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23" w:rsidRDefault="00C43E23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</w:p>
    <w:p w:rsidR="00B859D1" w:rsidRDefault="00B859D1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>Министерство образования и науки РФ</w:t>
      </w:r>
    </w:p>
    <w:p w:rsidR="00B859D1" w:rsidRDefault="00B859D1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>Федеральное агентство по образованию ГОУ ВПО</w:t>
      </w:r>
    </w:p>
    <w:p w:rsidR="00B859D1" w:rsidRDefault="00B859D1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>Всероссийский заочный финансово-экономический институт</w:t>
      </w:r>
    </w:p>
    <w:p w:rsidR="00B859D1" w:rsidRDefault="00B859D1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</w:p>
    <w:p w:rsidR="004F662F" w:rsidRDefault="004F662F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</w:p>
    <w:p w:rsidR="00B859D1" w:rsidRDefault="00B859D1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</w:p>
    <w:p w:rsidR="00B859D1" w:rsidRDefault="00B859D1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</w:p>
    <w:p w:rsidR="00B859D1" w:rsidRDefault="00B859D1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</w:p>
    <w:p w:rsidR="00B859D1" w:rsidRDefault="00B859D1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</w:p>
    <w:p w:rsidR="00B859D1" w:rsidRDefault="00181A62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>КОНТРОЛЬНАЯ</w:t>
      </w:r>
      <w:r w:rsidR="00B859D1">
        <w:rPr>
          <w:b/>
          <w:spacing w:val="6"/>
          <w:sz w:val="28"/>
          <w:szCs w:val="28"/>
        </w:rPr>
        <w:t xml:space="preserve"> РАБОТА</w:t>
      </w:r>
    </w:p>
    <w:p w:rsidR="00B859D1" w:rsidRDefault="00B859D1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 xml:space="preserve">по </w:t>
      </w:r>
      <w:r w:rsidR="00842315">
        <w:rPr>
          <w:b/>
          <w:spacing w:val="6"/>
          <w:sz w:val="28"/>
          <w:szCs w:val="28"/>
        </w:rPr>
        <w:t>философии</w:t>
      </w:r>
      <w:r>
        <w:rPr>
          <w:b/>
          <w:spacing w:val="6"/>
          <w:sz w:val="28"/>
          <w:szCs w:val="28"/>
        </w:rPr>
        <w:t xml:space="preserve"> на тему:</w:t>
      </w:r>
    </w:p>
    <w:p w:rsidR="00B859D1" w:rsidRPr="00944226" w:rsidRDefault="00944226" w:rsidP="00B859D1">
      <w:pPr>
        <w:spacing w:line="360" w:lineRule="auto"/>
        <w:jc w:val="center"/>
        <w:rPr>
          <w:b/>
          <w:spacing w:val="6"/>
          <w:sz w:val="28"/>
          <w:szCs w:val="28"/>
          <w:u w:val="single"/>
        </w:rPr>
      </w:pPr>
      <w:r w:rsidRPr="00944226">
        <w:rPr>
          <w:b/>
          <w:spacing w:val="6"/>
          <w:sz w:val="28"/>
          <w:szCs w:val="28"/>
          <w:u w:val="single"/>
        </w:rPr>
        <w:t>«</w:t>
      </w:r>
      <w:r w:rsidRPr="00944226">
        <w:rPr>
          <w:b/>
          <w:i/>
          <w:sz w:val="28"/>
          <w:u w:val="single"/>
        </w:rPr>
        <w:t>Психологическое направление в социальной философии</w:t>
      </w:r>
      <w:r w:rsidR="00B859D1" w:rsidRPr="00944226">
        <w:rPr>
          <w:b/>
          <w:spacing w:val="6"/>
          <w:sz w:val="28"/>
          <w:szCs w:val="28"/>
          <w:u w:val="single"/>
        </w:rPr>
        <w:t>»</w:t>
      </w:r>
    </w:p>
    <w:p w:rsidR="00B859D1" w:rsidRDefault="00B859D1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</w:p>
    <w:p w:rsidR="00B859D1" w:rsidRDefault="00B859D1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</w:p>
    <w:p w:rsidR="00B859D1" w:rsidRDefault="00B859D1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</w:p>
    <w:p w:rsidR="00B859D1" w:rsidRDefault="00B859D1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</w:p>
    <w:p w:rsidR="00B859D1" w:rsidRDefault="00B859D1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</w:p>
    <w:p w:rsidR="00232588" w:rsidRPr="00232588" w:rsidRDefault="00232588" w:rsidP="00232588">
      <w:pPr>
        <w:pStyle w:val="1"/>
        <w:ind w:left="4956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32588">
        <w:rPr>
          <w:rFonts w:ascii="Times New Roman" w:hAnsi="Times New Roman" w:cs="Times New Roman"/>
          <w:b w:val="0"/>
          <w:sz w:val="24"/>
          <w:szCs w:val="24"/>
        </w:rPr>
        <w:t xml:space="preserve">Работу выполнила   </w:t>
      </w:r>
    </w:p>
    <w:p w:rsidR="00232588" w:rsidRPr="00232588" w:rsidRDefault="00232588" w:rsidP="00232588">
      <w:pPr>
        <w:pStyle w:val="1"/>
        <w:ind w:left="5664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32588">
        <w:rPr>
          <w:rFonts w:ascii="Times New Roman" w:hAnsi="Times New Roman" w:cs="Times New Roman"/>
          <w:b w:val="0"/>
          <w:sz w:val="24"/>
          <w:szCs w:val="24"/>
        </w:rPr>
        <w:t>Проверил преподаватель</w:t>
      </w:r>
    </w:p>
    <w:p w:rsidR="00232588" w:rsidRPr="00232588" w:rsidRDefault="00232588" w:rsidP="00232588">
      <w:pPr>
        <w:ind w:left="4956" w:firstLine="708"/>
        <w:rPr>
          <w:sz w:val="24"/>
          <w:szCs w:val="24"/>
          <w:u w:val="single"/>
        </w:rPr>
      </w:pPr>
      <w:r w:rsidRPr="00232588">
        <w:rPr>
          <w:sz w:val="24"/>
          <w:szCs w:val="24"/>
          <w:u w:val="single"/>
        </w:rPr>
        <w:t>Лавриненко Владимир Николаевич</w:t>
      </w:r>
    </w:p>
    <w:p w:rsidR="00B859D1" w:rsidRDefault="00B859D1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</w:p>
    <w:p w:rsidR="00B859D1" w:rsidRDefault="00B859D1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</w:p>
    <w:p w:rsidR="00B859D1" w:rsidRDefault="00B859D1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</w:p>
    <w:p w:rsidR="00B859D1" w:rsidRDefault="00B85727" w:rsidP="00B859D1">
      <w:pPr>
        <w:spacing w:line="360" w:lineRule="auto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>Москва</w:t>
      </w:r>
      <w:r w:rsidR="00D3646A">
        <w:rPr>
          <w:b/>
          <w:spacing w:val="6"/>
          <w:sz w:val="28"/>
          <w:szCs w:val="28"/>
        </w:rPr>
        <w:t xml:space="preserve"> - 200</w:t>
      </w:r>
      <w:r>
        <w:rPr>
          <w:b/>
          <w:spacing w:val="6"/>
          <w:sz w:val="28"/>
          <w:szCs w:val="28"/>
        </w:rPr>
        <w:t>9</w:t>
      </w:r>
    </w:p>
    <w:p w:rsidR="00B859D1" w:rsidRDefault="00B859D1" w:rsidP="00B71089">
      <w:pPr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spacing w:val="6"/>
          <w:sz w:val="28"/>
          <w:szCs w:val="28"/>
        </w:rPr>
        <w:br w:type="page"/>
      </w:r>
      <w:r>
        <w:rPr>
          <w:b/>
          <w:sz w:val="28"/>
          <w:szCs w:val="28"/>
        </w:rPr>
        <w:t>СОДЕРЖАНИЕ</w:t>
      </w:r>
    </w:p>
    <w:p w:rsidR="002D6133" w:rsidRDefault="002D6133" w:rsidP="002225DD">
      <w:pPr>
        <w:spacing w:line="360" w:lineRule="auto"/>
        <w:ind w:left="360" w:hanging="360"/>
        <w:jc w:val="center"/>
        <w:rPr>
          <w:b/>
          <w:sz w:val="28"/>
          <w:szCs w:val="28"/>
        </w:rPr>
      </w:pPr>
    </w:p>
    <w:p w:rsidR="009C7DD2" w:rsidRDefault="002D6133" w:rsidP="002225DD">
      <w:pPr>
        <w:pStyle w:val="11"/>
        <w:tabs>
          <w:tab w:val="right" w:leader="dot" w:pos="9344"/>
        </w:tabs>
        <w:spacing w:line="360" w:lineRule="auto"/>
        <w:ind w:left="360" w:hanging="360"/>
        <w:rPr>
          <w:rStyle w:val="a5"/>
          <w:noProof/>
          <w:sz w:val="28"/>
          <w:szCs w:val="28"/>
        </w:rPr>
      </w:pPr>
      <w:r w:rsidRPr="009C7DD2">
        <w:rPr>
          <w:b/>
          <w:sz w:val="28"/>
          <w:szCs w:val="28"/>
        </w:rPr>
        <w:fldChar w:fldCharType="begin"/>
      </w:r>
      <w:r w:rsidRPr="009C7DD2">
        <w:rPr>
          <w:b/>
          <w:sz w:val="28"/>
          <w:szCs w:val="28"/>
        </w:rPr>
        <w:instrText xml:space="preserve"> TOC \o "1-3" \h \z \u </w:instrText>
      </w:r>
      <w:r w:rsidRPr="009C7DD2">
        <w:rPr>
          <w:b/>
          <w:sz w:val="28"/>
          <w:szCs w:val="28"/>
        </w:rPr>
        <w:fldChar w:fldCharType="separate"/>
      </w:r>
      <w:hyperlink w:anchor="_Toc195188867" w:history="1">
        <w:r w:rsidR="009C7DD2" w:rsidRPr="009C7DD2">
          <w:rPr>
            <w:rStyle w:val="a5"/>
            <w:noProof/>
            <w:sz w:val="28"/>
            <w:szCs w:val="28"/>
          </w:rPr>
          <w:t>Введение</w:t>
        </w:r>
        <w:r w:rsidR="009C7DD2" w:rsidRPr="009C7DD2">
          <w:rPr>
            <w:noProof/>
            <w:webHidden/>
            <w:sz w:val="28"/>
            <w:szCs w:val="28"/>
          </w:rPr>
          <w:tab/>
        </w:r>
        <w:r w:rsidR="009C7DD2" w:rsidRPr="009C7DD2">
          <w:rPr>
            <w:noProof/>
            <w:webHidden/>
            <w:sz w:val="28"/>
            <w:szCs w:val="28"/>
          </w:rPr>
          <w:fldChar w:fldCharType="begin"/>
        </w:r>
        <w:r w:rsidR="009C7DD2" w:rsidRPr="009C7DD2">
          <w:rPr>
            <w:noProof/>
            <w:webHidden/>
            <w:sz w:val="28"/>
            <w:szCs w:val="28"/>
          </w:rPr>
          <w:instrText xml:space="preserve"> PAGEREF _Toc195188867 \h </w:instrText>
        </w:r>
        <w:r w:rsidR="009C7DD2" w:rsidRPr="009C7DD2">
          <w:rPr>
            <w:noProof/>
            <w:webHidden/>
            <w:sz w:val="28"/>
            <w:szCs w:val="28"/>
          </w:rPr>
        </w:r>
        <w:r w:rsidR="009C7DD2" w:rsidRPr="009C7DD2">
          <w:rPr>
            <w:noProof/>
            <w:webHidden/>
            <w:sz w:val="28"/>
            <w:szCs w:val="28"/>
          </w:rPr>
          <w:fldChar w:fldCharType="separate"/>
        </w:r>
        <w:r w:rsidR="003C643B">
          <w:rPr>
            <w:noProof/>
            <w:webHidden/>
            <w:sz w:val="28"/>
            <w:szCs w:val="28"/>
          </w:rPr>
          <w:t>3</w:t>
        </w:r>
        <w:r w:rsidR="009C7DD2" w:rsidRPr="009C7DD2">
          <w:rPr>
            <w:noProof/>
            <w:webHidden/>
            <w:sz w:val="28"/>
            <w:szCs w:val="28"/>
          </w:rPr>
          <w:fldChar w:fldCharType="end"/>
        </w:r>
      </w:hyperlink>
    </w:p>
    <w:p w:rsidR="00F352A3" w:rsidRPr="00F352A3" w:rsidRDefault="00F352A3" w:rsidP="00F352A3">
      <w:pPr>
        <w:rPr>
          <w:noProof/>
        </w:rPr>
      </w:pPr>
    </w:p>
    <w:p w:rsidR="009C7DD2" w:rsidRDefault="001307AC" w:rsidP="002225DD">
      <w:pPr>
        <w:pStyle w:val="11"/>
        <w:tabs>
          <w:tab w:val="right" w:leader="dot" w:pos="9344"/>
        </w:tabs>
        <w:spacing w:line="360" w:lineRule="auto"/>
        <w:ind w:left="360" w:hanging="360"/>
        <w:rPr>
          <w:rStyle w:val="a5"/>
          <w:noProof/>
          <w:sz w:val="28"/>
          <w:szCs w:val="28"/>
        </w:rPr>
      </w:pPr>
      <w:hyperlink w:anchor="_Toc195188870" w:history="1">
        <w:r w:rsidR="00721DFD">
          <w:rPr>
            <w:rStyle w:val="a5"/>
            <w:noProof/>
            <w:sz w:val="28"/>
            <w:szCs w:val="28"/>
          </w:rPr>
          <w:t>1</w:t>
        </w:r>
        <w:r w:rsidR="009C7DD2" w:rsidRPr="009C7DD2">
          <w:rPr>
            <w:rStyle w:val="a5"/>
            <w:noProof/>
            <w:sz w:val="28"/>
            <w:szCs w:val="28"/>
          </w:rPr>
          <w:t>. Психологическое направление как субъективный метод  в объяснении явлений общественной жизни в русской социологической мысли.</w:t>
        </w:r>
        <w:r w:rsidR="009C7DD2" w:rsidRPr="009C7DD2">
          <w:rPr>
            <w:noProof/>
            <w:webHidden/>
            <w:sz w:val="28"/>
            <w:szCs w:val="28"/>
          </w:rPr>
          <w:tab/>
        </w:r>
        <w:r w:rsidR="002D0E69">
          <w:rPr>
            <w:noProof/>
            <w:webHidden/>
            <w:sz w:val="28"/>
            <w:szCs w:val="28"/>
          </w:rPr>
          <w:t>4</w:t>
        </w:r>
      </w:hyperlink>
    </w:p>
    <w:p w:rsidR="002D0E69" w:rsidRPr="002D0E69" w:rsidRDefault="002D0E69" w:rsidP="002D0E69"/>
    <w:p w:rsidR="00B85727" w:rsidRDefault="001307AC" w:rsidP="00B85727">
      <w:pPr>
        <w:pStyle w:val="11"/>
        <w:tabs>
          <w:tab w:val="right" w:leader="dot" w:pos="9344"/>
        </w:tabs>
        <w:spacing w:line="360" w:lineRule="auto"/>
        <w:ind w:left="360" w:hanging="360"/>
        <w:rPr>
          <w:rStyle w:val="a5"/>
          <w:noProof/>
          <w:sz w:val="28"/>
          <w:szCs w:val="28"/>
        </w:rPr>
      </w:pPr>
      <w:hyperlink w:anchor="_Toc195188868" w:history="1">
        <w:r w:rsidR="00B85727">
          <w:rPr>
            <w:rStyle w:val="a5"/>
            <w:noProof/>
            <w:sz w:val="28"/>
            <w:szCs w:val="28"/>
          </w:rPr>
          <w:t>2</w:t>
        </w:r>
        <w:r w:rsidR="00B85727" w:rsidRPr="009C7DD2">
          <w:rPr>
            <w:rStyle w:val="a5"/>
            <w:noProof/>
            <w:sz w:val="28"/>
            <w:szCs w:val="28"/>
          </w:rPr>
          <w:t>. Психологический эволюционизм Л. Уорда.</w:t>
        </w:r>
        <w:r w:rsidR="00B85727" w:rsidRPr="009C7DD2">
          <w:rPr>
            <w:noProof/>
            <w:webHidden/>
            <w:sz w:val="28"/>
            <w:szCs w:val="28"/>
          </w:rPr>
          <w:tab/>
        </w:r>
        <w:r w:rsidR="002D0E69">
          <w:rPr>
            <w:noProof/>
            <w:webHidden/>
            <w:sz w:val="28"/>
            <w:szCs w:val="28"/>
          </w:rPr>
          <w:t>10</w:t>
        </w:r>
      </w:hyperlink>
    </w:p>
    <w:p w:rsidR="002D0E69" w:rsidRPr="002D0E69" w:rsidRDefault="002D0E69" w:rsidP="002D0E69"/>
    <w:p w:rsidR="00B85727" w:rsidRDefault="001307AC" w:rsidP="00B85727">
      <w:pPr>
        <w:pStyle w:val="11"/>
        <w:tabs>
          <w:tab w:val="right" w:leader="dot" w:pos="9344"/>
        </w:tabs>
        <w:spacing w:line="360" w:lineRule="auto"/>
        <w:ind w:left="360" w:hanging="360"/>
        <w:rPr>
          <w:rStyle w:val="a5"/>
          <w:noProof/>
          <w:sz w:val="28"/>
          <w:szCs w:val="28"/>
        </w:rPr>
      </w:pPr>
      <w:hyperlink w:anchor="_Toc195188869" w:history="1">
        <w:r w:rsidR="00B85727">
          <w:rPr>
            <w:rStyle w:val="a5"/>
            <w:noProof/>
            <w:sz w:val="28"/>
            <w:szCs w:val="28"/>
          </w:rPr>
          <w:t>3</w:t>
        </w:r>
        <w:r w:rsidR="00B85727" w:rsidRPr="009C7DD2">
          <w:rPr>
            <w:rStyle w:val="a5"/>
            <w:noProof/>
            <w:sz w:val="28"/>
            <w:szCs w:val="28"/>
          </w:rPr>
          <w:t>. «Законы подражания» Г.Тарда и теория человеческих действий В.Парето</w:t>
        </w:r>
        <w:r w:rsidR="00B85727" w:rsidRPr="009C7DD2">
          <w:rPr>
            <w:noProof/>
            <w:webHidden/>
            <w:sz w:val="28"/>
            <w:szCs w:val="28"/>
          </w:rPr>
          <w:tab/>
        </w:r>
      </w:hyperlink>
      <w:r w:rsidR="002D0E69" w:rsidRPr="00232588">
        <w:rPr>
          <w:rStyle w:val="a5"/>
          <w:noProof/>
          <w:color w:val="auto"/>
          <w:sz w:val="28"/>
          <w:szCs w:val="28"/>
          <w:u w:val="none"/>
        </w:rPr>
        <w:t>12</w:t>
      </w:r>
    </w:p>
    <w:p w:rsidR="002D0E69" w:rsidRPr="002D0E69" w:rsidRDefault="002D0E69" w:rsidP="002D0E69"/>
    <w:p w:rsidR="00B85727" w:rsidRPr="00B85727" w:rsidRDefault="00B85727" w:rsidP="00B85727"/>
    <w:p w:rsidR="009C7DD2" w:rsidRPr="009C7DD2" w:rsidRDefault="001307AC" w:rsidP="002225DD">
      <w:pPr>
        <w:pStyle w:val="11"/>
        <w:tabs>
          <w:tab w:val="right" w:leader="dot" w:pos="9344"/>
        </w:tabs>
        <w:spacing w:line="360" w:lineRule="auto"/>
        <w:ind w:left="360" w:hanging="360"/>
        <w:rPr>
          <w:noProof/>
          <w:sz w:val="28"/>
          <w:szCs w:val="28"/>
        </w:rPr>
      </w:pPr>
      <w:hyperlink w:anchor="_Toc195188871" w:history="1">
        <w:r w:rsidR="009C7DD2" w:rsidRPr="009C7DD2">
          <w:rPr>
            <w:rStyle w:val="a5"/>
            <w:noProof/>
            <w:sz w:val="28"/>
            <w:szCs w:val="28"/>
          </w:rPr>
          <w:t>Список использованной литературы.</w:t>
        </w:r>
        <w:r w:rsidR="009C7DD2" w:rsidRPr="009C7DD2">
          <w:rPr>
            <w:noProof/>
            <w:webHidden/>
            <w:sz w:val="28"/>
            <w:szCs w:val="28"/>
          </w:rPr>
          <w:tab/>
        </w:r>
        <w:r w:rsidR="009C7DD2" w:rsidRPr="009C7DD2">
          <w:rPr>
            <w:noProof/>
            <w:webHidden/>
            <w:sz w:val="28"/>
            <w:szCs w:val="28"/>
          </w:rPr>
          <w:fldChar w:fldCharType="begin"/>
        </w:r>
        <w:r w:rsidR="009C7DD2" w:rsidRPr="009C7DD2">
          <w:rPr>
            <w:noProof/>
            <w:webHidden/>
            <w:sz w:val="28"/>
            <w:szCs w:val="28"/>
          </w:rPr>
          <w:instrText xml:space="preserve"> PAGEREF _Toc195188871 \h </w:instrText>
        </w:r>
        <w:r w:rsidR="009C7DD2" w:rsidRPr="009C7DD2">
          <w:rPr>
            <w:noProof/>
            <w:webHidden/>
            <w:sz w:val="28"/>
            <w:szCs w:val="28"/>
          </w:rPr>
        </w:r>
        <w:r w:rsidR="009C7DD2" w:rsidRPr="009C7DD2">
          <w:rPr>
            <w:noProof/>
            <w:webHidden/>
            <w:sz w:val="28"/>
            <w:szCs w:val="28"/>
          </w:rPr>
          <w:fldChar w:fldCharType="separate"/>
        </w:r>
        <w:r w:rsidR="003C643B">
          <w:rPr>
            <w:noProof/>
            <w:webHidden/>
            <w:sz w:val="28"/>
            <w:szCs w:val="28"/>
          </w:rPr>
          <w:t>17</w:t>
        </w:r>
        <w:r w:rsidR="009C7DD2" w:rsidRPr="009C7DD2">
          <w:rPr>
            <w:noProof/>
            <w:webHidden/>
            <w:sz w:val="28"/>
            <w:szCs w:val="28"/>
          </w:rPr>
          <w:fldChar w:fldCharType="end"/>
        </w:r>
      </w:hyperlink>
    </w:p>
    <w:p w:rsidR="00791B6F" w:rsidRDefault="002D6133" w:rsidP="002225DD">
      <w:pPr>
        <w:spacing w:line="360" w:lineRule="auto"/>
        <w:ind w:left="360" w:hanging="360"/>
        <w:rPr>
          <w:b/>
          <w:sz w:val="28"/>
          <w:szCs w:val="28"/>
        </w:rPr>
      </w:pPr>
      <w:r w:rsidRPr="009C7DD2">
        <w:rPr>
          <w:b/>
          <w:sz w:val="28"/>
          <w:szCs w:val="28"/>
        </w:rPr>
        <w:fldChar w:fldCharType="end"/>
      </w: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B85727" w:rsidRDefault="00B85727" w:rsidP="002225DD">
      <w:pPr>
        <w:spacing w:line="360" w:lineRule="auto"/>
        <w:ind w:left="360" w:hanging="360"/>
        <w:rPr>
          <w:b/>
          <w:sz w:val="28"/>
          <w:szCs w:val="28"/>
        </w:rPr>
      </w:pPr>
    </w:p>
    <w:p w:rsidR="009C612B" w:rsidRDefault="002B57D4" w:rsidP="00B85727">
      <w:pPr>
        <w:tabs>
          <w:tab w:val="left" w:pos="0"/>
        </w:tabs>
        <w:spacing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bookmarkStart w:id="0" w:name="_Toc194046908"/>
      <w:bookmarkStart w:id="1" w:name="_Toc195188867"/>
      <w:r w:rsidRPr="00791B6F">
        <w:rPr>
          <w:rStyle w:val="10"/>
          <w:rFonts w:ascii="Times New Roman" w:hAnsi="Times New Roman" w:cs="Times New Roman"/>
          <w:sz w:val="28"/>
          <w:szCs w:val="28"/>
        </w:rPr>
        <w:t>Введение</w:t>
      </w:r>
      <w:bookmarkEnd w:id="0"/>
      <w:bookmarkEnd w:id="1"/>
    </w:p>
    <w:p w:rsidR="00134BC1" w:rsidRPr="005258EC" w:rsidRDefault="00796AA2" w:rsidP="005258EC">
      <w:pPr>
        <w:spacing w:line="360" w:lineRule="auto"/>
        <w:ind w:firstLine="567"/>
        <w:rPr>
          <w:sz w:val="28"/>
          <w:szCs w:val="28"/>
        </w:rPr>
      </w:pPr>
      <w:r w:rsidRPr="005258EC">
        <w:rPr>
          <w:bCs/>
          <w:sz w:val="28"/>
          <w:szCs w:val="28"/>
        </w:rPr>
        <w:t>П</w:t>
      </w:r>
      <w:r w:rsidR="00B6162C" w:rsidRPr="005258EC">
        <w:rPr>
          <w:bCs/>
          <w:sz w:val="28"/>
          <w:szCs w:val="28"/>
        </w:rPr>
        <w:t>сихологическая</w:t>
      </w:r>
      <w:r w:rsidRPr="005258EC">
        <w:rPr>
          <w:bCs/>
          <w:sz w:val="28"/>
          <w:szCs w:val="28"/>
        </w:rPr>
        <w:t xml:space="preserve"> </w:t>
      </w:r>
      <w:r w:rsidR="00B6162C" w:rsidRPr="005258EC">
        <w:rPr>
          <w:bCs/>
          <w:sz w:val="28"/>
          <w:szCs w:val="28"/>
        </w:rPr>
        <w:t xml:space="preserve">школа </w:t>
      </w:r>
      <w:r w:rsidRPr="005258EC">
        <w:rPr>
          <w:sz w:val="28"/>
          <w:szCs w:val="28"/>
        </w:rPr>
        <w:t>возник</w:t>
      </w:r>
      <w:r w:rsidR="000E788E" w:rsidRPr="005258EC">
        <w:rPr>
          <w:sz w:val="28"/>
          <w:szCs w:val="28"/>
        </w:rPr>
        <w:t>ла</w:t>
      </w:r>
      <w:r w:rsidRPr="005258EC">
        <w:rPr>
          <w:sz w:val="28"/>
          <w:szCs w:val="28"/>
        </w:rPr>
        <w:t xml:space="preserve"> в конце 19 в</w:t>
      </w:r>
      <w:r w:rsidR="002F18D9" w:rsidRPr="005258EC">
        <w:rPr>
          <w:sz w:val="28"/>
          <w:szCs w:val="28"/>
        </w:rPr>
        <w:t>ека</w:t>
      </w:r>
      <w:r w:rsidRPr="005258EC">
        <w:rPr>
          <w:sz w:val="28"/>
          <w:szCs w:val="28"/>
        </w:rPr>
        <w:t>. Представители</w:t>
      </w:r>
      <w:r w:rsidR="000E788E" w:rsidRPr="005258EC">
        <w:rPr>
          <w:sz w:val="28"/>
          <w:szCs w:val="28"/>
        </w:rPr>
        <w:t xml:space="preserve"> это</w:t>
      </w:r>
      <w:r w:rsidR="002D0E69">
        <w:rPr>
          <w:sz w:val="28"/>
          <w:szCs w:val="28"/>
        </w:rPr>
        <w:t>й</w:t>
      </w:r>
      <w:r w:rsidR="000E788E" w:rsidRPr="005258EC">
        <w:rPr>
          <w:sz w:val="28"/>
          <w:szCs w:val="28"/>
        </w:rPr>
        <w:t xml:space="preserve"> школы</w:t>
      </w:r>
      <w:r w:rsidRPr="005258EC">
        <w:rPr>
          <w:sz w:val="28"/>
          <w:szCs w:val="28"/>
        </w:rPr>
        <w:t xml:space="preserve"> искали ключ к пониманию общественных явлений в психике индивидов или коллективной психике (психическом взаимодействии индивидов). Основоположником </w:t>
      </w:r>
      <w:r w:rsidR="000E788E" w:rsidRPr="005258EC">
        <w:rPr>
          <w:sz w:val="28"/>
          <w:szCs w:val="28"/>
        </w:rPr>
        <w:t>психологической школы</w:t>
      </w:r>
      <w:r w:rsidRPr="005258EC">
        <w:rPr>
          <w:sz w:val="28"/>
          <w:szCs w:val="28"/>
        </w:rPr>
        <w:t xml:space="preserve"> был амер</w:t>
      </w:r>
      <w:r w:rsidR="000E788E" w:rsidRPr="005258EC">
        <w:rPr>
          <w:sz w:val="28"/>
          <w:szCs w:val="28"/>
        </w:rPr>
        <w:t>иканский</w:t>
      </w:r>
      <w:r w:rsidR="001A1D5A" w:rsidRPr="005258EC">
        <w:rPr>
          <w:sz w:val="28"/>
          <w:szCs w:val="28"/>
        </w:rPr>
        <w:t xml:space="preserve"> социолог Л. Уорд</w:t>
      </w:r>
      <w:r w:rsidRPr="005258EC">
        <w:rPr>
          <w:sz w:val="28"/>
          <w:szCs w:val="28"/>
        </w:rPr>
        <w:t>. Качественную специфику об</w:t>
      </w:r>
      <w:r w:rsidR="000E788E" w:rsidRPr="005258EC">
        <w:rPr>
          <w:sz w:val="28"/>
          <w:szCs w:val="28"/>
        </w:rPr>
        <w:t>щества</w:t>
      </w:r>
      <w:r w:rsidRPr="005258EC">
        <w:rPr>
          <w:sz w:val="28"/>
          <w:szCs w:val="28"/>
        </w:rPr>
        <w:t xml:space="preserve"> Уорд видел в психологичности социальных явлений. Др</w:t>
      </w:r>
      <w:r w:rsidR="000E788E" w:rsidRPr="005258EC">
        <w:rPr>
          <w:sz w:val="28"/>
          <w:szCs w:val="28"/>
        </w:rPr>
        <w:t>угим</w:t>
      </w:r>
      <w:r w:rsidRPr="005258EC">
        <w:rPr>
          <w:sz w:val="28"/>
          <w:szCs w:val="28"/>
        </w:rPr>
        <w:t xml:space="preserve"> крупным представителем </w:t>
      </w:r>
      <w:r w:rsidR="000E788E" w:rsidRPr="005258EC">
        <w:rPr>
          <w:sz w:val="28"/>
          <w:szCs w:val="28"/>
        </w:rPr>
        <w:t xml:space="preserve">психологической школы </w:t>
      </w:r>
      <w:r w:rsidRPr="005258EC">
        <w:rPr>
          <w:sz w:val="28"/>
          <w:szCs w:val="28"/>
        </w:rPr>
        <w:t>был фр</w:t>
      </w:r>
      <w:r w:rsidR="000E788E" w:rsidRPr="005258EC">
        <w:rPr>
          <w:sz w:val="28"/>
          <w:szCs w:val="28"/>
        </w:rPr>
        <w:t>анцузский</w:t>
      </w:r>
      <w:r w:rsidR="001A1D5A" w:rsidRPr="005258EC">
        <w:rPr>
          <w:sz w:val="28"/>
          <w:szCs w:val="28"/>
        </w:rPr>
        <w:t xml:space="preserve"> социолог Г. Тард</w:t>
      </w:r>
      <w:r w:rsidRPr="005258EC">
        <w:rPr>
          <w:sz w:val="28"/>
          <w:szCs w:val="28"/>
        </w:rPr>
        <w:t>, считавший осн</w:t>
      </w:r>
      <w:r w:rsidR="000E788E" w:rsidRPr="005258EC">
        <w:rPr>
          <w:sz w:val="28"/>
          <w:szCs w:val="28"/>
        </w:rPr>
        <w:t>овными</w:t>
      </w:r>
      <w:r w:rsidRPr="005258EC">
        <w:rPr>
          <w:sz w:val="28"/>
          <w:szCs w:val="28"/>
        </w:rPr>
        <w:t xml:space="preserve"> законами социологии подражание людей друг другу (мода, традиция). </w:t>
      </w:r>
      <w:r w:rsidR="001A1D5A" w:rsidRPr="005258EC">
        <w:rPr>
          <w:sz w:val="28"/>
          <w:szCs w:val="28"/>
        </w:rPr>
        <w:t xml:space="preserve">Также большое влияние оказали </w:t>
      </w:r>
      <w:r w:rsidR="002D0E69">
        <w:rPr>
          <w:sz w:val="28"/>
          <w:szCs w:val="28"/>
        </w:rPr>
        <w:t>Е.В. Де-Роберти, Н.И. Кареев,</w:t>
      </w:r>
      <w:r w:rsidR="002D0E69" w:rsidRPr="005258EC">
        <w:rPr>
          <w:sz w:val="28"/>
          <w:szCs w:val="28"/>
        </w:rPr>
        <w:t xml:space="preserve"> Н.К. Михайловский</w:t>
      </w:r>
      <w:r w:rsidR="002D0E69">
        <w:rPr>
          <w:sz w:val="28"/>
          <w:szCs w:val="28"/>
        </w:rPr>
        <w:t>,</w:t>
      </w:r>
      <w:r w:rsidR="002D0E69" w:rsidRPr="005258EC">
        <w:rPr>
          <w:sz w:val="28"/>
          <w:szCs w:val="28"/>
        </w:rPr>
        <w:t xml:space="preserve"> </w:t>
      </w:r>
      <w:r w:rsidR="001A1D5A" w:rsidRPr="005258EC">
        <w:rPr>
          <w:sz w:val="28"/>
          <w:szCs w:val="28"/>
        </w:rPr>
        <w:t>В.Парето</w:t>
      </w:r>
      <w:r w:rsidR="005D71E1">
        <w:rPr>
          <w:sz w:val="28"/>
          <w:szCs w:val="28"/>
        </w:rPr>
        <w:t>,</w:t>
      </w:r>
      <w:r w:rsidR="001A1D5A" w:rsidRPr="005258EC">
        <w:rPr>
          <w:sz w:val="28"/>
          <w:szCs w:val="28"/>
        </w:rPr>
        <w:t xml:space="preserve"> о которых и пойдет речь в контрольной работе.</w:t>
      </w:r>
    </w:p>
    <w:p w:rsidR="00190206" w:rsidRPr="008849BD" w:rsidRDefault="002B57D4" w:rsidP="00190206">
      <w:pPr>
        <w:pStyle w:val="1"/>
        <w:jc w:val="center"/>
        <w:rPr>
          <w:rFonts w:ascii="Times New Roman" w:hAnsi="Times New Roman"/>
          <w:sz w:val="28"/>
        </w:rPr>
      </w:pPr>
      <w:r w:rsidRPr="00B6162C">
        <w:rPr>
          <w:b w:val="0"/>
          <w:szCs w:val="28"/>
        </w:rPr>
        <w:br w:type="page"/>
      </w:r>
      <w:bookmarkStart w:id="2" w:name="_Toc195188868"/>
      <w:r w:rsidR="00F352A3" w:rsidRPr="00F352A3">
        <w:rPr>
          <w:szCs w:val="28"/>
        </w:rPr>
        <w:t xml:space="preserve">1. </w:t>
      </w:r>
      <w:bookmarkStart w:id="3" w:name="_Toc195188870"/>
      <w:r w:rsidR="00190206" w:rsidRPr="008849BD">
        <w:rPr>
          <w:rFonts w:ascii="Times New Roman" w:hAnsi="Times New Roman"/>
          <w:sz w:val="28"/>
        </w:rPr>
        <w:t>Психологическое направление как субъективный метод  в объяснении явлений общественной жизни в русской социологической мысли.</w:t>
      </w:r>
      <w:bookmarkEnd w:id="3"/>
    </w:p>
    <w:p w:rsidR="00F352A3" w:rsidRPr="00F352A3" w:rsidRDefault="00F352A3" w:rsidP="0009387F">
      <w:pPr>
        <w:pStyle w:val="1"/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F352A3">
        <w:rPr>
          <w:rFonts w:ascii="Times New Roman" w:hAnsi="Times New Roman" w:cs="Times New Roman"/>
          <w:b w:val="0"/>
          <w:sz w:val="28"/>
          <w:szCs w:val="28"/>
        </w:rPr>
        <w:t>Психологическое направление в социологии России сложилось в 1890-х годах. Именно в это время вышли фундаментальные труды наиболее ярких его представителей Е.В. Де-Роберти, Н.И. Кареева и других. В теоретическом отношении их труды базировались на идеях, американца Л. Уорд</w:t>
      </w:r>
      <w:r w:rsidR="00DA0A4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F352A3">
        <w:rPr>
          <w:rFonts w:ascii="Times New Roman" w:hAnsi="Times New Roman" w:cs="Times New Roman"/>
          <w:b w:val="0"/>
          <w:sz w:val="28"/>
          <w:szCs w:val="28"/>
        </w:rPr>
        <w:t>, а также русски</w:t>
      </w:r>
      <w:r w:rsidR="00DA0A46">
        <w:rPr>
          <w:rFonts w:ascii="Times New Roman" w:hAnsi="Times New Roman" w:cs="Times New Roman"/>
          <w:b w:val="0"/>
          <w:sz w:val="28"/>
          <w:szCs w:val="28"/>
        </w:rPr>
        <w:t>х</w:t>
      </w:r>
      <w:r w:rsidRPr="00F352A3">
        <w:rPr>
          <w:rFonts w:ascii="Times New Roman" w:hAnsi="Times New Roman" w:cs="Times New Roman"/>
          <w:b w:val="0"/>
          <w:sz w:val="28"/>
          <w:szCs w:val="28"/>
        </w:rPr>
        <w:t xml:space="preserve"> социолог</w:t>
      </w:r>
      <w:r w:rsidR="00DA0A46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F352A3">
        <w:rPr>
          <w:rFonts w:ascii="Times New Roman" w:hAnsi="Times New Roman" w:cs="Times New Roman"/>
          <w:b w:val="0"/>
          <w:sz w:val="28"/>
          <w:szCs w:val="28"/>
        </w:rPr>
        <w:t xml:space="preserve"> П. Лавров</w:t>
      </w:r>
      <w:r w:rsidR="00DA0A4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F352A3">
        <w:rPr>
          <w:rFonts w:ascii="Times New Roman" w:hAnsi="Times New Roman" w:cs="Times New Roman"/>
          <w:b w:val="0"/>
          <w:sz w:val="28"/>
          <w:szCs w:val="28"/>
        </w:rPr>
        <w:t xml:space="preserve"> и Н. Михайловск</w:t>
      </w:r>
      <w:r w:rsidR="00DA0A46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F352A3">
        <w:rPr>
          <w:rFonts w:ascii="Times New Roman" w:hAnsi="Times New Roman" w:cs="Times New Roman"/>
          <w:b w:val="0"/>
          <w:sz w:val="28"/>
          <w:szCs w:val="28"/>
        </w:rPr>
        <w:t>, которые, как и указанные мыслители Запада, были склонны к известной психологизации в объяснении явлений общественной жизни.</w:t>
      </w:r>
    </w:p>
    <w:p w:rsidR="00F352A3" w:rsidRPr="00F352A3" w:rsidRDefault="00F352A3" w:rsidP="0009387F">
      <w:pPr>
        <w:pStyle w:val="1"/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F352A3">
        <w:rPr>
          <w:rFonts w:ascii="Times New Roman" w:hAnsi="Times New Roman" w:cs="Times New Roman"/>
          <w:b w:val="0"/>
          <w:sz w:val="28"/>
          <w:szCs w:val="28"/>
        </w:rPr>
        <w:t xml:space="preserve">Главные труды </w:t>
      </w:r>
      <w:r w:rsidRPr="00E50218">
        <w:rPr>
          <w:rFonts w:ascii="Times New Roman" w:hAnsi="Times New Roman" w:cs="Times New Roman"/>
          <w:sz w:val="28"/>
          <w:szCs w:val="28"/>
        </w:rPr>
        <w:t>Е.В. Де-Роберти</w:t>
      </w:r>
      <w:r w:rsidRPr="00F352A3">
        <w:rPr>
          <w:rFonts w:ascii="Times New Roman" w:hAnsi="Times New Roman" w:cs="Times New Roman"/>
          <w:b w:val="0"/>
          <w:sz w:val="28"/>
          <w:szCs w:val="28"/>
        </w:rPr>
        <w:t xml:space="preserve"> (1843-1915) и Н.И. Кареева (1850-1931) касались фундаментальных проблем общественного развития - его изначальных причин и движущих сил, основного содержания и направленности, прогресса и регресса в развитии общества, роли масс и личности в истории и т. д. Все эти проблемы решались ими исходя из признания главной роли в поведении и деятельности людей их индивидуальной и коллективной психологии.</w:t>
      </w:r>
    </w:p>
    <w:p w:rsidR="00F352A3" w:rsidRPr="00F352A3" w:rsidRDefault="00F352A3" w:rsidP="0009387F">
      <w:pPr>
        <w:pStyle w:val="1"/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F352A3">
        <w:rPr>
          <w:rFonts w:ascii="Times New Roman" w:hAnsi="Times New Roman" w:cs="Times New Roman"/>
          <w:b w:val="0"/>
          <w:sz w:val="28"/>
          <w:szCs w:val="28"/>
        </w:rPr>
        <w:t>Такой теоретический и методологический подход к исследованию общественных явлений Е.В. Де-Роберти развивал в своих трудах «Социология», «Социальная психика», «Новая постановка основных вопросов социологии», «Философия и ее задачи в XX веке» и др. Его работы по теоретической социологии тесно смыкались с работами по социальной психологии и философии.</w:t>
      </w:r>
    </w:p>
    <w:p w:rsidR="00F352A3" w:rsidRPr="00F352A3" w:rsidRDefault="00F352A3" w:rsidP="0009387F">
      <w:pPr>
        <w:pStyle w:val="1"/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F352A3">
        <w:rPr>
          <w:rFonts w:ascii="Times New Roman" w:hAnsi="Times New Roman" w:cs="Times New Roman"/>
          <w:b w:val="0"/>
          <w:sz w:val="28"/>
          <w:szCs w:val="28"/>
        </w:rPr>
        <w:t xml:space="preserve">Е.В. Де-Роберти нередко называют представителем позитивистской философии. Это имеет свои основания. В соответствии с основными установками философско-социологического позитивизма Де-Роберти стремился «поднять эмпирическое (опытное.- Авт.) знание общественных фактов на высоту точной теории». При этом он заявлял, что «всемирная история рас, народов, государств является колоссальным по своим размерам сплошным социологическим опытом». </w:t>
      </w:r>
      <w:r w:rsidR="005D71E1">
        <w:rPr>
          <w:rFonts w:ascii="Times New Roman" w:hAnsi="Times New Roman" w:cs="Times New Roman"/>
          <w:b w:val="0"/>
          <w:sz w:val="28"/>
          <w:szCs w:val="28"/>
        </w:rPr>
        <w:t>К</w:t>
      </w:r>
      <w:r w:rsidRPr="00F352A3">
        <w:rPr>
          <w:rFonts w:ascii="Times New Roman" w:hAnsi="Times New Roman" w:cs="Times New Roman"/>
          <w:b w:val="0"/>
          <w:sz w:val="28"/>
          <w:szCs w:val="28"/>
        </w:rPr>
        <w:t>ак и В. Парето, говорил о необходимости использовать экспериментальный метод «в изучении социальных явлений и ввести этот метод в так называемые нравственные и политические науки».</w:t>
      </w:r>
    </w:p>
    <w:p w:rsidR="00F352A3" w:rsidRPr="00F352A3" w:rsidRDefault="00F352A3" w:rsidP="0009387F">
      <w:pPr>
        <w:pStyle w:val="1"/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F352A3">
        <w:rPr>
          <w:rFonts w:ascii="Times New Roman" w:hAnsi="Times New Roman" w:cs="Times New Roman"/>
          <w:b w:val="0"/>
          <w:sz w:val="28"/>
          <w:szCs w:val="28"/>
        </w:rPr>
        <w:t>В своей «психологической социологии» Де-Роберти исходил из того, что все общественные явления представляют собой результат деятельности людей, которая направляется присущими им психическими факторами, прежде всего их желаниями, эмоциями, страстями, образом мыслей, волей и т. д. Делается вывод, что «все общественные явления в известной мере совпадают с явлениями собственно психическими». Поэтому социология как наука об обществе должна быть тесно связана с психологией, предметом которой является психическая деятельность людей, определяющая их социальную деятельность. Де-Роберти пояснял, что психическая деятельность людей развивается под влиянием биологических факторов и их социальной деятельности. Однако</w:t>
      </w:r>
      <w:r w:rsidR="003912D8">
        <w:rPr>
          <w:rFonts w:ascii="Times New Roman" w:hAnsi="Times New Roman" w:cs="Times New Roman"/>
          <w:b w:val="0"/>
          <w:sz w:val="28"/>
          <w:szCs w:val="28"/>
        </w:rPr>
        <w:t>,</w:t>
      </w:r>
      <w:r w:rsidRPr="00F352A3">
        <w:rPr>
          <w:rFonts w:ascii="Times New Roman" w:hAnsi="Times New Roman" w:cs="Times New Roman"/>
          <w:b w:val="0"/>
          <w:sz w:val="28"/>
          <w:szCs w:val="28"/>
        </w:rPr>
        <w:t xml:space="preserve"> ведущим звеном в данном взаимодействии он называл именно психическую деятельность людей. Основную цель социологии Де-Роберти видел в познании "законов психического взаимодействия». Он писал, что социология делает свои выводы на основе постижения психологических механизмов деятельности и поведения людей и законов их психического взаимодействия.</w:t>
      </w:r>
    </w:p>
    <w:p w:rsidR="00F352A3" w:rsidRDefault="00F352A3" w:rsidP="0009387F">
      <w:pPr>
        <w:pStyle w:val="1"/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F352A3">
        <w:rPr>
          <w:rFonts w:ascii="Times New Roman" w:hAnsi="Times New Roman" w:cs="Times New Roman"/>
          <w:b w:val="0"/>
          <w:sz w:val="28"/>
          <w:szCs w:val="28"/>
        </w:rPr>
        <w:t>Е.В. Де-Роберти считал, что коллективная психика, проявляясь в поведении людей, тем самым воплощается в их морали, определяет нравственные нормы и принципы человеческой жизнедеятельности. По его мнению, индивидуальная и коллективная психика людей, их психический склад воплощаются во всех проявлениях их духовной и материальной культуры, в системе экономических, политических и других институтов функционирования общества.</w:t>
      </w:r>
    </w:p>
    <w:p w:rsidR="00DA0A46" w:rsidRPr="00DA0A46" w:rsidRDefault="00DA0A46" w:rsidP="00DA0A46"/>
    <w:p w:rsidR="00F352A3" w:rsidRPr="00F352A3" w:rsidRDefault="00F352A3" w:rsidP="0009387F">
      <w:pPr>
        <w:pStyle w:val="1"/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F352A3">
        <w:rPr>
          <w:rFonts w:ascii="Times New Roman" w:hAnsi="Times New Roman" w:cs="Times New Roman"/>
          <w:b w:val="0"/>
          <w:sz w:val="28"/>
          <w:szCs w:val="28"/>
        </w:rPr>
        <w:t xml:space="preserve">Существенный вклад в обоснование роли и значения психологических факторов в развитии общества внес </w:t>
      </w:r>
      <w:r w:rsidRPr="00CD230F">
        <w:rPr>
          <w:rFonts w:ascii="Times New Roman" w:hAnsi="Times New Roman" w:cs="Times New Roman"/>
          <w:sz w:val="28"/>
          <w:szCs w:val="28"/>
        </w:rPr>
        <w:t>Н.И. Кареев</w:t>
      </w:r>
      <w:r w:rsidRPr="00F352A3">
        <w:rPr>
          <w:rFonts w:ascii="Times New Roman" w:hAnsi="Times New Roman" w:cs="Times New Roman"/>
          <w:b w:val="0"/>
          <w:sz w:val="28"/>
          <w:szCs w:val="28"/>
        </w:rPr>
        <w:t>. Уже простое перечисление его работ свидетельствует о широте мышления ученого: «Основные вопросы философии истории» в двух томах, «Общий ход всемирной истории», семитомный труд «История Западной Европы и Новое время», «Сущность исторического процесса и роль личности в истории», «Историко-философские и социологические этюды», «Историология. Теория исторического процесса», «Общие основы социологии» и др.</w:t>
      </w:r>
    </w:p>
    <w:p w:rsidR="00F352A3" w:rsidRPr="00F352A3" w:rsidRDefault="00F352A3" w:rsidP="0009387F">
      <w:pPr>
        <w:pStyle w:val="1"/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F352A3">
        <w:rPr>
          <w:rFonts w:ascii="Times New Roman" w:hAnsi="Times New Roman" w:cs="Times New Roman"/>
          <w:b w:val="0"/>
          <w:sz w:val="28"/>
          <w:szCs w:val="28"/>
        </w:rPr>
        <w:t>Как и у Е.В. Де-Роберти, теоретическая социология Н. И. Кареева постоянно соединяется с философией и психологией, в том числе социальной психологией.</w:t>
      </w:r>
    </w:p>
    <w:p w:rsidR="00F352A3" w:rsidRPr="00F352A3" w:rsidRDefault="00F352A3" w:rsidP="0009387F">
      <w:pPr>
        <w:pStyle w:val="1"/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F352A3">
        <w:rPr>
          <w:rFonts w:ascii="Times New Roman" w:hAnsi="Times New Roman" w:cs="Times New Roman"/>
          <w:b w:val="0"/>
          <w:sz w:val="28"/>
          <w:szCs w:val="28"/>
        </w:rPr>
        <w:t xml:space="preserve">В работе «Основные направления социологии и ее современное состояние» </w:t>
      </w:r>
      <w:r w:rsidRPr="00CD230F">
        <w:rPr>
          <w:rFonts w:ascii="Times New Roman" w:hAnsi="Times New Roman" w:cs="Times New Roman"/>
          <w:b w:val="0"/>
          <w:sz w:val="28"/>
          <w:szCs w:val="28"/>
        </w:rPr>
        <w:t>Н. И. Кареев</w:t>
      </w:r>
      <w:r w:rsidRPr="00F352A3">
        <w:rPr>
          <w:rFonts w:ascii="Times New Roman" w:hAnsi="Times New Roman" w:cs="Times New Roman"/>
          <w:b w:val="0"/>
          <w:sz w:val="28"/>
          <w:szCs w:val="28"/>
        </w:rPr>
        <w:t xml:space="preserve"> указал на две основные стороны социологии. Во-первых, социология выступает как система взглядов «на то, что нужно прежде всего видеть в обществе и как понимать его природу». Во-вторых, она решает вопрос о том, какие методы могут быть применены к изучению общественных явлений.</w:t>
      </w:r>
    </w:p>
    <w:p w:rsidR="00F352A3" w:rsidRPr="00F352A3" w:rsidRDefault="00F352A3" w:rsidP="0009387F">
      <w:pPr>
        <w:pStyle w:val="1"/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F352A3">
        <w:rPr>
          <w:rFonts w:ascii="Times New Roman" w:hAnsi="Times New Roman" w:cs="Times New Roman"/>
          <w:b w:val="0"/>
          <w:sz w:val="28"/>
          <w:szCs w:val="28"/>
        </w:rPr>
        <w:t>Социология, - писал Кареев, - исходит из определенного мировоззрения, из общей картины общества, которая создается социальной философией. В то же время она должна опираться не на произвольные умозрительные построения, а на факты и науку. Необходимо «пользоваться более методом объективным, а не субъективным, т. е. наблюдать, классифицировать социальные факты по тем или иным реальным основаниям</w:t>
      </w:r>
      <w:r w:rsidRPr="00E859C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859C6" w:rsidRPr="00E859C6">
        <w:rPr>
          <w:rFonts w:ascii="Times New Roman" w:hAnsi="Times New Roman" w:cs="Times New Roman"/>
          <w:b w:val="0"/>
          <w:color w:val="000000"/>
          <w:sz w:val="28"/>
          <w:szCs w:val="28"/>
        </w:rPr>
        <w:t>не заниматься произвольными построениями. Надо изучать явления такими, каковы они есть, избегать субъективных подходов и оценок».</w:t>
      </w:r>
      <w:r w:rsidR="00E859C6" w:rsidRPr="00E859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2A3">
        <w:rPr>
          <w:rFonts w:ascii="Times New Roman" w:hAnsi="Times New Roman" w:cs="Times New Roman"/>
          <w:b w:val="0"/>
          <w:sz w:val="28"/>
          <w:szCs w:val="28"/>
        </w:rPr>
        <w:t>Подобно другим предст</w:t>
      </w:r>
      <w:r w:rsidR="008F34F9">
        <w:rPr>
          <w:rFonts w:ascii="Times New Roman" w:hAnsi="Times New Roman" w:cs="Times New Roman"/>
          <w:b w:val="0"/>
          <w:sz w:val="28"/>
          <w:szCs w:val="28"/>
        </w:rPr>
        <w:t>авителям психологического направ</w:t>
      </w:r>
      <w:r w:rsidRPr="00F352A3">
        <w:rPr>
          <w:rFonts w:ascii="Times New Roman" w:hAnsi="Times New Roman" w:cs="Times New Roman"/>
          <w:b w:val="0"/>
          <w:sz w:val="28"/>
          <w:szCs w:val="28"/>
        </w:rPr>
        <w:t xml:space="preserve">ления в социологии, Кареев указывал на важное значение психологии в объяснении общественных явлений, ибо последние по его мнению, всегда имеют психологическую основу. Ведь они выступают как продукт деятельности людей, в результате </w:t>
      </w:r>
      <w:r w:rsidR="008F34F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F352A3">
        <w:rPr>
          <w:rFonts w:ascii="Times New Roman" w:hAnsi="Times New Roman" w:cs="Times New Roman"/>
          <w:b w:val="0"/>
          <w:sz w:val="28"/>
          <w:szCs w:val="28"/>
        </w:rPr>
        <w:t>которой воплощаются их чувства, воля и представления о чем либо, их инстинкты, интуиция и образ мыслей.</w:t>
      </w:r>
    </w:p>
    <w:p w:rsidR="00F352A3" w:rsidRPr="00F352A3" w:rsidRDefault="00F352A3" w:rsidP="0009387F">
      <w:pPr>
        <w:pStyle w:val="1"/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F352A3">
        <w:rPr>
          <w:rFonts w:ascii="Times New Roman" w:hAnsi="Times New Roman" w:cs="Times New Roman"/>
          <w:b w:val="0"/>
          <w:sz w:val="28"/>
          <w:szCs w:val="28"/>
        </w:rPr>
        <w:t>По мнению Кареева, психическая жизнь человека вытекает из его «психической природы» и обусловлена ею. Эта зависимость проявляется в деятельности людей и в их взаимоотношениях. При этом психологического объяснения требуют их полезные и вредные поступки, а также «справедливые и несправедливые общественные явления». Как и Де-Роберти, Кареев считал, что психические взаимодействия людей лежат в основе их общественного развития, ибо обусловливают их экономические, политические и другие взаимодействия, результатом которых выступает развитие всех сфер жизни общества и его социальных институтов.</w:t>
      </w:r>
    </w:p>
    <w:p w:rsidR="00F352A3" w:rsidRPr="00F352A3" w:rsidRDefault="00F352A3" w:rsidP="0009387F">
      <w:pPr>
        <w:pStyle w:val="1"/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F352A3">
        <w:rPr>
          <w:rFonts w:ascii="Times New Roman" w:hAnsi="Times New Roman" w:cs="Times New Roman"/>
          <w:b w:val="0"/>
          <w:sz w:val="28"/>
          <w:szCs w:val="28"/>
        </w:rPr>
        <w:t>Особую роль в психических взаимодействиях людей играет опять-таки их индивидуальная и коллективная психика. В этом оба мыслителя - Н.И. Кареев и Е.В. Де-Роберти - придерживались единого мнения. «Коллективная психология, -писал Н.И. Кареев, - должна показать, что и народный дух, и всякая культурная среда, и какое бы то ни было групповое и классовое самосознание суть не что иное, как результат психического взаимодействия между отдельными индивидуумами.</w:t>
      </w:r>
    </w:p>
    <w:p w:rsidR="00190206" w:rsidRDefault="00190206" w:rsidP="00190206">
      <w:pPr>
        <w:spacing w:before="120" w:line="360" w:lineRule="auto"/>
        <w:ind w:firstLine="567"/>
        <w:rPr>
          <w:sz w:val="28"/>
          <w:szCs w:val="28"/>
        </w:rPr>
      </w:pPr>
      <w:r w:rsidRPr="00796B93">
        <w:rPr>
          <w:b/>
          <w:sz w:val="28"/>
          <w:szCs w:val="28"/>
        </w:rPr>
        <w:t>Михайловский Николай Константинович</w:t>
      </w:r>
      <w:r w:rsidRPr="00167054">
        <w:rPr>
          <w:sz w:val="28"/>
          <w:szCs w:val="28"/>
        </w:rPr>
        <w:t xml:space="preserve"> (1842-1904)</w:t>
      </w:r>
      <w:r>
        <w:rPr>
          <w:rStyle w:val="a8"/>
          <w:sz w:val="28"/>
          <w:szCs w:val="28"/>
        </w:rPr>
        <w:footnoteReference w:id="1"/>
      </w:r>
      <w:r w:rsidRPr="00167054">
        <w:rPr>
          <w:sz w:val="28"/>
          <w:szCs w:val="28"/>
        </w:rPr>
        <w:t xml:space="preserve"> - русский социолог, литератор-публицист, критик, общественный деятель, автор многочисленных работ, которые собраны в многотомник - Полно</w:t>
      </w:r>
      <w:r>
        <w:rPr>
          <w:sz w:val="28"/>
          <w:szCs w:val="28"/>
        </w:rPr>
        <w:t>е собрание сочинений в 8 томах.</w:t>
      </w:r>
    </w:p>
    <w:p w:rsidR="00190206" w:rsidRPr="00167054" w:rsidRDefault="00190206" w:rsidP="00190206">
      <w:pPr>
        <w:spacing w:before="120" w:line="360" w:lineRule="auto"/>
        <w:ind w:firstLine="567"/>
        <w:rPr>
          <w:sz w:val="28"/>
          <w:szCs w:val="28"/>
        </w:rPr>
      </w:pPr>
      <w:r w:rsidRPr="00167054">
        <w:rPr>
          <w:sz w:val="28"/>
          <w:szCs w:val="28"/>
        </w:rPr>
        <w:t>В истории социологии он занимает заметное место: как один из создателей "субъективной социологии". Ему принадлежит неоспоримая заслуга в постановке и разработке ряда политико-психологических проблем. Наибольший интерес в области политической психологии представляет его теория "героев и толпы", которая нашла отражение в цикле его статей: "Герои и толпа" (1882), "К вопросу о героях и толпе" (1889), "Патологическая магия" (1887), "Еще о героях" (1891), "Еще о толпе" (1893).</w:t>
      </w:r>
    </w:p>
    <w:p w:rsidR="00190206" w:rsidRPr="00167054" w:rsidRDefault="00190206" w:rsidP="00190206">
      <w:pPr>
        <w:spacing w:before="120" w:line="360" w:lineRule="auto"/>
        <w:ind w:firstLine="567"/>
        <w:rPr>
          <w:sz w:val="28"/>
          <w:szCs w:val="28"/>
        </w:rPr>
      </w:pPr>
      <w:r w:rsidRPr="00167054">
        <w:rPr>
          <w:sz w:val="28"/>
          <w:szCs w:val="28"/>
        </w:rPr>
        <w:t>Суть теории "герои и толпа". Толпа не народ, а самостоятельное общественно-психологическое явление, под</w:t>
      </w:r>
      <w:r>
        <w:rPr>
          <w:sz w:val="28"/>
          <w:szCs w:val="28"/>
        </w:rPr>
        <w:t xml:space="preserve">лежащее специальному изучению. </w:t>
      </w:r>
      <w:r w:rsidRPr="00167054">
        <w:rPr>
          <w:sz w:val="28"/>
          <w:szCs w:val="28"/>
        </w:rPr>
        <w:t>Основную организаторскую нагрузку в деле управления толпой несет вожак, герой. Последний является порождением толпы, а это в свою очередь дает право говорить о саморегуляции толпы. Герой появляется отнюдь не по собственному желанию. Его выдвижение на историческую арену социально детерминировано. Носителем этих социальных детерминант выступает не вся система социальных отношений, а конкретная толпа. Героя толпа буквально "выдавливает" в определенные моменты исторического процесса. Герои при этом оказываются центром, аккумулирующим умственную и нравственную энергию толпы, ее мозгом.</w:t>
      </w:r>
    </w:p>
    <w:p w:rsidR="00190206" w:rsidRPr="00167054" w:rsidRDefault="00190206" w:rsidP="00190206">
      <w:pPr>
        <w:spacing w:before="120" w:line="360" w:lineRule="auto"/>
        <w:ind w:firstLine="567"/>
        <w:rPr>
          <w:sz w:val="28"/>
          <w:szCs w:val="28"/>
        </w:rPr>
      </w:pPr>
      <w:r w:rsidRPr="00167054">
        <w:rPr>
          <w:sz w:val="28"/>
          <w:szCs w:val="28"/>
        </w:rPr>
        <w:t>Главным механизмам общения и взаимодействия между толпой и героем Михайловский Н.К. считал подражание. Он различает две формы социально-психологического подражания: автоматическое (неосознанное) и осознанное. Неосознанное подражание более характерно для массового поведения, чем осознанное. Склонность масс к неосознанному подражанию объясняется их легкой внушаемостью, при этом немаловажную роль играет "магнетическая сила" самой личности героя, сила его авторитета.</w:t>
      </w:r>
    </w:p>
    <w:p w:rsidR="00190206" w:rsidRPr="00167054" w:rsidRDefault="00190206" w:rsidP="00190206">
      <w:pPr>
        <w:spacing w:before="120" w:line="360" w:lineRule="auto"/>
        <w:ind w:firstLine="567"/>
        <w:rPr>
          <w:sz w:val="28"/>
          <w:szCs w:val="28"/>
        </w:rPr>
      </w:pPr>
      <w:r w:rsidRPr="00167054">
        <w:rPr>
          <w:sz w:val="28"/>
          <w:szCs w:val="28"/>
        </w:rPr>
        <w:t>Значительное место в рассматриваемой теории "героев и толпы" занимает анализ массового социального настроения. Придавая большое значение фактору психологического состояния масс в социальной жизни, их склонности к заражению, внушению, подражанию, Михайловский Н.К. подчеркивал, что дело прежде всего не в героях, а в особенностях настроения или положения тех масс, которые идут за ними. Функция героя, таким образом, заключается прежде всего в том, чтобы управлять настроением толпы. Ключом для управления народными массами является способность героев влиять на их настроения и чувства в нужную сторону. Героев создает та же среда, которая выдвигает и толпу, только концентрируя и воплощая в них разрозненно бродящие в толпе силы, чув</w:t>
      </w:r>
      <w:r>
        <w:rPr>
          <w:sz w:val="28"/>
          <w:szCs w:val="28"/>
        </w:rPr>
        <w:t xml:space="preserve">ства, инстинкты, мысли, желания. </w:t>
      </w:r>
      <w:r w:rsidRPr="00167054">
        <w:rPr>
          <w:sz w:val="28"/>
          <w:szCs w:val="28"/>
        </w:rPr>
        <w:t>Возможность героя использовать настроение масс реализуется в нем в тем большей степени, чем в большей степени герой выражает стремление масс.</w:t>
      </w:r>
    </w:p>
    <w:p w:rsidR="00190206" w:rsidRPr="00167054" w:rsidRDefault="00190206" w:rsidP="00190206">
      <w:pPr>
        <w:spacing w:before="120" w:line="360" w:lineRule="auto"/>
        <w:ind w:firstLine="567"/>
        <w:rPr>
          <w:sz w:val="28"/>
          <w:szCs w:val="28"/>
        </w:rPr>
      </w:pPr>
      <w:r w:rsidRPr="00167054">
        <w:rPr>
          <w:sz w:val="28"/>
          <w:szCs w:val="28"/>
        </w:rPr>
        <w:t>Краткий анализ теории "герои и толпа" свидетельствует о том, что Михайловского Н.К. интересовала не столько сильная личность, сколько способы влияния "героя" на толпу. Народ, подчеркивал Михайловский Н.К., пассивен, и что бы его поднять на действие, необходима не только "автоматическая покорность" и узость интересов, но нужен человек, способный воздействовать на психологию "толпы", и "загипнотизировать" ее, увлечь за собой, т.е. массе нужен толчок, способный овладет</w:t>
      </w:r>
      <w:r>
        <w:rPr>
          <w:sz w:val="28"/>
          <w:szCs w:val="28"/>
        </w:rPr>
        <w:t>ь ее волей и вызвать подражание.</w:t>
      </w:r>
    </w:p>
    <w:p w:rsidR="00190206" w:rsidRDefault="00190206" w:rsidP="00190206">
      <w:pPr>
        <w:spacing w:before="120" w:line="360" w:lineRule="auto"/>
        <w:ind w:firstLine="567"/>
        <w:rPr>
          <w:sz w:val="28"/>
          <w:szCs w:val="28"/>
        </w:rPr>
      </w:pPr>
      <w:r w:rsidRPr="00167054">
        <w:rPr>
          <w:sz w:val="28"/>
          <w:szCs w:val="28"/>
        </w:rPr>
        <w:t>Социально-психологические взгляды Н.К.Михайловского были известны в странах Западной Европы</w:t>
      </w:r>
      <w:r>
        <w:rPr>
          <w:sz w:val="28"/>
          <w:szCs w:val="28"/>
        </w:rPr>
        <w:t>. Р</w:t>
      </w:r>
      <w:r w:rsidRPr="00167054">
        <w:rPr>
          <w:sz w:val="28"/>
          <w:szCs w:val="28"/>
        </w:rPr>
        <w:t>усский социолог исследовал феномен толпы независимо от западноевропейских социологов. Кроме того, большая заслуга Михайловского Н.К. состоит в том, что он очертил объем и содержание таких социально-психологических понятий как заражение, внушение и подражание.</w:t>
      </w:r>
    </w:p>
    <w:p w:rsidR="00F352A3" w:rsidRDefault="00F352A3" w:rsidP="00F352A3"/>
    <w:p w:rsidR="00E50218" w:rsidRDefault="00E50218" w:rsidP="00F352A3"/>
    <w:p w:rsidR="00E50218" w:rsidRDefault="00E50218" w:rsidP="00F352A3"/>
    <w:p w:rsidR="00E50218" w:rsidRDefault="00E50218" w:rsidP="00F352A3"/>
    <w:p w:rsidR="00E50218" w:rsidRDefault="00E50218" w:rsidP="00F352A3"/>
    <w:p w:rsidR="00E50218" w:rsidRDefault="00E50218" w:rsidP="00F352A3"/>
    <w:p w:rsidR="00E50218" w:rsidRDefault="00E50218" w:rsidP="00F352A3"/>
    <w:p w:rsidR="00E50218" w:rsidRDefault="00E50218" w:rsidP="00F352A3"/>
    <w:p w:rsidR="00E50218" w:rsidRDefault="00E50218" w:rsidP="00F352A3"/>
    <w:p w:rsidR="00E50218" w:rsidRDefault="00E50218" w:rsidP="00F352A3"/>
    <w:p w:rsidR="00E50218" w:rsidRDefault="00E50218" w:rsidP="00F352A3"/>
    <w:p w:rsidR="00E50218" w:rsidRDefault="00E50218" w:rsidP="00F352A3"/>
    <w:p w:rsidR="00E50218" w:rsidRDefault="00E50218" w:rsidP="00F352A3"/>
    <w:p w:rsidR="00E50218" w:rsidRDefault="00E50218" w:rsidP="00F352A3"/>
    <w:p w:rsidR="00E50218" w:rsidRDefault="00E50218" w:rsidP="00F352A3"/>
    <w:p w:rsidR="00E50218" w:rsidRDefault="00E50218" w:rsidP="00F352A3"/>
    <w:p w:rsidR="00944226" w:rsidRPr="00134BC1" w:rsidRDefault="00721DFD" w:rsidP="00592F0B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="00944226" w:rsidRPr="008849BD">
        <w:rPr>
          <w:rFonts w:ascii="Times New Roman" w:hAnsi="Times New Roman"/>
          <w:sz w:val="28"/>
        </w:rPr>
        <w:t>. Психологический эволюционизм Л. Уорда.</w:t>
      </w:r>
      <w:bookmarkEnd w:id="2"/>
    </w:p>
    <w:p w:rsidR="0079010D" w:rsidRPr="001476B4" w:rsidRDefault="0079010D" w:rsidP="001476B4">
      <w:pPr>
        <w:spacing w:before="120" w:line="360" w:lineRule="auto"/>
        <w:ind w:firstLine="567"/>
        <w:rPr>
          <w:sz w:val="28"/>
          <w:szCs w:val="28"/>
        </w:rPr>
      </w:pPr>
      <w:r w:rsidRPr="00CC6901">
        <w:rPr>
          <w:b/>
          <w:sz w:val="28"/>
          <w:szCs w:val="28"/>
        </w:rPr>
        <w:t>Лестер Уорд</w:t>
      </w:r>
      <w:r w:rsidRPr="001476B4">
        <w:rPr>
          <w:sz w:val="28"/>
          <w:szCs w:val="28"/>
        </w:rPr>
        <w:t xml:space="preserve"> (1841-1913)</w:t>
      </w:r>
      <w:r w:rsidR="00D940F5">
        <w:rPr>
          <w:rStyle w:val="a8"/>
          <w:sz w:val="28"/>
          <w:szCs w:val="28"/>
        </w:rPr>
        <w:footnoteReference w:id="2"/>
      </w:r>
      <w:r w:rsidRPr="001476B4">
        <w:rPr>
          <w:sz w:val="28"/>
          <w:szCs w:val="28"/>
        </w:rPr>
        <w:t xml:space="preserve"> - американский социолог, автор работ: "Динамическая социология" (1883), "Психологические факторы цивилизации" ( 1897), "Очерки социологии" (1901)</w:t>
      </w:r>
      <w:r w:rsidR="00F50BD9">
        <w:rPr>
          <w:rStyle w:val="a8"/>
          <w:sz w:val="28"/>
          <w:szCs w:val="28"/>
        </w:rPr>
        <w:footnoteReference w:id="3"/>
      </w:r>
      <w:r w:rsidRPr="001476B4">
        <w:rPr>
          <w:sz w:val="28"/>
          <w:szCs w:val="28"/>
        </w:rPr>
        <w:t>.</w:t>
      </w:r>
    </w:p>
    <w:p w:rsidR="0009704D" w:rsidRDefault="0079010D" w:rsidP="001476B4">
      <w:pPr>
        <w:spacing w:before="120" w:line="360" w:lineRule="auto"/>
        <w:ind w:firstLine="567"/>
        <w:rPr>
          <w:sz w:val="28"/>
          <w:szCs w:val="28"/>
        </w:rPr>
      </w:pPr>
      <w:r w:rsidRPr="001476B4">
        <w:rPr>
          <w:sz w:val="28"/>
          <w:szCs w:val="28"/>
        </w:rPr>
        <w:t xml:space="preserve">Л.Уорд основатель так называемого психологического эволюционизма в американской социологии. </w:t>
      </w:r>
      <w:r w:rsidR="00E50218" w:rsidRPr="001476B4">
        <w:rPr>
          <w:sz w:val="28"/>
          <w:szCs w:val="28"/>
        </w:rPr>
        <w:t xml:space="preserve">Л.Уорд </w:t>
      </w:r>
      <w:r w:rsidRPr="001476B4">
        <w:rPr>
          <w:sz w:val="28"/>
          <w:szCs w:val="28"/>
        </w:rPr>
        <w:t xml:space="preserve">всемерно подчеркивал, что в основу социологии должны быть положены принципы психологии, а не биологии. Анализу психологических механизмов общественной жизни он и посвятил свои основные научные труды. В них он проводит грань между естественным прогрессом (слепое действие всеобщих законов эволюции) и прогрессом </w:t>
      </w:r>
      <w:r w:rsidR="00E51E58">
        <w:rPr>
          <w:sz w:val="28"/>
          <w:szCs w:val="28"/>
        </w:rPr>
        <w:t xml:space="preserve">искусственным </w:t>
      </w:r>
      <w:r w:rsidRPr="001476B4">
        <w:rPr>
          <w:sz w:val="28"/>
          <w:szCs w:val="28"/>
        </w:rPr>
        <w:t>(активная деятельность людей). Л.Уорда главным образом интересовала именно активная, субъективная сторона общественного развития, анализ мотивов, которые приводят в движение общество. Главный фактор общественной жизни Л.Уорд счит</w:t>
      </w:r>
      <w:r w:rsidR="00CC6901">
        <w:rPr>
          <w:sz w:val="28"/>
          <w:szCs w:val="28"/>
        </w:rPr>
        <w:t>ал желания людей (голод, жажда</w:t>
      </w:r>
      <w:r w:rsidRPr="001476B4">
        <w:rPr>
          <w:sz w:val="28"/>
          <w:szCs w:val="28"/>
        </w:rPr>
        <w:t xml:space="preserve">), на базе которых формируются более сложные потребности: интеллектуальные, моральные, эстетические. Доминирующую роль в общественной жизни, в том числе политической, играет не разум, а эмоции. Именно поэтому, подчеркивал Л.Уорд, те люди, чувства которых были наиболее сильными, оказали величайшее влияние на ход истории. </w:t>
      </w:r>
      <w:r w:rsidR="0009704D">
        <w:rPr>
          <w:sz w:val="28"/>
          <w:szCs w:val="28"/>
        </w:rPr>
        <w:t xml:space="preserve">Уорд рассматривает чувства людей как весьма динамические психологические силы, действующие чаще всего непроизвольно, стихийно. Эти слепо действующие, во многом </w:t>
      </w:r>
      <w:r w:rsidR="00ED57C7">
        <w:rPr>
          <w:sz w:val="28"/>
          <w:szCs w:val="28"/>
        </w:rPr>
        <w:t>иррациональные</w:t>
      </w:r>
      <w:r w:rsidR="0009704D">
        <w:rPr>
          <w:sz w:val="28"/>
          <w:szCs w:val="28"/>
        </w:rPr>
        <w:t xml:space="preserve"> силы до конца не осознаются</w:t>
      </w:r>
      <w:r w:rsidR="00ED57C7">
        <w:rPr>
          <w:sz w:val="28"/>
          <w:szCs w:val="28"/>
        </w:rPr>
        <w:t xml:space="preserve"> людьми и не вполне контролируются ими. Влекомые этими силами, люди действуют в заданном направлении и нередко лишь потом осмысливают свои поступки. Но даже если желания и влечения человека осознаны им, он мало может управлять ими и, как правило, следует им. И все-таки, считает Уорд, очень важно осознавать желания, чтобы хоть как-то управлять своими действиями в соответствии с требованиями цивилизации.</w:t>
      </w:r>
      <w:r w:rsidR="00244B50">
        <w:rPr>
          <w:rStyle w:val="a8"/>
          <w:sz w:val="28"/>
          <w:szCs w:val="28"/>
        </w:rPr>
        <w:footnoteReference w:id="4"/>
      </w:r>
    </w:p>
    <w:p w:rsidR="00E50218" w:rsidRDefault="00B130F7" w:rsidP="001476B4">
      <w:pPr>
        <w:spacing w:before="120" w:line="360" w:lineRule="auto"/>
        <w:ind w:firstLine="567"/>
        <w:rPr>
          <w:sz w:val="28"/>
          <w:szCs w:val="28"/>
        </w:rPr>
      </w:pPr>
      <w:r w:rsidRPr="00B130F7">
        <w:rPr>
          <w:sz w:val="28"/>
          <w:szCs w:val="28"/>
        </w:rPr>
        <w:t xml:space="preserve">Кроме индивидуального целеполагания Уорд признает существование «коллективного телезиса», носителем которого является государство. В настоящее время, полагает </w:t>
      </w:r>
      <w:bookmarkStart w:id="4" w:name="srch0"/>
      <w:r w:rsidRPr="00B130F7">
        <w:rPr>
          <w:rStyle w:val="sel"/>
          <w:sz w:val="28"/>
          <w:szCs w:val="28"/>
        </w:rPr>
        <w:t>Уорд</w:t>
      </w:r>
      <w:bookmarkEnd w:id="4"/>
      <w:r w:rsidRPr="00B130F7">
        <w:rPr>
          <w:sz w:val="28"/>
          <w:szCs w:val="28"/>
        </w:rPr>
        <w:t xml:space="preserve">, социальное сознание еще не может нейтрализовать вредных для общества сил, вроде частных монополий, деятельность которых он приравнивает к грабежу. Но в будущем конкуренция и монополия должны будут уступить место сознательной кооперации. Демократизм и антимонополистические выступления </w:t>
      </w:r>
      <w:bookmarkStart w:id="5" w:name="srch1"/>
      <w:r w:rsidRPr="00B130F7">
        <w:rPr>
          <w:rStyle w:val="sel"/>
          <w:sz w:val="28"/>
          <w:szCs w:val="28"/>
        </w:rPr>
        <w:t>Уорда</w:t>
      </w:r>
      <w:bookmarkEnd w:id="5"/>
      <w:r w:rsidRPr="00B130F7">
        <w:rPr>
          <w:sz w:val="28"/>
          <w:szCs w:val="28"/>
        </w:rPr>
        <w:t xml:space="preserve"> не раз навлекали на него гнев реакционеров. Русский перевод второго тома «Динамической социологии» был в </w:t>
      </w:r>
      <w:smartTag w:uri="urn:schemas-microsoft-com:office:smarttags" w:element="metricconverter">
        <w:smartTagPr>
          <w:attr w:name="ProductID" w:val="1891 г"/>
        </w:smartTagPr>
        <w:r w:rsidRPr="00B130F7">
          <w:rPr>
            <w:sz w:val="28"/>
            <w:szCs w:val="28"/>
          </w:rPr>
          <w:t>1891 г</w:t>
        </w:r>
      </w:smartTag>
      <w:r w:rsidRPr="00B130F7">
        <w:rPr>
          <w:sz w:val="28"/>
          <w:szCs w:val="28"/>
        </w:rPr>
        <w:t xml:space="preserve">. сожжен по специальному решению царского кабинета министров, который счел эту книгу подрывной и вредной. </w:t>
      </w:r>
    </w:p>
    <w:p w:rsidR="0079010D" w:rsidRPr="001476B4" w:rsidRDefault="0079010D" w:rsidP="001476B4">
      <w:pPr>
        <w:spacing w:before="120" w:line="360" w:lineRule="auto"/>
        <w:ind w:firstLine="567"/>
        <w:rPr>
          <w:sz w:val="28"/>
          <w:szCs w:val="28"/>
        </w:rPr>
      </w:pPr>
      <w:r w:rsidRPr="001476B4">
        <w:rPr>
          <w:sz w:val="28"/>
          <w:szCs w:val="28"/>
        </w:rPr>
        <w:t>Итак, Л.Уорд - яркий представитель психологического направления в социологии, который внес определенный вклад и в политико-психологическую проблематику, возлагая надежды на "коллективный разум" общества, который должен с помощью социальных наук направлять ход общественного развития.</w:t>
      </w:r>
    </w:p>
    <w:p w:rsidR="00E50218" w:rsidRDefault="00E50218" w:rsidP="00A97E63">
      <w:pPr>
        <w:pStyle w:val="1"/>
        <w:jc w:val="center"/>
        <w:rPr>
          <w:rFonts w:ascii="Times New Roman" w:hAnsi="Times New Roman"/>
          <w:sz w:val="28"/>
        </w:rPr>
      </w:pPr>
      <w:bookmarkStart w:id="6" w:name="_Toc195188869"/>
    </w:p>
    <w:p w:rsidR="00E50218" w:rsidRDefault="00E50218" w:rsidP="00E50218"/>
    <w:p w:rsidR="00E50218" w:rsidRDefault="00E50218" w:rsidP="00E50218"/>
    <w:p w:rsidR="00E50218" w:rsidRDefault="00E50218" w:rsidP="00E50218"/>
    <w:p w:rsidR="00E50218" w:rsidRDefault="00E50218" w:rsidP="00E50218"/>
    <w:p w:rsidR="00E50218" w:rsidRPr="00E50218" w:rsidRDefault="00E50218" w:rsidP="00E50218"/>
    <w:p w:rsidR="00E50218" w:rsidRDefault="00E50218" w:rsidP="00A97E63">
      <w:pPr>
        <w:pStyle w:val="1"/>
        <w:jc w:val="center"/>
        <w:rPr>
          <w:rFonts w:ascii="Times New Roman" w:hAnsi="Times New Roman"/>
          <w:sz w:val="28"/>
        </w:rPr>
      </w:pPr>
    </w:p>
    <w:p w:rsidR="00E50218" w:rsidRDefault="00E50218" w:rsidP="00A97E63">
      <w:pPr>
        <w:pStyle w:val="1"/>
        <w:jc w:val="center"/>
        <w:rPr>
          <w:rFonts w:ascii="Times New Roman" w:hAnsi="Times New Roman"/>
          <w:sz w:val="28"/>
        </w:rPr>
      </w:pPr>
    </w:p>
    <w:p w:rsidR="00E50218" w:rsidRPr="00E50218" w:rsidRDefault="00E50218" w:rsidP="00E50218"/>
    <w:p w:rsidR="00E50218" w:rsidRDefault="00E50218" w:rsidP="00E50218">
      <w:pPr>
        <w:pStyle w:val="1"/>
        <w:jc w:val="center"/>
        <w:rPr>
          <w:rFonts w:ascii="Times New Roman" w:hAnsi="Times New Roman"/>
          <w:sz w:val="28"/>
        </w:rPr>
      </w:pPr>
    </w:p>
    <w:p w:rsidR="00E50218" w:rsidRPr="00E50218" w:rsidRDefault="00E50218" w:rsidP="00E50218"/>
    <w:p w:rsidR="00944226" w:rsidRDefault="00721DFD" w:rsidP="00A97E63">
      <w:pPr>
        <w:pStyle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944226" w:rsidRPr="008849BD">
        <w:rPr>
          <w:rFonts w:ascii="Times New Roman" w:hAnsi="Times New Roman"/>
          <w:sz w:val="28"/>
        </w:rPr>
        <w:t xml:space="preserve">. «Законы подражания» Г.Тарда и теория </w:t>
      </w:r>
      <w:r w:rsidR="002A228D">
        <w:rPr>
          <w:rFonts w:ascii="Times New Roman" w:hAnsi="Times New Roman"/>
          <w:sz w:val="28"/>
        </w:rPr>
        <w:t>человеческих действий В.</w:t>
      </w:r>
      <w:r w:rsidR="00944226" w:rsidRPr="008849BD">
        <w:rPr>
          <w:rFonts w:ascii="Times New Roman" w:hAnsi="Times New Roman"/>
          <w:sz w:val="28"/>
        </w:rPr>
        <w:t>Парето</w:t>
      </w:r>
      <w:bookmarkEnd w:id="6"/>
    </w:p>
    <w:p w:rsidR="00A559F1" w:rsidRPr="00405F47" w:rsidRDefault="00A559F1" w:rsidP="00405F47">
      <w:pPr>
        <w:spacing w:before="120" w:line="360" w:lineRule="auto"/>
        <w:ind w:firstLine="567"/>
        <w:rPr>
          <w:sz w:val="28"/>
          <w:szCs w:val="28"/>
        </w:rPr>
      </w:pPr>
      <w:r w:rsidRPr="00405F47">
        <w:rPr>
          <w:b/>
          <w:sz w:val="28"/>
          <w:szCs w:val="28"/>
        </w:rPr>
        <w:t>Габриэль Тард</w:t>
      </w:r>
      <w:r w:rsidRPr="00405F47">
        <w:rPr>
          <w:sz w:val="28"/>
          <w:szCs w:val="28"/>
        </w:rPr>
        <w:t xml:space="preserve"> (1843-1904) - французский </w:t>
      </w:r>
      <w:r w:rsidR="007F26DF">
        <w:rPr>
          <w:sz w:val="28"/>
          <w:szCs w:val="28"/>
        </w:rPr>
        <w:t xml:space="preserve">юрист и </w:t>
      </w:r>
      <w:r w:rsidRPr="00405F47">
        <w:rPr>
          <w:sz w:val="28"/>
          <w:szCs w:val="28"/>
        </w:rPr>
        <w:t xml:space="preserve">социолог психологической школы, автор работ: </w:t>
      </w:r>
      <w:r w:rsidR="007F26DF" w:rsidRPr="007F26DF">
        <w:rPr>
          <w:sz w:val="28"/>
          <w:szCs w:val="28"/>
        </w:rPr>
        <w:t>«Сравнительная криминология» (1886),</w:t>
      </w:r>
      <w:r w:rsidR="007F26DF" w:rsidRPr="00405F47">
        <w:rPr>
          <w:sz w:val="28"/>
          <w:szCs w:val="28"/>
        </w:rPr>
        <w:t xml:space="preserve"> </w:t>
      </w:r>
      <w:r w:rsidRPr="00405F47">
        <w:rPr>
          <w:sz w:val="28"/>
          <w:szCs w:val="28"/>
        </w:rPr>
        <w:t>"Законы подражания" (1890), "Социальная логика" (1895), "Общественное мнение и толпа" (1902), "Личность и толпа" (1903), "Социальные законы" (1906)</w:t>
      </w:r>
      <w:r w:rsidR="003F6F50">
        <w:rPr>
          <w:rStyle w:val="a8"/>
          <w:sz w:val="28"/>
          <w:szCs w:val="28"/>
        </w:rPr>
        <w:footnoteReference w:id="5"/>
      </w:r>
      <w:r w:rsidRPr="00405F47">
        <w:rPr>
          <w:sz w:val="28"/>
          <w:szCs w:val="28"/>
        </w:rPr>
        <w:t>.</w:t>
      </w:r>
    </w:p>
    <w:p w:rsidR="00A559F1" w:rsidRPr="00405F47" w:rsidRDefault="00A559F1" w:rsidP="00405F47">
      <w:pPr>
        <w:spacing w:before="120" w:line="360" w:lineRule="auto"/>
        <w:ind w:firstLine="567"/>
        <w:rPr>
          <w:sz w:val="28"/>
          <w:szCs w:val="28"/>
        </w:rPr>
      </w:pPr>
      <w:r w:rsidRPr="00405F47">
        <w:rPr>
          <w:sz w:val="28"/>
          <w:szCs w:val="28"/>
        </w:rPr>
        <w:t>Феномен подражания интересовал умы многих ученых, однако Г.Тард придавал этому социально-психологическому явлению особенно большое значение, абсолютизируя его роль в общественной жизни. Рассматривая подражание как универсальное социальное явление, аналогичное наследственности в биологии и молекулярному движению в физике</w:t>
      </w:r>
      <w:r w:rsidR="007F26DF">
        <w:rPr>
          <w:sz w:val="28"/>
          <w:szCs w:val="28"/>
        </w:rPr>
        <w:t>.</w:t>
      </w:r>
      <w:r w:rsidRPr="00405F47">
        <w:rPr>
          <w:sz w:val="28"/>
          <w:szCs w:val="28"/>
        </w:rPr>
        <w:t xml:space="preserve"> Г.Тард пытался объяснить при помощи подражания всю общественную жизнь, в том числе и политическую. Подражание, по его мнению, выполняет функции воспроизведения, распространения и унификации изобретений и открытий, обеспечивая тем самым как прогресс, так и одновременно стабильность социальных отношений. Благодаря подражанию, происходит распространение нововведений</w:t>
      </w:r>
      <w:r w:rsidR="003C2B7A">
        <w:rPr>
          <w:sz w:val="28"/>
          <w:szCs w:val="28"/>
        </w:rPr>
        <w:t>.</w:t>
      </w:r>
    </w:p>
    <w:p w:rsidR="006B3142" w:rsidRPr="00CD230F" w:rsidRDefault="00A559F1" w:rsidP="00405F47">
      <w:pPr>
        <w:spacing w:before="120" w:line="360" w:lineRule="auto"/>
        <w:ind w:firstLine="567"/>
        <w:rPr>
          <w:sz w:val="28"/>
          <w:szCs w:val="28"/>
        </w:rPr>
      </w:pPr>
      <w:r w:rsidRPr="00405F47">
        <w:rPr>
          <w:sz w:val="28"/>
          <w:szCs w:val="28"/>
        </w:rPr>
        <w:t xml:space="preserve">Распространение новшеств путем подражания Г.Тард схематично рисует в виде концентрических кругов, расходящихся от центра. Круг подражания имеет тенденцию бесконечно расширяться, пока не наталкивается на встречную волну, исходящую от другого центра. Встречные потоки подражания вступают в единоборство, начинается "логическая дуэль" подражаний, следствием чего могут быть любые конфликты: от теоретического спора до войны. Процесс подражания подчинен ряду законов: во-первых, подражание идет от внутреннего к внешнему, во-вторых, низшие всегда подражают высшим. Подражание разделяется на несколько видов: 1) по степени рациональности - логическое и </w:t>
      </w:r>
      <w:r w:rsidR="00A52326" w:rsidRPr="00405F47">
        <w:rPr>
          <w:sz w:val="28"/>
          <w:szCs w:val="28"/>
        </w:rPr>
        <w:t>нелогическое</w:t>
      </w:r>
      <w:r w:rsidRPr="00405F47">
        <w:rPr>
          <w:sz w:val="28"/>
          <w:szCs w:val="28"/>
        </w:rPr>
        <w:t xml:space="preserve">; 2) по последовательности и механизму движения - внутреннее и внешнее; 3) по степени устойчивости - подражание-мода, подражание-обычай; 4) по социальной природе - подражание внутри класса, подражание одного класса другому. Подражание лежит в основе практически всех социальных феноменов: общественное мнение, обычаи традиции, мода, религия и т.п. </w:t>
      </w:r>
      <w:r w:rsidR="00CD230F" w:rsidRPr="00CD230F">
        <w:rPr>
          <w:sz w:val="28"/>
          <w:szCs w:val="28"/>
        </w:rPr>
        <w:t>Но в противоположность итальянским криминалистам, выводившим преступность из расовых и географических условий, Тард придает решающее значение социальным и психологическим ее факторам.</w:t>
      </w:r>
    </w:p>
    <w:p w:rsidR="00D82EBE" w:rsidRDefault="00A559F1" w:rsidP="00405F47">
      <w:pPr>
        <w:spacing w:before="120" w:line="360" w:lineRule="auto"/>
        <w:ind w:firstLine="567"/>
        <w:rPr>
          <w:sz w:val="28"/>
          <w:szCs w:val="28"/>
        </w:rPr>
      </w:pPr>
      <w:r w:rsidRPr="00405F47">
        <w:rPr>
          <w:sz w:val="28"/>
          <w:szCs w:val="28"/>
        </w:rPr>
        <w:t xml:space="preserve">Со времен Великой французской революции изучение такой массовой политической общности как толпа стало модным. Не обошел вниманием этот специфический социально-психологический феномен и Г.Тард, который назвал толпу самой "старинной" социальной группой после семьи. Он определяет ее как множество лиц, собравшихся в одно и то же время в определенном месте и объединяемых чувством, верой и действием. </w:t>
      </w:r>
    </w:p>
    <w:p w:rsidR="00A559F1" w:rsidRPr="00405F47" w:rsidRDefault="00A559F1" w:rsidP="00405F47">
      <w:pPr>
        <w:spacing w:before="120" w:line="360" w:lineRule="auto"/>
        <w:ind w:firstLine="567"/>
        <w:rPr>
          <w:sz w:val="28"/>
          <w:szCs w:val="28"/>
        </w:rPr>
      </w:pPr>
      <w:r w:rsidRPr="00405F47">
        <w:rPr>
          <w:sz w:val="28"/>
          <w:szCs w:val="28"/>
        </w:rPr>
        <w:t>Анализируя психологию толпы, Г.Тард проводил различие между бессознательной толпой, движимой силой темных и разрушительных импульсов, и сознательной публикой, создающей общественное мнение. Таким образом, по Тарду, стихийное настроение - это особенность народных низов, а сознательное мнение - это свойство "публики" или интеллектуальных при</w:t>
      </w:r>
      <w:r w:rsidR="00EA1322">
        <w:rPr>
          <w:sz w:val="28"/>
          <w:szCs w:val="28"/>
        </w:rPr>
        <w:t>вилегированных социальных групп.</w:t>
      </w:r>
    </w:p>
    <w:p w:rsidR="00817768" w:rsidRPr="005D7A45" w:rsidRDefault="00817768" w:rsidP="005D7A45">
      <w:pPr>
        <w:pStyle w:val="a9"/>
        <w:spacing w:before="120" w:beforeAutospacing="0" w:line="360" w:lineRule="auto"/>
        <w:ind w:firstLine="567"/>
        <w:jc w:val="both"/>
        <w:rPr>
          <w:sz w:val="28"/>
          <w:szCs w:val="28"/>
        </w:rPr>
      </w:pPr>
      <w:r w:rsidRPr="005D7A45">
        <w:rPr>
          <w:sz w:val="28"/>
          <w:szCs w:val="28"/>
        </w:rPr>
        <w:t>Элементарное социальное отношение, по Тарду, — передача или попытка передачи верования или желания. Простейшая модель этого — состояние гипнотического сна. «Общество — это подражание, а подражание — своего рода гипнотизм».</w:t>
      </w:r>
    </w:p>
    <w:p w:rsidR="00E50218" w:rsidRDefault="00817768" w:rsidP="00E50218">
      <w:pPr>
        <w:pStyle w:val="a9"/>
        <w:spacing w:before="120" w:beforeAutospacing="0" w:line="360" w:lineRule="auto"/>
        <w:ind w:firstLine="567"/>
        <w:jc w:val="both"/>
        <w:rPr>
          <w:sz w:val="28"/>
          <w:szCs w:val="28"/>
        </w:rPr>
      </w:pPr>
      <w:r w:rsidRPr="005D7A45">
        <w:rPr>
          <w:sz w:val="28"/>
          <w:szCs w:val="28"/>
        </w:rPr>
        <w:t xml:space="preserve">Тард придавал громадное значение эмпирическим методам исследования. Социология, по его словам, имеет в своем распоряжении два главных метода — археологический и статистический. Археологический метод (нетрудно узнать в нем описание исторического метода) основан на анализе исторических документов и служит для изучения периодов и ареалов распространения конкретных нововведений и образцов. Статистический метод используется для сбора информации о текущих процессах подражания путем обсчета сходных подражательных актов и составления кривых распространения подражательных потоков. Анализ статистики самоубийства, преступлений, железнодорожных перевозок, торговли позволяет найти количественное выражение имитативной силы новшества, выяснить благоприятные и неблагоприятные последствия его распространения и в конечном счете поставить под контроль стихийные социальные (подражательные) процессы. В широком применении  «числа и меры» к изучению общества Тард видел магистральный путь развития социологии. Социально-статистические исследования Тарда, в частности по вопросам преступности, пользовались большим авторитетом у современников. Важнейшей сферой, к изучению которой Тард применил свои теоретические положения, было общественное мнение и «психология толпы». </w:t>
      </w:r>
    </w:p>
    <w:p w:rsidR="00817768" w:rsidRPr="005D7A45" w:rsidRDefault="00817768" w:rsidP="00237E37">
      <w:pPr>
        <w:pStyle w:val="a9"/>
        <w:spacing w:before="120" w:beforeAutospacing="0" w:line="360" w:lineRule="auto"/>
        <w:ind w:firstLine="708"/>
        <w:jc w:val="both"/>
        <w:rPr>
          <w:sz w:val="28"/>
          <w:szCs w:val="28"/>
        </w:rPr>
      </w:pPr>
      <w:r w:rsidRPr="005D7A45">
        <w:rPr>
          <w:sz w:val="28"/>
          <w:szCs w:val="28"/>
        </w:rPr>
        <w:t xml:space="preserve">В описании «толп» и «преступных сект» Тард, как и его предшественники, подчеркивает иррациональность, подражательность, </w:t>
      </w:r>
      <w:r w:rsidR="00E50218">
        <w:rPr>
          <w:sz w:val="28"/>
          <w:szCs w:val="28"/>
        </w:rPr>
        <w:t>потребность в вождях.</w:t>
      </w:r>
    </w:p>
    <w:p w:rsidR="00817768" w:rsidRDefault="00817768" w:rsidP="000E03A0">
      <w:pPr>
        <w:pStyle w:val="a9"/>
        <w:spacing w:before="120" w:beforeAutospacing="0" w:line="360" w:lineRule="auto"/>
        <w:ind w:firstLine="708"/>
        <w:jc w:val="both"/>
        <w:rPr>
          <w:sz w:val="28"/>
          <w:szCs w:val="28"/>
        </w:rPr>
      </w:pPr>
      <w:r w:rsidRPr="005D7A45">
        <w:rPr>
          <w:sz w:val="28"/>
          <w:szCs w:val="28"/>
        </w:rPr>
        <w:t xml:space="preserve">Тард дает Весьма тонкий психологический анализ различных форм массовых коммуникаций и межличностного общения, в частности разговора. Наблюдения Тарда во многом предвосхитили дальнейшее развитие теории массовых коммуникаций и психологии общения. Оценивая деятельность Тарда в целом, следует сказать, что он способствовал постановке и исследованию многих важных проблем. Тарда заслуженно считают одним из родоначальников социальной психологии как науки. </w:t>
      </w:r>
    </w:p>
    <w:p w:rsidR="002D0E69" w:rsidRDefault="002D0E69" w:rsidP="000E03A0">
      <w:pPr>
        <w:pStyle w:val="a9"/>
        <w:spacing w:before="120" w:beforeAutospacing="0" w:line="360" w:lineRule="auto"/>
        <w:ind w:firstLine="708"/>
        <w:jc w:val="both"/>
        <w:rPr>
          <w:sz w:val="28"/>
          <w:szCs w:val="28"/>
        </w:rPr>
      </w:pPr>
    </w:p>
    <w:p w:rsidR="002D0E69" w:rsidRPr="005D7A45" w:rsidRDefault="002D0E69" w:rsidP="000E03A0">
      <w:pPr>
        <w:pStyle w:val="a9"/>
        <w:spacing w:before="120" w:beforeAutospacing="0" w:line="360" w:lineRule="auto"/>
        <w:ind w:firstLine="708"/>
        <w:jc w:val="both"/>
        <w:rPr>
          <w:sz w:val="28"/>
          <w:szCs w:val="28"/>
        </w:rPr>
      </w:pPr>
    </w:p>
    <w:p w:rsidR="00C34D8C" w:rsidRDefault="00C34D8C" w:rsidP="00405F47">
      <w:pPr>
        <w:spacing w:after="120" w:line="360" w:lineRule="auto"/>
        <w:rPr>
          <w:sz w:val="28"/>
          <w:szCs w:val="28"/>
        </w:rPr>
      </w:pPr>
    </w:p>
    <w:p w:rsidR="00C15DC5" w:rsidRPr="00405F47" w:rsidRDefault="00C15DC5" w:rsidP="000E03A0">
      <w:pPr>
        <w:spacing w:after="120" w:line="360" w:lineRule="auto"/>
        <w:ind w:firstLine="708"/>
        <w:rPr>
          <w:sz w:val="28"/>
          <w:szCs w:val="28"/>
        </w:rPr>
      </w:pPr>
      <w:r w:rsidRPr="00405F47">
        <w:rPr>
          <w:sz w:val="28"/>
          <w:szCs w:val="28"/>
        </w:rPr>
        <w:t>Итальянский социолог</w:t>
      </w:r>
      <w:r w:rsidR="00C34D8C" w:rsidRPr="00C34D8C">
        <w:rPr>
          <w:b/>
          <w:sz w:val="28"/>
          <w:szCs w:val="28"/>
        </w:rPr>
        <w:t xml:space="preserve"> </w:t>
      </w:r>
      <w:r w:rsidR="00C34D8C" w:rsidRPr="00405F47">
        <w:rPr>
          <w:b/>
          <w:sz w:val="28"/>
          <w:szCs w:val="28"/>
        </w:rPr>
        <w:t>Вильфредо Парето</w:t>
      </w:r>
      <w:r w:rsidRPr="00405F47">
        <w:rPr>
          <w:sz w:val="28"/>
          <w:szCs w:val="28"/>
        </w:rPr>
        <w:t xml:space="preserve"> </w:t>
      </w:r>
      <w:r w:rsidR="001E7509">
        <w:rPr>
          <w:sz w:val="28"/>
          <w:szCs w:val="28"/>
        </w:rPr>
        <w:t>(1848-1923)</w:t>
      </w:r>
      <w:r w:rsidR="001E7509">
        <w:rPr>
          <w:rStyle w:val="a8"/>
          <w:sz w:val="28"/>
          <w:szCs w:val="28"/>
        </w:rPr>
        <w:footnoteReference w:id="6"/>
      </w:r>
      <w:r w:rsidR="001E7509">
        <w:rPr>
          <w:sz w:val="28"/>
          <w:szCs w:val="28"/>
        </w:rPr>
        <w:t xml:space="preserve"> </w:t>
      </w:r>
      <w:r w:rsidRPr="00405F47">
        <w:rPr>
          <w:sz w:val="28"/>
          <w:szCs w:val="28"/>
        </w:rPr>
        <w:t>пришел к выводу, что нельзя объяснить общество исходя только из сферы экономики. Человек действует рационально, но в целом в обществе доминируют нерациональные поступки. Экономика является только одной из сфер общества, детерминирующих жизнь человека. Изучение общества как целостного образования является задачей социологии, которая и стала центром теоретической системы, его любимым детищем</w:t>
      </w:r>
      <w:r w:rsidR="00AC30A5">
        <w:rPr>
          <w:sz w:val="28"/>
          <w:szCs w:val="28"/>
        </w:rPr>
        <w:t xml:space="preserve">. </w:t>
      </w:r>
      <w:r w:rsidRPr="00405F47">
        <w:rPr>
          <w:sz w:val="28"/>
          <w:szCs w:val="28"/>
        </w:rPr>
        <w:t>Одной из центральных идей Парето было рассмотрение общества как системы, находящейся в состоянии постепенного нарушаемого и восстанавливаемого равновесия. Понятие равновесия было им заимствовано из экономической теории Вальраса, которой Парето придал механистический характер, увидев прообраз общества в модели равновесия, все части которой жестко взаимосвязаны и механически влияют друг на друга. Изменения в одной части системы немедленно передаются другой ее части, и вся система приходит в движение, пока вновь не восстановится динамическое равновесие.</w:t>
      </w:r>
    </w:p>
    <w:p w:rsidR="00C15DC5" w:rsidRPr="00405F47" w:rsidRDefault="00C15DC5" w:rsidP="000E03A0">
      <w:pPr>
        <w:spacing w:after="120" w:line="360" w:lineRule="auto"/>
        <w:ind w:firstLine="708"/>
        <w:rPr>
          <w:sz w:val="28"/>
          <w:szCs w:val="28"/>
        </w:rPr>
      </w:pPr>
      <w:r w:rsidRPr="00405F47">
        <w:rPr>
          <w:sz w:val="28"/>
          <w:szCs w:val="28"/>
        </w:rPr>
        <w:t xml:space="preserve">Социологию Парето определил как науку об обществе в целом. Она синтезирует данные, предоставленные другими социальными науками: правовой наукой, политической экономией, политической историей, изучением религий и т.д. Исходным отношением «общей социологии» итальянского мыслителя выступила оппозиция логичных </w:t>
      </w:r>
      <w:r w:rsidR="00184875">
        <w:rPr>
          <w:sz w:val="28"/>
          <w:szCs w:val="28"/>
        </w:rPr>
        <w:t xml:space="preserve">и нелогичных </w:t>
      </w:r>
      <w:r w:rsidRPr="00405F47">
        <w:rPr>
          <w:sz w:val="28"/>
          <w:szCs w:val="28"/>
        </w:rPr>
        <w:t>действий. При логичных действиях цель и средства ее достижения соответствуют друг другу объективно и</w:t>
      </w:r>
      <w:r w:rsidR="00B73129">
        <w:rPr>
          <w:sz w:val="28"/>
          <w:szCs w:val="28"/>
        </w:rPr>
        <w:t xml:space="preserve"> субъективно,</w:t>
      </w:r>
      <w:r w:rsidRPr="00405F47">
        <w:rPr>
          <w:sz w:val="28"/>
          <w:szCs w:val="28"/>
        </w:rPr>
        <w:t xml:space="preserve"> </w:t>
      </w:r>
      <w:r w:rsidR="00B73129">
        <w:rPr>
          <w:sz w:val="28"/>
          <w:szCs w:val="28"/>
        </w:rPr>
        <w:t>н</w:t>
      </w:r>
      <w:r w:rsidRPr="00405F47">
        <w:rPr>
          <w:sz w:val="28"/>
          <w:szCs w:val="28"/>
        </w:rPr>
        <w:t>елогичными являются все иные действия</w:t>
      </w:r>
      <w:r w:rsidR="00B73129">
        <w:rPr>
          <w:sz w:val="28"/>
          <w:szCs w:val="28"/>
        </w:rPr>
        <w:t>.</w:t>
      </w:r>
    </w:p>
    <w:p w:rsidR="00C15DC5" w:rsidRPr="00405F47" w:rsidRDefault="00C15DC5" w:rsidP="000E03A0">
      <w:pPr>
        <w:spacing w:after="120" w:line="360" w:lineRule="auto"/>
        <w:ind w:firstLine="708"/>
        <w:rPr>
          <w:sz w:val="28"/>
          <w:szCs w:val="28"/>
        </w:rPr>
      </w:pPr>
      <w:r w:rsidRPr="00405F47">
        <w:rPr>
          <w:sz w:val="28"/>
          <w:szCs w:val="28"/>
        </w:rPr>
        <w:t>Считая основой динамизма социальной системы эмоции, Парето тем самым подводил под социальную систему биологический фундамент, поскольку психика человека, ее черты и особенности истолковывались им вне и независимо от социально-экономического контекста. Хотя сам подход к обществу как к системе был правомерен, принцип механического равновесия, механической взаимосвязи элементов не мог удовлетворительно объяснить функционирования общества как целого.</w:t>
      </w:r>
    </w:p>
    <w:p w:rsidR="00C15DC5" w:rsidRPr="00405F47" w:rsidRDefault="00C15DC5" w:rsidP="000E03A0">
      <w:pPr>
        <w:spacing w:after="120" w:line="360" w:lineRule="auto"/>
        <w:ind w:firstLine="708"/>
        <w:rPr>
          <w:sz w:val="28"/>
          <w:szCs w:val="28"/>
        </w:rPr>
      </w:pPr>
      <w:r w:rsidRPr="00405F47">
        <w:rPr>
          <w:sz w:val="28"/>
          <w:szCs w:val="28"/>
        </w:rPr>
        <w:t>Идея функциональной зависимости, взятая в отрыве от принципа социального детерминизма и призванная заменить его, в качестве объясняющего принципа обнаружила свою теоретическую несостоятельность. Чтобы найти источник движения системы, Парето вынужден был встать на позиции биологизма и психологизма, т. е. искать источник социальной жизни в психических склонностях и предрасположениях людей, притом таких, которые не имея никакой связи с производственно-экономической деятельностью и были выбраны весьма произвольно</w:t>
      </w:r>
      <w:r w:rsidR="00157F79">
        <w:rPr>
          <w:sz w:val="28"/>
          <w:szCs w:val="28"/>
        </w:rPr>
        <w:t>.</w:t>
      </w:r>
    </w:p>
    <w:p w:rsidR="00901F4D" w:rsidRDefault="00901F4D" w:rsidP="008849BD">
      <w:pPr>
        <w:pStyle w:val="1"/>
      </w:pPr>
    </w:p>
    <w:p w:rsidR="00974B18" w:rsidRDefault="008849BD" w:rsidP="007F26DF">
      <w:pPr>
        <w:pStyle w:val="1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>
        <w:br w:type="page"/>
      </w:r>
      <w:bookmarkStart w:id="7" w:name="_Toc194046912"/>
      <w:bookmarkStart w:id="8" w:name="_Toc195188871"/>
      <w:r w:rsidR="00974B18" w:rsidRPr="00791B6F">
        <w:rPr>
          <w:rStyle w:val="10"/>
          <w:rFonts w:ascii="Times New Roman" w:hAnsi="Times New Roman" w:cs="Times New Roman"/>
          <w:sz w:val="28"/>
          <w:szCs w:val="28"/>
        </w:rPr>
        <w:t>Список использованной литературы.</w:t>
      </w:r>
      <w:bookmarkEnd w:id="7"/>
      <w:bookmarkEnd w:id="8"/>
    </w:p>
    <w:p w:rsidR="004B3D86" w:rsidRPr="00654FDF" w:rsidRDefault="006E6740" w:rsidP="003541D1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654FDF">
        <w:rPr>
          <w:sz w:val="28"/>
          <w:szCs w:val="28"/>
        </w:rPr>
        <w:t>Философия: Учебник для вузов /Под ред.проф. В.Н. Лавриненко, проф. В.П. Ратникова.</w:t>
      </w:r>
      <w:r w:rsidR="00E7519E">
        <w:rPr>
          <w:sz w:val="28"/>
          <w:szCs w:val="28"/>
        </w:rPr>
        <w:t xml:space="preserve"> </w:t>
      </w:r>
      <w:r w:rsidRPr="00654FDF">
        <w:rPr>
          <w:sz w:val="28"/>
          <w:szCs w:val="28"/>
        </w:rPr>
        <w:t>-М.: ЮНИТИ, 2001</w:t>
      </w:r>
    </w:p>
    <w:p w:rsidR="003541D1" w:rsidRPr="00654FDF" w:rsidRDefault="003541D1" w:rsidP="003541D1">
      <w:pPr>
        <w:numPr>
          <w:ilvl w:val="0"/>
          <w:numId w:val="9"/>
        </w:numPr>
        <w:spacing w:line="360" w:lineRule="auto"/>
        <w:rPr>
          <w:b/>
          <w:bCs/>
          <w:kern w:val="32"/>
          <w:sz w:val="28"/>
          <w:szCs w:val="28"/>
        </w:rPr>
      </w:pPr>
      <w:r w:rsidRPr="00654FDF">
        <w:rPr>
          <w:sz w:val="28"/>
          <w:szCs w:val="28"/>
        </w:rPr>
        <w:t>Новейший философский словарь /Сост. А.А. Грицанов.</w:t>
      </w:r>
      <w:r w:rsidR="007334F6" w:rsidRPr="00654FDF">
        <w:rPr>
          <w:sz w:val="28"/>
          <w:szCs w:val="28"/>
        </w:rPr>
        <w:t xml:space="preserve"> </w:t>
      </w:r>
      <w:r w:rsidR="00E7519E">
        <w:rPr>
          <w:sz w:val="28"/>
          <w:szCs w:val="28"/>
        </w:rPr>
        <w:t>-</w:t>
      </w:r>
      <w:r w:rsidRPr="00654FDF">
        <w:rPr>
          <w:sz w:val="28"/>
          <w:szCs w:val="28"/>
        </w:rPr>
        <w:t>Мн.:</w:t>
      </w:r>
      <w:r w:rsidR="00E7519E">
        <w:rPr>
          <w:sz w:val="28"/>
          <w:szCs w:val="28"/>
        </w:rPr>
        <w:t xml:space="preserve"> </w:t>
      </w:r>
      <w:r w:rsidRPr="00654FDF">
        <w:rPr>
          <w:sz w:val="28"/>
          <w:szCs w:val="28"/>
        </w:rPr>
        <w:t>Изд.</w:t>
      </w:r>
      <w:r w:rsidR="00E7519E">
        <w:rPr>
          <w:sz w:val="28"/>
          <w:szCs w:val="28"/>
        </w:rPr>
        <w:t xml:space="preserve"> </w:t>
      </w:r>
      <w:r w:rsidRPr="00654FDF">
        <w:rPr>
          <w:sz w:val="28"/>
          <w:szCs w:val="28"/>
        </w:rPr>
        <w:t>В.М.Скакун, 1998</w:t>
      </w:r>
    </w:p>
    <w:p w:rsidR="007334F6" w:rsidRPr="00654FDF" w:rsidRDefault="007334F6" w:rsidP="003541D1">
      <w:pPr>
        <w:numPr>
          <w:ilvl w:val="0"/>
          <w:numId w:val="9"/>
        </w:numPr>
        <w:spacing w:line="360" w:lineRule="auto"/>
        <w:rPr>
          <w:b/>
          <w:bCs/>
          <w:kern w:val="32"/>
          <w:sz w:val="28"/>
          <w:szCs w:val="28"/>
        </w:rPr>
      </w:pPr>
      <w:r w:rsidRPr="00654FDF">
        <w:rPr>
          <w:sz w:val="28"/>
          <w:szCs w:val="28"/>
        </w:rPr>
        <w:t>Момджян К.Х. Введение в социальную философию: Учеб.пособие.</w:t>
      </w:r>
      <w:r w:rsidR="00E7519E">
        <w:rPr>
          <w:sz w:val="28"/>
          <w:szCs w:val="28"/>
        </w:rPr>
        <w:t xml:space="preserve"> </w:t>
      </w:r>
      <w:r w:rsidRPr="00654FDF">
        <w:rPr>
          <w:sz w:val="28"/>
          <w:szCs w:val="28"/>
        </w:rPr>
        <w:t>-М: Высш.шк., КД «Университет», 1997</w:t>
      </w:r>
    </w:p>
    <w:p w:rsidR="007334F6" w:rsidRPr="00E81052" w:rsidRDefault="007334F6" w:rsidP="003541D1">
      <w:pPr>
        <w:numPr>
          <w:ilvl w:val="0"/>
          <w:numId w:val="9"/>
        </w:numPr>
        <w:spacing w:line="360" w:lineRule="auto"/>
        <w:rPr>
          <w:b/>
          <w:bCs/>
          <w:kern w:val="32"/>
          <w:sz w:val="28"/>
          <w:szCs w:val="28"/>
        </w:rPr>
      </w:pPr>
      <w:r w:rsidRPr="00654FDF">
        <w:rPr>
          <w:sz w:val="28"/>
          <w:szCs w:val="28"/>
        </w:rPr>
        <w:t>Советский энциклопедический словарь. –М.: Советская энциклопедия, 1980</w:t>
      </w:r>
    </w:p>
    <w:p w:rsidR="00E81052" w:rsidRPr="00E81052" w:rsidRDefault="00E81052" w:rsidP="003541D1">
      <w:pPr>
        <w:numPr>
          <w:ilvl w:val="0"/>
          <w:numId w:val="9"/>
        </w:numPr>
        <w:spacing w:line="360" w:lineRule="auto"/>
        <w:rPr>
          <w:b/>
          <w:bCs/>
          <w:kern w:val="32"/>
          <w:sz w:val="28"/>
          <w:szCs w:val="28"/>
        </w:rPr>
      </w:pPr>
      <w:r w:rsidRPr="00E81052">
        <w:rPr>
          <w:sz w:val="28"/>
          <w:szCs w:val="28"/>
        </w:rPr>
        <w:t>Плеханов Г. В. Письма без адреса // Избр. филос. произв. В 5 т. М., 1958. Т. 5.</w:t>
      </w:r>
    </w:p>
    <w:p w:rsidR="00E81052" w:rsidRPr="00E81052" w:rsidRDefault="00E81052" w:rsidP="003541D1">
      <w:pPr>
        <w:numPr>
          <w:ilvl w:val="0"/>
          <w:numId w:val="9"/>
        </w:numPr>
        <w:spacing w:line="360" w:lineRule="auto"/>
        <w:rPr>
          <w:b/>
          <w:bCs/>
          <w:kern w:val="32"/>
          <w:sz w:val="28"/>
          <w:szCs w:val="28"/>
        </w:rPr>
      </w:pPr>
      <w:r>
        <w:t xml:space="preserve"> </w:t>
      </w:r>
      <w:r w:rsidRPr="00E81052">
        <w:rPr>
          <w:sz w:val="28"/>
          <w:szCs w:val="28"/>
        </w:rPr>
        <w:t>Михайловский Я. К. Герои и толпа // Полн. собр. соч. СПб., 1907. Т. 2.</w:t>
      </w:r>
    </w:p>
    <w:p w:rsidR="00E81052" w:rsidRPr="00E81052" w:rsidRDefault="00E81052" w:rsidP="003541D1">
      <w:pPr>
        <w:numPr>
          <w:ilvl w:val="0"/>
          <w:numId w:val="9"/>
        </w:numPr>
        <w:spacing w:line="360" w:lineRule="auto"/>
        <w:rPr>
          <w:rStyle w:val="10"/>
          <w:rFonts w:ascii="Times New Roman" w:hAnsi="Times New Roman" w:cs="Times New Roman"/>
          <w:sz w:val="28"/>
          <w:szCs w:val="28"/>
        </w:rPr>
      </w:pPr>
      <w:r w:rsidRPr="00E81052">
        <w:rPr>
          <w:sz w:val="28"/>
          <w:szCs w:val="28"/>
        </w:rPr>
        <w:t>Вундт В. Проблемы психологии народа. М., 1912.</w:t>
      </w:r>
      <w:bookmarkStart w:id="9" w:name="_GoBack"/>
      <w:bookmarkEnd w:id="9"/>
    </w:p>
    <w:sectPr w:rsidR="00E81052" w:rsidRPr="00E81052" w:rsidSect="00791B6F">
      <w:footerReference w:type="even" r:id="rId7"/>
      <w:footerReference w:type="default" r:id="rId8"/>
      <w:footnotePr>
        <w:numRestart w:val="eachPage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785" w:rsidRDefault="00871785">
      <w:r>
        <w:separator/>
      </w:r>
    </w:p>
  </w:endnote>
  <w:endnote w:type="continuationSeparator" w:id="0">
    <w:p w:rsidR="00871785" w:rsidRDefault="0087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62F" w:rsidRDefault="004F662F" w:rsidP="00776F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62F" w:rsidRDefault="004F662F" w:rsidP="00791B6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62F" w:rsidRDefault="004F662F" w:rsidP="00776F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D7E38">
      <w:rPr>
        <w:rStyle w:val="a4"/>
        <w:noProof/>
      </w:rPr>
      <w:t>3</w:t>
    </w:r>
    <w:r>
      <w:rPr>
        <w:rStyle w:val="a4"/>
      </w:rPr>
      <w:fldChar w:fldCharType="end"/>
    </w:r>
  </w:p>
  <w:p w:rsidR="004F662F" w:rsidRDefault="004F662F" w:rsidP="00791B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785" w:rsidRDefault="00871785">
      <w:r>
        <w:separator/>
      </w:r>
    </w:p>
  </w:footnote>
  <w:footnote w:type="continuationSeparator" w:id="0">
    <w:p w:rsidR="00871785" w:rsidRDefault="00871785">
      <w:r>
        <w:continuationSeparator/>
      </w:r>
    </w:p>
  </w:footnote>
  <w:footnote w:id="1">
    <w:p w:rsidR="004F662F" w:rsidRDefault="004F662F" w:rsidP="00190206">
      <w:pPr>
        <w:pStyle w:val="a7"/>
      </w:pPr>
      <w:r>
        <w:rPr>
          <w:rStyle w:val="a8"/>
        </w:rPr>
        <w:footnoteRef/>
      </w:r>
      <w:r>
        <w:t xml:space="preserve"> Новейший философский словарь /Сост. А.А. Грицанов.-Мн.:Изд.В.М.Скакун, 1998. –стр434</w:t>
      </w:r>
    </w:p>
  </w:footnote>
  <w:footnote w:id="2">
    <w:p w:rsidR="004F662F" w:rsidRDefault="004F662F">
      <w:pPr>
        <w:pStyle w:val="a7"/>
      </w:pPr>
      <w:r>
        <w:rPr>
          <w:rStyle w:val="a8"/>
        </w:rPr>
        <w:footnoteRef/>
      </w:r>
      <w:r>
        <w:t xml:space="preserve"> Философия: Учебник для вузов /Под ред.проф. В.Н. Лавриненко, проф. В.П. Ратникова.-М.: ЮНИТИ, 2001.-стр339</w:t>
      </w:r>
    </w:p>
  </w:footnote>
  <w:footnote w:id="3">
    <w:p w:rsidR="004F662F" w:rsidRDefault="004F662F">
      <w:pPr>
        <w:pStyle w:val="a7"/>
      </w:pPr>
      <w:r>
        <w:rPr>
          <w:rStyle w:val="a8"/>
        </w:rPr>
        <w:footnoteRef/>
      </w:r>
      <w:r>
        <w:t xml:space="preserve"> Новейший философский словарь /Сост. А.А. Грицанов.-Мн.:Изд.В.М.Скакун, 1998. -стр743</w:t>
      </w:r>
    </w:p>
  </w:footnote>
  <w:footnote w:id="4">
    <w:p w:rsidR="004F662F" w:rsidRDefault="004F662F" w:rsidP="00244B50">
      <w:pPr>
        <w:pStyle w:val="a7"/>
      </w:pPr>
      <w:r>
        <w:rPr>
          <w:rStyle w:val="a8"/>
        </w:rPr>
        <w:footnoteRef/>
      </w:r>
      <w:r>
        <w:t xml:space="preserve"> Философия: Учебник для вузов /Под ред.проф. В.Н. Лавриненко, проф. В.П. Ратникова.-М.: ЮНИТИ, 2001.-стр341</w:t>
      </w:r>
    </w:p>
    <w:p w:rsidR="004F662F" w:rsidRDefault="004F662F">
      <w:pPr>
        <w:pStyle w:val="a7"/>
      </w:pPr>
    </w:p>
  </w:footnote>
  <w:footnote w:id="5">
    <w:p w:rsidR="004F662F" w:rsidRDefault="004F662F">
      <w:pPr>
        <w:pStyle w:val="a7"/>
      </w:pPr>
      <w:r>
        <w:rPr>
          <w:rStyle w:val="a8"/>
        </w:rPr>
        <w:footnoteRef/>
      </w:r>
      <w:r>
        <w:t xml:space="preserve"> Новейший философский словарь /Сост. А.А. Грицанов.-Мн.:Изд.В.М.Скакун, 1998. -стр700</w:t>
      </w:r>
    </w:p>
  </w:footnote>
  <w:footnote w:id="6">
    <w:p w:rsidR="004F662F" w:rsidRDefault="004F662F">
      <w:pPr>
        <w:pStyle w:val="a7"/>
      </w:pPr>
      <w:r>
        <w:rPr>
          <w:rStyle w:val="a8"/>
        </w:rPr>
        <w:footnoteRef/>
      </w:r>
      <w:r>
        <w:t xml:space="preserve"> Новейший философский словарь /Сост. А.А. Грицанов.-Мн.:Изд.В.М.Скакун, 1998. –стр507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71BCB"/>
    <w:multiLevelType w:val="hybridMultilevel"/>
    <w:tmpl w:val="F5845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55647"/>
    <w:multiLevelType w:val="multilevel"/>
    <w:tmpl w:val="021ADBA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2525A"/>
    <w:multiLevelType w:val="hybridMultilevel"/>
    <w:tmpl w:val="08F2A012"/>
    <w:lvl w:ilvl="0" w:tplc="ED9616DA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7C288F02">
      <w:start w:val="1"/>
      <w:numFmt w:val="russianLow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5AB5A22"/>
    <w:multiLevelType w:val="hybridMultilevel"/>
    <w:tmpl w:val="1B6C6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B32009"/>
    <w:multiLevelType w:val="hybridMultilevel"/>
    <w:tmpl w:val="9320A14E"/>
    <w:lvl w:ilvl="0" w:tplc="ECB47882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1153EE4"/>
    <w:multiLevelType w:val="multilevel"/>
    <w:tmpl w:val="CFCA11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69D0167A"/>
    <w:multiLevelType w:val="hybridMultilevel"/>
    <w:tmpl w:val="B1580760"/>
    <w:lvl w:ilvl="0" w:tplc="FEF0E084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7">
    <w:nsid w:val="704D012B"/>
    <w:multiLevelType w:val="multilevel"/>
    <w:tmpl w:val="E36A1DF8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7D33515F"/>
    <w:multiLevelType w:val="multilevel"/>
    <w:tmpl w:val="5C2217E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9D1"/>
    <w:rsid w:val="00003C2B"/>
    <w:rsid w:val="00007E28"/>
    <w:rsid w:val="0007340A"/>
    <w:rsid w:val="00075637"/>
    <w:rsid w:val="000936EB"/>
    <w:rsid w:val="0009387F"/>
    <w:rsid w:val="0009704D"/>
    <w:rsid w:val="000975E2"/>
    <w:rsid w:val="000A13E0"/>
    <w:rsid w:val="000A1892"/>
    <w:rsid w:val="000C2CF7"/>
    <w:rsid w:val="000D0950"/>
    <w:rsid w:val="000D65BF"/>
    <w:rsid w:val="000E03A0"/>
    <w:rsid w:val="000E788E"/>
    <w:rsid w:val="000F1BFD"/>
    <w:rsid w:val="0010291A"/>
    <w:rsid w:val="00111106"/>
    <w:rsid w:val="0011787B"/>
    <w:rsid w:val="00121B89"/>
    <w:rsid w:val="001307AC"/>
    <w:rsid w:val="00134BC1"/>
    <w:rsid w:val="001476B4"/>
    <w:rsid w:val="001537B1"/>
    <w:rsid w:val="00154757"/>
    <w:rsid w:val="00157F79"/>
    <w:rsid w:val="00165E21"/>
    <w:rsid w:val="00167054"/>
    <w:rsid w:val="00181A62"/>
    <w:rsid w:val="00184875"/>
    <w:rsid w:val="00190206"/>
    <w:rsid w:val="001A0F7A"/>
    <w:rsid w:val="001A1D5A"/>
    <w:rsid w:val="001A78D6"/>
    <w:rsid w:val="001B66C3"/>
    <w:rsid w:val="001D2BCB"/>
    <w:rsid w:val="001D6BB2"/>
    <w:rsid w:val="001D79AA"/>
    <w:rsid w:val="001E7509"/>
    <w:rsid w:val="002135AC"/>
    <w:rsid w:val="002210E9"/>
    <w:rsid w:val="002225DD"/>
    <w:rsid w:val="00224D53"/>
    <w:rsid w:val="00232588"/>
    <w:rsid w:val="00237E37"/>
    <w:rsid w:val="00244B50"/>
    <w:rsid w:val="00246FBB"/>
    <w:rsid w:val="002762C6"/>
    <w:rsid w:val="00277C36"/>
    <w:rsid w:val="00283C7B"/>
    <w:rsid w:val="0028484C"/>
    <w:rsid w:val="00294AF6"/>
    <w:rsid w:val="002A228D"/>
    <w:rsid w:val="002B57D4"/>
    <w:rsid w:val="002D0E69"/>
    <w:rsid w:val="002D6133"/>
    <w:rsid w:val="002D7E38"/>
    <w:rsid w:val="002E05AC"/>
    <w:rsid w:val="002F18D9"/>
    <w:rsid w:val="0030772F"/>
    <w:rsid w:val="003541D1"/>
    <w:rsid w:val="003653B6"/>
    <w:rsid w:val="00381749"/>
    <w:rsid w:val="003818DE"/>
    <w:rsid w:val="003912D8"/>
    <w:rsid w:val="003B2AE4"/>
    <w:rsid w:val="003B73C6"/>
    <w:rsid w:val="003C2B7A"/>
    <w:rsid w:val="003C643B"/>
    <w:rsid w:val="003F6F50"/>
    <w:rsid w:val="00405F47"/>
    <w:rsid w:val="00436376"/>
    <w:rsid w:val="00454BC3"/>
    <w:rsid w:val="00457C0F"/>
    <w:rsid w:val="00467326"/>
    <w:rsid w:val="004859B3"/>
    <w:rsid w:val="004B3D86"/>
    <w:rsid w:val="004C0052"/>
    <w:rsid w:val="004D6D21"/>
    <w:rsid w:val="004F64AE"/>
    <w:rsid w:val="004F662F"/>
    <w:rsid w:val="005258EC"/>
    <w:rsid w:val="005278AA"/>
    <w:rsid w:val="00592F0B"/>
    <w:rsid w:val="005A01E6"/>
    <w:rsid w:val="005B08DA"/>
    <w:rsid w:val="005C08A2"/>
    <w:rsid w:val="005C6F11"/>
    <w:rsid w:val="005D71E1"/>
    <w:rsid w:val="005D7A45"/>
    <w:rsid w:val="005E4E1C"/>
    <w:rsid w:val="00603715"/>
    <w:rsid w:val="00605FF3"/>
    <w:rsid w:val="00613E6B"/>
    <w:rsid w:val="00650BEF"/>
    <w:rsid w:val="00654FDF"/>
    <w:rsid w:val="006B085E"/>
    <w:rsid w:val="006B3142"/>
    <w:rsid w:val="006B6F03"/>
    <w:rsid w:val="006C624E"/>
    <w:rsid w:val="006E015A"/>
    <w:rsid w:val="006E6740"/>
    <w:rsid w:val="006F2824"/>
    <w:rsid w:val="006F79B8"/>
    <w:rsid w:val="00721DFD"/>
    <w:rsid w:val="00731957"/>
    <w:rsid w:val="007334F6"/>
    <w:rsid w:val="0075675C"/>
    <w:rsid w:val="007752A2"/>
    <w:rsid w:val="00776FB6"/>
    <w:rsid w:val="0079010D"/>
    <w:rsid w:val="00791B6F"/>
    <w:rsid w:val="00794795"/>
    <w:rsid w:val="00796AA2"/>
    <w:rsid w:val="00796B93"/>
    <w:rsid w:val="007E7117"/>
    <w:rsid w:val="007F26DF"/>
    <w:rsid w:val="007F3FF2"/>
    <w:rsid w:val="007F6A91"/>
    <w:rsid w:val="00804C91"/>
    <w:rsid w:val="00817768"/>
    <w:rsid w:val="00842315"/>
    <w:rsid w:val="00871785"/>
    <w:rsid w:val="008849BD"/>
    <w:rsid w:val="00895163"/>
    <w:rsid w:val="008B0EEC"/>
    <w:rsid w:val="008B40F4"/>
    <w:rsid w:val="008F34F9"/>
    <w:rsid w:val="00901F4D"/>
    <w:rsid w:val="009062D6"/>
    <w:rsid w:val="009148F3"/>
    <w:rsid w:val="00914983"/>
    <w:rsid w:val="00944226"/>
    <w:rsid w:val="0094755D"/>
    <w:rsid w:val="00974B18"/>
    <w:rsid w:val="00974BA9"/>
    <w:rsid w:val="009C4016"/>
    <w:rsid w:val="009C612B"/>
    <w:rsid w:val="009C7DD2"/>
    <w:rsid w:val="009D610C"/>
    <w:rsid w:val="00A0513A"/>
    <w:rsid w:val="00A30A8C"/>
    <w:rsid w:val="00A47EC7"/>
    <w:rsid w:val="00A52326"/>
    <w:rsid w:val="00A559F1"/>
    <w:rsid w:val="00A678C3"/>
    <w:rsid w:val="00A71BE3"/>
    <w:rsid w:val="00A77862"/>
    <w:rsid w:val="00A97E63"/>
    <w:rsid w:val="00AB2439"/>
    <w:rsid w:val="00AC30A5"/>
    <w:rsid w:val="00AC3BA7"/>
    <w:rsid w:val="00AF3113"/>
    <w:rsid w:val="00B11500"/>
    <w:rsid w:val="00B130F7"/>
    <w:rsid w:val="00B40D49"/>
    <w:rsid w:val="00B6162C"/>
    <w:rsid w:val="00B71089"/>
    <w:rsid w:val="00B73129"/>
    <w:rsid w:val="00B85727"/>
    <w:rsid w:val="00B859D1"/>
    <w:rsid w:val="00B87EE1"/>
    <w:rsid w:val="00BD18D7"/>
    <w:rsid w:val="00BE229A"/>
    <w:rsid w:val="00C1462A"/>
    <w:rsid w:val="00C15368"/>
    <w:rsid w:val="00C15DC5"/>
    <w:rsid w:val="00C16744"/>
    <w:rsid w:val="00C30FBE"/>
    <w:rsid w:val="00C31D3F"/>
    <w:rsid w:val="00C34D8C"/>
    <w:rsid w:val="00C374F1"/>
    <w:rsid w:val="00C4185C"/>
    <w:rsid w:val="00C43E23"/>
    <w:rsid w:val="00C715B3"/>
    <w:rsid w:val="00C750FB"/>
    <w:rsid w:val="00C7523F"/>
    <w:rsid w:val="00CC6901"/>
    <w:rsid w:val="00CD230F"/>
    <w:rsid w:val="00CD7500"/>
    <w:rsid w:val="00CE6C94"/>
    <w:rsid w:val="00CF1AF7"/>
    <w:rsid w:val="00CF77E9"/>
    <w:rsid w:val="00D1055B"/>
    <w:rsid w:val="00D3646A"/>
    <w:rsid w:val="00D60067"/>
    <w:rsid w:val="00D7174A"/>
    <w:rsid w:val="00D82EBE"/>
    <w:rsid w:val="00D940F5"/>
    <w:rsid w:val="00DA0A46"/>
    <w:rsid w:val="00DF597A"/>
    <w:rsid w:val="00E04B41"/>
    <w:rsid w:val="00E23D9B"/>
    <w:rsid w:val="00E37DB0"/>
    <w:rsid w:val="00E50218"/>
    <w:rsid w:val="00E51E58"/>
    <w:rsid w:val="00E557F9"/>
    <w:rsid w:val="00E71C52"/>
    <w:rsid w:val="00E7519E"/>
    <w:rsid w:val="00E81052"/>
    <w:rsid w:val="00E81820"/>
    <w:rsid w:val="00E82045"/>
    <w:rsid w:val="00E858D7"/>
    <w:rsid w:val="00E859C6"/>
    <w:rsid w:val="00E9720B"/>
    <w:rsid w:val="00EA1322"/>
    <w:rsid w:val="00EC4E50"/>
    <w:rsid w:val="00EC4F7F"/>
    <w:rsid w:val="00ED44AF"/>
    <w:rsid w:val="00ED57C7"/>
    <w:rsid w:val="00ED67B5"/>
    <w:rsid w:val="00EF1374"/>
    <w:rsid w:val="00F01460"/>
    <w:rsid w:val="00F167A9"/>
    <w:rsid w:val="00F272FB"/>
    <w:rsid w:val="00F317C5"/>
    <w:rsid w:val="00F352A3"/>
    <w:rsid w:val="00F50BD9"/>
    <w:rsid w:val="00F56380"/>
    <w:rsid w:val="00F62524"/>
    <w:rsid w:val="00F76F5C"/>
    <w:rsid w:val="00F96E4E"/>
    <w:rsid w:val="00FD3F34"/>
    <w:rsid w:val="00FD7ECF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9773E-57C7-404D-B996-609F3B23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9D1"/>
    <w:pPr>
      <w:widowControl w:val="0"/>
      <w:ind w:firstLine="320"/>
      <w:jc w:val="both"/>
    </w:pPr>
  </w:style>
  <w:style w:type="paragraph" w:styleId="1">
    <w:name w:val="heading 1"/>
    <w:basedOn w:val="a"/>
    <w:next w:val="a"/>
    <w:link w:val="10"/>
    <w:qFormat/>
    <w:rsid w:val="00791B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B6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footer"/>
    <w:basedOn w:val="a"/>
    <w:rsid w:val="00791B6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91B6F"/>
  </w:style>
  <w:style w:type="paragraph" w:styleId="11">
    <w:name w:val="toc 1"/>
    <w:basedOn w:val="a"/>
    <w:next w:val="a"/>
    <w:autoRedefine/>
    <w:semiHidden/>
    <w:rsid w:val="00791B6F"/>
  </w:style>
  <w:style w:type="character" w:styleId="a5">
    <w:name w:val="Hyperlink"/>
    <w:basedOn w:val="a0"/>
    <w:rsid w:val="00791B6F"/>
    <w:rPr>
      <w:color w:val="0000FF"/>
      <w:u w:val="single"/>
    </w:rPr>
  </w:style>
  <w:style w:type="paragraph" w:styleId="2">
    <w:name w:val="Body Text 2"/>
    <w:basedOn w:val="a"/>
    <w:rsid w:val="00111106"/>
    <w:pPr>
      <w:autoSpaceDE w:val="0"/>
      <w:autoSpaceDN w:val="0"/>
      <w:ind w:left="284" w:firstLine="425"/>
      <w:jc w:val="left"/>
    </w:pPr>
    <w:rPr>
      <w:sz w:val="24"/>
      <w:szCs w:val="24"/>
    </w:rPr>
  </w:style>
  <w:style w:type="paragraph" w:styleId="20">
    <w:name w:val="Body Text Indent 2"/>
    <w:basedOn w:val="a"/>
    <w:rsid w:val="006C624E"/>
    <w:pPr>
      <w:spacing w:after="120" w:line="480" w:lineRule="auto"/>
      <w:ind w:left="283"/>
    </w:pPr>
  </w:style>
  <w:style w:type="paragraph" w:styleId="a6">
    <w:name w:val="Title"/>
    <w:basedOn w:val="a"/>
    <w:qFormat/>
    <w:rsid w:val="006C624E"/>
    <w:pPr>
      <w:widowControl/>
      <w:autoSpaceDE w:val="0"/>
      <w:autoSpaceDN w:val="0"/>
      <w:ind w:firstLine="567"/>
      <w:jc w:val="center"/>
    </w:pPr>
    <w:rPr>
      <w:b/>
      <w:bCs/>
      <w:sz w:val="28"/>
      <w:szCs w:val="28"/>
    </w:rPr>
  </w:style>
  <w:style w:type="paragraph" w:styleId="a7">
    <w:name w:val="footnote text"/>
    <w:basedOn w:val="a"/>
    <w:semiHidden/>
    <w:rsid w:val="00D940F5"/>
  </w:style>
  <w:style w:type="character" w:styleId="a8">
    <w:name w:val="footnote reference"/>
    <w:basedOn w:val="a0"/>
    <w:semiHidden/>
    <w:rsid w:val="00D940F5"/>
    <w:rPr>
      <w:vertAlign w:val="superscript"/>
    </w:rPr>
  </w:style>
  <w:style w:type="character" w:customStyle="1" w:styleId="sel">
    <w:name w:val="sel"/>
    <w:basedOn w:val="a0"/>
    <w:rsid w:val="00B130F7"/>
  </w:style>
  <w:style w:type="paragraph" w:styleId="a9">
    <w:name w:val="Normal (Web)"/>
    <w:basedOn w:val="a"/>
    <w:uiPriority w:val="99"/>
    <w:unhideWhenUsed/>
    <w:rsid w:val="00817768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3377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ФСБ</Company>
  <LinksUpToDate>false</LinksUpToDate>
  <CharactersWithSpaces>22582</CharactersWithSpaces>
  <SharedDoc>false</SharedDoc>
  <HLinks>
    <vt:vector size="30" baseType="variant">
      <vt:variant>
        <vt:i4>1048628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_Toc195188871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_Toc195188869</vt:lpwstr>
      </vt:variant>
      <vt:variant>
        <vt:i4>1114164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_Toc195188868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_Toc195188870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_Toc195188867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Елена</dc:creator>
  <cp:keywords/>
  <cp:lastModifiedBy>admin</cp:lastModifiedBy>
  <cp:revision>2</cp:revision>
  <cp:lastPrinted>2009-04-20T15:34:00Z</cp:lastPrinted>
  <dcterms:created xsi:type="dcterms:W3CDTF">2014-04-07T22:50:00Z</dcterms:created>
  <dcterms:modified xsi:type="dcterms:W3CDTF">2014-04-07T22:50:00Z</dcterms:modified>
</cp:coreProperties>
</file>