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38" w:rsidRDefault="003D1C38" w:rsidP="003D1C38">
      <w:pPr>
        <w:pStyle w:val="a3"/>
        <w:spacing w:after="0"/>
      </w:pPr>
      <w:r>
        <w:rPr>
          <w:b/>
          <w:bCs/>
          <w:sz w:val="27"/>
          <w:szCs w:val="27"/>
        </w:rPr>
        <w:t>ОТЗЫВ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 xml:space="preserve">На реферат по теме «Пифагор и его теорема» 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 xml:space="preserve">Авторы: ученицы 8 класса МОУ Леботерская ООШ с. Леботер, Томской области, Чаинского района Макарова Надежда и Пчелкина Ирина 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 xml:space="preserve">Руководитель: учитель математики Муниципального общеобразовательного учреждения Леботерской основной общеобразовательной школы 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>Стасенко Валентина Кузьминична.</w:t>
      </w:r>
    </w:p>
    <w:p w:rsidR="003D1C38" w:rsidRDefault="003D1C38" w:rsidP="003D1C38">
      <w:pPr>
        <w:pStyle w:val="a3"/>
        <w:spacing w:after="0"/>
      </w:pP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>Реферат выполнен в рамках предметной области «Математика», по курсу «</w:t>
      </w:r>
      <w:r w:rsidRPr="003D1C38">
        <w:rPr>
          <w:color w:val="3366FF"/>
          <w:sz w:val="27"/>
          <w:szCs w:val="27"/>
        </w:rPr>
        <w:t>География России: экономика и население» в разделе «Государства СНГ</w:t>
      </w:r>
      <w:r>
        <w:rPr>
          <w:sz w:val="27"/>
          <w:szCs w:val="27"/>
        </w:rPr>
        <w:t>».</w:t>
      </w:r>
    </w:p>
    <w:p w:rsidR="003D1C38" w:rsidRPr="003D1C38" w:rsidRDefault="003D1C38" w:rsidP="003D1C38">
      <w:pPr>
        <w:pStyle w:val="a3"/>
        <w:spacing w:after="0"/>
        <w:rPr>
          <w:color w:val="3366FF"/>
        </w:rPr>
      </w:pPr>
      <w:r>
        <w:rPr>
          <w:sz w:val="27"/>
          <w:szCs w:val="27"/>
        </w:rPr>
        <w:t xml:space="preserve">Тема реферата выбрана учащимися в процессе изучения выше </w:t>
      </w:r>
      <w:r w:rsidRPr="003D1C38">
        <w:rPr>
          <w:color w:val="3366FF"/>
          <w:sz w:val="27"/>
          <w:szCs w:val="27"/>
        </w:rPr>
        <w:t xml:space="preserve">указанного раздела. </w:t>
      </w:r>
    </w:p>
    <w:p w:rsidR="003D1C38" w:rsidRPr="003D1C38" w:rsidRDefault="003D1C38" w:rsidP="003D1C38">
      <w:pPr>
        <w:pStyle w:val="a3"/>
        <w:spacing w:after="0"/>
        <w:rPr>
          <w:color w:val="3366FF"/>
        </w:rPr>
      </w:pPr>
      <w:r>
        <w:rPr>
          <w:sz w:val="27"/>
          <w:szCs w:val="27"/>
        </w:rPr>
        <w:t xml:space="preserve">Материал для данной творческой работы подобран и систематизирован авторами на основе рекомендаций руководителя. При написании реферата использован типовой план географической характеристики. Работа состоит из </w:t>
      </w:r>
      <w:r w:rsidRPr="003D1C38">
        <w:rPr>
          <w:color w:val="3366FF"/>
          <w:sz w:val="27"/>
          <w:szCs w:val="27"/>
        </w:rPr>
        <w:t>семи глав</w:t>
      </w:r>
      <w:r>
        <w:rPr>
          <w:sz w:val="27"/>
          <w:szCs w:val="27"/>
        </w:rPr>
        <w:t xml:space="preserve">. </w:t>
      </w:r>
      <w:r w:rsidRPr="003D1C38">
        <w:rPr>
          <w:color w:val="3366FF"/>
          <w:sz w:val="27"/>
          <w:szCs w:val="27"/>
        </w:rPr>
        <w:t>Общий объем страниц, включая приложение, составляет 24 страницы.</w:t>
      </w:r>
    </w:p>
    <w:p w:rsidR="00725FE6" w:rsidRDefault="00725FE6" w:rsidP="00725FE6">
      <w:pPr>
        <w:pStyle w:val="a3"/>
        <w:spacing w:before="278" w:beforeAutospacing="0" w:after="278"/>
      </w:pPr>
      <w:r>
        <w:rPr>
          <w:color w:val="000000"/>
        </w:rPr>
        <w:t>Кто такой Пифагор?  Это имя знает каждый школьник. Теорема Пифагора настолько известна, что трудно представить себе вообще человека, не слышавшего о ней.</w:t>
      </w:r>
      <w:r w:rsidRPr="00725FE6">
        <w:rPr>
          <w:color w:val="000000"/>
        </w:rPr>
        <w:t xml:space="preserve"> </w:t>
      </w:r>
      <w:r>
        <w:rPr>
          <w:color w:val="000000"/>
        </w:rPr>
        <w:t xml:space="preserve">Итак, Пифагор открыл знаменитую теорему, доказав, что в прямоугольном треугольнике квадрат гипотенузы равен сумме квадратов катетов. Что же еще сделал Пифагор, и кто он вообще? Современная история математики с большим сомнением относится к тому, был ли вообще математик с именем ПИФАГОР. Зато с полной уверенностью утверждает, что теорему, называемую теоремой Пифагора, еще за полторы тысячи лет до жизни самого Пифагора использовали древние вавилоняне. </w:t>
      </w:r>
      <w:r w:rsidR="00A501EB">
        <w:rPr>
          <w:color w:val="000000"/>
        </w:rPr>
        <w:t>И</w:t>
      </w:r>
      <w:r w:rsidR="00A501EB">
        <w:t xml:space="preserve">стория математики почти не сохранила достоверных данных о жизни Пифагора и его математической деятельности. Про жизнь Пифагора почти ничего не известно, с его именем связано большое количество легенд. </w:t>
      </w:r>
      <w:r>
        <w:rPr>
          <w:color w:val="000000"/>
        </w:rPr>
        <w:t>В реферате</w:t>
      </w:r>
      <w:r w:rsidR="00A501EB">
        <w:rPr>
          <w:color w:val="000000"/>
        </w:rPr>
        <w:t xml:space="preserve"> </w:t>
      </w:r>
    </w:p>
    <w:p w:rsidR="00725FE6" w:rsidRDefault="00725FE6" w:rsidP="00725FE6">
      <w:pPr>
        <w:pStyle w:val="a3"/>
        <w:spacing w:before="278" w:beforeAutospacing="0" w:after="278"/>
      </w:pPr>
    </w:p>
    <w:p w:rsidR="003D1C38" w:rsidRPr="00EE5AF2" w:rsidRDefault="003D1C38" w:rsidP="003D1C38">
      <w:pPr>
        <w:pStyle w:val="a3"/>
        <w:spacing w:after="0"/>
        <w:rPr>
          <w:color w:val="3366FF"/>
        </w:rPr>
      </w:pPr>
      <w:r w:rsidRPr="00EE5AF2">
        <w:rPr>
          <w:color w:val="3366FF"/>
          <w:sz w:val="27"/>
          <w:szCs w:val="27"/>
        </w:rPr>
        <w:t>В реферате рассматриваются экономико-географические аспекты развития государства Казахстан. Автор показывает современный экономический потенциал и перспективы развития экономики страны. По литературным источникам дается оценка ресурсного потенциала Казахстана и в результате оценки делается вывод о том, что основными отраслями специализации государства в промышленности являются черная и цветная металлургия, химическая промышленность и машиностроение. В своей работе автор касается перспектив развития агропромышленного комплекса республики и приходит к выводу о том, что лидирующие позиции занимает производство пшеницы, которая поставляется на экспорт в другие страны мира. Раскрывая особенности развития транспортного комплекса страны, автор приходит к выводу о том, что основными видами транспорта в республике являются железнодорожный и автомобильный. Главная проблема этого комплекса в современном Казахстане – это отсутствие нефте- и газопроводов. Интересен подход автора к вопросу о национальном составе и динамике численности населения государства. Данный вопрос раскрывается в историческом аспекте и на основании личных наблюдений в период пребывания в Республике Казахстан.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>Учениц</w:t>
      </w:r>
      <w:r w:rsidR="00EE5AF2">
        <w:rPr>
          <w:sz w:val="27"/>
          <w:szCs w:val="27"/>
        </w:rPr>
        <w:t xml:space="preserve">ы </w:t>
      </w:r>
      <w:r>
        <w:rPr>
          <w:sz w:val="27"/>
          <w:szCs w:val="27"/>
        </w:rPr>
        <w:t>- автор</w:t>
      </w:r>
      <w:r w:rsidR="00EE5AF2">
        <w:rPr>
          <w:sz w:val="27"/>
          <w:szCs w:val="27"/>
        </w:rPr>
        <w:t>ы</w:t>
      </w:r>
      <w:r>
        <w:rPr>
          <w:sz w:val="27"/>
          <w:szCs w:val="27"/>
        </w:rPr>
        <w:t xml:space="preserve"> реферата, на основании рекомендаций руководителя, грамотно структурировал</w:t>
      </w:r>
      <w:r w:rsidR="00EE5AF2">
        <w:rPr>
          <w:sz w:val="27"/>
          <w:szCs w:val="27"/>
        </w:rPr>
        <w:t>и</w:t>
      </w:r>
      <w:r>
        <w:rPr>
          <w:sz w:val="27"/>
          <w:szCs w:val="27"/>
        </w:rPr>
        <w:t xml:space="preserve"> собранную информацию и изложил</w:t>
      </w:r>
      <w:r w:rsidR="00EE5AF2">
        <w:rPr>
          <w:sz w:val="27"/>
          <w:szCs w:val="27"/>
        </w:rPr>
        <w:t>и</w:t>
      </w:r>
      <w:r>
        <w:rPr>
          <w:sz w:val="27"/>
          <w:szCs w:val="27"/>
        </w:rPr>
        <w:t xml:space="preserve"> в логической последовательности. В реферат включен интересный материал</w:t>
      </w:r>
      <w:r w:rsidR="00EE5AF2">
        <w:rPr>
          <w:sz w:val="27"/>
          <w:szCs w:val="27"/>
        </w:rPr>
        <w:t xml:space="preserve"> о жизни Пифагора, об истории открытия теоремы, носящей его имя, </w:t>
      </w:r>
      <w:r w:rsidR="004D144C">
        <w:rPr>
          <w:sz w:val="27"/>
          <w:szCs w:val="27"/>
        </w:rPr>
        <w:t>о школе, которую создал древнегреческий ученый</w:t>
      </w:r>
      <w:r>
        <w:rPr>
          <w:sz w:val="27"/>
          <w:szCs w:val="27"/>
        </w:rPr>
        <w:t>.</w:t>
      </w:r>
      <w:r w:rsidR="004D144C">
        <w:rPr>
          <w:sz w:val="27"/>
          <w:szCs w:val="27"/>
        </w:rPr>
        <w:t xml:space="preserve"> Кроме этого в реферате рассмотрено несколько доказательств теоремы Пифагора и подобраны интересные задачи на применение теоремы.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 xml:space="preserve">Достоинства реферата состоят в последовательном изложении материала, подборе </w:t>
      </w:r>
      <w:r w:rsidR="004D144C">
        <w:rPr>
          <w:sz w:val="27"/>
          <w:szCs w:val="27"/>
        </w:rPr>
        <w:t>интересного материала из жизни Пифагора</w:t>
      </w:r>
      <w:r>
        <w:rPr>
          <w:sz w:val="27"/>
          <w:szCs w:val="27"/>
        </w:rPr>
        <w:t xml:space="preserve">, использован иллюстративный материал, собранный по сайтам Интернет-ресурсов. 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>Автор</w:t>
      </w:r>
      <w:r w:rsidR="004D144C">
        <w:rPr>
          <w:sz w:val="27"/>
          <w:szCs w:val="27"/>
        </w:rPr>
        <w:t>ы</w:t>
      </w:r>
      <w:r>
        <w:rPr>
          <w:sz w:val="27"/>
          <w:szCs w:val="27"/>
        </w:rPr>
        <w:t xml:space="preserve"> реферата проработал</w:t>
      </w:r>
      <w:r w:rsidR="004D144C">
        <w:rPr>
          <w:sz w:val="27"/>
          <w:szCs w:val="27"/>
        </w:rPr>
        <w:t>и</w:t>
      </w:r>
      <w:r>
        <w:rPr>
          <w:sz w:val="27"/>
          <w:szCs w:val="27"/>
        </w:rPr>
        <w:t xml:space="preserve"> материал </w:t>
      </w:r>
      <w:r w:rsidRPr="004D144C">
        <w:rPr>
          <w:color w:val="3366FF"/>
          <w:sz w:val="27"/>
          <w:szCs w:val="27"/>
        </w:rPr>
        <w:t>11</w:t>
      </w:r>
      <w:r>
        <w:rPr>
          <w:sz w:val="27"/>
          <w:szCs w:val="27"/>
        </w:rPr>
        <w:t xml:space="preserve"> литературных источников, среди которых </w:t>
      </w:r>
      <w:r w:rsidRPr="004D144C">
        <w:rPr>
          <w:color w:val="3366FF"/>
          <w:sz w:val="27"/>
          <w:szCs w:val="27"/>
        </w:rPr>
        <w:t xml:space="preserve">энциклопедии, справочная, научная литература, периодические издания </w:t>
      </w:r>
      <w:r>
        <w:rPr>
          <w:sz w:val="27"/>
          <w:szCs w:val="27"/>
        </w:rPr>
        <w:t xml:space="preserve">и материалы Интернет-ресурсов. Приложением к реферату является созданная презентация, состоящая из </w:t>
      </w:r>
      <w:r w:rsidRPr="004D144C">
        <w:rPr>
          <w:color w:val="3366FF"/>
          <w:sz w:val="27"/>
          <w:szCs w:val="27"/>
        </w:rPr>
        <w:t>14</w:t>
      </w:r>
      <w:r>
        <w:rPr>
          <w:sz w:val="27"/>
          <w:szCs w:val="27"/>
        </w:rPr>
        <w:t xml:space="preserve"> слайдов в </w:t>
      </w:r>
      <w:r>
        <w:rPr>
          <w:color w:val="000000"/>
          <w:sz w:val="27"/>
          <w:szCs w:val="27"/>
        </w:rPr>
        <w:t xml:space="preserve">среде </w:t>
      </w:r>
      <w:r>
        <w:rPr>
          <w:color w:val="000000"/>
        </w:rPr>
        <w:t>POWER POINT.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>В процессе работы над рефератом у автор</w:t>
      </w:r>
      <w:r w:rsidR="004D144C">
        <w:rPr>
          <w:sz w:val="27"/>
          <w:szCs w:val="27"/>
        </w:rPr>
        <w:t>ов</w:t>
      </w:r>
      <w:r>
        <w:rPr>
          <w:sz w:val="27"/>
          <w:szCs w:val="27"/>
        </w:rPr>
        <w:t xml:space="preserve"> можно отметить положительные тенденции в изменении личностных качеств, влияющих на познавательную деятельность. Среди интеллектуальных личностных качеств у обучающ</w:t>
      </w:r>
      <w:r w:rsidR="004D144C">
        <w:rPr>
          <w:sz w:val="27"/>
          <w:szCs w:val="27"/>
        </w:rPr>
        <w:t>ихся</w:t>
      </w:r>
      <w:r>
        <w:rPr>
          <w:sz w:val="27"/>
          <w:szCs w:val="27"/>
        </w:rPr>
        <w:t xml:space="preserve"> заметен рост самостоятельности, восприимчивости к новому</w:t>
      </w:r>
      <w:r w:rsidR="004D144C">
        <w:rPr>
          <w:sz w:val="27"/>
          <w:szCs w:val="27"/>
        </w:rPr>
        <w:t>.</w:t>
      </w:r>
      <w:r>
        <w:rPr>
          <w:sz w:val="27"/>
          <w:szCs w:val="27"/>
        </w:rPr>
        <w:t xml:space="preserve"> В результате защиты реферата перед аудиторией заметны улучшения речевых способностей: более правильная выразительная речь, логическое изложение материала, точность формулировок и ответов на задаваемые вопросы. Из психосоциальных личностных качеств можно отметить изменения в поведенческой сфере – умение владеть собой, умение ориентироваться в аудитории, умение слышать и слушать в процессе защиты реферата, целеустремленность, ответственность в процессе подготовки реферата, а также творческие – исследовательские способности.</w:t>
      </w:r>
    </w:p>
    <w:p w:rsidR="003D1C38" w:rsidRPr="004D144C" w:rsidRDefault="003D1C38" w:rsidP="003D1C38">
      <w:pPr>
        <w:pStyle w:val="a3"/>
        <w:spacing w:after="0"/>
        <w:rPr>
          <w:color w:val="3366FF"/>
        </w:rPr>
      </w:pPr>
      <w:r>
        <w:rPr>
          <w:sz w:val="27"/>
          <w:szCs w:val="27"/>
        </w:rPr>
        <w:t>В процессе работы автор</w:t>
      </w:r>
      <w:r w:rsidR="004D144C">
        <w:rPr>
          <w:sz w:val="27"/>
          <w:szCs w:val="27"/>
        </w:rPr>
        <w:t>ов</w:t>
      </w:r>
      <w:r>
        <w:rPr>
          <w:sz w:val="27"/>
          <w:szCs w:val="27"/>
        </w:rPr>
        <w:t xml:space="preserve"> над рефератом, руководителем данной работы проводились консультации, на которых давались рекомендации по оформлению и содержанию работы, были рекомендованы литературные источники, </w:t>
      </w:r>
      <w:r w:rsidRPr="004D144C">
        <w:rPr>
          <w:color w:val="3366FF"/>
          <w:sz w:val="27"/>
          <w:szCs w:val="27"/>
        </w:rPr>
        <w:t>производилась «вычитка» отдельных глав реферата</w:t>
      </w:r>
      <w:r>
        <w:rPr>
          <w:sz w:val="27"/>
          <w:szCs w:val="27"/>
        </w:rPr>
        <w:t xml:space="preserve">. </w:t>
      </w:r>
      <w:r w:rsidRPr="004D144C">
        <w:rPr>
          <w:color w:val="3366FF"/>
          <w:sz w:val="27"/>
          <w:szCs w:val="27"/>
        </w:rPr>
        <w:t>Наибольшую проблему в написании реферата вызвали вводная и заключительная части. Представляется целесообразным проводить отдельные консультации по обучению определения актуальности, целей, задач и выводов о проделанной работе.</w:t>
      </w:r>
    </w:p>
    <w:p w:rsidR="003D1C38" w:rsidRDefault="003D1C38" w:rsidP="003D1C38">
      <w:pPr>
        <w:pStyle w:val="a3"/>
        <w:spacing w:after="0"/>
      </w:pPr>
      <w:r>
        <w:rPr>
          <w:sz w:val="27"/>
          <w:szCs w:val="27"/>
        </w:rPr>
        <w:t xml:space="preserve">Среди собственных достижений обучающейся можно отметить преодоление собственной застенчивости и приобретение умения ориентироваться в аудитории, а также создание собственного авторского продукта в виде презентации в </w:t>
      </w:r>
      <w:r>
        <w:rPr>
          <w:color w:val="000000"/>
          <w:sz w:val="27"/>
          <w:szCs w:val="27"/>
        </w:rPr>
        <w:t xml:space="preserve">среде </w:t>
      </w:r>
      <w:r>
        <w:rPr>
          <w:color w:val="000000"/>
        </w:rPr>
        <w:t>POWER POINT.</w:t>
      </w:r>
    </w:p>
    <w:p w:rsidR="00615CB0" w:rsidRDefault="00615CB0">
      <w:bookmarkStart w:id="0" w:name="_GoBack"/>
      <w:bookmarkEnd w:id="0"/>
    </w:p>
    <w:sectPr w:rsidR="00615CB0" w:rsidSect="003D1C38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C38"/>
    <w:rsid w:val="001834EC"/>
    <w:rsid w:val="003D1C38"/>
    <w:rsid w:val="004D144C"/>
    <w:rsid w:val="00615CB0"/>
    <w:rsid w:val="00725FE6"/>
    <w:rsid w:val="007B75C3"/>
    <w:rsid w:val="00A501EB"/>
    <w:rsid w:val="00DE638D"/>
    <w:rsid w:val="00E432CD"/>
    <w:rsid w:val="00EE5AF2"/>
    <w:rsid w:val="00E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79F7D-0DE1-43C1-A9BD-AA61F573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C38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</vt:lpstr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subject/>
  <dc:creator>Валя</dc:creator>
  <cp:keywords/>
  <dc:description/>
  <cp:lastModifiedBy>Irina</cp:lastModifiedBy>
  <cp:revision>2</cp:revision>
  <dcterms:created xsi:type="dcterms:W3CDTF">2014-09-01T13:13:00Z</dcterms:created>
  <dcterms:modified xsi:type="dcterms:W3CDTF">2014-09-01T13:13:00Z</dcterms:modified>
</cp:coreProperties>
</file>