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93" w:rsidRDefault="008C4293" w:rsidP="002C02CE">
      <w:pPr>
        <w:spacing w:line="360" w:lineRule="auto"/>
        <w:jc w:val="center"/>
        <w:rPr>
          <w:sz w:val="28"/>
          <w:szCs w:val="28"/>
        </w:rPr>
      </w:pPr>
    </w:p>
    <w:p w:rsidR="00620201" w:rsidRDefault="002C02CE" w:rsidP="002C02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2C02CE" w:rsidRDefault="002C02CE" w:rsidP="002C02CE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"/>
        <w:gridCol w:w="8460"/>
        <w:gridCol w:w="613"/>
      </w:tblGrid>
      <w:tr w:rsidR="002C02CE">
        <w:tc>
          <w:tcPr>
            <w:tcW w:w="8928" w:type="dxa"/>
            <w:gridSpan w:val="2"/>
          </w:tcPr>
          <w:p w:rsidR="002C02CE" w:rsidRDefault="002C02CE" w:rsidP="002C02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613" w:type="dxa"/>
          </w:tcPr>
          <w:p w:rsidR="002C02CE" w:rsidRDefault="00132764" w:rsidP="0013276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C02CE">
        <w:tc>
          <w:tcPr>
            <w:tcW w:w="468" w:type="dxa"/>
          </w:tcPr>
          <w:p w:rsidR="002C02CE" w:rsidRDefault="002C02CE" w:rsidP="002C02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0" w:type="dxa"/>
          </w:tcPr>
          <w:p w:rsidR="002C02CE" w:rsidRDefault="002C02CE" w:rsidP="002C02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основных фондов предприятия</w:t>
            </w:r>
          </w:p>
        </w:tc>
        <w:tc>
          <w:tcPr>
            <w:tcW w:w="613" w:type="dxa"/>
          </w:tcPr>
          <w:p w:rsidR="002C02CE" w:rsidRDefault="00132764" w:rsidP="0013276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C02CE">
        <w:tc>
          <w:tcPr>
            <w:tcW w:w="468" w:type="dxa"/>
          </w:tcPr>
          <w:p w:rsidR="002C02CE" w:rsidRDefault="002C02CE" w:rsidP="002C02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</w:tcPr>
          <w:p w:rsidR="002C02CE" w:rsidRDefault="002C02CE" w:rsidP="002C02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 Виды оценки основных средств и способы ее определения</w:t>
            </w:r>
          </w:p>
        </w:tc>
        <w:tc>
          <w:tcPr>
            <w:tcW w:w="613" w:type="dxa"/>
          </w:tcPr>
          <w:p w:rsidR="002C02CE" w:rsidRDefault="00132764" w:rsidP="0013276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C02CE">
        <w:tc>
          <w:tcPr>
            <w:tcW w:w="468" w:type="dxa"/>
          </w:tcPr>
          <w:p w:rsidR="002C02CE" w:rsidRDefault="002C02CE" w:rsidP="002C02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</w:tcPr>
          <w:p w:rsidR="002C02CE" w:rsidRDefault="002C02CE" w:rsidP="002C02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Динамика показателей состава и структуры основных средств предприятия</w:t>
            </w:r>
          </w:p>
        </w:tc>
        <w:tc>
          <w:tcPr>
            <w:tcW w:w="613" w:type="dxa"/>
          </w:tcPr>
          <w:p w:rsidR="002C02CE" w:rsidRDefault="002C02CE" w:rsidP="00132764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89055D" w:rsidRDefault="0089055D" w:rsidP="0013276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C02CE">
        <w:tc>
          <w:tcPr>
            <w:tcW w:w="468" w:type="dxa"/>
          </w:tcPr>
          <w:p w:rsidR="002C02CE" w:rsidRDefault="002C02CE" w:rsidP="002C02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</w:tcPr>
          <w:p w:rsidR="002C02CE" w:rsidRDefault="002C02CE" w:rsidP="002C02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 Характеристика состояния и движения основных фондов</w:t>
            </w:r>
          </w:p>
        </w:tc>
        <w:tc>
          <w:tcPr>
            <w:tcW w:w="613" w:type="dxa"/>
          </w:tcPr>
          <w:p w:rsidR="002C02CE" w:rsidRDefault="00645500" w:rsidP="0013276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C02CE">
        <w:tc>
          <w:tcPr>
            <w:tcW w:w="468" w:type="dxa"/>
          </w:tcPr>
          <w:p w:rsidR="002C02CE" w:rsidRDefault="002C02CE" w:rsidP="002C02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60" w:type="dxa"/>
          </w:tcPr>
          <w:p w:rsidR="002C02CE" w:rsidRDefault="002C02CE" w:rsidP="002C02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эффективности использования основных средств на предприятии</w:t>
            </w:r>
          </w:p>
        </w:tc>
        <w:tc>
          <w:tcPr>
            <w:tcW w:w="613" w:type="dxa"/>
          </w:tcPr>
          <w:p w:rsidR="002C02CE" w:rsidRDefault="005E26F0" w:rsidP="0013276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C02CE">
        <w:tc>
          <w:tcPr>
            <w:tcW w:w="468" w:type="dxa"/>
          </w:tcPr>
          <w:p w:rsidR="002C02CE" w:rsidRDefault="002C02CE" w:rsidP="002C02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</w:tcPr>
          <w:p w:rsidR="002C02CE" w:rsidRDefault="002C02CE" w:rsidP="002C02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Характеристика системы показателей эффективности использования основных средств с учетом целевых задач</w:t>
            </w:r>
          </w:p>
        </w:tc>
        <w:tc>
          <w:tcPr>
            <w:tcW w:w="613" w:type="dxa"/>
          </w:tcPr>
          <w:p w:rsidR="002C02CE" w:rsidRDefault="005E26F0" w:rsidP="0013276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C02CE">
        <w:tc>
          <w:tcPr>
            <w:tcW w:w="468" w:type="dxa"/>
          </w:tcPr>
          <w:p w:rsidR="002C02CE" w:rsidRDefault="002C02CE" w:rsidP="002C02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</w:tcPr>
          <w:p w:rsidR="002C02CE" w:rsidRDefault="002C02CE" w:rsidP="002C02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Исследование структурных индексов при анализе динамики средней фондовооруженности</w:t>
            </w:r>
          </w:p>
        </w:tc>
        <w:tc>
          <w:tcPr>
            <w:tcW w:w="613" w:type="dxa"/>
          </w:tcPr>
          <w:p w:rsidR="002C02CE" w:rsidRDefault="002C02CE" w:rsidP="00132764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82989" w:rsidRDefault="00E82989" w:rsidP="0013276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C02CE">
        <w:tc>
          <w:tcPr>
            <w:tcW w:w="468" w:type="dxa"/>
          </w:tcPr>
          <w:p w:rsidR="002C02CE" w:rsidRDefault="002C02CE" w:rsidP="002C02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</w:tcPr>
          <w:p w:rsidR="002C02CE" w:rsidRDefault="002C02CE" w:rsidP="002C02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Количественная оценка влияния показателей использования основных фондов на объем производства</w:t>
            </w:r>
          </w:p>
        </w:tc>
        <w:tc>
          <w:tcPr>
            <w:tcW w:w="613" w:type="dxa"/>
          </w:tcPr>
          <w:p w:rsidR="002C02CE" w:rsidRDefault="002C02CE" w:rsidP="00132764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06253" w:rsidRDefault="00706253" w:rsidP="0013276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C02CE">
        <w:tc>
          <w:tcPr>
            <w:tcW w:w="468" w:type="dxa"/>
          </w:tcPr>
          <w:p w:rsidR="002C02CE" w:rsidRDefault="002C02CE" w:rsidP="002C02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60" w:type="dxa"/>
          </w:tcPr>
          <w:p w:rsidR="002C02CE" w:rsidRDefault="002C02CE" w:rsidP="002C02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улучшения использования основных средств предприятия</w:t>
            </w:r>
          </w:p>
        </w:tc>
        <w:tc>
          <w:tcPr>
            <w:tcW w:w="613" w:type="dxa"/>
          </w:tcPr>
          <w:p w:rsidR="002C02CE" w:rsidRDefault="00706253" w:rsidP="0013276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C02CE">
        <w:tc>
          <w:tcPr>
            <w:tcW w:w="8928" w:type="dxa"/>
            <w:gridSpan w:val="2"/>
          </w:tcPr>
          <w:p w:rsidR="002C02CE" w:rsidRDefault="002C02CE" w:rsidP="002C02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613" w:type="dxa"/>
          </w:tcPr>
          <w:p w:rsidR="002C02CE" w:rsidRDefault="006B7893" w:rsidP="0013276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C02CE">
        <w:tc>
          <w:tcPr>
            <w:tcW w:w="8928" w:type="dxa"/>
            <w:gridSpan w:val="2"/>
          </w:tcPr>
          <w:p w:rsidR="002C02CE" w:rsidRDefault="002C02CE" w:rsidP="002C02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613" w:type="dxa"/>
          </w:tcPr>
          <w:p w:rsidR="002C02CE" w:rsidRDefault="006B7893" w:rsidP="006B7893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2C02CE" w:rsidRDefault="002C02CE" w:rsidP="002C02CE">
      <w:pPr>
        <w:spacing w:line="360" w:lineRule="auto"/>
        <w:jc w:val="both"/>
        <w:rPr>
          <w:sz w:val="28"/>
          <w:szCs w:val="28"/>
        </w:rPr>
      </w:pPr>
    </w:p>
    <w:p w:rsidR="002C02CE" w:rsidRDefault="002C02CE" w:rsidP="002C02CE">
      <w:pPr>
        <w:spacing w:line="360" w:lineRule="auto"/>
        <w:jc w:val="both"/>
        <w:rPr>
          <w:sz w:val="28"/>
          <w:szCs w:val="28"/>
        </w:rPr>
      </w:pPr>
    </w:p>
    <w:p w:rsidR="002C02CE" w:rsidRDefault="002C02CE" w:rsidP="002C02CE">
      <w:pPr>
        <w:spacing w:line="360" w:lineRule="auto"/>
        <w:jc w:val="both"/>
        <w:rPr>
          <w:sz w:val="28"/>
          <w:szCs w:val="28"/>
        </w:rPr>
      </w:pPr>
    </w:p>
    <w:p w:rsidR="002C02CE" w:rsidRDefault="002C02CE" w:rsidP="002C02CE">
      <w:pPr>
        <w:spacing w:line="360" w:lineRule="auto"/>
        <w:jc w:val="both"/>
        <w:rPr>
          <w:sz w:val="28"/>
          <w:szCs w:val="28"/>
        </w:rPr>
      </w:pPr>
    </w:p>
    <w:p w:rsidR="002C02CE" w:rsidRDefault="002C02CE" w:rsidP="002C02CE">
      <w:pPr>
        <w:spacing w:line="360" w:lineRule="auto"/>
        <w:jc w:val="both"/>
        <w:rPr>
          <w:sz w:val="28"/>
          <w:szCs w:val="28"/>
        </w:rPr>
      </w:pPr>
    </w:p>
    <w:p w:rsidR="002C02CE" w:rsidRDefault="002C02CE" w:rsidP="002C02CE">
      <w:pPr>
        <w:spacing w:line="360" w:lineRule="auto"/>
        <w:jc w:val="both"/>
        <w:rPr>
          <w:sz w:val="28"/>
          <w:szCs w:val="28"/>
        </w:rPr>
      </w:pPr>
    </w:p>
    <w:p w:rsidR="002C02CE" w:rsidRDefault="002C02CE" w:rsidP="002C02CE">
      <w:pPr>
        <w:spacing w:line="360" w:lineRule="auto"/>
        <w:jc w:val="both"/>
        <w:rPr>
          <w:sz w:val="28"/>
          <w:szCs w:val="28"/>
        </w:rPr>
      </w:pPr>
    </w:p>
    <w:p w:rsidR="002C02CE" w:rsidRDefault="002C02CE" w:rsidP="002C02CE">
      <w:pPr>
        <w:spacing w:line="360" w:lineRule="auto"/>
        <w:jc w:val="both"/>
        <w:rPr>
          <w:sz w:val="28"/>
          <w:szCs w:val="28"/>
        </w:rPr>
      </w:pPr>
    </w:p>
    <w:p w:rsidR="002C02CE" w:rsidRDefault="002C02CE" w:rsidP="002C02CE">
      <w:pPr>
        <w:spacing w:line="360" w:lineRule="auto"/>
        <w:jc w:val="both"/>
        <w:rPr>
          <w:sz w:val="28"/>
          <w:szCs w:val="28"/>
        </w:rPr>
      </w:pPr>
    </w:p>
    <w:p w:rsidR="002C02CE" w:rsidRDefault="002C02CE" w:rsidP="002C02CE">
      <w:pPr>
        <w:spacing w:line="360" w:lineRule="auto"/>
        <w:jc w:val="both"/>
        <w:rPr>
          <w:sz w:val="28"/>
          <w:szCs w:val="28"/>
        </w:rPr>
      </w:pPr>
    </w:p>
    <w:p w:rsidR="002C02CE" w:rsidRDefault="002C02CE" w:rsidP="002C02CE">
      <w:pPr>
        <w:spacing w:line="360" w:lineRule="auto"/>
        <w:jc w:val="both"/>
        <w:rPr>
          <w:sz w:val="28"/>
          <w:szCs w:val="28"/>
        </w:rPr>
      </w:pPr>
    </w:p>
    <w:p w:rsidR="002C02CE" w:rsidRDefault="002C02CE" w:rsidP="002C02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D65222" w:rsidRDefault="00D65222" w:rsidP="002C02CE">
      <w:pPr>
        <w:spacing w:line="360" w:lineRule="auto"/>
        <w:jc w:val="center"/>
        <w:rPr>
          <w:sz w:val="28"/>
          <w:szCs w:val="28"/>
        </w:rPr>
      </w:pPr>
    </w:p>
    <w:p w:rsidR="00D65222" w:rsidRDefault="00D65222" w:rsidP="00D6522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Любой процесс производства есть процесс преобразования предметов труда, осуществляемый живым трудом при помощи средств труда. Совокупность средств труда образует </w:t>
      </w:r>
      <w:r w:rsidRPr="00D65222">
        <w:rPr>
          <w:sz w:val="28"/>
        </w:rPr>
        <w:t>основные производственные фонды,</w:t>
      </w:r>
      <w:r>
        <w:rPr>
          <w:sz w:val="28"/>
        </w:rPr>
        <w:t xml:space="preserve"> которые применяются в нескольких производственных циклах, постепенно изнашиваются и переносят свою стоимость по частям на вновь созданную продукцию, не теряя при этом своей натурально-вещественной формы.</w:t>
      </w:r>
    </w:p>
    <w:p w:rsidR="00D65222" w:rsidRDefault="00D65222" w:rsidP="00D65222">
      <w:pPr>
        <w:pStyle w:val="a6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Актуальность данной темы объясняется динамичным развитием рыночным отношений, необходимостью своевременного анализа состояния предприятия и, в частности, состояния оборотных фондов.</w:t>
      </w:r>
    </w:p>
    <w:p w:rsidR="00D65222" w:rsidRDefault="00D65222" w:rsidP="00D6522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Буровая компания ОАО "Газпром" (ДООО "Бургаз") создана в мае 1997 года на базе дочернего предприятия "Тюменбургаз", объединив буровиков Крайнего Севера, Республики Коми, Краснодарского края, Оренбургской и Астраханской областей.</w:t>
      </w:r>
      <w:r w:rsidR="00762CE7">
        <w:rPr>
          <w:sz w:val="28"/>
        </w:rPr>
        <w:t xml:space="preserve"> </w:t>
      </w:r>
      <w:r w:rsidR="00C836AC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3in;height:3in"/>
        </w:pict>
      </w:r>
      <w:r>
        <w:rPr>
          <w:sz w:val="28"/>
        </w:rPr>
        <w:t xml:space="preserve">Объединение буровых предприятий в единую компанию позволило централизовать управление производством. Стало возможным осуществление единой технической политики по повышению качества и эффективности строительства скважин, их подземного и капитального ремонта. Оно создало условия для более тесного взаимодействия предприятий, обмена информацией, опытом, специалистами. </w:t>
      </w:r>
    </w:p>
    <w:p w:rsidR="00D65222" w:rsidRDefault="00D65222" w:rsidP="00D6522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Целью курсовой работы является ознакомление с основными средствами предприяти</w:t>
      </w:r>
      <w:r w:rsidR="00762CE7">
        <w:rPr>
          <w:sz w:val="28"/>
        </w:rPr>
        <w:t>я</w:t>
      </w:r>
      <w:r>
        <w:rPr>
          <w:sz w:val="28"/>
        </w:rPr>
        <w:t>. В связи с этим решаются следующие задачи:</w:t>
      </w:r>
    </w:p>
    <w:p w:rsidR="00762CE7" w:rsidRDefault="00D65222" w:rsidP="00D6522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- изучение </w:t>
      </w:r>
      <w:r w:rsidR="00762CE7">
        <w:rPr>
          <w:sz w:val="28"/>
        </w:rPr>
        <w:t>основных фондов предприятия;</w:t>
      </w:r>
    </w:p>
    <w:p w:rsidR="00762CE7" w:rsidRDefault="00762CE7" w:rsidP="00D6522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исследование эффективности использования основных средств на предприятии;</w:t>
      </w:r>
    </w:p>
    <w:p w:rsidR="00762CE7" w:rsidRDefault="00762CE7" w:rsidP="00D6522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поиск путей улучшения использования основных средств на предприятии.</w:t>
      </w:r>
    </w:p>
    <w:p w:rsidR="00132764" w:rsidRDefault="00D65222" w:rsidP="00D65222">
      <w:pPr>
        <w:spacing w:line="360" w:lineRule="auto"/>
        <w:ind w:firstLine="720"/>
        <w:jc w:val="both"/>
        <w:rPr>
          <w:sz w:val="28"/>
        </w:rPr>
      </w:pPr>
      <w:r w:rsidRPr="00D65222">
        <w:rPr>
          <w:sz w:val="28"/>
        </w:rPr>
        <w:t>В курсовой работе рассмотрено применение статистических методов при проведения анализа о</w:t>
      </w:r>
      <w:r w:rsidR="00762CE7">
        <w:rPr>
          <w:sz w:val="28"/>
        </w:rPr>
        <w:t>сновных</w:t>
      </w:r>
      <w:r w:rsidRPr="00D65222">
        <w:rPr>
          <w:sz w:val="28"/>
        </w:rPr>
        <w:t xml:space="preserve"> фондов. </w:t>
      </w:r>
    </w:p>
    <w:p w:rsidR="00132764" w:rsidRDefault="00132764" w:rsidP="00D65222">
      <w:pPr>
        <w:spacing w:line="360" w:lineRule="auto"/>
        <w:ind w:firstLine="720"/>
        <w:jc w:val="both"/>
        <w:rPr>
          <w:sz w:val="28"/>
        </w:rPr>
      </w:pPr>
    </w:p>
    <w:p w:rsidR="00132764" w:rsidRDefault="00132764" w:rsidP="00D6522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 ИЗУЧЕНИЕ ОСНОВНЫХ ФОНДОВ ПРЕДПРИЯТИЯ</w:t>
      </w:r>
    </w:p>
    <w:p w:rsidR="00132764" w:rsidRDefault="00132764" w:rsidP="00D65222">
      <w:pPr>
        <w:spacing w:line="360" w:lineRule="auto"/>
        <w:ind w:firstLine="720"/>
        <w:jc w:val="both"/>
        <w:rPr>
          <w:sz w:val="28"/>
        </w:rPr>
      </w:pPr>
    </w:p>
    <w:p w:rsidR="00132764" w:rsidRDefault="00132764" w:rsidP="00D65222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1.1 Виды оценки основных средств и способы ее определения</w:t>
      </w:r>
      <w:r>
        <w:rPr>
          <w:sz w:val="28"/>
        </w:rPr>
        <w:t xml:space="preserve"> </w:t>
      </w:r>
    </w:p>
    <w:p w:rsidR="00132764" w:rsidRPr="00FC1F9A" w:rsidRDefault="00132764" w:rsidP="00FC1F9A">
      <w:pPr>
        <w:spacing w:line="360" w:lineRule="auto"/>
        <w:ind w:firstLine="720"/>
        <w:jc w:val="both"/>
        <w:rPr>
          <w:sz w:val="28"/>
          <w:szCs w:val="28"/>
        </w:rPr>
      </w:pPr>
    </w:p>
    <w:p w:rsidR="00FC1F9A" w:rsidRPr="00FC1F9A" w:rsidRDefault="00FC1F9A" w:rsidP="00FC1F9A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F9A">
        <w:rPr>
          <w:rFonts w:ascii="Times New Roman" w:hAnsi="Times New Roman" w:cs="Times New Roman"/>
          <w:sz w:val="28"/>
          <w:szCs w:val="28"/>
        </w:rPr>
        <w:t xml:space="preserve">В состав производственных основных фондов предприятий входят промышленные основные фонды и непромышленные производственные основные фонды. К промышленно-производственным основным фондам относятся средства труда, которые прямо или косвенно участвуют в процессе создания соответствующей продукции и переносят на нее свою стоимость. </w:t>
      </w:r>
    </w:p>
    <w:p w:rsidR="00FC1F9A" w:rsidRPr="00FC1F9A" w:rsidRDefault="00FC1F9A" w:rsidP="00FC1F9A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F9A">
        <w:rPr>
          <w:rFonts w:ascii="Times New Roman" w:hAnsi="Times New Roman" w:cs="Times New Roman"/>
          <w:sz w:val="28"/>
          <w:szCs w:val="28"/>
        </w:rPr>
        <w:t xml:space="preserve">Непромышленными производственными основными фондами предприятий являются средства труда, которые применяют в производственных хозяйствах, не относящихся по роду своей деятельности к промышленности (капитальное строительство, подсобное сельское хозяйство, торговля и др.) </w:t>
      </w:r>
    </w:p>
    <w:p w:rsidR="00FC1F9A" w:rsidRPr="00FC1F9A" w:rsidRDefault="00FC1F9A" w:rsidP="00FC1F9A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F9A">
        <w:rPr>
          <w:rFonts w:ascii="Times New Roman" w:hAnsi="Times New Roman" w:cs="Times New Roman"/>
          <w:sz w:val="28"/>
          <w:szCs w:val="28"/>
        </w:rPr>
        <w:t xml:space="preserve">В статистической практике их называют производственными основными фондами других отраслей. </w:t>
      </w:r>
    </w:p>
    <w:p w:rsidR="00FC1F9A" w:rsidRPr="00FC1F9A" w:rsidRDefault="00FC1F9A" w:rsidP="00FC1F9A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F9A">
        <w:rPr>
          <w:rFonts w:ascii="Times New Roman" w:hAnsi="Times New Roman" w:cs="Times New Roman"/>
          <w:sz w:val="28"/>
          <w:szCs w:val="28"/>
        </w:rPr>
        <w:t xml:space="preserve">Непроизводственные основные средства используют для удовлетворения культурно-бытовых нужд работников предприятий. </w:t>
      </w:r>
    </w:p>
    <w:p w:rsidR="00FC1F9A" w:rsidRPr="00FC1F9A" w:rsidRDefault="00FC1F9A" w:rsidP="00FC1F9A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F9A">
        <w:rPr>
          <w:rFonts w:ascii="Times New Roman" w:hAnsi="Times New Roman" w:cs="Times New Roman"/>
          <w:sz w:val="28"/>
          <w:szCs w:val="28"/>
        </w:rPr>
        <w:t xml:space="preserve">По мере изнашивания они постепенно утрачивают свою стоимость, а воспроизводят их за счет национального дохода. К этой же группе относятся жилые здания, объекты культуры, здравоохранения и т.п. </w:t>
      </w:r>
    </w:p>
    <w:p w:rsidR="00FC1F9A" w:rsidRPr="00FC1F9A" w:rsidRDefault="00FC1F9A" w:rsidP="00FC1F9A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F1"/>
      <w:bookmarkEnd w:id="0"/>
      <w:r w:rsidRPr="00FC1F9A">
        <w:rPr>
          <w:rFonts w:ascii="Times New Roman" w:hAnsi="Times New Roman" w:cs="Times New Roman"/>
          <w:sz w:val="28"/>
          <w:szCs w:val="28"/>
        </w:rPr>
        <w:t xml:space="preserve">Для учета основных фондов в денежном выражении применяют различные способы их оценки. </w:t>
      </w:r>
    </w:p>
    <w:p w:rsidR="00FC1F9A" w:rsidRPr="00FC1F9A" w:rsidRDefault="00FC1F9A" w:rsidP="00FC1F9A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F9A">
        <w:rPr>
          <w:rFonts w:ascii="Times New Roman" w:hAnsi="Times New Roman" w:cs="Times New Roman"/>
          <w:sz w:val="28"/>
          <w:szCs w:val="28"/>
        </w:rPr>
        <w:t xml:space="preserve">В связи с особенностями обращения основных фондов, характером участия их в производстве и изменением стоимости их воспроизводства различают оценку в зависимости от времени, к которому она приурочена, и от состояния основных фондов. </w:t>
      </w:r>
    </w:p>
    <w:p w:rsidR="00FC1F9A" w:rsidRPr="00FC1F9A" w:rsidRDefault="00FC1F9A" w:rsidP="00FC1F9A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F2"/>
      <w:bookmarkEnd w:id="1"/>
      <w:r w:rsidRPr="00FC1F9A">
        <w:rPr>
          <w:rFonts w:ascii="Times New Roman" w:hAnsi="Times New Roman" w:cs="Times New Roman"/>
          <w:sz w:val="28"/>
          <w:szCs w:val="28"/>
        </w:rPr>
        <w:t xml:space="preserve">По времени, к которому приурочена оценка, различают два ее вида: </w:t>
      </w:r>
    </w:p>
    <w:p w:rsidR="00FC1F9A" w:rsidRPr="00FC1F9A" w:rsidRDefault="00FC1F9A" w:rsidP="00FC1F9A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F9A">
        <w:rPr>
          <w:rFonts w:ascii="Times New Roman" w:hAnsi="Times New Roman" w:cs="Times New Roman"/>
          <w:sz w:val="28"/>
          <w:szCs w:val="28"/>
        </w:rPr>
        <w:t xml:space="preserve">1. первоначальную стоимость, т.е. стоимость объекта основных фондов в условиях производства того времени, когда он был изготовлен; </w:t>
      </w:r>
    </w:p>
    <w:p w:rsidR="00FC1F9A" w:rsidRPr="00FC1F9A" w:rsidRDefault="00FC1F9A" w:rsidP="00FC1F9A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F9A">
        <w:rPr>
          <w:rFonts w:ascii="Times New Roman" w:hAnsi="Times New Roman" w:cs="Times New Roman"/>
          <w:sz w:val="28"/>
          <w:szCs w:val="28"/>
        </w:rPr>
        <w:t xml:space="preserve">2. восстановительная стоимость, т.е. стоимость воспроизводства каждого объекта основных фондов в современных условиях. </w:t>
      </w:r>
    </w:p>
    <w:p w:rsidR="00FC1F9A" w:rsidRPr="00FC1F9A" w:rsidRDefault="00FC1F9A" w:rsidP="00FC1F9A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F9A">
        <w:rPr>
          <w:rFonts w:ascii="Times New Roman" w:hAnsi="Times New Roman" w:cs="Times New Roman"/>
          <w:sz w:val="28"/>
          <w:szCs w:val="28"/>
        </w:rPr>
        <w:t xml:space="preserve">В зависимости от состояния основных фондов различают также два вида их оценки: по полной стоимости, т.е. по стоимости нового объекта и по стоимости каждого объекта, еще не перенесенной на продукт. </w:t>
      </w:r>
    </w:p>
    <w:p w:rsidR="00FC1F9A" w:rsidRPr="00FC1F9A" w:rsidRDefault="00FC1F9A" w:rsidP="00FC1F9A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F9A">
        <w:rPr>
          <w:rFonts w:ascii="Times New Roman" w:hAnsi="Times New Roman" w:cs="Times New Roman"/>
          <w:sz w:val="28"/>
          <w:szCs w:val="28"/>
        </w:rPr>
        <w:t xml:space="preserve">Возможны четыре варианта оценки основных фондов, которые и применяются в практике учета и статистики. </w:t>
      </w:r>
    </w:p>
    <w:p w:rsidR="00FC1F9A" w:rsidRPr="00FC1F9A" w:rsidRDefault="00FC1F9A" w:rsidP="00FC1F9A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F9A">
        <w:rPr>
          <w:rFonts w:ascii="Times New Roman" w:hAnsi="Times New Roman" w:cs="Times New Roman"/>
          <w:sz w:val="28"/>
          <w:szCs w:val="28"/>
        </w:rPr>
        <w:t xml:space="preserve">Полная первоначальная стоимость определяется фактической суммой, уплаченной за каждый данный объект при его строительстве или приобретении, включая затраты, связанные с доставкой и установкой, а также дополнительные затраты на расширение и модернизацию средств труда в процессе их эксплуатации. По этой оценке основные фонды зачисляют на баланс основной деятельности предприятия. Ее применяют при установлении амортизационного фонда. Так как затраты на создание и приобретение средств труда были произведены в различное время, при различных уровнях цен, то одинаковые по своим потребительным свойствам объекта могут иметь разную первоначальную стоимость. Указанная неоднородность первоначальной стоимости с точки зрения несопоставимости цен приводит к тому, что данный вид оценки величины основных фондов делает их непригодным для сопоставлений, т.е. за одинаковой ценой основных фондов может скрываться различают объем физических величин этих фондов. </w:t>
      </w:r>
    </w:p>
    <w:p w:rsidR="00FC1F9A" w:rsidRPr="00FC1F9A" w:rsidRDefault="00FC1F9A" w:rsidP="00FC1F9A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F3"/>
      <w:bookmarkEnd w:id="2"/>
      <w:r w:rsidRPr="00FC1F9A">
        <w:rPr>
          <w:rFonts w:ascii="Times New Roman" w:hAnsi="Times New Roman" w:cs="Times New Roman"/>
          <w:sz w:val="28"/>
          <w:szCs w:val="28"/>
        </w:rPr>
        <w:t xml:space="preserve">Первоначальная стоимость за вычетом износа (остаточная) соответствует полной первоначальной стоимости каждого объекта на данный момент за вычетом суммы износа, образовавшейся к этому моменту сумму износа, нужную для определения остаточной стоимости, показывают в пассиве бухгалтерского баланса, остаточную стоимость основных фондов отражают в годовом отчете. </w:t>
      </w:r>
    </w:p>
    <w:p w:rsidR="00FC1F9A" w:rsidRPr="00FC1F9A" w:rsidRDefault="00FC1F9A" w:rsidP="00FC1F9A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F9A">
        <w:rPr>
          <w:rFonts w:ascii="Times New Roman" w:hAnsi="Times New Roman" w:cs="Times New Roman"/>
          <w:sz w:val="28"/>
          <w:szCs w:val="28"/>
        </w:rPr>
        <w:t xml:space="preserve">Полная восстановительная стоимость определяется затратами, которые необходимы для приобретения данного нового объекта, включая затраты на доставку и установку в ценах и условиях того периода, когда производят переоценку. </w:t>
      </w:r>
    </w:p>
    <w:p w:rsidR="00FC1F9A" w:rsidRPr="00FC1F9A" w:rsidRDefault="00FC1F9A" w:rsidP="00FC1F9A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F9A">
        <w:rPr>
          <w:rFonts w:ascii="Times New Roman" w:hAnsi="Times New Roman" w:cs="Times New Roman"/>
          <w:sz w:val="28"/>
          <w:szCs w:val="28"/>
        </w:rPr>
        <w:t xml:space="preserve">В этом случае устраняется несопоставимость цен, что позволяет создавать единообразную экономическую обстановку на всех предприятиях промышленности, других отраслей при определении сумм амортизации, уточнении норм амортизации, изучении изменений в объемах основных фондов. </w:t>
      </w:r>
    </w:p>
    <w:p w:rsidR="00FC1F9A" w:rsidRPr="00FC1F9A" w:rsidRDefault="00FC1F9A" w:rsidP="00FC1F9A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F9A">
        <w:rPr>
          <w:rFonts w:ascii="Times New Roman" w:hAnsi="Times New Roman" w:cs="Times New Roman"/>
          <w:sz w:val="28"/>
          <w:szCs w:val="28"/>
        </w:rPr>
        <w:t xml:space="preserve">Восстановительная стоимость совпадает с первоначальной в момент ввода объектов в действие. По мере отдаления от момента ввода в действие основных фондов их восстановительная стоимость все более отличается от первоначальной. </w:t>
      </w:r>
    </w:p>
    <w:p w:rsidR="00FC1F9A" w:rsidRPr="00FC1F9A" w:rsidRDefault="00FC1F9A" w:rsidP="00FC1F9A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F9A">
        <w:rPr>
          <w:rFonts w:ascii="Times New Roman" w:hAnsi="Times New Roman" w:cs="Times New Roman"/>
          <w:sz w:val="28"/>
          <w:szCs w:val="28"/>
        </w:rPr>
        <w:t xml:space="preserve">Восстановительная стоимость за вычетом износа соответствует той сумме, на которую может быть оценен каждый объект в современных условиях воспроизводства с учетом его фактической изношенности на момент переоценки основных фондов. Восстановительную стоимость определяют при проведении инвентаризации и переоценки основных фондов. </w:t>
      </w:r>
    </w:p>
    <w:p w:rsidR="00FC1F9A" w:rsidRPr="00FC1F9A" w:rsidRDefault="00FC1F9A" w:rsidP="00FC1F9A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FC1F9A">
        <w:rPr>
          <w:rFonts w:ascii="Times New Roman" w:hAnsi="Times New Roman" w:cs="Times New Roman"/>
          <w:sz w:val="28"/>
          <w:szCs w:val="28"/>
        </w:rPr>
        <w:t>Все объекты основных фондов, вводимые в действие после переоценки, зачисляются на баланс предприятий по полной первоначальной стоимости соответствующих лет. Поэтому балансовая стоимость основных фондов промышленных предприятий является в своей основе смешанной, что необходимо учитывать в анализе динамики формирования и использования основных фондов</w:t>
      </w:r>
      <w:r w:rsidRPr="00FC1F9A">
        <w:rPr>
          <w:rFonts w:ascii="Times New Roman" w:hAnsi="Times New Roman" w:cs="Times New Roman"/>
          <w:color w:val="000080"/>
          <w:sz w:val="28"/>
          <w:szCs w:val="28"/>
        </w:rPr>
        <w:t xml:space="preserve">. </w:t>
      </w:r>
    </w:p>
    <w:p w:rsidR="00FC1F9A" w:rsidRDefault="00FC1F9A" w:rsidP="00FC1F9A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F9A">
        <w:rPr>
          <w:rFonts w:ascii="Times New Roman" w:hAnsi="Times New Roman" w:cs="Times New Roman"/>
          <w:sz w:val="28"/>
          <w:szCs w:val="28"/>
        </w:rPr>
        <w:t xml:space="preserve">Сами производственные фонды, как экономическая категория, делятся на основные и оборотные фонды, являющиеся составными частями категории производственных фондов. </w:t>
      </w:r>
    </w:p>
    <w:p w:rsidR="001F6EE8" w:rsidRPr="00FC1F9A" w:rsidRDefault="001F6EE8" w:rsidP="001F6EE8">
      <w:pPr>
        <w:pStyle w:val="a7"/>
        <w:spacing w:before="0" w:beforeAutospacing="0" w:after="0" w:afterAutospacing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1.1</w:t>
      </w:r>
    </w:p>
    <w:p w:rsidR="00FC1F9A" w:rsidRPr="00FC1F9A" w:rsidRDefault="00FC1F9A" w:rsidP="00FC1F9A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F9A">
        <w:rPr>
          <w:rFonts w:ascii="Times New Roman" w:hAnsi="Times New Roman" w:cs="Times New Roman"/>
          <w:sz w:val="28"/>
          <w:szCs w:val="28"/>
        </w:rPr>
        <w:t xml:space="preserve">Виды оценки основных фондов можно представить следующей схемой. 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2845"/>
        <w:gridCol w:w="3208"/>
        <w:gridCol w:w="3518"/>
      </w:tblGrid>
      <w:tr w:rsidR="00FC1F9A" w:rsidRPr="00FC1F9A">
        <w:tc>
          <w:tcPr>
            <w:tcW w:w="0" w:type="auto"/>
            <w:vMerge w:val="restart"/>
          </w:tcPr>
          <w:p w:rsidR="00FC1F9A" w:rsidRPr="00FC1F9A" w:rsidRDefault="00FC1F9A" w:rsidP="00806E7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состоянию </w:t>
            </w:r>
          </w:p>
        </w:tc>
        <w:tc>
          <w:tcPr>
            <w:tcW w:w="0" w:type="auto"/>
            <w:gridSpan w:val="2"/>
          </w:tcPr>
          <w:p w:rsidR="00FC1F9A" w:rsidRPr="00FC1F9A" w:rsidRDefault="00FC1F9A" w:rsidP="00806E7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времени оценки </w:t>
            </w:r>
          </w:p>
        </w:tc>
      </w:tr>
      <w:tr w:rsidR="00FC1F9A" w:rsidRPr="00FC1F9A">
        <w:tc>
          <w:tcPr>
            <w:tcW w:w="0" w:type="auto"/>
            <w:vMerge/>
          </w:tcPr>
          <w:p w:rsidR="00FC1F9A" w:rsidRPr="00FC1F9A" w:rsidRDefault="00FC1F9A" w:rsidP="00806E74"/>
        </w:tc>
        <w:tc>
          <w:tcPr>
            <w:tcW w:w="0" w:type="auto"/>
          </w:tcPr>
          <w:p w:rsidR="00FC1F9A" w:rsidRPr="00FC1F9A" w:rsidRDefault="00FC1F9A" w:rsidP="00806E7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Первоначальная </w:t>
            </w:r>
          </w:p>
        </w:tc>
        <w:tc>
          <w:tcPr>
            <w:tcW w:w="0" w:type="auto"/>
          </w:tcPr>
          <w:p w:rsidR="00FC1F9A" w:rsidRPr="00FC1F9A" w:rsidRDefault="00FC1F9A" w:rsidP="00806E7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Восстановительная </w:t>
            </w:r>
          </w:p>
        </w:tc>
      </w:tr>
      <w:tr w:rsidR="00FC1F9A" w:rsidRPr="00FC1F9A">
        <w:tc>
          <w:tcPr>
            <w:tcW w:w="0" w:type="auto"/>
          </w:tcPr>
          <w:p w:rsidR="00FC1F9A" w:rsidRPr="00FC1F9A" w:rsidRDefault="00FC1F9A" w:rsidP="00806E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A"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0" w:type="auto"/>
          </w:tcPr>
          <w:p w:rsidR="00FC1F9A" w:rsidRPr="00FC1F9A" w:rsidRDefault="00FC1F9A" w:rsidP="00806E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A">
              <w:rPr>
                <w:rFonts w:ascii="Times New Roman" w:hAnsi="Times New Roman" w:cs="Times New Roman"/>
                <w:sz w:val="24"/>
                <w:szCs w:val="24"/>
              </w:rPr>
              <w:t xml:space="preserve">Полная первоначальная </w:t>
            </w:r>
          </w:p>
        </w:tc>
        <w:tc>
          <w:tcPr>
            <w:tcW w:w="0" w:type="auto"/>
          </w:tcPr>
          <w:p w:rsidR="00FC1F9A" w:rsidRPr="00FC1F9A" w:rsidRDefault="00FC1F9A" w:rsidP="00806E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A">
              <w:rPr>
                <w:rFonts w:ascii="Times New Roman" w:hAnsi="Times New Roman" w:cs="Times New Roman"/>
                <w:sz w:val="24"/>
                <w:szCs w:val="24"/>
              </w:rPr>
              <w:t xml:space="preserve">Полная восстановительная </w:t>
            </w:r>
          </w:p>
        </w:tc>
      </w:tr>
      <w:tr w:rsidR="00FC1F9A" w:rsidRPr="00FC1F9A">
        <w:tc>
          <w:tcPr>
            <w:tcW w:w="0" w:type="auto"/>
          </w:tcPr>
          <w:p w:rsidR="00FC1F9A" w:rsidRPr="00FC1F9A" w:rsidRDefault="00FC1F9A" w:rsidP="00806E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A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(с учетом износа) </w:t>
            </w:r>
          </w:p>
        </w:tc>
        <w:tc>
          <w:tcPr>
            <w:tcW w:w="0" w:type="auto"/>
          </w:tcPr>
          <w:p w:rsidR="00FC1F9A" w:rsidRPr="00FC1F9A" w:rsidRDefault="00FC1F9A" w:rsidP="00806E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A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Первоначальная с учетом износа </w:t>
            </w:r>
          </w:p>
        </w:tc>
        <w:tc>
          <w:tcPr>
            <w:tcW w:w="0" w:type="auto"/>
          </w:tcPr>
          <w:p w:rsidR="00FC1F9A" w:rsidRPr="00FC1F9A" w:rsidRDefault="00FC1F9A" w:rsidP="00806E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1F9A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Восстановительная с учетом износа </w:t>
            </w:r>
          </w:p>
        </w:tc>
      </w:tr>
    </w:tbl>
    <w:p w:rsidR="00FC1F9A" w:rsidRDefault="00FC1F9A" w:rsidP="00A52FF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Наличие как основных фондов в целом, так и отдельных их видов может характеризоваться моментными и средними показателями. Наличие основных фондов на конец каждого месяца определяется по данным бухгалтерского баланса, а средняя годовая определяется:</w:t>
      </w:r>
    </w:p>
    <w:p w:rsidR="00FC1F9A" w:rsidRDefault="00FC1F9A" w:rsidP="00A52FF5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по формуле средней хронологической по данным за каждый месяц:</w:t>
      </w:r>
    </w:p>
    <w:p w:rsidR="00A52FF5" w:rsidRDefault="00A52FF5" w:rsidP="00A52FF5">
      <w:pPr>
        <w:spacing w:line="360" w:lineRule="auto"/>
        <w:ind w:left="284"/>
        <w:jc w:val="both"/>
        <w:rPr>
          <w:sz w:val="28"/>
        </w:rPr>
      </w:pPr>
    </w:p>
    <w:p w:rsidR="00A52FF5" w:rsidRDefault="00A52FF5" w:rsidP="00A52FF5">
      <w:pPr>
        <w:spacing w:line="360" w:lineRule="auto"/>
        <w:ind w:left="284"/>
        <w:jc w:val="center"/>
        <w:rPr>
          <w:sz w:val="28"/>
        </w:rPr>
      </w:pPr>
      <w:r>
        <w:rPr>
          <w:sz w:val="28"/>
        </w:rPr>
        <w:t xml:space="preserve">                     </w:t>
      </w:r>
      <w:r w:rsidRPr="00A52FF5">
        <w:rPr>
          <w:position w:val="-24"/>
          <w:sz w:val="28"/>
        </w:rPr>
        <w:object w:dxaOrig="2820" w:dyaOrig="900">
          <v:shape id="_x0000_i1025" type="#_x0000_t75" style="width:141pt;height:45pt" o:ole="">
            <v:imagedata r:id="rId7" o:title=""/>
          </v:shape>
          <o:OLEObject Type="Embed" ProgID="Equation.3" ShapeID="_x0000_i1025" DrawAspect="Content" ObjectID="_1460101019" r:id="rId8"/>
        </w:object>
      </w:r>
      <w:r>
        <w:rPr>
          <w:sz w:val="28"/>
        </w:rPr>
        <w:t xml:space="preserve">                                  (1.1)</w:t>
      </w:r>
    </w:p>
    <w:p w:rsidR="00A52FF5" w:rsidRDefault="00A52FF5" w:rsidP="00A52FF5">
      <w:pPr>
        <w:spacing w:line="360" w:lineRule="auto"/>
        <w:ind w:left="284"/>
        <w:jc w:val="center"/>
        <w:rPr>
          <w:sz w:val="28"/>
        </w:rPr>
      </w:pPr>
    </w:p>
    <w:p w:rsidR="00FC1F9A" w:rsidRDefault="00FC1F9A" w:rsidP="00A52FF5">
      <w:pPr>
        <w:numPr>
          <w:ilvl w:val="0"/>
          <w:numId w:val="2"/>
        </w:numPr>
        <w:tabs>
          <w:tab w:val="clear" w:pos="644"/>
          <w:tab w:val="num" w:pos="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по упрощенному методу:</w:t>
      </w:r>
    </w:p>
    <w:p w:rsidR="00A52FF5" w:rsidRDefault="00A52FF5" w:rsidP="00A52FF5">
      <w:pPr>
        <w:spacing w:line="360" w:lineRule="auto"/>
        <w:ind w:left="284"/>
        <w:jc w:val="both"/>
        <w:rPr>
          <w:sz w:val="28"/>
        </w:rPr>
      </w:pPr>
    </w:p>
    <w:p w:rsidR="00A52FF5" w:rsidRDefault="00A52FF5" w:rsidP="00A52FF5">
      <w:pPr>
        <w:spacing w:line="360" w:lineRule="auto"/>
        <w:ind w:left="284"/>
        <w:jc w:val="center"/>
        <w:rPr>
          <w:sz w:val="28"/>
        </w:rPr>
      </w:pPr>
      <w:r>
        <w:rPr>
          <w:sz w:val="28"/>
        </w:rPr>
        <w:t xml:space="preserve">             </w:t>
      </w:r>
      <w:r w:rsidRPr="00A52FF5">
        <w:rPr>
          <w:position w:val="-24"/>
          <w:sz w:val="28"/>
        </w:rPr>
        <w:object w:dxaOrig="2620" w:dyaOrig="639">
          <v:shape id="_x0000_i1026" type="#_x0000_t75" style="width:131.25pt;height:32.25pt" o:ole="">
            <v:imagedata r:id="rId9" o:title=""/>
          </v:shape>
          <o:OLEObject Type="Embed" ProgID="Equation.3" ShapeID="_x0000_i1026" DrawAspect="Content" ObjectID="_1460101020" r:id="rId10"/>
        </w:object>
      </w:r>
      <w:r>
        <w:rPr>
          <w:sz w:val="28"/>
        </w:rPr>
        <w:t xml:space="preserve">                                                 (1.2)</w:t>
      </w:r>
    </w:p>
    <w:p w:rsidR="00A52FF5" w:rsidRDefault="00A52FF5" w:rsidP="00A52FF5">
      <w:pPr>
        <w:spacing w:line="360" w:lineRule="auto"/>
        <w:ind w:left="284"/>
        <w:jc w:val="center"/>
        <w:rPr>
          <w:sz w:val="28"/>
        </w:rPr>
      </w:pPr>
    </w:p>
    <w:p w:rsidR="00FC1F9A" w:rsidRDefault="00FC1F9A" w:rsidP="00A52FF5">
      <w:pPr>
        <w:numPr>
          <w:ilvl w:val="0"/>
          <w:numId w:val="2"/>
        </w:numPr>
        <w:tabs>
          <w:tab w:val="clear" w:pos="644"/>
          <w:tab w:val="num" w:pos="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или по формуле с учетом времени функционирования введенных фондов:</w:t>
      </w:r>
    </w:p>
    <w:p w:rsidR="00A52FF5" w:rsidRDefault="00A52FF5" w:rsidP="00A52FF5">
      <w:pPr>
        <w:spacing w:line="360" w:lineRule="auto"/>
        <w:jc w:val="both"/>
        <w:rPr>
          <w:sz w:val="28"/>
        </w:rPr>
      </w:pPr>
    </w:p>
    <w:p w:rsidR="00A52FF5" w:rsidRDefault="00A52FF5" w:rsidP="00A52FF5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</w:t>
      </w:r>
      <w:r w:rsidRPr="00A52FF5">
        <w:rPr>
          <w:position w:val="-24"/>
          <w:sz w:val="28"/>
        </w:rPr>
        <w:object w:dxaOrig="3200" w:dyaOrig="639">
          <v:shape id="_x0000_i1027" type="#_x0000_t75" style="width:159.75pt;height:32.25pt" o:ole="">
            <v:imagedata r:id="rId11" o:title=""/>
          </v:shape>
          <o:OLEObject Type="Embed" ProgID="Equation.3" ShapeID="_x0000_i1027" DrawAspect="Content" ObjectID="_1460101021" r:id="rId12"/>
        </w:object>
      </w:r>
      <w:r>
        <w:rPr>
          <w:sz w:val="28"/>
        </w:rPr>
        <w:t xml:space="preserve">                                              (1.3)</w:t>
      </w:r>
    </w:p>
    <w:p w:rsidR="00A52FF5" w:rsidRDefault="00A52FF5" w:rsidP="00A52FF5">
      <w:pPr>
        <w:spacing w:line="360" w:lineRule="auto"/>
        <w:rPr>
          <w:sz w:val="28"/>
        </w:rPr>
      </w:pPr>
      <w:r>
        <w:rPr>
          <w:sz w:val="28"/>
        </w:rPr>
        <w:t>г</w:t>
      </w:r>
      <w:r w:rsidR="00FC1F9A">
        <w:rPr>
          <w:sz w:val="28"/>
        </w:rPr>
        <w:t xml:space="preserve">де </w:t>
      </w:r>
      <w:r>
        <w:rPr>
          <w:sz w:val="28"/>
        </w:rPr>
        <w:t>Ф – среднегодовая стоимость основных фондов;</w:t>
      </w:r>
    </w:p>
    <w:p w:rsidR="00FC1F9A" w:rsidRDefault="00FC1F9A" w:rsidP="00A52FF5">
      <w:pPr>
        <w:spacing w:line="360" w:lineRule="auto"/>
        <w:ind w:left="540"/>
        <w:rPr>
          <w:sz w:val="28"/>
        </w:rPr>
      </w:pPr>
      <w:r>
        <w:rPr>
          <w:sz w:val="28"/>
        </w:rPr>
        <w:t>Ф</w:t>
      </w:r>
      <w:r>
        <w:rPr>
          <w:sz w:val="28"/>
          <w:vertAlign w:val="subscript"/>
        </w:rPr>
        <w:t>н</w:t>
      </w:r>
      <w:r w:rsidR="00A52FF5">
        <w:rPr>
          <w:sz w:val="28"/>
          <w:vertAlign w:val="subscript"/>
        </w:rPr>
        <w:t>ач.года</w:t>
      </w:r>
      <w:r>
        <w:rPr>
          <w:sz w:val="28"/>
        </w:rPr>
        <w:t xml:space="preserve"> – стоимость основных фондов на начало года</w:t>
      </w:r>
      <w:r w:rsidR="00A52FF5">
        <w:rPr>
          <w:sz w:val="28"/>
        </w:rPr>
        <w:t>;</w:t>
      </w:r>
    </w:p>
    <w:p w:rsidR="00A52FF5" w:rsidRDefault="00A52FF5" w:rsidP="00A52FF5">
      <w:pPr>
        <w:spacing w:line="360" w:lineRule="auto"/>
        <w:ind w:left="540"/>
        <w:rPr>
          <w:sz w:val="28"/>
        </w:rPr>
      </w:pPr>
      <w:r>
        <w:rPr>
          <w:sz w:val="28"/>
        </w:rPr>
        <w:t>Ф</w:t>
      </w:r>
      <w:r>
        <w:rPr>
          <w:sz w:val="28"/>
          <w:vertAlign w:val="subscript"/>
        </w:rPr>
        <w:t>кон.года</w:t>
      </w:r>
      <w:r>
        <w:rPr>
          <w:sz w:val="28"/>
        </w:rPr>
        <w:t xml:space="preserve"> – стоимость основных фондов на конец года;</w:t>
      </w:r>
    </w:p>
    <w:p w:rsidR="00FC1F9A" w:rsidRDefault="00FC1F9A" w:rsidP="00A52FF5">
      <w:pPr>
        <w:spacing w:line="360" w:lineRule="auto"/>
        <w:ind w:left="540"/>
        <w:jc w:val="both"/>
        <w:rPr>
          <w:sz w:val="28"/>
        </w:rPr>
      </w:pPr>
      <w:r>
        <w:rPr>
          <w:sz w:val="28"/>
        </w:rPr>
        <w:t>Ф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– стоимость фондов, введенных в течение года</w:t>
      </w:r>
      <w:r w:rsidR="00A52FF5">
        <w:rPr>
          <w:sz w:val="28"/>
        </w:rPr>
        <w:t>;</w:t>
      </w:r>
    </w:p>
    <w:p w:rsidR="00FC1F9A" w:rsidRDefault="00FC1F9A" w:rsidP="00A52FF5">
      <w:pPr>
        <w:spacing w:line="360" w:lineRule="auto"/>
        <w:ind w:left="540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– время функционирования введенных фондов (месяцев)</w:t>
      </w:r>
      <w:r w:rsidR="00A52FF5">
        <w:rPr>
          <w:sz w:val="28"/>
        </w:rPr>
        <w:t>;</w:t>
      </w:r>
    </w:p>
    <w:p w:rsidR="00FC1F9A" w:rsidRDefault="00FC1F9A" w:rsidP="00A52FF5">
      <w:pPr>
        <w:spacing w:line="360" w:lineRule="auto"/>
        <w:ind w:left="540"/>
        <w:jc w:val="both"/>
        <w:rPr>
          <w:sz w:val="28"/>
        </w:rPr>
      </w:pPr>
      <w:r>
        <w:rPr>
          <w:sz w:val="28"/>
        </w:rPr>
        <w:t>Ф</w:t>
      </w:r>
      <w:r>
        <w:rPr>
          <w:sz w:val="28"/>
          <w:vertAlign w:val="subscript"/>
        </w:rPr>
        <w:t>л</w:t>
      </w:r>
      <w:r>
        <w:rPr>
          <w:sz w:val="28"/>
        </w:rPr>
        <w:t xml:space="preserve"> – стоимость выбывших фондов</w:t>
      </w:r>
      <w:r w:rsidR="00A52FF5">
        <w:rPr>
          <w:sz w:val="28"/>
        </w:rPr>
        <w:t>;</w:t>
      </w:r>
    </w:p>
    <w:p w:rsidR="00FC1F9A" w:rsidRDefault="00FC1F9A" w:rsidP="00A52FF5">
      <w:pPr>
        <w:spacing w:line="360" w:lineRule="auto"/>
        <w:ind w:left="540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  <w:vertAlign w:val="subscript"/>
        </w:rPr>
        <w:t>л</w:t>
      </w:r>
      <w:r>
        <w:rPr>
          <w:sz w:val="28"/>
        </w:rPr>
        <w:t xml:space="preserve"> – время, прошедшее после выбытия фондов (месяцев).</w:t>
      </w:r>
    </w:p>
    <w:p w:rsidR="001F6EE8" w:rsidRDefault="001F6EE8" w:rsidP="001F6EE8">
      <w:pPr>
        <w:spacing w:line="360" w:lineRule="auto"/>
        <w:ind w:firstLine="284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F6EE8" w:rsidRDefault="001F6EE8" w:rsidP="001F6EE8">
      <w:pPr>
        <w:spacing w:line="360" w:lineRule="auto"/>
        <w:ind w:firstLine="284"/>
        <w:jc w:val="right"/>
        <w:rPr>
          <w:sz w:val="28"/>
        </w:rPr>
      </w:pPr>
    </w:p>
    <w:p w:rsidR="001F6EE8" w:rsidRDefault="001F6EE8" w:rsidP="001F6EE8">
      <w:pPr>
        <w:spacing w:line="360" w:lineRule="auto"/>
        <w:ind w:firstLine="284"/>
        <w:jc w:val="right"/>
        <w:rPr>
          <w:sz w:val="28"/>
        </w:rPr>
      </w:pPr>
    </w:p>
    <w:p w:rsidR="001F6EE8" w:rsidRPr="001F6EE8" w:rsidRDefault="001F6EE8" w:rsidP="001F6EE8">
      <w:pPr>
        <w:spacing w:line="360" w:lineRule="auto"/>
        <w:ind w:firstLine="284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1F6EE8">
        <w:rPr>
          <w:sz w:val="28"/>
        </w:rPr>
        <w:t>Таблица 1.</w:t>
      </w:r>
      <w:r>
        <w:rPr>
          <w:sz w:val="28"/>
        </w:rPr>
        <w:t>2</w:t>
      </w:r>
    </w:p>
    <w:p w:rsidR="001F6EE8" w:rsidRDefault="001F6EE8" w:rsidP="001F6EE8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Наличие основных фондов на начало каждого месяца за 2008год, </w:t>
      </w:r>
    </w:p>
    <w:p w:rsidR="001F6EE8" w:rsidRDefault="001F6EE8" w:rsidP="001F6EE8">
      <w:pPr>
        <w:spacing w:line="360" w:lineRule="auto"/>
        <w:ind w:firstLine="284"/>
        <w:jc w:val="center"/>
        <w:rPr>
          <w:sz w:val="28"/>
        </w:rPr>
      </w:pPr>
      <w:r>
        <w:rPr>
          <w:sz w:val="28"/>
        </w:rPr>
        <w:t>тыс. руб.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308"/>
        <w:gridCol w:w="2263"/>
      </w:tblGrid>
      <w:tr w:rsidR="001F6EE8" w:rsidRPr="00E05E5E">
        <w:trPr>
          <w:trHeight w:val="125"/>
          <w:jc w:val="center"/>
        </w:trPr>
        <w:tc>
          <w:tcPr>
            <w:tcW w:w="3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F6EE8" w:rsidRPr="00E05E5E" w:rsidRDefault="001F6EE8" w:rsidP="00806E74">
            <w:pPr>
              <w:jc w:val="center"/>
            </w:pPr>
            <w:r w:rsidRPr="00E05E5E">
              <w:t xml:space="preserve">Период </w:t>
            </w:r>
          </w:p>
        </w:tc>
        <w:tc>
          <w:tcPr>
            <w:tcW w:w="1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EE8" w:rsidRPr="00E05E5E" w:rsidRDefault="001F6EE8" w:rsidP="00806E74">
            <w:pPr>
              <w:jc w:val="center"/>
            </w:pPr>
            <w:r w:rsidRPr="00E05E5E">
              <w:t>Стоимость</w:t>
            </w:r>
          </w:p>
        </w:tc>
      </w:tr>
      <w:tr w:rsidR="00E35D60" w:rsidRPr="00E05E5E">
        <w:trPr>
          <w:trHeight w:val="125"/>
          <w:jc w:val="center"/>
        </w:trPr>
        <w:tc>
          <w:tcPr>
            <w:tcW w:w="3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35D60" w:rsidRPr="00E05E5E" w:rsidRDefault="00E35D60" w:rsidP="001F6EE8">
            <w:pPr>
              <w:jc w:val="both"/>
            </w:pPr>
            <w:r w:rsidRPr="00E05E5E">
              <w:t>01 января</w:t>
            </w:r>
          </w:p>
        </w:tc>
        <w:tc>
          <w:tcPr>
            <w:tcW w:w="1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D60" w:rsidRPr="00E05E5E" w:rsidRDefault="00E35D60" w:rsidP="00806E74">
            <w:pPr>
              <w:jc w:val="center"/>
            </w:pPr>
            <w:r w:rsidRPr="00E05E5E">
              <w:t>32955</w:t>
            </w:r>
          </w:p>
        </w:tc>
      </w:tr>
      <w:tr w:rsidR="00E35D60" w:rsidRPr="00E05E5E">
        <w:trPr>
          <w:trHeight w:val="125"/>
          <w:jc w:val="center"/>
        </w:trPr>
        <w:tc>
          <w:tcPr>
            <w:tcW w:w="38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35D60" w:rsidRPr="00E05E5E" w:rsidRDefault="00E35D60" w:rsidP="001F6EE8">
            <w:pPr>
              <w:jc w:val="both"/>
            </w:pPr>
            <w:r w:rsidRPr="00E05E5E">
              <w:t>01 февраля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D60" w:rsidRPr="00E05E5E" w:rsidRDefault="00E35D60" w:rsidP="00806E74">
            <w:pPr>
              <w:jc w:val="center"/>
            </w:pPr>
            <w:r w:rsidRPr="00E05E5E">
              <w:t>32933</w:t>
            </w:r>
          </w:p>
        </w:tc>
      </w:tr>
      <w:tr w:rsidR="00E35D60" w:rsidRPr="00E05E5E">
        <w:trPr>
          <w:trHeight w:val="125"/>
          <w:jc w:val="center"/>
        </w:trPr>
        <w:tc>
          <w:tcPr>
            <w:tcW w:w="38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35D60" w:rsidRPr="00E05E5E" w:rsidRDefault="00E35D60" w:rsidP="001F6EE8">
            <w:pPr>
              <w:jc w:val="both"/>
            </w:pPr>
            <w:r w:rsidRPr="00E05E5E">
              <w:t>01 марта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D60" w:rsidRPr="00E05E5E" w:rsidRDefault="00E35D60" w:rsidP="00806E74">
            <w:pPr>
              <w:jc w:val="center"/>
            </w:pPr>
            <w:r w:rsidRPr="00E05E5E">
              <w:t>32919</w:t>
            </w:r>
          </w:p>
        </w:tc>
      </w:tr>
      <w:tr w:rsidR="00E35D60" w:rsidRPr="00E05E5E">
        <w:trPr>
          <w:jc w:val="center"/>
        </w:trPr>
        <w:tc>
          <w:tcPr>
            <w:tcW w:w="38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60" w:rsidRPr="00E05E5E" w:rsidRDefault="00E35D60" w:rsidP="001F6EE8">
            <w:pPr>
              <w:jc w:val="both"/>
            </w:pPr>
            <w:r w:rsidRPr="00E05E5E">
              <w:t>01 апреля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35D60" w:rsidRPr="00E05E5E" w:rsidRDefault="00E35D60" w:rsidP="00806E74">
            <w:pPr>
              <w:jc w:val="center"/>
            </w:pPr>
            <w:r w:rsidRPr="00E05E5E">
              <w:t>32919</w:t>
            </w:r>
          </w:p>
        </w:tc>
      </w:tr>
      <w:tr w:rsidR="00E35D60" w:rsidRPr="00E05E5E">
        <w:trPr>
          <w:trHeight w:val="125"/>
          <w:jc w:val="center"/>
        </w:trPr>
        <w:tc>
          <w:tcPr>
            <w:tcW w:w="38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35D60" w:rsidRPr="00E05E5E" w:rsidRDefault="00E35D60" w:rsidP="001F6EE8">
            <w:pPr>
              <w:jc w:val="both"/>
            </w:pPr>
            <w:r w:rsidRPr="00E05E5E">
              <w:t>01 мая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D60" w:rsidRPr="00E05E5E" w:rsidRDefault="00E35D60" w:rsidP="00806E74">
            <w:pPr>
              <w:jc w:val="center"/>
            </w:pPr>
            <w:r w:rsidRPr="00E05E5E">
              <w:t>32919</w:t>
            </w:r>
          </w:p>
        </w:tc>
      </w:tr>
      <w:tr w:rsidR="00E35D60" w:rsidRPr="00E05E5E">
        <w:trPr>
          <w:trHeight w:val="125"/>
          <w:jc w:val="center"/>
        </w:trPr>
        <w:tc>
          <w:tcPr>
            <w:tcW w:w="38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35D60" w:rsidRPr="00E05E5E" w:rsidRDefault="00E35D60" w:rsidP="001F6EE8">
            <w:pPr>
              <w:jc w:val="both"/>
            </w:pPr>
            <w:r w:rsidRPr="00E05E5E">
              <w:t>01 июня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D60" w:rsidRPr="00E05E5E" w:rsidRDefault="00E35D60" w:rsidP="00806E74">
            <w:pPr>
              <w:jc w:val="center"/>
            </w:pPr>
            <w:r w:rsidRPr="00E05E5E">
              <w:t>32919</w:t>
            </w:r>
          </w:p>
        </w:tc>
      </w:tr>
      <w:tr w:rsidR="00E35D60" w:rsidRPr="00E05E5E">
        <w:trPr>
          <w:trHeight w:val="125"/>
          <w:jc w:val="center"/>
        </w:trPr>
        <w:tc>
          <w:tcPr>
            <w:tcW w:w="3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35D60" w:rsidRPr="00E05E5E" w:rsidRDefault="00E35D60" w:rsidP="001F6EE8">
            <w:pPr>
              <w:jc w:val="both"/>
            </w:pPr>
            <w:r w:rsidRPr="00E05E5E">
              <w:t>01 июля</w:t>
            </w:r>
          </w:p>
        </w:tc>
        <w:tc>
          <w:tcPr>
            <w:tcW w:w="1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D60" w:rsidRPr="00E05E5E" w:rsidRDefault="00E35D60" w:rsidP="00806E74">
            <w:pPr>
              <w:jc w:val="center"/>
            </w:pPr>
            <w:r w:rsidRPr="00E05E5E">
              <w:t>32919</w:t>
            </w:r>
          </w:p>
        </w:tc>
      </w:tr>
      <w:tr w:rsidR="00E35D60" w:rsidRPr="00E05E5E">
        <w:trPr>
          <w:trHeight w:val="125"/>
          <w:jc w:val="center"/>
        </w:trPr>
        <w:tc>
          <w:tcPr>
            <w:tcW w:w="3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35D60" w:rsidRPr="00E05E5E" w:rsidRDefault="00E35D60" w:rsidP="001F6EE8">
            <w:pPr>
              <w:jc w:val="both"/>
            </w:pPr>
            <w:r w:rsidRPr="00E05E5E">
              <w:t>01 августа</w:t>
            </w:r>
          </w:p>
        </w:tc>
        <w:tc>
          <w:tcPr>
            <w:tcW w:w="1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D60" w:rsidRPr="00E05E5E" w:rsidRDefault="00E35D60" w:rsidP="00806E74">
            <w:pPr>
              <w:jc w:val="center"/>
            </w:pPr>
            <w:r w:rsidRPr="00E05E5E">
              <w:t>32919</w:t>
            </w:r>
          </w:p>
        </w:tc>
      </w:tr>
      <w:tr w:rsidR="00E35D60" w:rsidRPr="00E05E5E">
        <w:trPr>
          <w:trHeight w:val="125"/>
          <w:jc w:val="center"/>
        </w:trPr>
        <w:tc>
          <w:tcPr>
            <w:tcW w:w="3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35D60" w:rsidRPr="00E05E5E" w:rsidRDefault="00E35D60" w:rsidP="001F6EE8">
            <w:pPr>
              <w:jc w:val="both"/>
            </w:pPr>
            <w:r w:rsidRPr="00E05E5E">
              <w:t>01 сентября</w:t>
            </w:r>
          </w:p>
        </w:tc>
        <w:tc>
          <w:tcPr>
            <w:tcW w:w="1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D60" w:rsidRPr="00E05E5E" w:rsidRDefault="00E35D60" w:rsidP="00806E74">
            <w:pPr>
              <w:jc w:val="center"/>
            </w:pPr>
            <w:r w:rsidRPr="00E05E5E">
              <w:t>32919</w:t>
            </w:r>
          </w:p>
        </w:tc>
      </w:tr>
      <w:tr w:rsidR="00E35D60" w:rsidRPr="00E05E5E">
        <w:trPr>
          <w:trHeight w:val="125"/>
          <w:jc w:val="center"/>
        </w:trPr>
        <w:tc>
          <w:tcPr>
            <w:tcW w:w="38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35D60" w:rsidRPr="00E05E5E" w:rsidRDefault="00E35D60" w:rsidP="001F6EE8">
            <w:pPr>
              <w:jc w:val="both"/>
            </w:pPr>
            <w:r w:rsidRPr="00E05E5E">
              <w:t>01 октября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D60" w:rsidRPr="00E05E5E" w:rsidRDefault="00E35D60" w:rsidP="00806E74">
            <w:pPr>
              <w:jc w:val="center"/>
            </w:pPr>
            <w:r w:rsidRPr="00E05E5E">
              <w:t>32919</w:t>
            </w:r>
          </w:p>
        </w:tc>
      </w:tr>
      <w:tr w:rsidR="00E35D60" w:rsidRPr="00E05E5E">
        <w:trPr>
          <w:trHeight w:val="307"/>
          <w:jc w:val="center"/>
        </w:trPr>
        <w:tc>
          <w:tcPr>
            <w:tcW w:w="38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35D60" w:rsidRPr="00E05E5E" w:rsidRDefault="00E35D60" w:rsidP="001F6EE8">
            <w:pPr>
              <w:jc w:val="both"/>
            </w:pPr>
            <w:r w:rsidRPr="00E05E5E">
              <w:t>01 ноября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D60" w:rsidRPr="00E05E5E" w:rsidRDefault="00E35D60" w:rsidP="00806E74">
            <w:pPr>
              <w:jc w:val="center"/>
            </w:pPr>
            <w:r w:rsidRPr="00E05E5E">
              <w:t>32919</w:t>
            </w:r>
          </w:p>
        </w:tc>
      </w:tr>
      <w:tr w:rsidR="00E35D60" w:rsidRPr="00E05E5E">
        <w:trPr>
          <w:trHeight w:val="125"/>
          <w:jc w:val="center"/>
        </w:trPr>
        <w:tc>
          <w:tcPr>
            <w:tcW w:w="38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35D60" w:rsidRPr="00E05E5E" w:rsidRDefault="00E35D60" w:rsidP="001F6EE8">
            <w:pPr>
              <w:jc w:val="both"/>
            </w:pPr>
            <w:r w:rsidRPr="00E05E5E">
              <w:t>01 декабря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D60" w:rsidRPr="00E05E5E" w:rsidRDefault="00E35D60" w:rsidP="00806E74">
            <w:pPr>
              <w:jc w:val="center"/>
            </w:pPr>
            <w:r w:rsidRPr="00E05E5E">
              <w:t>32919</w:t>
            </w:r>
          </w:p>
        </w:tc>
      </w:tr>
      <w:tr w:rsidR="00E35D60" w:rsidRPr="00E05E5E">
        <w:trPr>
          <w:trHeight w:val="125"/>
          <w:jc w:val="center"/>
        </w:trPr>
        <w:tc>
          <w:tcPr>
            <w:tcW w:w="3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35D60" w:rsidRPr="00E05E5E" w:rsidRDefault="00E35D60" w:rsidP="001F6EE8">
            <w:pPr>
              <w:jc w:val="both"/>
            </w:pPr>
            <w:r w:rsidRPr="00E05E5E">
              <w:t>На конец года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D60" w:rsidRPr="00E05E5E" w:rsidRDefault="00E35D60" w:rsidP="00806E74">
            <w:pPr>
              <w:jc w:val="center"/>
            </w:pPr>
            <w:r w:rsidRPr="00E05E5E">
              <w:t>32919</w:t>
            </w:r>
          </w:p>
        </w:tc>
      </w:tr>
      <w:tr w:rsidR="00E35D60" w:rsidRPr="00E05E5E">
        <w:trPr>
          <w:trHeight w:val="125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D60" w:rsidRPr="00E05E5E" w:rsidRDefault="00E35D60" w:rsidP="00806E74">
            <w:pPr>
              <w:jc w:val="center"/>
            </w:pPr>
            <w:r w:rsidRPr="00E05E5E">
              <w:t>Среднегодовая стоимость основных средств за 2008год</w:t>
            </w:r>
          </w:p>
        </w:tc>
      </w:tr>
      <w:tr w:rsidR="00E35D60" w:rsidRPr="00E05E5E">
        <w:trPr>
          <w:trHeight w:val="125"/>
          <w:jc w:val="center"/>
        </w:trPr>
        <w:tc>
          <w:tcPr>
            <w:tcW w:w="3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35D60" w:rsidRPr="00E05E5E" w:rsidRDefault="00E35D60" w:rsidP="001F6EE8">
            <w:pPr>
              <w:jc w:val="both"/>
            </w:pPr>
            <w:r w:rsidRPr="00E05E5E">
              <w:t>по средней хронологической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D60" w:rsidRPr="00E05E5E" w:rsidRDefault="00E35D60" w:rsidP="00806E74">
            <w:pPr>
              <w:jc w:val="center"/>
            </w:pPr>
            <w:r w:rsidRPr="00E05E5E">
              <w:t>32921,7</w:t>
            </w:r>
          </w:p>
        </w:tc>
      </w:tr>
      <w:tr w:rsidR="00E35D60" w:rsidRPr="00E05E5E">
        <w:trPr>
          <w:trHeight w:val="125"/>
          <w:jc w:val="center"/>
        </w:trPr>
        <w:tc>
          <w:tcPr>
            <w:tcW w:w="3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35D60" w:rsidRPr="00E05E5E" w:rsidRDefault="00E35D60" w:rsidP="001F6EE8">
            <w:pPr>
              <w:jc w:val="both"/>
            </w:pPr>
            <w:r w:rsidRPr="00E05E5E">
              <w:t>по упрощенной формуле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D60" w:rsidRPr="00E05E5E" w:rsidRDefault="00E35D60" w:rsidP="00806E74">
            <w:pPr>
              <w:jc w:val="center"/>
            </w:pPr>
            <w:r w:rsidRPr="00E05E5E">
              <w:t>32937,00</w:t>
            </w:r>
          </w:p>
        </w:tc>
      </w:tr>
      <w:tr w:rsidR="00E35D60" w:rsidRPr="00E05E5E">
        <w:trPr>
          <w:trHeight w:val="125"/>
          <w:jc w:val="center"/>
        </w:trPr>
        <w:tc>
          <w:tcPr>
            <w:tcW w:w="3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35D60" w:rsidRPr="00E05E5E" w:rsidRDefault="00E35D60" w:rsidP="001F6EE8">
            <w:pPr>
              <w:jc w:val="both"/>
            </w:pPr>
            <w:r w:rsidRPr="00E05E5E">
              <w:t>по формуле с учетом времени функционирования введенных фондов</w:t>
            </w:r>
          </w:p>
        </w:tc>
        <w:tc>
          <w:tcPr>
            <w:tcW w:w="1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D60" w:rsidRPr="00E05E5E" w:rsidRDefault="00E35D60" w:rsidP="00806E74">
            <w:pPr>
              <w:jc w:val="center"/>
            </w:pPr>
            <w:r w:rsidRPr="00E05E5E">
              <w:t>32950,8</w:t>
            </w:r>
          </w:p>
        </w:tc>
      </w:tr>
    </w:tbl>
    <w:p w:rsidR="001F6EE8" w:rsidRDefault="001F6EE8" w:rsidP="001F6EE8">
      <w:pPr>
        <w:spacing w:line="360" w:lineRule="auto"/>
        <w:ind w:firstLine="540"/>
        <w:jc w:val="both"/>
        <w:rPr>
          <w:sz w:val="28"/>
        </w:rPr>
      </w:pPr>
    </w:p>
    <w:p w:rsidR="001F6EE8" w:rsidRDefault="001F6EE8" w:rsidP="001F6EE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последующих расчетах будет использоваться среднегодовая стоимость основных средств, рассчитанная по формуле с учетом времени функционирования введенных фондов, т.к. она наиболее полно показывает наличие и движение фондов в течение года.</w:t>
      </w:r>
    </w:p>
    <w:p w:rsidR="000A422E" w:rsidRDefault="000A422E" w:rsidP="00D65222">
      <w:pPr>
        <w:spacing w:line="360" w:lineRule="auto"/>
        <w:ind w:firstLine="720"/>
        <w:jc w:val="both"/>
        <w:rPr>
          <w:sz w:val="28"/>
        </w:rPr>
      </w:pPr>
    </w:p>
    <w:p w:rsidR="00E35D60" w:rsidRDefault="000A422E" w:rsidP="00D65222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1.2 Динамика показателей состава и структуры основных средств предприятия</w:t>
      </w:r>
      <w:r>
        <w:rPr>
          <w:sz w:val="28"/>
        </w:rPr>
        <w:t xml:space="preserve"> </w:t>
      </w:r>
    </w:p>
    <w:p w:rsidR="00E35D60" w:rsidRDefault="00E35D60" w:rsidP="00D65222">
      <w:pPr>
        <w:spacing w:line="360" w:lineRule="auto"/>
        <w:ind w:firstLine="720"/>
        <w:jc w:val="both"/>
        <w:rPr>
          <w:sz w:val="28"/>
        </w:rPr>
      </w:pPr>
    </w:p>
    <w:p w:rsidR="00E05E5E" w:rsidRPr="00E05E5E" w:rsidRDefault="00E05E5E" w:rsidP="00E05E5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05E5E">
        <w:rPr>
          <w:iCs/>
          <w:sz w:val="28"/>
          <w:szCs w:val="28"/>
        </w:rPr>
        <w:t>В настоящее время центральное статистическое управление классифициру</w:t>
      </w:r>
      <w:bookmarkStart w:id="3" w:name="OCRUncertain072"/>
      <w:r w:rsidRPr="00E05E5E">
        <w:rPr>
          <w:iCs/>
          <w:sz w:val="28"/>
          <w:szCs w:val="28"/>
        </w:rPr>
        <w:t>е</w:t>
      </w:r>
      <w:bookmarkEnd w:id="3"/>
      <w:r w:rsidRPr="00E05E5E">
        <w:rPr>
          <w:iCs/>
          <w:sz w:val="28"/>
          <w:szCs w:val="28"/>
        </w:rPr>
        <w:t>т основные фонды промышленности по следующим основ</w:t>
      </w:r>
      <w:r w:rsidRPr="00E05E5E">
        <w:rPr>
          <w:iCs/>
          <w:sz w:val="28"/>
          <w:szCs w:val="28"/>
        </w:rPr>
        <w:softHyphen/>
        <w:t>ным группам.</w:t>
      </w:r>
    </w:p>
    <w:p w:rsidR="00E05E5E" w:rsidRPr="00E05E5E" w:rsidRDefault="00E05E5E" w:rsidP="00E05E5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05E5E">
        <w:rPr>
          <w:iCs/>
          <w:sz w:val="28"/>
          <w:szCs w:val="28"/>
        </w:rPr>
        <w:t>1. Здания. К этой группе относятся здания осно</w:t>
      </w:r>
      <w:bookmarkStart w:id="4" w:name="OCRUncertain073"/>
      <w:r w:rsidRPr="00E05E5E">
        <w:rPr>
          <w:iCs/>
          <w:sz w:val="28"/>
          <w:szCs w:val="28"/>
        </w:rPr>
        <w:t>в</w:t>
      </w:r>
      <w:bookmarkEnd w:id="4"/>
      <w:r w:rsidRPr="00E05E5E">
        <w:rPr>
          <w:iCs/>
          <w:sz w:val="28"/>
          <w:szCs w:val="28"/>
        </w:rPr>
        <w:softHyphen/>
      </w:r>
      <w:bookmarkStart w:id="5" w:name="OCRUncertain074"/>
      <w:r w:rsidRPr="00E05E5E">
        <w:rPr>
          <w:iCs/>
          <w:sz w:val="28"/>
          <w:szCs w:val="28"/>
        </w:rPr>
        <w:t>н</w:t>
      </w:r>
      <w:bookmarkEnd w:id="5"/>
      <w:r w:rsidRPr="00E05E5E">
        <w:rPr>
          <w:iCs/>
          <w:sz w:val="28"/>
          <w:szCs w:val="28"/>
        </w:rPr>
        <w:t xml:space="preserve">ых, вспомогательных и обслуживающих цехов, а </w:t>
      </w:r>
      <w:bookmarkStart w:id="6" w:name="OCRUncertain075"/>
      <w:r w:rsidRPr="00E05E5E">
        <w:rPr>
          <w:iCs/>
          <w:sz w:val="28"/>
          <w:szCs w:val="28"/>
        </w:rPr>
        <w:t xml:space="preserve">также </w:t>
      </w:r>
      <w:bookmarkEnd w:id="6"/>
      <w:r w:rsidRPr="00E05E5E">
        <w:rPr>
          <w:iCs/>
          <w:sz w:val="28"/>
          <w:szCs w:val="28"/>
        </w:rPr>
        <w:t xml:space="preserve">административные </w:t>
      </w:r>
      <w:bookmarkStart w:id="7" w:name="OCRUncertain076"/>
      <w:r w:rsidRPr="00E05E5E">
        <w:rPr>
          <w:iCs/>
          <w:sz w:val="28"/>
          <w:szCs w:val="28"/>
        </w:rPr>
        <w:t>з</w:t>
      </w:r>
      <w:bookmarkEnd w:id="7"/>
      <w:r w:rsidRPr="00E05E5E">
        <w:rPr>
          <w:iCs/>
          <w:sz w:val="28"/>
          <w:szCs w:val="28"/>
        </w:rPr>
        <w:t>дания предприятий.</w:t>
      </w:r>
    </w:p>
    <w:p w:rsidR="00E05E5E" w:rsidRPr="00E05E5E" w:rsidRDefault="00E05E5E" w:rsidP="00E05E5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05E5E">
        <w:rPr>
          <w:iCs/>
          <w:sz w:val="28"/>
          <w:szCs w:val="28"/>
        </w:rPr>
        <w:t>2. Сооружения. Сюда входят подземные и открыты</w:t>
      </w:r>
      <w:bookmarkStart w:id="8" w:name="OCRUncertain077"/>
      <w:r w:rsidRPr="00E05E5E">
        <w:rPr>
          <w:iCs/>
          <w:sz w:val="28"/>
          <w:szCs w:val="28"/>
        </w:rPr>
        <w:t xml:space="preserve">е </w:t>
      </w:r>
      <w:bookmarkEnd w:id="8"/>
      <w:r w:rsidRPr="00E05E5E">
        <w:rPr>
          <w:iCs/>
          <w:sz w:val="28"/>
          <w:szCs w:val="28"/>
        </w:rPr>
        <w:t>горные выработки, нефтяные и газовые скважины, гидро</w:t>
      </w:r>
      <w:r w:rsidRPr="00E05E5E">
        <w:rPr>
          <w:iCs/>
          <w:sz w:val="28"/>
          <w:szCs w:val="28"/>
        </w:rPr>
        <w:softHyphen/>
        <w:t>технические и другие сооружения.</w:t>
      </w:r>
    </w:p>
    <w:p w:rsidR="00E05E5E" w:rsidRPr="00E05E5E" w:rsidRDefault="00E05E5E" w:rsidP="00E05E5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05E5E">
        <w:rPr>
          <w:iCs/>
          <w:sz w:val="28"/>
          <w:szCs w:val="28"/>
        </w:rPr>
        <w:t>3. Передат</w:t>
      </w:r>
      <w:bookmarkStart w:id="9" w:name="OCRUncertain078"/>
      <w:r w:rsidRPr="00E05E5E">
        <w:rPr>
          <w:iCs/>
          <w:sz w:val="28"/>
          <w:szCs w:val="28"/>
        </w:rPr>
        <w:t>о</w:t>
      </w:r>
      <w:bookmarkEnd w:id="9"/>
      <w:r w:rsidRPr="00E05E5E">
        <w:rPr>
          <w:iCs/>
          <w:sz w:val="28"/>
          <w:szCs w:val="28"/>
        </w:rPr>
        <w:t>чные устройства. Это устройства, с по</w:t>
      </w:r>
      <w:r w:rsidRPr="00E05E5E">
        <w:rPr>
          <w:iCs/>
          <w:sz w:val="28"/>
          <w:szCs w:val="28"/>
        </w:rPr>
        <w:softHyphen/>
        <w:t>мощью которых происходит передача, например, элек</w:t>
      </w:r>
      <w:r w:rsidRPr="00E05E5E">
        <w:rPr>
          <w:iCs/>
          <w:sz w:val="28"/>
          <w:szCs w:val="28"/>
        </w:rPr>
        <w:softHyphen/>
        <w:t xml:space="preserve">трической или другой энергии к местам ее </w:t>
      </w:r>
      <w:bookmarkStart w:id="10" w:name="OCRUncertain079"/>
      <w:r w:rsidRPr="00E05E5E">
        <w:rPr>
          <w:iCs/>
          <w:sz w:val="28"/>
          <w:szCs w:val="28"/>
        </w:rPr>
        <w:t>п</w:t>
      </w:r>
      <w:bookmarkEnd w:id="10"/>
      <w:r w:rsidRPr="00E05E5E">
        <w:rPr>
          <w:iCs/>
          <w:sz w:val="28"/>
          <w:szCs w:val="28"/>
        </w:rPr>
        <w:t>отребления.</w:t>
      </w:r>
    </w:p>
    <w:p w:rsidR="00E05E5E" w:rsidRPr="00E05E5E" w:rsidRDefault="00E05E5E" w:rsidP="00E05E5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05E5E">
        <w:rPr>
          <w:iCs/>
          <w:sz w:val="28"/>
          <w:szCs w:val="28"/>
        </w:rPr>
        <w:t>4. Машины и оборудование. В эту группу входят вс</w:t>
      </w:r>
      <w:bookmarkStart w:id="11" w:name="OCRUncertain080"/>
      <w:r w:rsidRPr="00E05E5E">
        <w:rPr>
          <w:iCs/>
          <w:sz w:val="28"/>
          <w:szCs w:val="28"/>
        </w:rPr>
        <w:t xml:space="preserve">е </w:t>
      </w:r>
      <w:bookmarkEnd w:id="11"/>
      <w:r w:rsidRPr="00E05E5E">
        <w:rPr>
          <w:iCs/>
          <w:sz w:val="28"/>
          <w:szCs w:val="28"/>
        </w:rPr>
        <w:t>виды технологического оборудования, а также перв</w:t>
      </w:r>
      <w:bookmarkStart w:id="12" w:name="OCRUncertain081"/>
      <w:r w:rsidRPr="00E05E5E">
        <w:rPr>
          <w:iCs/>
          <w:sz w:val="28"/>
          <w:szCs w:val="28"/>
        </w:rPr>
        <w:t>и</w:t>
      </w:r>
      <w:bookmarkEnd w:id="12"/>
      <w:r w:rsidRPr="00E05E5E">
        <w:rPr>
          <w:iCs/>
          <w:sz w:val="28"/>
          <w:szCs w:val="28"/>
        </w:rPr>
        <w:t>ч</w:t>
      </w:r>
      <w:r w:rsidRPr="00E05E5E">
        <w:rPr>
          <w:iCs/>
          <w:sz w:val="28"/>
          <w:szCs w:val="28"/>
        </w:rPr>
        <w:softHyphen/>
        <w:t xml:space="preserve">ные и вторичные двигатели. В данной группе выделяются две подгруппы: </w:t>
      </w:r>
    </w:p>
    <w:p w:rsidR="00E05E5E" w:rsidRPr="00E05E5E" w:rsidRDefault="00E05E5E" w:rsidP="00E05E5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05E5E">
        <w:rPr>
          <w:iCs/>
          <w:sz w:val="28"/>
          <w:szCs w:val="28"/>
        </w:rPr>
        <w:t>а) си</w:t>
      </w:r>
      <w:bookmarkStart w:id="13" w:name="OCRUncertain082"/>
      <w:r w:rsidRPr="00E05E5E">
        <w:rPr>
          <w:iCs/>
          <w:sz w:val="28"/>
          <w:szCs w:val="28"/>
        </w:rPr>
        <w:t>л</w:t>
      </w:r>
      <w:bookmarkEnd w:id="13"/>
      <w:r w:rsidRPr="00E05E5E">
        <w:rPr>
          <w:iCs/>
          <w:sz w:val="28"/>
          <w:szCs w:val="28"/>
        </w:rPr>
        <w:t>овые машины и оборудование;</w:t>
      </w:r>
    </w:p>
    <w:p w:rsidR="00E05E5E" w:rsidRPr="00E05E5E" w:rsidRDefault="00E05E5E" w:rsidP="00E05E5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05E5E">
        <w:rPr>
          <w:iCs/>
          <w:sz w:val="28"/>
          <w:szCs w:val="28"/>
        </w:rPr>
        <w:t xml:space="preserve"> б) рабочие машины и оборудование. </w:t>
      </w:r>
    </w:p>
    <w:p w:rsidR="00E05E5E" w:rsidRPr="00E05E5E" w:rsidRDefault="00E05E5E" w:rsidP="00E05E5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05E5E">
        <w:rPr>
          <w:iCs/>
          <w:sz w:val="28"/>
          <w:szCs w:val="28"/>
        </w:rPr>
        <w:t>К первой подгруп</w:t>
      </w:r>
      <w:bookmarkStart w:id="14" w:name="OCRUncertain083"/>
      <w:r w:rsidRPr="00E05E5E">
        <w:rPr>
          <w:iCs/>
          <w:sz w:val="28"/>
          <w:szCs w:val="28"/>
        </w:rPr>
        <w:t xml:space="preserve">пе </w:t>
      </w:r>
      <w:bookmarkEnd w:id="14"/>
      <w:r w:rsidRPr="00E05E5E">
        <w:rPr>
          <w:iCs/>
          <w:sz w:val="28"/>
          <w:szCs w:val="28"/>
        </w:rPr>
        <w:t>относятся паровые и гидравлическ</w:t>
      </w:r>
      <w:bookmarkStart w:id="15" w:name="OCRUncertain084"/>
      <w:r w:rsidRPr="00E05E5E">
        <w:rPr>
          <w:iCs/>
          <w:sz w:val="28"/>
          <w:szCs w:val="28"/>
        </w:rPr>
        <w:t>и</w:t>
      </w:r>
      <w:bookmarkEnd w:id="15"/>
      <w:r w:rsidRPr="00E05E5E">
        <w:rPr>
          <w:iCs/>
          <w:sz w:val="28"/>
          <w:szCs w:val="28"/>
        </w:rPr>
        <w:t>е турб</w:t>
      </w:r>
      <w:bookmarkStart w:id="16" w:name="OCRUncertain085"/>
      <w:r w:rsidRPr="00E05E5E">
        <w:rPr>
          <w:iCs/>
          <w:sz w:val="28"/>
          <w:szCs w:val="28"/>
        </w:rPr>
        <w:t>и</w:t>
      </w:r>
      <w:bookmarkEnd w:id="16"/>
      <w:r w:rsidRPr="00E05E5E">
        <w:rPr>
          <w:iCs/>
          <w:sz w:val="28"/>
          <w:szCs w:val="28"/>
        </w:rPr>
        <w:t>ны, транс</w:t>
      </w:r>
      <w:r w:rsidRPr="00E05E5E">
        <w:rPr>
          <w:iCs/>
          <w:sz w:val="28"/>
          <w:szCs w:val="28"/>
        </w:rPr>
        <w:softHyphen/>
        <w:t>форматоры, ветродвигатели, электромоторы, дв</w:t>
      </w:r>
      <w:bookmarkStart w:id="17" w:name="OCRUncertain086"/>
      <w:r w:rsidRPr="00E05E5E">
        <w:rPr>
          <w:iCs/>
          <w:sz w:val="28"/>
          <w:szCs w:val="28"/>
        </w:rPr>
        <w:t>и</w:t>
      </w:r>
      <w:bookmarkEnd w:id="17"/>
      <w:r w:rsidRPr="00E05E5E">
        <w:rPr>
          <w:iCs/>
          <w:sz w:val="28"/>
          <w:szCs w:val="28"/>
        </w:rPr>
        <w:t xml:space="preserve">гатели </w:t>
      </w:r>
      <w:bookmarkStart w:id="18" w:name="OCRUncertain087"/>
      <w:r w:rsidRPr="00E05E5E">
        <w:rPr>
          <w:iCs/>
          <w:sz w:val="28"/>
          <w:szCs w:val="28"/>
        </w:rPr>
        <w:t>.</w:t>
      </w:r>
      <w:bookmarkEnd w:id="18"/>
      <w:r w:rsidRPr="00E05E5E">
        <w:rPr>
          <w:iCs/>
          <w:sz w:val="28"/>
          <w:szCs w:val="28"/>
        </w:rPr>
        <w:t xml:space="preserve"> внутреннего сгорания и другие первичные и вторичны</w:t>
      </w:r>
      <w:bookmarkStart w:id="19" w:name="OCRUncertain088"/>
      <w:r w:rsidRPr="00E05E5E">
        <w:rPr>
          <w:iCs/>
          <w:sz w:val="28"/>
          <w:szCs w:val="28"/>
        </w:rPr>
        <w:t xml:space="preserve">е </w:t>
      </w:r>
      <w:bookmarkEnd w:id="19"/>
      <w:r w:rsidRPr="00E05E5E">
        <w:rPr>
          <w:iCs/>
          <w:sz w:val="28"/>
          <w:szCs w:val="28"/>
        </w:rPr>
        <w:t>двигател</w:t>
      </w:r>
      <w:bookmarkStart w:id="20" w:name="OCRUncertain089"/>
      <w:r w:rsidRPr="00E05E5E">
        <w:rPr>
          <w:iCs/>
          <w:sz w:val="28"/>
          <w:szCs w:val="28"/>
        </w:rPr>
        <w:t>и</w:t>
      </w:r>
      <w:bookmarkEnd w:id="20"/>
      <w:r w:rsidRPr="00E05E5E">
        <w:rPr>
          <w:iCs/>
          <w:sz w:val="28"/>
          <w:szCs w:val="28"/>
        </w:rPr>
        <w:t>. Во вторую подгруппу входят станк</w:t>
      </w:r>
      <w:bookmarkStart w:id="21" w:name="OCRUncertain090"/>
      <w:r w:rsidRPr="00E05E5E">
        <w:rPr>
          <w:iCs/>
          <w:sz w:val="28"/>
          <w:szCs w:val="28"/>
        </w:rPr>
        <w:t>и</w:t>
      </w:r>
      <w:bookmarkEnd w:id="21"/>
      <w:r w:rsidRPr="00E05E5E">
        <w:rPr>
          <w:iCs/>
          <w:sz w:val="28"/>
          <w:szCs w:val="28"/>
        </w:rPr>
        <w:t>, прессы, молоты, химическая аппаратура, доменные и мартенов</w:t>
      </w:r>
      <w:bookmarkStart w:id="22" w:name="OCRUncertain091"/>
      <w:r w:rsidRPr="00E05E5E">
        <w:rPr>
          <w:iCs/>
          <w:sz w:val="28"/>
          <w:szCs w:val="28"/>
        </w:rPr>
        <w:softHyphen/>
      </w:r>
      <w:bookmarkEnd w:id="22"/>
      <w:r w:rsidRPr="00E05E5E">
        <w:rPr>
          <w:iCs/>
          <w:sz w:val="28"/>
          <w:szCs w:val="28"/>
        </w:rPr>
        <w:t xml:space="preserve">ские печи, прокатные станы и другие машины и </w:t>
      </w:r>
      <w:bookmarkStart w:id="23" w:name="OCRUncertain092"/>
      <w:r w:rsidRPr="00E05E5E">
        <w:rPr>
          <w:iCs/>
          <w:sz w:val="28"/>
          <w:szCs w:val="28"/>
        </w:rPr>
        <w:t>оборудование.</w:t>
      </w:r>
      <w:bookmarkEnd w:id="23"/>
    </w:p>
    <w:p w:rsidR="00E05E5E" w:rsidRPr="00E05E5E" w:rsidRDefault="00E05E5E" w:rsidP="00E05E5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05E5E">
        <w:rPr>
          <w:iCs/>
          <w:sz w:val="28"/>
          <w:szCs w:val="28"/>
        </w:rPr>
        <w:t>5. Транспортные средства. В их состав входят</w:t>
      </w:r>
      <w:r w:rsidRPr="00E05E5E">
        <w:rPr>
          <w:b/>
          <w:bCs/>
          <w:iCs/>
          <w:sz w:val="28"/>
          <w:szCs w:val="28"/>
        </w:rPr>
        <w:t xml:space="preserve"> все </w:t>
      </w:r>
      <w:r w:rsidRPr="00E05E5E">
        <w:rPr>
          <w:iCs/>
          <w:sz w:val="28"/>
          <w:szCs w:val="28"/>
        </w:rPr>
        <w:t>виды транспортных средств, в том числе: внутр</w:t>
      </w:r>
      <w:bookmarkStart w:id="24" w:name="OCRUncertain094"/>
      <w:r w:rsidRPr="00E05E5E">
        <w:rPr>
          <w:iCs/>
          <w:sz w:val="28"/>
          <w:szCs w:val="28"/>
        </w:rPr>
        <w:t>и</w:t>
      </w:r>
      <w:bookmarkEnd w:id="24"/>
      <w:r w:rsidRPr="00E05E5E">
        <w:rPr>
          <w:iCs/>
          <w:sz w:val="28"/>
          <w:szCs w:val="28"/>
        </w:rPr>
        <w:t>цехово</w:t>
      </w:r>
      <w:bookmarkStart w:id="25" w:name="OCRUncertain095"/>
      <w:r w:rsidRPr="00E05E5E">
        <w:rPr>
          <w:iCs/>
          <w:sz w:val="28"/>
          <w:szCs w:val="28"/>
        </w:rPr>
        <w:t>й</w:t>
      </w:r>
      <w:bookmarkEnd w:id="25"/>
      <w:r w:rsidRPr="00E05E5E">
        <w:rPr>
          <w:iCs/>
          <w:sz w:val="28"/>
          <w:szCs w:val="28"/>
        </w:rPr>
        <w:t>, межцеховой и межзаводской транспорт, речной и мор</w:t>
      </w:r>
      <w:bookmarkStart w:id="26" w:name="OCRUncertain096"/>
      <w:r w:rsidRPr="00E05E5E">
        <w:rPr>
          <w:iCs/>
          <w:sz w:val="28"/>
          <w:szCs w:val="28"/>
        </w:rPr>
        <w:softHyphen/>
      </w:r>
      <w:bookmarkEnd w:id="26"/>
      <w:r w:rsidRPr="00E05E5E">
        <w:rPr>
          <w:iCs/>
          <w:sz w:val="28"/>
          <w:szCs w:val="28"/>
        </w:rPr>
        <w:t xml:space="preserve">ской флот рыбной промышленности, трубопроводный магистральный транспорт и т. </w:t>
      </w:r>
      <w:bookmarkStart w:id="27" w:name="OCRUncertain097"/>
      <w:r w:rsidRPr="00E05E5E">
        <w:rPr>
          <w:iCs/>
          <w:sz w:val="28"/>
          <w:szCs w:val="28"/>
        </w:rPr>
        <w:t>д.</w:t>
      </w:r>
      <w:bookmarkEnd w:id="27"/>
    </w:p>
    <w:p w:rsidR="00E05E5E" w:rsidRPr="00E05E5E" w:rsidRDefault="00E05E5E" w:rsidP="00E05E5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05E5E">
        <w:rPr>
          <w:iCs/>
          <w:sz w:val="28"/>
          <w:szCs w:val="28"/>
        </w:rPr>
        <w:t>6. Инструмент</w:t>
      </w:r>
      <w:bookmarkStart w:id="28" w:name="OCRUncertain098"/>
      <w:r w:rsidRPr="00E05E5E">
        <w:rPr>
          <w:iCs/>
          <w:sz w:val="28"/>
          <w:szCs w:val="28"/>
        </w:rPr>
        <w:t>,</w:t>
      </w:r>
      <w:bookmarkEnd w:id="28"/>
      <w:r w:rsidRPr="00E05E5E">
        <w:rPr>
          <w:iCs/>
          <w:sz w:val="28"/>
          <w:szCs w:val="28"/>
        </w:rPr>
        <w:t xml:space="preserve"> производственный и хозяйственный инвентарь и прочие основные фонды. Сюда относятся инструменты режущие, давящие, ударные и другие; </w:t>
      </w:r>
      <w:bookmarkStart w:id="29" w:name="OCRUncertain099"/>
      <w:r w:rsidRPr="00E05E5E">
        <w:rPr>
          <w:iCs/>
          <w:sz w:val="28"/>
          <w:szCs w:val="28"/>
        </w:rPr>
        <w:t>и</w:t>
      </w:r>
      <w:bookmarkEnd w:id="29"/>
      <w:r w:rsidRPr="00E05E5E">
        <w:rPr>
          <w:iCs/>
          <w:sz w:val="28"/>
          <w:szCs w:val="28"/>
        </w:rPr>
        <w:t>н</w:t>
      </w:r>
      <w:r w:rsidRPr="00E05E5E">
        <w:rPr>
          <w:iCs/>
          <w:sz w:val="28"/>
          <w:szCs w:val="28"/>
        </w:rPr>
        <w:softHyphen/>
        <w:t>вентарь производственного и хозяйственного назначения, способствующий облегчению и созданию нормальных условий труда (оборудование контор, верстаки, конте</w:t>
      </w:r>
      <w:bookmarkStart w:id="30" w:name="OCRUncertain100"/>
      <w:r w:rsidRPr="00E05E5E">
        <w:rPr>
          <w:iCs/>
          <w:sz w:val="28"/>
          <w:szCs w:val="28"/>
        </w:rPr>
        <w:t>й</w:t>
      </w:r>
      <w:bookmarkEnd w:id="30"/>
      <w:r w:rsidRPr="00E05E5E">
        <w:rPr>
          <w:iCs/>
          <w:sz w:val="28"/>
          <w:szCs w:val="28"/>
        </w:rPr>
        <w:softHyphen/>
        <w:t>неры, инвентарная тара, предметы противопожарного назначения и др.).</w:t>
      </w:r>
    </w:p>
    <w:p w:rsidR="00E05E5E" w:rsidRPr="009A1BBD" w:rsidRDefault="00E05E5E" w:rsidP="00E05E5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05E5E">
        <w:rPr>
          <w:iCs/>
          <w:sz w:val="28"/>
          <w:szCs w:val="28"/>
        </w:rPr>
        <w:t>Для простоты учета в состав основных фондов, вхо</w:t>
      </w:r>
      <w:r w:rsidRPr="00E05E5E">
        <w:rPr>
          <w:iCs/>
          <w:sz w:val="28"/>
          <w:szCs w:val="28"/>
        </w:rPr>
        <w:softHyphen/>
        <w:t xml:space="preserve">дящих в шестую группу, включаются </w:t>
      </w:r>
      <w:bookmarkStart w:id="31" w:name="OCRUncertain101"/>
      <w:r w:rsidRPr="00E05E5E">
        <w:rPr>
          <w:iCs/>
          <w:sz w:val="28"/>
          <w:szCs w:val="28"/>
        </w:rPr>
        <w:t>л</w:t>
      </w:r>
      <w:bookmarkEnd w:id="31"/>
      <w:r w:rsidRPr="00E05E5E">
        <w:rPr>
          <w:iCs/>
          <w:sz w:val="28"/>
          <w:szCs w:val="28"/>
        </w:rPr>
        <w:t>ишь инструменты</w:t>
      </w:r>
      <w:r w:rsidRPr="009A1BBD">
        <w:rPr>
          <w:iCs/>
          <w:sz w:val="28"/>
          <w:szCs w:val="28"/>
        </w:rPr>
        <w:t>, про</w:t>
      </w:r>
      <w:bookmarkStart w:id="32" w:name="OCRUncertain102"/>
      <w:r w:rsidRPr="009A1BBD">
        <w:rPr>
          <w:iCs/>
          <w:sz w:val="28"/>
          <w:szCs w:val="28"/>
        </w:rPr>
        <w:t>и</w:t>
      </w:r>
      <w:bookmarkEnd w:id="32"/>
      <w:r w:rsidRPr="009A1BBD">
        <w:rPr>
          <w:iCs/>
          <w:sz w:val="28"/>
          <w:szCs w:val="28"/>
        </w:rPr>
        <w:t xml:space="preserve">зводственный и хозяйственный </w:t>
      </w:r>
      <w:bookmarkStart w:id="33" w:name="OCRUncertain103"/>
      <w:r w:rsidRPr="009A1BBD">
        <w:rPr>
          <w:iCs/>
          <w:sz w:val="28"/>
          <w:szCs w:val="28"/>
        </w:rPr>
        <w:t>ин</w:t>
      </w:r>
      <w:bookmarkEnd w:id="33"/>
      <w:r w:rsidRPr="009A1BBD">
        <w:rPr>
          <w:iCs/>
          <w:sz w:val="28"/>
          <w:szCs w:val="28"/>
        </w:rPr>
        <w:t>вентарь со сроком службы свыше одного года и стоимостью более 15 необлагаемых налогом минимумов за единицу. Остальной инструмент, инвентарь, а также другие принадлежности (несмотря на то, что теорети</w:t>
      </w:r>
      <w:r w:rsidRPr="009A1BBD">
        <w:rPr>
          <w:iCs/>
          <w:sz w:val="28"/>
          <w:szCs w:val="28"/>
        </w:rPr>
        <w:softHyphen/>
        <w:t>чески они по всем экономическим признакам должны относиться к основным фондам) в хозяйственной прак</w:t>
      </w:r>
      <w:r w:rsidRPr="009A1BBD">
        <w:rPr>
          <w:iCs/>
          <w:sz w:val="28"/>
          <w:szCs w:val="28"/>
        </w:rPr>
        <w:softHyphen/>
        <w:t>тике принято считать оборотными фондами.</w:t>
      </w:r>
    </w:p>
    <w:p w:rsidR="00E05E5E" w:rsidRPr="009A1BBD" w:rsidRDefault="00E05E5E" w:rsidP="00E05E5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A1BBD">
        <w:rPr>
          <w:iCs/>
          <w:sz w:val="28"/>
          <w:szCs w:val="28"/>
        </w:rPr>
        <w:t>Каждая группа приведенной классификации в свою очередь подразделяется на подгруппы, которые состоят из еще более родственных основных фондов с примерно равными сроками службы, нормами амортизации и условиями эксплуатации.</w:t>
      </w:r>
    </w:p>
    <w:p w:rsidR="00E05E5E" w:rsidRDefault="00E05E5E" w:rsidP="00E05E5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A1BBD">
        <w:rPr>
          <w:iCs/>
          <w:sz w:val="28"/>
          <w:szCs w:val="28"/>
        </w:rPr>
        <w:t xml:space="preserve">Пользуясь этой группировкой, можно определить производственную структуру основных фондов. </w:t>
      </w:r>
      <w:r w:rsidRPr="00E05E5E">
        <w:rPr>
          <w:iCs/>
          <w:sz w:val="28"/>
          <w:szCs w:val="28"/>
        </w:rPr>
        <w:t>Произ</w:t>
      </w:r>
      <w:r w:rsidRPr="00E05E5E">
        <w:rPr>
          <w:iCs/>
          <w:sz w:val="28"/>
          <w:szCs w:val="28"/>
        </w:rPr>
        <w:softHyphen/>
        <w:t>водственная структура основных фондов</w:t>
      </w:r>
      <w:r w:rsidRPr="009A1BBD">
        <w:rPr>
          <w:iCs/>
          <w:sz w:val="28"/>
          <w:szCs w:val="28"/>
        </w:rPr>
        <w:t xml:space="preserve"> характери</w:t>
      </w:r>
      <w:r w:rsidRPr="009A1BBD">
        <w:rPr>
          <w:iCs/>
          <w:sz w:val="28"/>
          <w:szCs w:val="28"/>
        </w:rPr>
        <w:softHyphen/>
        <w:t>зуется удельным весом каждой группы основных фондов в общей их стоимости по предприятию, отрасли и про</w:t>
      </w:r>
      <w:r w:rsidRPr="009A1BBD">
        <w:rPr>
          <w:iCs/>
          <w:sz w:val="28"/>
          <w:szCs w:val="28"/>
        </w:rPr>
        <w:softHyphen/>
        <w:t>мышленности в целом.</w:t>
      </w:r>
    </w:p>
    <w:p w:rsidR="00E05E5E" w:rsidRPr="009A1BBD" w:rsidRDefault="00E05E5E" w:rsidP="00E05E5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A1BBD">
        <w:rPr>
          <w:iCs/>
          <w:sz w:val="28"/>
          <w:szCs w:val="28"/>
        </w:rPr>
        <w:t>Производственная структура основных фондов и ее изменение за тот или иной отрезок времени дают воз</w:t>
      </w:r>
      <w:r w:rsidRPr="009A1BBD">
        <w:rPr>
          <w:iCs/>
          <w:sz w:val="28"/>
          <w:szCs w:val="28"/>
        </w:rPr>
        <w:softHyphen/>
        <w:t>можность характеризовать технический уровень про</w:t>
      </w:r>
      <w:r w:rsidRPr="009A1BBD">
        <w:rPr>
          <w:iCs/>
          <w:sz w:val="28"/>
          <w:szCs w:val="28"/>
        </w:rPr>
        <w:softHyphen/>
        <w:t>мышленности и эффективность использования капиталь</w:t>
      </w:r>
      <w:r w:rsidRPr="009A1BBD">
        <w:rPr>
          <w:iCs/>
          <w:sz w:val="28"/>
          <w:szCs w:val="28"/>
        </w:rPr>
        <w:softHyphen/>
        <w:t xml:space="preserve">ных вложений в основные </w:t>
      </w:r>
      <w:bookmarkStart w:id="34" w:name="OCRUncertain105"/>
      <w:r w:rsidRPr="009A1BBD">
        <w:rPr>
          <w:iCs/>
          <w:sz w:val="28"/>
          <w:szCs w:val="28"/>
        </w:rPr>
        <w:t>фонды.</w:t>
      </w:r>
      <w:bookmarkEnd w:id="34"/>
      <w:r w:rsidRPr="009A1BBD">
        <w:rPr>
          <w:iCs/>
          <w:sz w:val="28"/>
          <w:szCs w:val="28"/>
        </w:rPr>
        <w:t xml:space="preserve"> В частности, чем выше в составе основных фондов удельный вес машин, обору</w:t>
      </w:r>
      <w:r w:rsidRPr="009A1BBD">
        <w:rPr>
          <w:iCs/>
          <w:sz w:val="28"/>
          <w:szCs w:val="28"/>
        </w:rPr>
        <w:softHyphen/>
        <w:t>дования и других элементов активной части основных фондов, тем больше продукции будет произведено на каждый рубль основных фондов.</w:t>
      </w:r>
    </w:p>
    <w:p w:rsidR="00E05E5E" w:rsidRDefault="00E05E5E" w:rsidP="00E05E5E">
      <w:pPr>
        <w:spacing w:line="360" w:lineRule="auto"/>
        <w:ind w:firstLine="709"/>
        <w:jc w:val="both"/>
        <w:rPr>
          <w:sz w:val="28"/>
        </w:rPr>
      </w:pPr>
      <w:r w:rsidRPr="009A1BBD">
        <w:rPr>
          <w:iCs/>
          <w:sz w:val="28"/>
          <w:szCs w:val="28"/>
        </w:rPr>
        <w:t>На производственную структуру основных фондо</w:t>
      </w:r>
      <w:bookmarkStart w:id="35" w:name="OCRUncertain116"/>
      <w:r w:rsidRPr="009A1BBD">
        <w:rPr>
          <w:iCs/>
          <w:sz w:val="28"/>
          <w:szCs w:val="28"/>
        </w:rPr>
        <w:t xml:space="preserve">в </w:t>
      </w:r>
      <w:bookmarkEnd w:id="35"/>
      <w:r w:rsidRPr="009A1BBD">
        <w:rPr>
          <w:iCs/>
          <w:sz w:val="28"/>
          <w:szCs w:val="28"/>
        </w:rPr>
        <w:t>оказывает влияние развитие концентрации, специализа</w:t>
      </w:r>
      <w:r w:rsidRPr="009A1BBD">
        <w:rPr>
          <w:iCs/>
          <w:sz w:val="28"/>
          <w:szCs w:val="28"/>
        </w:rPr>
        <w:softHyphen/>
        <w:t>ции, кооперирования и комбинирования производства</w:t>
      </w:r>
      <w:r>
        <w:rPr>
          <w:iCs/>
          <w:sz w:val="28"/>
          <w:szCs w:val="28"/>
        </w:rPr>
        <w:t>.</w:t>
      </w:r>
    </w:p>
    <w:p w:rsidR="00E35D60" w:rsidRPr="00E35D60" w:rsidRDefault="00E35D60" w:rsidP="00E35D60">
      <w:pPr>
        <w:spacing w:line="360" w:lineRule="auto"/>
        <w:ind w:left="7080"/>
        <w:jc w:val="right"/>
        <w:rPr>
          <w:sz w:val="28"/>
        </w:rPr>
      </w:pPr>
      <w:r w:rsidRPr="00E35D60">
        <w:rPr>
          <w:sz w:val="28"/>
        </w:rPr>
        <w:t xml:space="preserve">Таблица </w:t>
      </w:r>
      <w:r w:rsidR="00FD0C71">
        <w:rPr>
          <w:sz w:val="28"/>
        </w:rPr>
        <w:t>1</w:t>
      </w:r>
      <w:r>
        <w:rPr>
          <w:sz w:val="28"/>
        </w:rPr>
        <w:t>.</w:t>
      </w:r>
      <w:r w:rsidRPr="00E35D60">
        <w:rPr>
          <w:sz w:val="28"/>
        </w:rPr>
        <w:t>3</w:t>
      </w:r>
    </w:p>
    <w:p w:rsidR="00E35D60" w:rsidRDefault="00E35D60" w:rsidP="00E35D60">
      <w:pPr>
        <w:spacing w:line="360" w:lineRule="auto"/>
        <w:ind w:firstLine="360"/>
        <w:jc w:val="center"/>
        <w:rPr>
          <w:sz w:val="28"/>
        </w:rPr>
      </w:pPr>
      <w:r>
        <w:rPr>
          <w:sz w:val="28"/>
        </w:rPr>
        <w:t>Состав и структура основных производственных фондов.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46"/>
        <w:gridCol w:w="1784"/>
        <w:gridCol w:w="1317"/>
        <w:gridCol w:w="1784"/>
        <w:gridCol w:w="1340"/>
      </w:tblGrid>
      <w:tr w:rsidR="00E35D60" w:rsidRPr="00E05E5E">
        <w:trPr>
          <w:cantSplit/>
          <w:trHeight w:val="255"/>
        </w:trPr>
        <w:tc>
          <w:tcPr>
            <w:tcW w:w="1748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E35D60" w:rsidRPr="00E05E5E" w:rsidRDefault="00E35D60" w:rsidP="00E05E5E">
            <w:pPr>
              <w:ind w:left="-16"/>
              <w:jc w:val="center"/>
            </w:pPr>
            <w:r w:rsidRPr="00E05E5E">
              <w:t>ОПФ</w:t>
            </w:r>
          </w:p>
        </w:tc>
        <w:tc>
          <w:tcPr>
            <w:tcW w:w="162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60" w:rsidRPr="00E05E5E" w:rsidRDefault="00E35D60" w:rsidP="00E05E5E">
            <w:pPr>
              <w:ind w:left="-16"/>
              <w:jc w:val="center"/>
            </w:pPr>
            <w:r w:rsidRPr="00E05E5E">
              <w:t>На конец 2007г</w:t>
            </w:r>
          </w:p>
        </w:tc>
        <w:tc>
          <w:tcPr>
            <w:tcW w:w="163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35D60" w:rsidRPr="00E05E5E" w:rsidRDefault="00E35D60" w:rsidP="00E05E5E">
            <w:pPr>
              <w:ind w:left="-16"/>
              <w:jc w:val="center"/>
            </w:pPr>
            <w:r w:rsidRPr="00E05E5E">
              <w:t>На конец 2008г</w:t>
            </w:r>
          </w:p>
        </w:tc>
      </w:tr>
      <w:tr w:rsidR="00E35D60" w:rsidRPr="00E05E5E">
        <w:trPr>
          <w:cantSplit/>
          <w:trHeight w:val="255"/>
        </w:trPr>
        <w:tc>
          <w:tcPr>
            <w:tcW w:w="1748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35D60" w:rsidRPr="00E05E5E" w:rsidRDefault="00E35D60" w:rsidP="00E05E5E">
            <w:pPr>
              <w:ind w:left="-16"/>
              <w:jc w:val="center"/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60" w:rsidRPr="00E05E5E" w:rsidRDefault="00E35D60" w:rsidP="00E05E5E">
            <w:pPr>
              <w:ind w:left="-16"/>
              <w:jc w:val="center"/>
            </w:pPr>
            <w:r w:rsidRPr="00E05E5E">
              <w:t>Ст</w:t>
            </w:r>
            <w:r w:rsidR="00E05E5E" w:rsidRPr="00E05E5E">
              <w:t>оимость</w:t>
            </w:r>
            <w:r w:rsidRPr="00E05E5E">
              <w:t xml:space="preserve"> ОФ, тыс. руб.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D60" w:rsidRPr="00E05E5E" w:rsidRDefault="00E35D60" w:rsidP="00E05E5E">
            <w:pPr>
              <w:ind w:left="-16"/>
              <w:jc w:val="center"/>
            </w:pPr>
            <w:r w:rsidRPr="00E05E5E">
              <w:t>Уд</w:t>
            </w:r>
            <w:r w:rsidR="00E05E5E" w:rsidRPr="00E05E5E">
              <w:t xml:space="preserve">ельный </w:t>
            </w:r>
            <w:r w:rsidRPr="00E05E5E">
              <w:t>вес, %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D60" w:rsidRPr="00E05E5E" w:rsidRDefault="00E35D60" w:rsidP="00E05E5E">
            <w:pPr>
              <w:ind w:left="-16"/>
              <w:jc w:val="center"/>
            </w:pPr>
            <w:r w:rsidRPr="00E05E5E">
              <w:t>Ст</w:t>
            </w:r>
            <w:r w:rsidR="00E05E5E" w:rsidRPr="00E05E5E">
              <w:t>оимос</w:t>
            </w:r>
            <w:r w:rsidRPr="00E05E5E">
              <w:t>ть ОФ, тыс. руб.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35D60" w:rsidRPr="00E05E5E" w:rsidRDefault="00E35D60" w:rsidP="00E05E5E">
            <w:pPr>
              <w:ind w:left="-16"/>
              <w:jc w:val="center"/>
            </w:pPr>
            <w:r w:rsidRPr="00E05E5E">
              <w:t>Уд</w:t>
            </w:r>
            <w:r w:rsidR="00E05E5E" w:rsidRPr="00E05E5E">
              <w:t xml:space="preserve">ельный </w:t>
            </w:r>
            <w:r w:rsidRPr="00E05E5E">
              <w:t>вес, %</w:t>
            </w:r>
          </w:p>
        </w:tc>
      </w:tr>
      <w:tr w:rsidR="00A9743F" w:rsidRPr="00E05E5E">
        <w:trPr>
          <w:trHeight w:val="550"/>
        </w:trPr>
        <w:tc>
          <w:tcPr>
            <w:tcW w:w="1748" w:type="pct"/>
            <w:tcBorders>
              <w:top w:val="single" w:sz="4" w:space="0" w:color="auto"/>
              <w:left w:val="single" w:sz="8" w:space="0" w:color="auto"/>
            </w:tcBorders>
          </w:tcPr>
          <w:p w:rsidR="00A9743F" w:rsidRPr="00E05E5E" w:rsidRDefault="00A9743F" w:rsidP="00E05E5E">
            <w:pPr>
              <w:ind w:left="-16"/>
            </w:pPr>
            <w:r w:rsidRPr="00E05E5E">
              <w:t>ОПФ</w:t>
            </w:r>
            <w:r>
              <w:t>, в</w:t>
            </w:r>
            <w:r w:rsidRPr="00E05E5E">
              <w:t>сего</w:t>
            </w:r>
          </w:p>
          <w:p w:rsidR="00A9743F" w:rsidRPr="00E05E5E" w:rsidRDefault="00A9743F" w:rsidP="00E05E5E">
            <w:pPr>
              <w:ind w:left="-16"/>
            </w:pPr>
            <w:r w:rsidRPr="00E05E5E">
              <w:t xml:space="preserve">В т.ч. 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743F" w:rsidRPr="00E05E5E" w:rsidRDefault="00A9743F" w:rsidP="00A9743F">
            <w:pPr>
              <w:jc w:val="center"/>
            </w:pPr>
            <w:r w:rsidRPr="00E05E5E">
              <w:t>32955</w:t>
            </w:r>
          </w:p>
        </w:tc>
        <w:tc>
          <w:tcPr>
            <w:tcW w:w="688" w:type="pct"/>
            <w:tcBorders>
              <w:top w:val="nil"/>
              <w:left w:val="nil"/>
              <w:right w:val="single" w:sz="4" w:space="0" w:color="auto"/>
            </w:tcBorders>
          </w:tcPr>
          <w:p w:rsidR="00A9743F" w:rsidRPr="00E05E5E" w:rsidRDefault="00A9743F" w:rsidP="00A9743F">
            <w:pPr>
              <w:ind w:left="-16"/>
              <w:jc w:val="center"/>
            </w:pPr>
            <w:r w:rsidRPr="00E05E5E">
              <w:t>100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</w:tcPr>
          <w:p w:rsidR="00A9743F" w:rsidRPr="00E05E5E" w:rsidRDefault="00A9743F" w:rsidP="00A9743F">
            <w:pPr>
              <w:ind w:left="-16"/>
              <w:jc w:val="center"/>
            </w:pPr>
            <w:r w:rsidRPr="00E05E5E">
              <w:t>32919</w:t>
            </w:r>
          </w:p>
        </w:tc>
        <w:tc>
          <w:tcPr>
            <w:tcW w:w="700" w:type="pct"/>
            <w:tcBorders>
              <w:top w:val="nil"/>
              <w:left w:val="nil"/>
              <w:right w:val="single" w:sz="8" w:space="0" w:color="auto"/>
            </w:tcBorders>
          </w:tcPr>
          <w:p w:rsidR="00A9743F" w:rsidRPr="00E05E5E" w:rsidRDefault="00A9743F" w:rsidP="00A9743F">
            <w:pPr>
              <w:jc w:val="center"/>
            </w:pPr>
            <w:r w:rsidRPr="00E05E5E">
              <w:t>100</w:t>
            </w:r>
          </w:p>
        </w:tc>
      </w:tr>
      <w:tr w:rsidR="00A9743F" w:rsidRPr="00E05E5E">
        <w:trPr>
          <w:trHeight w:val="255"/>
        </w:trPr>
        <w:tc>
          <w:tcPr>
            <w:tcW w:w="1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pPr>
              <w:ind w:left="-16"/>
            </w:pPr>
            <w:r>
              <w:t>З</w:t>
            </w:r>
            <w:r w:rsidRPr="00E05E5E">
              <w:t>дания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806E74">
            <w:pPr>
              <w:ind w:left="-16"/>
              <w:jc w:val="center"/>
            </w:pPr>
            <w:r w:rsidRPr="00E05E5E">
              <w:t>2954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806E74">
            <w:pPr>
              <w:ind w:left="-16"/>
              <w:jc w:val="center"/>
            </w:pPr>
            <w:r w:rsidRPr="00E05E5E">
              <w:t>8,96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806E74">
            <w:pPr>
              <w:ind w:left="-16"/>
              <w:jc w:val="center"/>
            </w:pPr>
            <w:r w:rsidRPr="00E05E5E">
              <w:t>2954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806E74">
            <w:pPr>
              <w:ind w:left="-16"/>
              <w:jc w:val="center"/>
            </w:pPr>
            <w:r w:rsidRPr="00E05E5E">
              <w:t>8,97</w:t>
            </w:r>
          </w:p>
        </w:tc>
      </w:tr>
      <w:tr w:rsidR="00A9743F" w:rsidRPr="00E05E5E">
        <w:trPr>
          <w:trHeight w:val="255"/>
        </w:trPr>
        <w:tc>
          <w:tcPr>
            <w:tcW w:w="1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pPr>
              <w:ind w:left="-16"/>
            </w:pPr>
            <w:r w:rsidRPr="00E05E5E">
              <w:t>Сооружения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pPr>
              <w:ind w:left="-16"/>
              <w:jc w:val="center"/>
            </w:pPr>
            <w:r w:rsidRPr="00E05E5E">
              <w:t>1251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pPr>
              <w:ind w:left="-16"/>
              <w:jc w:val="center"/>
            </w:pPr>
            <w:r w:rsidRPr="00E05E5E">
              <w:t>3,8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pPr>
              <w:ind w:left="-16"/>
              <w:jc w:val="center"/>
            </w:pPr>
            <w:r w:rsidRPr="00E05E5E">
              <w:t>1251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pPr>
              <w:ind w:left="-16"/>
              <w:jc w:val="center"/>
            </w:pPr>
            <w:r w:rsidRPr="00E05E5E">
              <w:t>3,8</w:t>
            </w:r>
          </w:p>
        </w:tc>
      </w:tr>
      <w:tr w:rsidR="00A9743F" w:rsidRPr="00E05E5E">
        <w:trPr>
          <w:trHeight w:val="255"/>
        </w:trPr>
        <w:tc>
          <w:tcPr>
            <w:tcW w:w="1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r w:rsidRPr="00E05E5E">
              <w:t>Маш</w:t>
            </w:r>
            <w:r>
              <w:t>ины и</w:t>
            </w:r>
            <w:r w:rsidRPr="00E05E5E">
              <w:t xml:space="preserve"> обор</w:t>
            </w:r>
            <w:r>
              <w:t>удовани</w:t>
            </w:r>
            <w:r w:rsidRPr="00E05E5E">
              <w:t>е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pPr>
              <w:ind w:left="-16"/>
              <w:jc w:val="center"/>
            </w:pPr>
            <w:r w:rsidRPr="00E05E5E">
              <w:t>15416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pPr>
              <w:ind w:left="-16"/>
              <w:jc w:val="center"/>
            </w:pPr>
            <w:r w:rsidRPr="00E05E5E">
              <w:t>46,78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pPr>
              <w:ind w:left="-16"/>
              <w:jc w:val="center"/>
            </w:pPr>
            <w:r w:rsidRPr="00E05E5E">
              <w:t>15396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pPr>
              <w:ind w:left="-16"/>
              <w:jc w:val="center"/>
            </w:pPr>
            <w:r w:rsidRPr="00E05E5E">
              <w:t>46,77</w:t>
            </w:r>
          </w:p>
        </w:tc>
      </w:tr>
      <w:tr w:rsidR="00A9743F" w:rsidRPr="00E05E5E">
        <w:trPr>
          <w:trHeight w:val="255"/>
        </w:trPr>
        <w:tc>
          <w:tcPr>
            <w:tcW w:w="1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A9743F">
            <w:pPr>
              <w:ind w:left="-16"/>
            </w:pPr>
            <w:r w:rsidRPr="00E05E5E">
              <w:t>Тр</w:t>
            </w:r>
            <w:r>
              <w:t>анспорт</w:t>
            </w:r>
            <w:r w:rsidRPr="00E05E5E">
              <w:t>ные ср</w:t>
            </w:r>
            <w:r>
              <w:t>едст</w:t>
            </w:r>
            <w:r w:rsidRPr="00E05E5E">
              <w:t>ва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pPr>
              <w:ind w:left="-16"/>
              <w:jc w:val="center"/>
            </w:pPr>
            <w:r w:rsidRPr="00E05E5E">
              <w:t>5332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pPr>
              <w:ind w:left="-16"/>
              <w:jc w:val="center"/>
            </w:pPr>
            <w:r w:rsidRPr="00E05E5E">
              <w:t>16,18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pPr>
              <w:ind w:left="-16"/>
              <w:jc w:val="center"/>
            </w:pPr>
            <w:r w:rsidRPr="00E05E5E">
              <w:t>5327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pPr>
              <w:ind w:left="-16"/>
              <w:jc w:val="center"/>
            </w:pPr>
            <w:r w:rsidRPr="00E05E5E">
              <w:t>16,18</w:t>
            </w:r>
          </w:p>
        </w:tc>
      </w:tr>
      <w:tr w:rsidR="00A9743F" w:rsidRPr="00E05E5E">
        <w:trPr>
          <w:trHeight w:val="255"/>
        </w:trPr>
        <w:tc>
          <w:tcPr>
            <w:tcW w:w="1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A9743F">
            <w:r w:rsidRPr="00E05E5E">
              <w:t>Пр</w:t>
            </w:r>
            <w:r>
              <w:t>оизводствен</w:t>
            </w:r>
            <w:r w:rsidRPr="00E05E5E">
              <w:t>ный инвент</w:t>
            </w:r>
            <w:r>
              <w:t>арь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pPr>
              <w:ind w:left="-16"/>
              <w:jc w:val="center"/>
            </w:pPr>
            <w:r w:rsidRPr="00E05E5E">
              <w:t>1112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pPr>
              <w:ind w:left="-16"/>
              <w:jc w:val="center"/>
            </w:pPr>
            <w:r w:rsidRPr="00E05E5E">
              <w:t>3,37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pPr>
              <w:ind w:left="-16"/>
              <w:jc w:val="center"/>
            </w:pPr>
            <w:r w:rsidRPr="00E05E5E">
              <w:t>1101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pPr>
              <w:ind w:left="-16"/>
              <w:jc w:val="center"/>
            </w:pPr>
            <w:r w:rsidRPr="00E05E5E">
              <w:t>3,35</w:t>
            </w:r>
          </w:p>
        </w:tc>
      </w:tr>
      <w:tr w:rsidR="00A9743F" w:rsidRPr="00E05E5E">
        <w:trPr>
          <w:trHeight w:val="270"/>
        </w:trPr>
        <w:tc>
          <w:tcPr>
            <w:tcW w:w="1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A9743F">
            <w:r w:rsidRPr="00E05E5E">
              <w:t>Прочие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pPr>
              <w:ind w:left="-16"/>
              <w:jc w:val="center"/>
            </w:pPr>
            <w:r w:rsidRPr="00E05E5E">
              <w:t>6890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pPr>
              <w:ind w:left="-16"/>
              <w:jc w:val="center"/>
            </w:pPr>
            <w:r w:rsidRPr="00E05E5E">
              <w:t>20,91</w:t>
            </w:r>
          </w:p>
        </w:tc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pPr>
              <w:ind w:left="-16"/>
              <w:jc w:val="center"/>
            </w:pPr>
            <w:r w:rsidRPr="00E05E5E">
              <w:t>6890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743F" w:rsidRPr="00E05E5E" w:rsidRDefault="00A9743F" w:rsidP="00E05E5E">
            <w:pPr>
              <w:ind w:left="-16"/>
              <w:jc w:val="center"/>
            </w:pPr>
            <w:r w:rsidRPr="00E05E5E">
              <w:t>20,93</w:t>
            </w:r>
          </w:p>
        </w:tc>
      </w:tr>
    </w:tbl>
    <w:p w:rsidR="0048697F" w:rsidRDefault="0048697F" w:rsidP="0048697F">
      <w:pPr>
        <w:spacing w:line="360" w:lineRule="auto"/>
        <w:jc w:val="both"/>
        <w:rPr>
          <w:sz w:val="28"/>
        </w:rPr>
      </w:pPr>
    </w:p>
    <w:p w:rsidR="00E35D60" w:rsidRDefault="00E35D60" w:rsidP="004869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Большую часть основных производственных фондов занимают машины и оборудование, их удельный вес составляет почти половину имеющихся на предприятии основных фондов.  </w:t>
      </w:r>
    </w:p>
    <w:p w:rsidR="00E35D60" w:rsidRDefault="00E35D60" w:rsidP="004869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составе и структуре основных производственных фондов предприятия в 200</w:t>
      </w:r>
      <w:r w:rsidR="0048697F">
        <w:rPr>
          <w:sz w:val="28"/>
        </w:rPr>
        <w:t>8</w:t>
      </w:r>
      <w:r>
        <w:rPr>
          <w:sz w:val="28"/>
        </w:rPr>
        <w:t xml:space="preserve"> по сравнению с 200</w:t>
      </w:r>
      <w:r w:rsidR="0048697F">
        <w:rPr>
          <w:sz w:val="28"/>
        </w:rPr>
        <w:t>7</w:t>
      </w:r>
      <w:r>
        <w:rPr>
          <w:sz w:val="28"/>
        </w:rPr>
        <w:t xml:space="preserve"> годом произошли незначительные изменения. Всего стоимость основных фондов предприятия уменьшилась на 36 тыс. руб., в том числе машины и оборудование – на 20 тыс. руб., транспортные средства – на 5 тыс. руб., производственный инвентарь – на 11 тыс. руб. </w:t>
      </w:r>
    </w:p>
    <w:p w:rsidR="00E35D60" w:rsidRDefault="00E35D60" w:rsidP="004869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удельный вес отдельных видов основных производственных фондов это повлияло следующим образом: удельный вес машин и оборудования снизился на 0,01%, производственный инвентарь – на 0,02%. Хотя стоимость зданий и прочих основных фондов не изменилась, их удельный вес вырос за счет уменьшения удельного веса других видов основных производственных фондов.</w:t>
      </w:r>
    </w:p>
    <w:p w:rsidR="00E35D60" w:rsidRDefault="00E35D60" w:rsidP="004869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активную часть основных фондов данного предприятия входят машины и оборудование и транспортные средства. Остальные виды основных производственных фондов входят в пассивную часть фондов, которая лишь обеспечивает эффективное функционирование активной части.</w:t>
      </w:r>
    </w:p>
    <w:p w:rsidR="0048697F" w:rsidRDefault="0048697F" w:rsidP="00D65222">
      <w:pPr>
        <w:spacing w:line="360" w:lineRule="auto"/>
        <w:ind w:firstLine="720"/>
        <w:jc w:val="both"/>
        <w:rPr>
          <w:sz w:val="28"/>
        </w:rPr>
      </w:pPr>
    </w:p>
    <w:p w:rsidR="0013385D" w:rsidRDefault="0013385D" w:rsidP="00D6522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 Характеристика состояния и движения основных фондов</w:t>
      </w:r>
    </w:p>
    <w:p w:rsidR="0013385D" w:rsidRDefault="0013385D" w:rsidP="00D65222">
      <w:pPr>
        <w:spacing w:line="360" w:lineRule="auto"/>
        <w:ind w:firstLine="720"/>
        <w:jc w:val="both"/>
        <w:rPr>
          <w:sz w:val="28"/>
          <w:szCs w:val="28"/>
        </w:rPr>
      </w:pPr>
    </w:p>
    <w:p w:rsidR="00645500" w:rsidRDefault="00645500" w:rsidP="0018737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Наиболее полное представление о наличии и динамике (поступлении и выбытии) основных фондов </w:t>
      </w:r>
      <w:r w:rsidRPr="00187372">
        <w:rPr>
          <w:sz w:val="28"/>
        </w:rPr>
        <w:t>дает баланс основных фондов.</w:t>
      </w:r>
      <w:r>
        <w:rPr>
          <w:sz w:val="28"/>
        </w:rPr>
        <w:t xml:space="preserve"> Такой баланс наряду с данными о наличии основных фондов на начало и конец отчетного периода содержит данные об их поступлении из различных источников и об их выбытии по разным причинам. Он может быть составлен</w:t>
      </w:r>
      <w:r w:rsidR="00187372">
        <w:rPr>
          <w:sz w:val="28"/>
        </w:rPr>
        <w:t>,</w:t>
      </w:r>
      <w:r>
        <w:rPr>
          <w:sz w:val="28"/>
        </w:rPr>
        <w:t xml:space="preserve"> как по всем основным фондам, так и по отдельным их видам</w:t>
      </w:r>
      <w:r w:rsidR="00187372">
        <w:rPr>
          <w:sz w:val="28"/>
        </w:rPr>
        <w:t xml:space="preserve"> (</w:t>
      </w:r>
      <w:r>
        <w:rPr>
          <w:sz w:val="28"/>
        </w:rPr>
        <w:t>либо по полной первоначальной стоимости, либо по остаточной</w:t>
      </w:r>
      <w:r w:rsidR="00187372">
        <w:rPr>
          <w:sz w:val="28"/>
        </w:rPr>
        <w:t>)</w:t>
      </w:r>
      <w:r>
        <w:rPr>
          <w:sz w:val="28"/>
        </w:rPr>
        <w:t xml:space="preserve">. </w:t>
      </w:r>
    </w:p>
    <w:p w:rsidR="00187372" w:rsidRDefault="00645500" w:rsidP="0018737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основе баланса основных фондов по полной первоначальной стоимости лежит равенство</w:t>
      </w:r>
      <w:r w:rsidR="00187372">
        <w:rPr>
          <w:sz w:val="28"/>
        </w:rPr>
        <w:t>:</w:t>
      </w:r>
    </w:p>
    <w:p w:rsidR="00187372" w:rsidRDefault="00187372" w:rsidP="00187372">
      <w:pPr>
        <w:spacing w:line="360" w:lineRule="auto"/>
        <w:ind w:firstLine="720"/>
        <w:jc w:val="both"/>
        <w:rPr>
          <w:sz w:val="28"/>
        </w:rPr>
      </w:pPr>
    </w:p>
    <w:p w:rsidR="00187372" w:rsidRDefault="00187372" w:rsidP="00187372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 xml:space="preserve">              </w:t>
      </w:r>
      <w:r w:rsidRPr="00187372">
        <w:rPr>
          <w:position w:val="-12"/>
          <w:sz w:val="28"/>
        </w:rPr>
        <w:object w:dxaOrig="1719" w:dyaOrig="360">
          <v:shape id="_x0000_i1028" type="#_x0000_t75" style="width:111.75pt;height:23.25pt" o:ole="">
            <v:imagedata r:id="rId13" o:title=""/>
          </v:shape>
          <o:OLEObject Type="Embed" ProgID="Equation.3" ShapeID="_x0000_i1028" DrawAspect="Content" ObjectID="_1460101022" r:id="rId14"/>
        </w:object>
      </w:r>
      <w:r>
        <w:rPr>
          <w:sz w:val="28"/>
        </w:rPr>
        <w:t xml:space="preserve">                                                 (1.4)</w:t>
      </w:r>
    </w:p>
    <w:p w:rsidR="00187372" w:rsidRDefault="00187372" w:rsidP="00187372">
      <w:pPr>
        <w:spacing w:line="360" w:lineRule="auto"/>
        <w:rPr>
          <w:sz w:val="28"/>
        </w:rPr>
      </w:pPr>
      <w:r>
        <w:rPr>
          <w:sz w:val="28"/>
        </w:rPr>
        <w:t xml:space="preserve">где П – </w:t>
      </w:r>
      <w:r w:rsidR="002E2E41">
        <w:rPr>
          <w:sz w:val="28"/>
        </w:rPr>
        <w:t>поступившие в отчетном периоде основные фонды</w:t>
      </w:r>
      <w:r>
        <w:rPr>
          <w:sz w:val="28"/>
        </w:rPr>
        <w:t>;</w:t>
      </w:r>
    </w:p>
    <w:p w:rsidR="00187372" w:rsidRDefault="002E2E41" w:rsidP="00187372">
      <w:pPr>
        <w:spacing w:line="360" w:lineRule="auto"/>
        <w:ind w:firstLine="540"/>
        <w:rPr>
          <w:sz w:val="28"/>
        </w:rPr>
      </w:pPr>
      <w:r>
        <w:rPr>
          <w:sz w:val="28"/>
        </w:rPr>
        <w:t>В – выбывшие в отчетном периоде основные фонды.</w:t>
      </w:r>
    </w:p>
    <w:p w:rsidR="00187372" w:rsidRDefault="00187372" w:rsidP="00187372">
      <w:pPr>
        <w:spacing w:line="360" w:lineRule="auto"/>
        <w:ind w:firstLine="720"/>
        <w:jc w:val="both"/>
        <w:rPr>
          <w:sz w:val="28"/>
        </w:rPr>
      </w:pPr>
    </w:p>
    <w:p w:rsidR="00645500" w:rsidRDefault="00645500" w:rsidP="0018737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этим данным вычисляют следующие показатели, характеризующие интенсивность движения основных фондов и отдельных их видов.</w:t>
      </w:r>
    </w:p>
    <w:p w:rsidR="00645500" w:rsidRDefault="00645500" w:rsidP="002E2E41">
      <w:pPr>
        <w:spacing w:line="360" w:lineRule="auto"/>
        <w:ind w:firstLine="720"/>
        <w:jc w:val="both"/>
        <w:rPr>
          <w:sz w:val="28"/>
        </w:rPr>
      </w:pPr>
      <w:r w:rsidRPr="002E2E41">
        <w:rPr>
          <w:sz w:val="28"/>
        </w:rPr>
        <w:t>Коэффициент поступления</w:t>
      </w:r>
      <w:r>
        <w:rPr>
          <w:sz w:val="28"/>
        </w:rPr>
        <w:t xml:space="preserve"> показывает долю всех поступивших в отчетном периоде основных фондов в их обще</w:t>
      </w:r>
      <w:r w:rsidR="002E2E41">
        <w:rPr>
          <w:sz w:val="28"/>
        </w:rPr>
        <w:t>м объеме на конец этого периода</w:t>
      </w:r>
      <w:r>
        <w:rPr>
          <w:sz w:val="28"/>
        </w:rPr>
        <w:t>:</w:t>
      </w:r>
    </w:p>
    <w:p w:rsidR="002E2E41" w:rsidRDefault="002E2E41" w:rsidP="002E2E41">
      <w:pPr>
        <w:spacing w:line="360" w:lineRule="auto"/>
        <w:ind w:firstLine="720"/>
        <w:jc w:val="both"/>
        <w:rPr>
          <w:sz w:val="28"/>
        </w:rPr>
      </w:pPr>
    </w:p>
    <w:p w:rsidR="002E2E41" w:rsidRDefault="002E2E41" w:rsidP="002E2E41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 xml:space="preserve">               </w:t>
      </w:r>
      <w:r w:rsidRPr="002E2E41">
        <w:rPr>
          <w:position w:val="-30"/>
          <w:sz w:val="28"/>
        </w:rPr>
        <w:object w:dxaOrig="1180" w:dyaOrig="680">
          <v:shape id="_x0000_i1029" type="#_x0000_t75" style="width:1in;height:41.25pt" o:ole="">
            <v:imagedata r:id="rId15" o:title=""/>
          </v:shape>
          <o:OLEObject Type="Embed" ProgID="Equation.3" ShapeID="_x0000_i1029" DrawAspect="Content" ObjectID="_1460101023" r:id="rId16"/>
        </w:object>
      </w:r>
      <w:r>
        <w:rPr>
          <w:sz w:val="28"/>
        </w:rPr>
        <w:t xml:space="preserve">                                                           (1.5)</w:t>
      </w:r>
    </w:p>
    <w:p w:rsidR="002E2E41" w:rsidRDefault="002E2E41" w:rsidP="00645500">
      <w:pPr>
        <w:spacing w:line="360" w:lineRule="auto"/>
        <w:ind w:firstLine="284"/>
        <w:jc w:val="both"/>
        <w:rPr>
          <w:i/>
          <w:sz w:val="28"/>
        </w:rPr>
      </w:pPr>
    </w:p>
    <w:p w:rsidR="00645500" w:rsidRDefault="00645500" w:rsidP="002E2E41">
      <w:pPr>
        <w:spacing w:line="360" w:lineRule="auto"/>
        <w:ind w:firstLine="720"/>
        <w:jc w:val="both"/>
        <w:rPr>
          <w:sz w:val="28"/>
        </w:rPr>
      </w:pPr>
      <w:r w:rsidRPr="002E2E41">
        <w:rPr>
          <w:sz w:val="28"/>
        </w:rPr>
        <w:t>Коэффициент выбытия основных</w:t>
      </w:r>
      <w:r>
        <w:rPr>
          <w:sz w:val="28"/>
        </w:rPr>
        <w:t xml:space="preserve"> фондов, равный отношению стоимости всех выбывших за данный период основных фондов (или только выбывших из-за ветхости и износа — В) к стоимости основных фондов на начало данного периода:</w:t>
      </w:r>
    </w:p>
    <w:p w:rsidR="002E2E41" w:rsidRDefault="002E2E41" w:rsidP="002E2E41">
      <w:pPr>
        <w:spacing w:line="360" w:lineRule="auto"/>
        <w:ind w:firstLine="720"/>
        <w:jc w:val="both"/>
        <w:rPr>
          <w:sz w:val="28"/>
        </w:rPr>
      </w:pPr>
    </w:p>
    <w:p w:rsidR="002E2E41" w:rsidRDefault="002E2E41" w:rsidP="002E2E41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 xml:space="preserve">                    </w:t>
      </w:r>
      <w:r w:rsidR="00FD0C71" w:rsidRPr="002E2E41">
        <w:rPr>
          <w:position w:val="-30"/>
          <w:sz w:val="28"/>
        </w:rPr>
        <w:object w:dxaOrig="1140" w:dyaOrig="680">
          <v:shape id="_x0000_i1030" type="#_x0000_t75" style="width:1in;height:42.75pt" o:ole="">
            <v:imagedata r:id="rId17" o:title=""/>
          </v:shape>
          <o:OLEObject Type="Embed" ProgID="Equation.3" ShapeID="_x0000_i1030" DrawAspect="Content" ObjectID="_1460101024" r:id="rId18"/>
        </w:object>
      </w:r>
      <w:r>
        <w:rPr>
          <w:sz w:val="28"/>
        </w:rPr>
        <w:t xml:space="preserve">                                                      (1.6)</w:t>
      </w:r>
    </w:p>
    <w:p w:rsidR="002E2E41" w:rsidRDefault="002E2E41" w:rsidP="002E2E41">
      <w:pPr>
        <w:spacing w:line="360" w:lineRule="auto"/>
        <w:ind w:firstLine="720"/>
        <w:jc w:val="center"/>
        <w:rPr>
          <w:sz w:val="28"/>
        </w:rPr>
      </w:pPr>
    </w:p>
    <w:p w:rsidR="00645500" w:rsidRDefault="00645500" w:rsidP="002E2E4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Несколько сложнее построение баланса основных фондов по остаточной первоначальной стоимости. Дело в том, что в таком балансе помимо поступления и выбытия объектов необходимо учесть происходящее в течение отчетного года уменьшение остаточной стоимости основных фондов вследствие их износа. Износ основных фондов за данный период принимают равным суммам начисленной за этот период амортизации, предназначенным на реновацию основных фондов. В основе баланса основных фондов по остаточной первоначальной стоимости лежит равенство </w:t>
      </w:r>
    </w:p>
    <w:p w:rsidR="00FD0C71" w:rsidRDefault="00FD0C71" w:rsidP="002E2E41">
      <w:pPr>
        <w:spacing w:line="360" w:lineRule="auto"/>
        <w:ind w:firstLine="720"/>
        <w:jc w:val="both"/>
        <w:rPr>
          <w:sz w:val="28"/>
        </w:rPr>
      </w:pPr>
    </w:p>
    <w:p w:rsidR="00FD0C71" w:rsidRDefault="00FD0C71" w:rsidP="00FD0C71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 xml:space="preserve">   </w:t>
      </w:r>
      <w:r w:rsidRPr="00FD0C71">
        <w:rPr>
          <w:position w:val="-14"/>
          <w:sz w:val="28"/>
        </w:rPr>
        <w:object w:dxaOrig="2280" w:dyaOrig="400">
          <v:shape id="_x0000_i1031" type="#_x0000_t75" style="width:2in;height:25.5pt" o:ole="">
            <v:imagedata r:id="rId19" o:title=""/>
          </v:shape>
          <o:OLEObject Type="Embed" ProgID="Equation.3" ShapeID="_x0000_i1031" DrawAspect="Content" ObjectID="_1460101025" r:id="rId20"/>
        </w:object>
      </w:r>
      <w:r>
        <w:rPr>
          <w:sz w:val="28"/>
        </w:rPr>
        <w:t xml:space="preserve">                                            (1.7)</w:t>
      </w:r>
    </w:p>
    <w:p w:rsidR="00645500" w:rsidRDefault="00645500" w:rsidP="00FD0C71">
      <w:pPr>
        <w:spacing w:line="360" w:lineRule="auto"/>
        <w:jc w:val="both"/>
        <w:rPr>
          <w:sz w:val="28"/>
        </w:rPr>
      </w:pPr>
      <w:r>
        <w:rPr>
          <w:sz w:val="28"/>
        </w:rPr>
        <w:t>где Ф’</w:t>
      </w:r>
      <w:r>
        <w:rPr>
          <w:sz w:val="28"/>
          <w:vertAlign w:val="subscript"/>
        </w:rPr>
        <w:t xml:space="preserve">к </w:t>
      </w:r>
      <w:r>
        <w:rPr>
          <w:sz w:val="28"/>
        </w:rPr>
        <w:t xml:space="preserve">— остаточная стоимость фондов на конец года; </w:t>
      </w:r>
    </w:p>
    <w:p w:rsidR="00645500" w:rsidRDefault="00645500" w:rsidP="00FD0C71">
      <w:pPr>
        <w:spacing w:line="360" w:lineRule="auto"/>
        <w:ind w:left="540"/>
        <w:jc w:val="both"/>
        <w:rPr>
          <w:sz w:val="28"/>
        </w:rPr>
      </w:pPr>
      <w:r>
        <w:rPr>
          <w:sz w:val="28"/>
        </w:rPr>
        <w:t>Ф’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— остаточная стоимость фондов на начало года;</w:t>
      </w:r>
    </w:p>
    <w:p w:rsidR="00645500" w:rsidRDefault="00645500" w:rsidP="00FD0C71">
      <w:pPr>
        <w:spacing w:line="360" w:lineRule="auto"/>
        <w:ind w:left="540"/>
        <w:jc w:val="both"/>
        <w:rPr>
          <w:sz w:val="28"/>
        </w:rPr>
      </w:pPr>
      <w:r>
        <w:rPr>
          <w:sz w:val="28"/>
        </w:rPr>
        <w:t>П —поступление основных фондов по остаточной стоимости (или новых фондов по полной стоимости) в течение года;</w:t>
      </w:r>
    </w:p>
    <w:p w:rsidR="00645500" w:rsidRDefault="00645500" w:rsidP="00FD0C71">
      <w:pPr>
        <w:spacing w:line="360" w:lineRule="auto"/>
        <w:ind w:left="540"/>
        <w:jc w:val="both"/>
        <w:rPr>
          <w:sz w:val="28"/>
        </w:rPr>
      </w:pPr>
      <w:r>
        <w:rPr>
          <w:sz w:val="28"/>
        </w:rPr>
        <w:t>В’ — выбытие основных фондов по остаточной первоначальной стоимости в течение года;</w:t>
      </w:r>
    </w:p>
    <w:p w:rsidR="00645500" w:rsidRDefault="00645500" w:rsidP="00FD0C71">
      <w:pPr>
        <w:spacing w:line="360" w:lineRule="auto"/>
        <w:ind w:left="540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— амортизация на реновацию.</w:t>
      </w:r>
    </w:p>
    <w:p w:rsidR="00FD0C71" w:rsidRDefault="00FD0C71" w:rsidP="00FD0C71">
      <w:pPr>
        <w:spacing w:line="360" w:lineRule="auto"/>
        <w:ind w:left="540"/>
        <w:jc w:val="both"/>
        <w:rPr>
          <w:sz w:val="28"/>
        </w:rPr>
      </w:pPr>
    </w:p>
    <w:p w:rsidR="00645500" w:rsidRPr="00FD0C71" w:rsidRDefault="00645500" w:rsidP="00FD0C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Используя сведения о наличии </w:t>
      </w:r>
      <w:r w:rsidRPr="00FD0C71">
        <w:rPr>
          <w:sz w:val="28"/>
        </w:rPr>
        <w:t>основных фондов по полной и остаточной стоимости, находят обобщающие характеристики состояния основных фондов — коэффициенты износа и годности.</w:t>
      </w:r>
    </w:p>
    <w:p w:rsidR="00645500" w:rsidRDefault="00645500" w:rsidP="00FD0C71">
      <w:pPr>
        <w:spacing w:line="360" w:lineRule="auto"/>
        <w:ind w:firstLine="720"/>
        <w:jc w:val="both"/>
        <w:rPr>
          <w:sz w:val="28"/>
        </w:rPr>
      </w:pPr>
      <w:r w:rsidRPr="00FD0C71">
        <w:rPr>
          <w:sz w:val="28"/>
        </w:rPr>
        <w:t>Коэффициент износа исчисляется</w:t>
      </w:r>
      <w:r>
        <w:rPr>
          <w:sz w:val="28"/>
        </w:rPr>
        <w:t xml:space="preserve"> на определенную дату как выраженное в процентах отношение суммы износа основных фондов (И) к их полной стоимости (Ф):</w:t>
      </w:r>
    </w:p>
    <w:p w:rsidR="00FD0C71" w:rsidRDefault="00FD0C71" w:rsidP="00FD0C71">
      <w:pPr>
        <w:spacing w:line="360" w:lineRule="auto"/>
        <w:ind w:firstLine="720"/>
        <w:jc w:val="both"/>
        <w:rPr>
          <w:sz w:val="28"/>
        </w:rPr>
      </w:pPr>
    </w:p>
    <w:p w:rsidR="00FD0C71" w:rsidRDefault="00FD0C71" w:rsidP="00FD0C71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 xml:space="preserve">                 </w:t>
      </w:r>
      <w:r w:rsidRPr="00FD0C71">
        <w:rPr>
          <w:position w:val="-24"/>
          <w:sz w:val="28"/>
        </w:rPr>
        <w:object w:dxaOrig="1520" w:dyaOrig="620">
          <v:shape id="_x0000_i1032" type="#_x0000_t75" style="width:90pt;height:36.75pt" o:ole="">
            <v:imagedata r:id="rId21" o:title=""/>
          </v:shape>
          <o:OLEObject Type="Embed" ProgID="Equation.3" ShapeID="_x0000_i1032" DrawAspect="Content" ObjectID="_1460101026" r:id="rId22"/>
        </w:object>
      </w:r>
      <w:r>
        <w:rPr>
          <w:sz w:val="28"/>
        </w:rPr>
        <w:t xml:space="preserve">                                                 (1.8)</w:t>
      </w:r>
    </w:p>
    <w:p w:rsidR="00FD0C71" w:rsidRDefault="00FD0C71" w:rsidP="00FD0C71">
      <w:pPr>
        <w:spacing w:line="360" w:lineRule="auto"/>
        <w:ind w:firstLine="720"/>
        <w:jc w:val="center"/>
        <w:rPr>
          <w:sz w:val="28"/>
        </w:rPr>
      </w:pPr>
    </w:p>
    <w:p w:rsidR="00645500" w:rsidRDefault="00645500" w:rsidP="00FD0C71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FD0C71">
        <w:rPr>
          <w:sz w:val="28"/>
        </w:rPr>
        <w:t>Разность между 100 % и коэффициентом износа дает величину коэффициента годности</w:t>
      </w:r>
      <w:r>
        <w:rPr>
          <w:sz w:val="28"/>
        </w:rPr>
        <w:t xml:space="preserve"> основных фондов, отражающего долю неизношенной части основных фондов. Можно использовать и другой вариант расчета коэффициента годности:</w:t>
      </w:r>
    </w:p>
    <w:p w:rsidR="00FD0C71" w:rsidRDefault="00FD0C71" w:rsidP="00FD0C71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</w:p>
    <w:p w:rsidR="00FD0C71" w:rsidRDefault="00FD0C71" w:rsidP="00FD0C71">
      <w:pPr>
        <w:tabs>
          <w:tab w:val="left" w:pos="0"/>
        </w:tabs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 xml:space="preserve">                  </w:t>
      </w:r>
      <w:r w:rsidRPr="00FD0C71">
        <w:rPr>
          <w:position w:val="-24"/>
          <w:sz w:val="28"/>
        </w:rPr>
        <w:object w:dxaOrig="1640" w:dyaOrig="660">
          <v:shape id="_x0000_i1033" type="#_x0000_t75" style="width:99pt;height:39.75pt" o:ole="">
            <v:imagedata r:id="rId23" o:title=""/>
          </v:shape>
          <o:OLEObject Type="Embed" ProgID="Equation.3" ShapeID="_x0000_i1033" DrawAspect="Content" ObjectID="_1460101027" r:id="rId24"/>
        </w:object>
      </w:r>
      <w:r>
        <w:rPr>
          <w:sz w:val="28"/>
        </w:rPr>
        <w:t xml:space="preserve">                                                  (1.9)</w:t>
      </w:r>
    </w:p>
    <w:p w:rsidR="00645500" w:rsidRDefault="00645500" w:rsidP="00FD0C7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Такая характеристика состояния основных фондов достаточно условна, так как физический износ объектов происходит неравномерно во времени, а амортизационные отчисления производятся по постоянным нормам. Однако в период между генеральными инвентаризациями основных фондов другим путем оценить степень их износа практически невозможно.</w:t>
      </w:r>
    </w:p>
    <w:p w:rsidR="00645500" w:rsidRPr="00FD0C71" w:rsidRDefault="00645500" w:rsidP="00FD0C71">
      <w:pPr>
        <w:spacing w:line="360" w:lineRule="auto"/>
        <w:ind w:firstLine="720"/>
        <w:jc w:val="right"/>
        <w:rPr>
          <w:sz w:val="28"/>
        </w:rPr>
      </w:pPr>
      <w:r w:rsidRPr="00FD0C71">
        <w:rPr>
          <w:sz w:val="28"/>
        </w:rPr>
        <w:t xml:space="preserve">                                                                                              Таблица </w:t>
      </w:r>
      <w:r w:rsidR="00FD0C71" w:rsidRPr="00FD0C71">
        <w:rPr>
          <w:sz w:val="28"/>
        </w:rPr>
        <w:t>1.</w:t>
      </w:r>
      <w:r w:rsidRPr="00FD0C71">
        <w:rPr>
          <w:sz w:val="28"/>
        </w:rPr>
        <w:t>4</w:t>
      </w:r>
    </w:p>
    <w:p w:rsidR="00645500" w:rsidRDefault="00645500" w:rsidP="00FD0C71">
      <w:pPr>
        <w:spacing w:line="360" w:lineRule="auto"/>
        <w:jc w:val="center"/>
        <w:rPr>
          <w:sz w:val="28"/>
        </w:rPr>
      </w:pPr>
      <w:r>
        <w:rPr>
          <w:sz w:val="28"/>
        </w:rPr>
        <w:t>Баланс о наличии и движении основных фондов.</w:t>
      </w:r>
    </w:p>
    <w:tbl>
      <w:tblPr>
        <w:tblW w:w="0" w:type="auto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995"/>
        <w:gridCol w:w="696"/>
        <w:gridCol w:w="943"/>
        <w:gridCol w:w="785"/>
        <w:gridCol w:w="1708"/>
        <w:gridCol w:w="1028"/>
        <w:gridCol w:w="1292"/>
      </w:tblGrid>
      <w:tr w:rsidR="00645500" w:rsidRPr="009848AF">
        <w:trPr>
          <w:cantSplit/>
          <w:trHeight w:val="352"/>
        </w:trPr>
        <w:tc>
          <w:tcPr>
            <w:tcW w:w="1908" w:type="dxa"/>
            <w:vMerge w:val="restart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Наименование показателей</w:t>
            </w:r>
          </w:p>
          <w:p w:rsidR="00645500" w:rsidRPr="009848AF" w:rsidRDefault="00645500" w:rsidP="009848AF">
            <w:pPr>
              <w:jc w:val="center"/>
            </w:pPr>
          </w:p>
        </w:tc>
        <w:tc>
          <w:tcPr>
            <w:tcW w:w="995" w:type="dxa"/>
            <w:vMerge w:val="restart"/>
            <w:vAlign w:val="center"/>
          </w:tcPr>
          <w:p w:rsidR="00645500" w:rsidRPr="009848AF" w:rsidRDefault="00645500" w:rsidP="009848AF">
            <w:pPr>
              <w:ind w:right="-100" w:hanging="21"/>
              <w:jc w:val="center"/>
            </w:pPr>
            <w:r w:rsidRPr="009848AF">
              <w:t>Наличие на начало</w:t>
            </w:r>
          </w:p>
          <w:p w:rsidR="00645500" w:rsidRPr="009848AF" w:rsidRDefault="00645500" w:rsidP="009848AF">
            <w:pPr>
              <w:jc w:val="center"/>
            </w:pPr>
            <w:r w:rsidRPr="009848AF">
              <w:t>200</w:t>
            </w:r>
            <w:r w:rsidR="00FD0C71" w:rsidRPr="009848AF">
              <w:t>8</w:t>
            </w:r>
            <w:r w:rsidRPr="009848AF">
              <w:t>г</w:t>
            </w:r>
          </w:p>
        </w:tc>
        <w:tc>
          <w:tcPr>
            <w:tcW w:w="1639" w:type="dxa"/>
            <w:gridSpan w:val="2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Поступило в 200</w:t>
            </w:r>
            <w:r w:rsidR="00FD0C71" w:rsidRPr="009848AF">
              <w:t>8</w:t>
            </w:r>
            <w:r w:rsidRPr="009848AF">
              <w:t>г</w:t>
            </w:r>
          </w:p>
        </w:tc>
        <w:tc>
          <w:tcPr>
            <w:tcW w:w="2493" w:type="dxa"/>
            <w:gridSpan w:val="2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Выбыло в 200</w:t>
            </w:r>
            <w:r w:rsidR="00FD0C71" w:rsidRPr="009848AF">
              <w:t>8</w:t>
            </w:r>
            <w:r w:rsidRPr="009848AF">
              <w:t>г</w:t>
            </w:r>
          </w:p>
        </w:tc>
        <w:tc>
          <w:tcPr>
            <w:tcW w:w="1028" w:type="dxa"/>
            <w:vMerge w:val="restart"/>
            <w:vAlign w:val="center"/>
          </w:tcPr>
          <w:p w:rsidR="00645500" w:rsidRPr="009848AF" w:rsidRDefault="00645500" w:rsidP="009848AF">
            <w:pPr>
              <w:ind w:hanging="108"/>
              <w:jc w:val="center"/>
            </w:pPr>
            <w:r w:rsidRPr="009848AF">
              <w:t>Наличие на конец</w:t>
            </w:r>
          </w:p>
          <w:p w:rsidR="00645500" w:rsidRPr="009848AF" w:rsidRDefault="00645500" w:rsidP="009848AF">
            <w:pPr>
              <w:jc w:val="center"/>
            </w:pPr>
            <w:r w:rsidRPr="009848AF">
              <w:t>200</w:t>
            </w:r>
            <w:r w:rsidR="009848AF" w:rsidRPr="009848AF">
              <w:t>8</w:t>
            </w:r>
            <w:r w:rsidRPr="009848AF">
              <w:t>г</w:t>
            </w:r>
          </w:p>
        </w:tc>
        <w:tc>
          <w:tcPr>
            <w:tcW w:w="1292" w:type="dxa"/>
            <w:vMerge w:val="restart"/>
            <w:vAlign w:val="center"/>
          </w:tcPr>
          <w:p w:rsidR="00645500" w:rsidRPr="009848AF" w:rsidRDefault="00645500" w:rsidP="009848AF">
            <w:pPr>
              <w:ind w:left="-56" w:right="-128"/>
              <w:jc w:val="center"/>
            </w:pPr>
            <w:r w:rsidRPr="009848AF">
              <w:t>Наличие на 1.01 200</w:t>
            </w:r>
            <w:r w:rsidR="009848AF" w:rsidRPr="009848AF">
              <w:t>9</w:t>
            </w:r>
            <w:r w:rsidRPr="009848AF">
              <w:t>г</w:t>
            </w:r>
          </w:p>
          <w:p w:rsidR="00645500" w:rsidRPr="009848AF" w:rsidRDefault="00645500" w:rsidP="009848AF">
            <w:pPr>
              <w:jc w:val="center"/>
            </w:pPr>
            <w:r w:rsidRPr="009848AF">
              <w:t>(остаточная ст</w:t>
            </w:r>
            <w:r w:rsidR="009848AF">
              <w:t>оимость</w:t>
            </w:r>
            <w:r w:rsidRPr="009848AF">
              <w:t>)</w:t>
            </w:r>
          </w:p>
        </w:tc>
      </w:tr>
      <w:tr w:rsidR="00645500" w:rsidRPr="009848AF">
        <w:trPr>
          <w:cantSplit/>
          <w:trHeight w:val="352"/>
        </w:trPr>
        <w:tc>
          <w:tcPr>
            <w:tcW w:w="1908" w:type="dxa"/>
            <w:vMerge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995" w:type="dxa"/>
            <w:vMerge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696" w:type="dxa"/>
            <w:vAlign w:val="center"/>
          </w:tcPr>
          <w:p w:rsidR="00645500" w:rsidRPr="009848AF" w:rsidRDefault="00645500" w:rsidP="009848AF">
            <w:pPr>
              <w:ind w:hanging="116"/>
              <w:jc w:val="right"/>
            </w:pPr>
            <w:r w:rsidRPr="009848AF">
              <w:t>всего</w:t>
            </w:r>
          </w:p>
        </w:tc>
        <w:tc>
          <w:tcPr>
            <w:tcW w:w="943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в т.ч. новых ОФ</w:t>
            </w:r>
          </w:p>
        </w:tc>
        <w:tc>
          <w:tcPr>
            <w:tcW w:w="785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всего</w:t>
            </w:r>
          </w:p>
        </w:tc>
        <w:tc>
          <w:tcPr>
            <w:tcW w:w="1708" w:type="dxa"/>
            <w:vAlign w:val="center"/>
          </w:tcPr>
          <w:p w:rsidR="00645500" w:rsidRPr="009848AF" w:rsidRDefault="00645500" w:rsidP="009848AF">
            <w:pPr>
              <w:ind w:left="-20" w:right="-62" w:hanging="180"/>
              <w:jc w:val="center"/>
            </w:pPr>
            <w:r w:rsidRPr="009848AF">
              <w:t>в т.ч. ликвидировано</w:t>
            </w:r>
          </w:p>
        </w:tc>
        <w:tc>
          <w:tcPr>
            <w:tcW w:w="1028" w:type="dxa"/>
            <w:vMerge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1292" w:type="dxa"/>
            <w:vMerge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</w:tr>
      <w:tr w:rsidR="00645500" w:rsidRPr="009848AF">
        <w:trPr>
          <w:trHeight w:val="352"/>
        </w:trPr>
        <w:tc>
          <w:tcPr>
            <w:tcW w:w="1908" w:type="dxa"/>
            <w:vAlign w:val="center"/>
          </w:tcPr>
          <w:p w:rsidR="009848AF" w:rsidRDefault="00645500" w:rsidP="009848AF">
            <w:r w:rsidRPr="009848AF">
              <w:t>Всего ОФ</w:t>
            </w:r>
          </w:p>
          <w:p w:rsidR="00645500" w:rsidRPr="009848AF" w:rsidRDefault="009848AF" w:rsidP="009848AF">
            <w:r w:rsidRPr="009848AF">
              <w:t>в т.ч</w:t>
            </w:r>
          </w:p>
        </w:tc>
        <w:tc>
          <w:tcPr>
            <w:tcW w:w="995" w:type="dxa"/>
            <w:vAlign w:val="center"/>
          </w:tcPr>
          <w:p w:rsidR="00645500" w:rsidRDefault="00645500" w:rsidP="009848AF">
            <w:pPr>
              <w:jc w:val="center"/>
            </w:pPr>
            <w:r w:rsidRPr="009848AF">
              <w:t>32955</w:t>
            </w:r>
          </w:p>
          <w:p w:rsidR="009848AF" w:rsidRPr="009848AF" w:rsidRDefault="009848AF" w:rsidP="009848AF">
            <w:pPr>
              <w:jc w:val="center"/>
            </w:pPr>
          </w:p>
        </w:tc>
        <w:tc>
          <w:tcPr>
            <w:tcW w:w="696" w:type="dxa"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943" w:type="dxa"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785" w:type="dxa"/>
            <w:vAlign w:val="center"/>
          </w:tcPr>
          <w:p w:rsidR="00645500" w:rsidRDefault="00645500" w:rsidP="009848AF">
            <w:pPr>
              <w:jc w:val="center"/>
            </w:pPr>
            <w:r w:rsidRPr="009848AF">
              <w:t>36</w:t>
            </w:r>
          </w:p>
          <w:p w:rsidR="009848AF" w:rsidRPr="009848AF" w:rsidRDefault="009848AF" w:rsidP="009848AF">
            <w:pPr>
              <w:jc w:val="center"/>
            </w:pPr>
          </w:p>
        </w:tc>
        <w:tc>
          <w:tcPr>
            <w:tcW w:w="1708" w:type="dxa"/>
            <w:vAlign w:val="center"/>
          </w:tcPr>
          <w:p w:rsidR="00645500" w:rsidRDefault="00645500" w:rsidP="009848AF">
            <w:pPr>
              <w:jc w:val="center"/>
            </w:pPr>
            <w:r w:rsidRPr="009848AF">
              <w:t>36</w:t>
            </w:r>
          </w:p>
          <w:p w:rsidR="009848AF" w:rsidRPr="009848AF" w:rsidRDefault="009848AF" w:rsidP="009848AF">
            <w:pPr>
              <w:jc w:val="center"/>
            </w:pPr>
          </w:p>
        </w:tc>
        <w:tc>
          <w:tcPr>
            <w:tcW w:w="1028" w:type="dxa"/>
            <w:vAlign w:val="center"/>
          </w:tcPr>
          <w:p w:rsidR="00645500" w:rsidRDefault="00645500" w:rsidP="009848AF">
            <w:pPr>
              <w:jc w:val="center"/>
            </w:pPr>
            <w:r w:rsidRPr="009848AF">
              <w:t>32919</w:t>
            </w:r>
          </w:p>
          <w:p w:rsidR="009848AF" w:rsidRPr="009848AF" w:rsidRDefault="009848AF" w:rsidP="009848AF">
            <w:pPr>
              <w:jc w:val="center"/>
            </w:pPr>
          </w:p>
        </w:tc>
        <w:tc>
          <w:tcPr>
            <w:tcW w:w="1292" w:type="dxa"/>
            <w:vAlign w:val="center"/>
          </w:tcPr>
          <w:p w:rsidR="00645500" w:rsidRDefault="00645500" w:rsidP="009848AF">
            <w:pPr>
              <w:jc w:val="center"/>
            </w:pPr>
            <w:r w:rsidRPr="009848AF">
              <w:t>29283</w:t>
            </w:r>
          </w:p>
          <w:p w:rsidR="009848AF" w:rsidRPr="009848AF" w:rsidRDefault="009848AF" w:rsidP="009848AF">
            <w:pPr>
              <w:jc w:val="center"/>
            </w:pPr>
          </w:p>
        </w:tc>
      </w:tr>
      <w:tr w:rsidR="00645500" w:rsidRPr="009848AF">
        <w:trPr>
          <w:trHeight w:val="352"/>
        </w:trPr>
        <w:tc>
          <w:tcPr>
            <w:tcW w:w="1908" w:type="dxa"/>
            <w:vAlign w:val="center"/>
          </w:tcPr>
          <w:p w:rsidR="00645500" w:rsidRPr="009848AF" w:rsidRDefault="009848AF" w:rsidP="009848AF">
            <w:r>
              <w:t>З</w:t>
            </w:r>
            <w:r w:rsidR="00645500" w:rsidRPr="009848AF">
              <w:t>дания</w:t>
            </w:r>
          </w:p>
        </w:tc>
        <w:tc>
          <w:tcPr>
            <w:tcW w:w="995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2954</w:t>
            </w:r>
          </w:p>
        </w:tc>
        <w:tc>
          <w:tcPr>
            <w:tcW w:w="696" w:type="dxa"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943" w:type="dxa"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785" w:type="dxa"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1708" w:type="dxa"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1028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2954</w:t>
            </w:r>
          </w:p>
        </w:tc>
        <w:tc>
          <w:tcPr>
            <w:tcW w:w="1292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2687</w:t>
            </w:r>
          </w:p>
        </w:tc>
      </w:tr>
      <w:tr w:rsidR="00645500" w:rsidRPr="009848AF">
        <w:trPr>
          <w:trHeight w:val="372"/>
        </w:trPr>
        <w:tc>
          <w:tcPr>
            <w:tcW w:w="1908" w:type="dxa"/>
            <w:vAlign w:val="center"/>
          </w:tcPr>
          <w:p w:rsidR="00645500" w:rsidRPr="009848AF" w:rsidRDefault="00645500" w:rsidP="009848AF">
            <w:r w:rsidRPr="009848AF">
              <w:t>Сооружения</w:t>
            </w:r>
          </w:p>
        </w:tc>
        <w:tc>
          <w:tcPr>
            <w:tcW w:w="995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1251</w:t>
            </w:r>
          </w:p>
        </w:tc>
        <w:tc>
          <w:tcPr>
            <w:tcW w:w="696" w:type="dxa"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943" w:type="dxa"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785" w:type="dxa"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1708" w:type="dxa"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1028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1251</w:t>
            </w:r>
          </w:p>
        </w:tc>
        <w:tc>
          <w:tcPr>
            <w:tcW w:w="1292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1065</w:t>
            </w:r>
          </w:p>
        </w:tc>
      </w:tr>
      <w:tr w:rsidR="00645500" w:rsidRPr="009848AF">
        <w:trPr>
          <w:trHeight w:val="352"/>
        </w:trPr>
        <w:tc>
          <w:tcPr>
            <w:tcW w:w="1908" w:type="dxa"/>
            <w:vAlign w:val="center"/>
          </w:tcPr>
          <w:p w:rsidR="00645500" w:rsidRPr="009848AF" w:rsidRDefault="009848AF" w:rsidP="009848AF">
            <w:r>
              <w:t>М</w:t>
            </w:r>
            <w:r w:rsidR="00645500" w:rsidRPr="009848AF">
              <w:t>ашины и оборудование</w:t>
            </w:r>
          </w:p>
        </w:tc>
        <w:tc>
          <w:tcPr>
            <w:tcW w:w="995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15416</w:t>
            </w:r>
          </w:p>
        </w:tc>
        <w:tc>
          <w:tcPr>
            <w:tcW w:w="696" w:type="dxa"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943" w:type="dxa"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785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20</w:t>
            </w:r>
          </w:p>
        </w:tc>
        <w:tc>
          <w:tcPr>
            <w:tcW w:w="1708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20</w:t>
            </w:r>
          </w:p>
        </w:tc>
        <w:tc>
          <w:tcPr>
            <w:tcW w:w="1028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15396</w:t>
            </w:r>
          </w:p>
        </w:tc>
        <w:tc>
          <w:tcPr>
            <w:tcW w:w="1292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13132</w:t>
            </w:r>
          </w:p>
        </w:tc>
      </w:tr>
      <w:tr w:rsidR="00645500" w:rsidRPr="009848AF">
        <w:trPr>
          <w:trHeight w:val="352"/>
        </w:trPr>
        <w:tc>
          <w:tcPr>
            <w:tcW w:w="1908" w:type="dxa"/>
            <w:vAlign w:val="center"/>
          </w:tcPr>
          <w:p w:rsidR="00645500" w:rsidRPr="009848AF" w:rsidRDefault="00645500" w:rsidP="009848AF">
            <w:r w:rsidRPr="009848AF">
              <w:t>Транспортные средства</w:t>
            </w:r>
          </w:p>
        </w:tc>
        <w:tc>
          <w:tcPr>
            <w:tcW w:w="995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5332</w:t>
            </w:r>
          </w:p>
        </w:tc>
        <w:tc>
          <w:tcPr>
            <w:tcW w:w="696" w:type="dxa"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943" w:type="dxa"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785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5</w:t>
            </w:r>
          </w:p>
        </w:tc>
        <w:tc>
          <w:tcPr>
            <w:tcW w:w="1708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5</w:t>
            </w:r>
          </w:p>
        </w:tc>
        <w:tc>
          <w:tcPr>
            <w:tcW w:w="1028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5327</w:t>
            </w:r>
          </w:p>
        </w:tc>
        <w:tc>
          <w:tcPr>
            <w:tcW w:w="1292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4969</w:t>
            </w:r>
          </w:p>
        </w:tc>
      </w:tr>
      <w:tr w:rsidR="00645500" w:rsidRPr="009848AF">
        <w:trPr>
          <w:trHeight w:val="352"/>
        </w:trPr>
        <w:tc>
          <w:tcPr>
            <w:tcW w:w="1908" w:type="dxa"/>
            <w:vAlign w:val="center"/>
          </w:tcPr>
          <w:p w:rsidR="00645500" w:rsidRPr="009848AF" w:rsidRDefault="00645500" w:rsidP="009848AF">
            <w:r w:rsidRPr="009848AF">
              <w:t>Производственный инвентарь</w:t>
            </w:r>
          </w:p>
        </w:tc>
        <w:tc>
          <w:tcPr>
            <w:tcW w:w="995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1112</w:t>
            </w:r>
          </w:p>
        </w:tc>
        <w:tc>
          <w:tcPr>
            <w:tcW w:w="696" w:type="dxa"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943" w:type="dxa"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785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11</w:t>
            </w:r>
          </w:p>
        </w:tc>
        <w:tc>
          <w:tcPr>
            <w:tcW w:w="1708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11</w:t>
            </w:r>
          </w:p>
        </w:tc>
        <w:tc>
          <w:tcPr>
            <w:tcW w:w="1028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1101</w:t>
            </w:r>
          </w:p>
        </w:tc>
        <w:tc>
          <w:tcPr>
            <w:tcW w:w="1292" w:type="dxa"/>
            <w:vAlign w:val="center"/>
          </w:tcPr>
          <w:p w:rsidR="00645500" w:rsidRPr="009848AF" w:rsidRDefault="00645500" w:rsidP="009848AF">
            <w:pPr>
              <w:jc w:val="center"/>
            </w:pPr>
            <w:r w:rsidRPr="009848AF">
              <w:t>1917</w:t>
            </w:r>
          </w:p>
        </w:tc>
      </w:tr>
      <w:tr w:rsidR="00645500" w:rsidRPr="009848AF">
        <w:trPr>
          <w:trHeight w:val="318"/>
        </w:trPr>
        <w:tc>
          <w:tcPr>
            <w:tcW w:w="1908" w:type="dxa"/>
          </w:tcPr>
          <w:p w:rsidR="00645500" w:rsidRPr="009848AF" w:rsidRDefault="00645500" w:rsidP="009848AF">
            <w:pPr>
              <w:jc w:val="center"/>
            </w:pPr>
            <w:r w:rsidRPr="009848AF">
              <w:t>Прочие</w:t>
            </w:r>
          </w:p>
        </w:tc>
        <w:tc>
          <w:tcPr>
            <w:tcW w:w="995" w:type="dxa"/>
          </w:tcPr>
          <w:p w:rsidR="00645500" w:rsidRPr="009848AF" w:rsidRDefault="00645500" w:rsidP="009848AF">
            <w:pPr>
              <w:jc w:val="center"/>
            </w:pPr>
            <w:r w:rsidRPr="009848AF">
              <w:t>6890</w:t>
            </w:r>
          </w:p>
        </w:tc>
        <w:tc>
          <w:tcPr>
            <w:tcW w:w="696" w:type="dxa"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943" w:type="dxa"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785" w:type="dxa"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1708" w:type="dxa"/>
            <w:vAlign w:val="center"/>
          </w:tcPr>
          <w:p w:rsidR="00645500" w:rsidRPr="009848AF" w:rsidRDefault="00645500" w:rsidP="009848AF">
            <w:pPr>
              <w:jc w:val="center"/>
            </w:pPr>
          </w:p>
        </w:tc>
        <w:tc>
          <w:tcPr>
            <w:tcW w:w="1028" w:type="dxa"/>
          </w:tcPr>
          <w:p w:rsidR="00645500" w:rsidRPr="009848AF" w:rsidRDefault="00645500" w:rsidP="009848AF">
            <w:pPr>
              <w:jc w:val="center"/>
            </w:pPr>
            <w:r w:rsidRPr="009848AF">
              <w:t>6890</w:t>
            </w:r>
          </w:p>
        </w:tc>
        <w:tc>
          <w:tcPr>
            <w:tcW w:w="1292" w:type="dxa"/>
          </w:tcPr>
          <w:p w:rsidR="00645500" w:rsidRPr="009848AF" w:rsidRDefault="00645500" w:rsidP="009848AF">
            <w:pPr>
              <w:jc w:val="center"/>
            </w:pPr>
            <w:r w:rsidRPr="009848AF">
              <w:t>6513</w:t>
            </w:r>
          </w:p>
        </w:tc>
      </w:tr>
    </w:tbl>
    <w:p w:rsidR="00645500" w:rsidRDefault="00645500" w:rsidP="00645500">
      <w:pPr>
        <w:spacing w:line="360" w:lineRule="auto"/>
        <w:ind w:firstLine="284"/>
        <w:jc w:val="both"/>
        <w:rPr>
          <w:sz w:val="28"/>
        </w:rPr>
      </w:pPr>
    </w:p>
    <w:p w:rsidR="00645500" w:rsidRDefault="00645500" w:rsidP="00645500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Показатели состояния основных производственных фондов</w:t>
      </w:r>
      <w:r w:rsidR="009848AF">
        <w:rPr>
          <w:sz w:val="28"/>
        </w:rPr>
        <w:t xml:space="preserve"> представлены в табл. 1.5</w:t>
      </w:r>
    </w:p>
    <w:p w:rsidR="009848AF" w:rsidRDefault="009848AF" w:rsidP="009848AF">
      <w:pPr>
        <w:spacing w:line="360" w:lineRule="auto"/>
        <w:ind w:firstLine="284"/>
        <w:jc w:val="right"/>
        <w:rPr>
          <w:sz w:val="28"/>
        </w:rPr>
      </w:pPr>
      <w:r>
        <w:rPr>
          <w:sz w:val="28"/>
        </w:rPr>
        <w:t>Таблица 1.5</w:t>
      </w:r>
    </w:p>
    <w:p w:rsidR="009848AF" w:rsidRDefault="009848AF" w:rsidP="009848AF">
      <w:pPr>
        <w:spacing w:line="360" w:lineRule="auto"/>
        <w:ind w:firstLine="284"/>
        <w:jc w:val="center"/>
        <w:rPr>
          <w:sz w:val="28"/>
        </w:rPr>
      </w:pPr>
      <w:r>
        <w:rPr>
          <w:sz w:val="28"/>
        </w:rPr>
        <w:t>Показатели состояния и движения ОПФ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848AF" w:rsidRPr="009848AF">
        <w:tc>
          <w:tcPr>
            <w:tcW w:w="4785" w:type="dxa"/>
          </w:tcPr>
          <w:p w:rsidR="009848AF" w:rsidRPr="009848AF" w:rsidRDefault="009848AF" w:rsidP="009848AF">
            <w:pPr>
              <w:jc w:val="center"/>
            </w:pPr>
            <w:r>
              <w:t xml:space="preserve">Показатель </w:t>
            </w:r>
          </w:p>
        </w:tc>
        <w:tc>
          <w:tcPr>
            <w:tcW w:w="4786" w:type="dxa"/>
          </w:tcPr>
          <w:p w:rsidR="009848AF" w:rsidRPr="009848AF" w:rsidRDefault="009848AF" w:rsidP="009848AF">
            <w:pPr>
              <w:jc w:val="center"/>
            </w:pPr>
            <w:r>
              <w:t>Значение, %</w:t>
            </w:r>
          </w:p>
        </w:tc>
      </w:tr>
      <w:tr w:rsidR="009848AF" w:rsidRPr="009848AF">
        <w:tc>
          <w:tcPr>
            <w:tcW w:w="4785" w:type="dxa"/>
          </w:tcPr>
          <w:p w:rsidR="009848AF" w:rsidRPr="009848AF" w:rsidRDefault="009848AF" w:rsidP="009848AF">
            <w:pPr>
              <w:jc w:val="both"/>
            </w:pPr>
            <w:r w:rsidRPr="009848AF">
              <w:t>коэффициент износа</w:t>
            </w:r>
          </w:p>
        </w:tc>
        <w:tc>
          <w:tcPr>
            <w:tcW w:w="4786" w:type="dxa"/>
          </w:tcPr>
          <w:p w:rsidR="009848AF" w:rsidRPr="009848AF" w:rsidRDefault="009848AF" w:rsidP="009848AF">
            <w:pPr>
              <w:jc w:val="center"/>
            </w:pPr>
            <w:r w:rsidRPr="009848AF">
              <w:t>11,0</w:t>
            </w:r>
          </w:p>
        </w:tc>
      </w:tr>
      <w:tr w:rsidR="009848AF" w:rsidRPr="009848AF">
        <w:tc>
          <w:tcPr>
            <w:tcW w:w="4785" w:type="dxa"/>
          </w:tcPr>
          <w:p w:rsidR="009848AF" w:rsidRPr="009848AF" w:rsidRDefault="009848AF" w:rsidP="009848AF">
            <w:pPr>
              <w:jc w:val="both"/>
            </w:pPr>
            <w:r w:rsidRPr="009848AF">
              <w:t>коэффициент годности</w:t>
            </w:r>
          </w:p>
        </w:tc>
        <w:tc>
          <w:tcPr>
            <w:tcW w:w="4786" w:type="dxa"/>
          </w:tcPr>
          <w:p w:rsidR="009848AF" w:rsidRPr="009848AF" w:rsidRDefault="009848AF" w:rsidP="009848AF">
            <w:pPr>
              <w:jc w:val="center"/>
            </w:pPr>
            <w:r w:rsidRPr="009848AF">
              <w:t>89,0</w:t>
            </w:r>
          </w:p>
        </w:tc>
      </w:tr>
      <w:tr w:rsidR="009848AF" w:rsidRPr="009848AF">
        <w:tc>
          <w:tcPr>
            <w:tcW w:w="4785" w:type="dxa"/>
          </w:tcPr>
          <w:p w:rsidR="009848AF" w:rsidRPr="009848AF" w:rsidRDefault="009848AF" w:rsidP="009848AF">
            <w:pPr>
              <w:jc w:val="both"/>
            </w:pPr>
            <w:r w:rsidRPr="009848AF">
              <w:t>коэффициент выбытия</w:t>
            </w:r>
          </w:p>
        </w:tc>
        <w:tc>
          <w:tcPr>
            <w:tcW w:w="4786" w:type="dxa"/>
          </w:tcPr>
          <w:p w:rsidR="009848AF" w:rsidRPr="009848AF" w:rsidRDefault="009848AF" w:rsidP="009848AF">
            <w:pPr>
              <w:jc w:val="center"/>
            </w:pPr>
            <w:r w:rsidRPr="009848AF">
              <w:t>0,11</w:t>
            </w:r>
          </w:p>
        </w:tc>
      </w:tr>
      <w:tr w:rsidR="009848AF" w:rsidRPr="009848AF">
        <w:tc>
          <w:tcPr>
            <w:tcW w:w="4785" w:type="dxa"/>
          </w:tcPr>
          <w:p w:rsidR="009848AF" w:rsidRPr="009848AF" w:rsidRDefault="009848AF" w:rsidP="009848AF">
            <w:pPr>
              <w:jc w:val="both"/>
            </w:pPr>
            <w:r w:rsidRPr="009848AF">
              <w:t>коэффициент ликвидации</w:t>
            </w:r>
          </w:p>
        </w:tc>
        <w:tc>
          <w:tcPr>
            <w:tcW w:w="4786" w:type="dxa"/>
          </w:tcPr>
          <w:p w:rsidR="009848AF" w:rsidRPr="009848AF" w:rsidRDefault="009848AF" w:rsidP="009848AF">
            <w:pPr>
              <w:jc w:val="center"/>
            </w:pPr>
            <w:r w:rsidRPr="009848AF">
              <w:t>0,11</w:t>
            </w:r>
          </w:p>
        </w:tc>
      </w:tr>
    </w:tbl>
    <w:p w:rsidR="009848AF" w:rsidRDefault="009848AF" w:rsidP="009848AF">
      <w:pPr>
        <w:spacing w:line="360" w:lineRule="auto"/>
        <w:ind w:firstLine="284"/>
        <w:jc w:val="center"/>
        <w:rPr>
          <w:sz w:val="28"/>
        </w:rPr>
      </w:pPr>
    </w:p>
    <w:p w:rsidR="00645500" w:rsidRDefault="009848AF" w:rsidP="009848A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</w:t>
      </w:r>
      <w:r w:rsidR="00645500">
        <w:rPr>
          <w:sz w:val="28"/>
        </w:rPr>
        <w:t>тоимость изношенных основных фондов составляет 11% от всех имеющихся основных производственных фондов.</w:t>
      </w:r>
      <w:r>
        <w:rPr>
          <w:sz w:val="28"/>
        </w:rPr>
        <w:t xml:space="preserve"> </w:t>
      </w:r>
      <w:r w:rsidR="00645500">
        <w:rPr>
          <w:sz w:val="28"/>
        </w:rPr>
        <w:t>Следовательно, доля неизношенной части основных фондов составляет 89,0%.</w:t>
      </w:r>
    </w:p>
    <w:p w:rsidR="00645500" w:rsidRDefault="009848AF" w:rsidP="009848A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</w:t>
      </w:r>
      <w:r w:rsidR="00645500">
        <w:rPr>
          <w:sz w:val="28"/>
        </w:rPr>
        <w:t>оэффициент ликвидации, как и коэффициент выбытия, составил 0,11%.</w:t>
      </w:r>
    </w:p>
    <w:p w:rsidR="00645500" w:rsidRDefault="00645500" w:rsidP="009848A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Коэффициенты замещения, расширения, поступления и обновления рассчитать не удается, т.к. в 200</w:t>
      </w:r>
      <w:r w:rsidR="009848AF">
        <w:rPr>
          <w:sz w:val="28"/>
        </w:rPr>
        <w:t>8</w:t>
      </w:r>
      <w:r>
        <w:rPr>
          <w:sz w:val="28"/>
        </w:rPr>
        <w:t xml:space="preserve"> году основных производственных фондов на предприятие не поступало.</w:t>
      </w:r>
    </w:p>
    <w:p w:rsidR="00645500" w:rsidRDefault="00645500" w:rsidP="00D65222">
      <w:pPr>
        <w:spacing w:line="360" w:lineRule="auto"/>
        <w:ind w:firstLine="720"/>
        <w:jc w:val="both"/>
        <w:rPr>
          <w:sz w:val="28"/>
          <w:szCs w:val="28"/>
        </w:rPr>
      </w:pPr>
    </w:p>
    <w:p w:rsidR="0013385D" w:rsidRDefault="0013385D" w:rsidP="00D65222">
      <w:pPr>
        <w:spacing w:line="360" w:lineRule="auto"/>
        <w:ind w:firstLine="720"/>
        <w:jc w:val="both"/>
        <w:rPr>
          <w:sz w:val="28"/>
        </w:rPr>
      </w:pPr>
    </w:p>
    <w:p w:rsidR="0048697F" w:rsidRDefault="0048697F" w:rsidP="00D65222">
      <w:pPr>
        <w:spacing w:line="360" w:lineRule="auto"/>
        <w:ind w:firstLine="720"/>
        <w:jc w:val="both"/>
        <w:rPr>
          <w:sz w:val="28"/>
        </w:rPr>
      </w:pPr>
    </w:p>
    <w:p w:rsidR="0048697F" w:rsidRDefault="0048697F" w:rsidP="00D65222">
      <w:pPr>
        <w:spacing w:line="360" w:lineRule="auto"/>
        <w:ind w:firstLine="720"/>
        <w:jc w:val="both"/>
        <w:rPr>
          <w:sz w:val="28"/>
        </w:rPr>
      </w:pPr>
    </w:p>
    <w:p w:rsidR="0048697F" w:rsidRDefault="0048697F" w:rsidP="00D65222">
      <w:pPr>
        <w:spacing w:line="360" w:lineRule="auto"/>
        <w:ind w:firstLine="720"/>
        <w:jc w:val="both"/>
        <w:rPr>
          <w:sz w:val="28"/>
        </w:rPr>
      </w:pPr>
    </w:p>
    <w:p w:rsidR="0048697F" w:rsidRDefault="0048697F" w:rsidP="00D65222">
      <w:pPr>
        <w:spacing w:line="360" w:lineRule="auto"/>
        <w:ind w:firstLine="720"/>
        <w:jc w:val="both"/>
        <w:rPr>
          <w:sz w:val="28"/>
        </w:rPr>
      </w:pPr>
    </w:p>
    <w:p w:rsidR="0048697F" w:rsidRDefault="0048697F" w:rsidP="00D65222">
      <w:pPr>
        <w:spacing w:line="360" w:lineRule="auto"/>
        <w:ind w:firstLine="720"/>
        <w:jc w:val="both"/>
        <w:rPr>
          <w:sz w:val="28"/>
        </w:rPr>
      </w:pPr>
    </w:p>
    <w:p w:rsidR="0048697F" w:rsidRDefault="0048697F" w:rsidP="00D65222">
      <w:pPr>
        <w:spacing w:line="360" w:lineRule="auto"/>
        <w:ind w:firstLine="720"/>
        <w:jc w:val="both"/>
        <w:rPr>
          <w:sz w:val="28"/>
        </w:rPr>
      </w:pPr>
    </w:p>
    <w:p w:rsidR="0048697F" w:rsidRDefault="0048697F" w:rsidP="00D65222">
      <w:pPr>
        <w:spacing w:line="360" w:lineRule="auto"/>
        <w:ind w:firstLine="720"/>
        <w:jc w:val="both"/>
        <w:rPr>
          <w:sz w:val="28"/>
        </w:rPr>
      </w:pPr>
    </w:p>
    <w:p w:rsidR="0013015C" w:rsidRDefault="0013015C" w:rsidP="00D65222">
      <w:pPr>
        <w:spacing w:line="360" w:lineRule="auto"/>
        <w:ind w:firstLine="720"/>
        <w:jc w:val="both"/>
        <w:rPr>
          <w:sz w:val="28"/>
        </w:rPr>
      </w:pPr>
    </w:p>
    <w:p w:rsidR="0013015C" w:rsidRDefault="0013015C" w:rsidP="00D65222">
      <w:pPr>
        <w:spacing w:line="360" w:lineRule="auto"/>
        <w:ind w:firstLine="720"/>
        <w:jc w:val="both"/>
        <w:rPr>
          <w:sz w:val="28"/>
        </w:rPr>
      </w:pPr>
    </w:p>
    <w:p w:rsidR="0013015C" w:rsidRDefault="0013015C" w:rsidP="00D65222">
      <w:pPr>
        <w:spacing w:line="360" w:lineRule="auto"/>
        <w:ind w:firstLine="720"/>
        <w:jc w:val="both"/>
        <w:rPr>
          <w:sz w:val="28"/>
        </w:rPr>
      </w:pPr>
    </w:p>
    <w:p w:rsidR="0013015C" w:rsidRDefault="0013015C" w:rsidP="00D65222">
      <w:pPr>
        <w:spacing w:line="360" w:lineRule="auto"/>
        <w:ind w:firstLine="720"/>
        <w:jc w:val="both"/>
        <w:rPr>
          <w:sz w:val="28"/>
        </w:rPr>
      </w:pPr>
    </w:p>
    <w:p w:rsidR="0013015C" w:rsidRDefault="0013015C" w:rsidP="00D65222">
      <w:pPr>
        <w:spacing w:line="360" w:lineRule="auto"/>
        <w:ind w:firstLine="720"/>
        <w:jc w:val="both"/>
        <w:rPr>
          <w:sz w:val="28"/>
        </w:rPr>
      </w:pPr>
    </w:p>
    <w:p w:rsidR="0013015C" w:rsidRDefault="0013015C" w:rsidP="00D65222">
      <w:pPr>
        <w:spacing w:line="360" w:lineRule="auto"/>
        <w:ind w:firstLine="720"/>
        <w:jc w:val="both"/>
        <w:rPr>
          <w:sz w:val="28"/>
        </w:rPr>
      </w:pPr>
    </w:p>
    <w:p w:rsidR="0013015C" w:rsidRDefault="0013015C" w:rsidP="00D65222">
      <w:pPr>
        <w:spacing w:line="360" w:lineRule="auto"/>
        <w:ind w:firstLine="720"/>
        <w:jc w:val="both"/>
        <w:rPr>
          <w:sz w:val="28"/>
        </w:rPr>
      </w:pPr>
    </w:p>
    <w:p w:rsidR="0013015C" w:rsidRDefault="0013015C" w:rsidP="00D65222">
      <w:pPr>
        <w:spacing w:line="360" w:lineRule="auto"/>
        <w:ind w:firstLine="720"/>
        <w:jc w:val="both"/>
        <w:rPr>
          <w:sz w:val="28"/>
        </w:rPr>
      </w:pPr>
    </w:p>
    <w:p w:rsidR="0013015C" w:rsidRDefault="0013015C" w:rsidP="00D65222">
      <w:pPr>
        <w:spacing w:line="360" w:lineRule="auto"/>
        <w:ind w:firstLine="720"/>
        <w:jc w:val="both"/>
        <w:rPr>
          <w:sz w:val="28"/>
        </w:rPr>
      </w:pPr>
    </w:p>
    <w:p w:rsidR="0013015C" w:rsidRDefault="0013015C" w:rsidP="00D65222">
      <w:pPr>
        <w:spacing w:line="360" w:lineRule="auto"/>
        <w:ind w:firstLine="720"/>
        <w:jc w:val="both"/>
        <w:rPr>
          <w:sz w:val="28"/>
        </w:rPr>
      </w:pPr>
    </w:p>
    <w:p w:rsidR="0013015C" w:rsidRDefault="0013015C" w:rsidP="00D65222">
      <w:pPr>
        <w:spacing w:line="360" w:lineRule="auto"/>
        <w:ind w:firstLine="720"/>
        <w:jc w:val="both"/>
        <w:rPr>
          <w:sz w:val="28"/>
        </w:rPr>
      </w:pPr>
    </w:p>
    <w:p w:rsidR="0013015C" w:rsidRDefault="0013015C" w:rsidP="00D65222">
      <w:pPr>
        <w:spacing w:line="360" w:lineRule="auto"/>
        <w:ind w:firstLine="720"/>
        <w:jc w:val="both"/>
        <w:rPr>
          <w:sz w:val="28"/>
        </w:rPr>
      </w:pPr>
    </w:p>
    <w:p w:rsidR="0013015C" w:rsidRDefault="0013015C" w:rsidP="00D65222">
      <w:pPr>
        <w:spacing w:line="360" w:lineRule="auto"/>
        <w:ind w:firstLine="720"/>
        <w:jc w:val="both"/>
        <w:rPr>
          <w:sz w:val="28"/>
        </w:rPr>
      </w:pPr>
    </w:p>
    <w:p w:rsidR="0013015C" w:rsidRDefault="0013015C" w:rsidP="00D65222">
      <w:pPr>
        <w:spacing w:line="360" w:lineRule="auto"/>
        <w:ind w:firstLine="720"/>
        <w:jc w:val="both"/>
        <w:rPr>
          <w:sz w:val="28"/>
        </w:rPr>
      </w:pPr>
    </w:p>
    <w:p w:rsidR="0013015C" w:rsidRDefault="0013015C" w:rsidP="00D65222">
      <w:pPr>
        <w:spacing w:line="360" w:lineRule="auto"/>
        <w:ind w:firstLine="720"/>
        <w:jc w:val="both"/>
        <w:rPr>
          <w:sz w:val="28"/>
        </w:rPr>
      </w:pPr>
    </w:p>
    <w:p w:rsidR="0013015C" w:rsidRDefault="0013015C" w:rsidP="00D65222">
      <w:pPr>
        <w:spacing w:line="360" w:lineRule="auto"/>
        <w:ind w:firstLine="720"/>
        <w:jc w:val="both"/>
        <w:rPr>
          <w:sz w:val="28"/>
        </w:rPr>
      </w:pPr>
    </w:p>
    <w:p w:rsidR="0013015C" w:rsidRDefault="00B831AB" w:rsidP="00D6522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 ИССЛЕДОВАНИЕ ЭФФЕКТИВНОСТИ ИСПОЛЬЗОВАНИЯ ОСНОВНЫХ СРЕДСТВ ПРЕДПРИЯТИЯ</w:t>
      </w:r>
    </w:p>
    <w:p w:rsidR="00B831AB" w:rsidRDefault="00B831AB" w:rsidP="00D65222">
      <w:pPr>
        <w:spacing w:line="360" w:lineRule="auto"/>
        <w:ind w:firstLine="720"/>
        <w:jc w:val="both"/>
        <w:rPr>
          <w:sz w:val="28"/>
        </w:rPr>
      </w:pPr>
    </w:p>
    <w:p w:rsidR="00B831AB" w:rsidRDefault="00B831AB" w:rsidP="00D6522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 Характеристика системы показателей эффективности использования основных средств с учетом целевых задач</w:t>
      </w:r>
    </w:p>
    <w:p w:rsidR="0044026A" w:rsidRDefault="0044026A" w:rsidP="00D65222">
      <w:pPr>
        <w:spacing w:line="360" w:lineRule="auto"/>
        <w:ind w:firstLine="720"/>
        <w:jc w:val="both"/>
        <w:rPr>
          <w:sz w:val="28"/>
          <w:szCs w:val="28"/>
        </w:rPr>
      </w:pPr>
    </w:p>
    <w:p w:rsidR="0044026A" w:rsidRDefault="0044026A" w:rsidP="006B4D6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Изучение использования основных фондов может вестись в самых разнообразных аспектах и с различной степенью глубины. Оно может осуществляться по отдельным отраслям и конкретным производствам, по предприятиям различных форм собственности, по всем основным фондам и по важнейшим их видам.</w:t>
      </w:r>
    </w:p>
    <w:p w:rsidR="0044026A" w:rsidRDefault="0044026A" w:rsidP="000F3A9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Уровень использования основных фондов в материальном производстве зависит от большого количества тесно связанных между собой факторов организационно-технического характера: технического состояния фондов, уровня механизации и автоматизации производственного процесса, степени экстенсивной и интенсивной загрузки оборудования, обновления и модернизации оборудования, квалификации работников и т. д.</w:t>
      </w:r>
    </w:p>
    <w:p w:rsidR="0044026A" w:rsidRDefault="0044026A" w:rsidP="000F3A9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Обобщающим показателем использования основных производственных фондов служит </w:t>
      </w:r>
      <w:r w:rsidRPr="000F3A9B">
        <w:rPr>
          <w:sz w:val="28"/>
        </w:rPr>
        <w:t>фондоотдача</w:t>
      </w:r>
      <w:r>
        <w:rPr>
          <w:sz w:val="28"/>
        </w:rPr>
        <w:t xml:space="preserve"> — отношение объема произведенной в данном периоде продукции (О) к средней за этот период стоимости основных производственных фондов (Ф):</w:t>
      </w:r>
    </w:p>
    <w:p w:rsidR="000F3A9B" w:rsidRDefault="000F3A9B" w:rsidP="000F3A9B">
      <w:pPr>
        <w:spacing w:line="360" w:lineRule="auto"/>
        <w:ind w:firstLine="720"/>
        <w:jc w:val="both"/>
        <w:rPr>
          <w:sz w:val="28"/>
        </w:rPr>
      </w:pPr>
    </w:p>
    <w:p w:rsidR="000F3A9B" w:rsidRDefault="000F3A9B" w:rsidP="000F3A9B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 xml:space="preserve">                     </w:t>
      </w:r>
      <w:r w:rsidRPr="000F3A9B">
        <w:rPr>
          <w:position w:val="-24"/>
          <w:sz w:val="28"/>
        </w:rPr>
        <w:object w:dxaOrig="859" w:dyaOrig="620">
          <v:shape id="_x0000_i1034" type="#_x0000_t75" style="width:42.75pt;height:30.75pt" o:ole="">
            <v:imagedata r:id="rId25" o:title=""/>
          </v:shape>
          <o:OLEObject Type="Embed" ProgID="Equation.3" ShapeID="_x0000_i1034" DrawAspect="Content" ObjectID="_1460101028" r:id="rId26"/>
        </w:object>
      </w:r>
      <w:r>
        <w:rPr>
          <w:sz w:val="28"/>
        </w:rPr>
        <w:t xml:space="preserve">                                                  (2.1)</w:t>
      </w:r>
    </w:p>
    <w:p w:rsidR="000F3A9B" w:rsidRDefault="000F3A9B" w:rsidP="0044026A">
      <w:pPr>
        <w:spacing w:line="360" w:lineRule="auto"/>
        <w:ind w:firstLine="284"/>
        <w:jc w:val="both"/>
        <w:rPr>
          <w:sz w:val="28"/>
        </w:rPr>
      </w:pPr>
    </w:p>
    <w:p w:rsidR="0044026A" w:rsidRDefault="0044026A" w:rsidP="000F3A9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количественной характеристики продукции (работ, услуг) на уровне отдельных предприятий и отраслей используют ее объем, а по народному хозяйству в целом — произведенный национальный доход и совокупный общественный продукт. Фондоотдача показывает, сколько продукции (в стоимостном выражении) произведено в данном периоде на 1 рубль стоимости основных фондов. Чем лучше используются основные фонды, тем выше показатель фондоотдачи.</w:t>
      </w:r>
    </w:p>
    <w:p w:rsidR="0044026A" w:rsidRDefault="0044026A" w:rsidP="000F3A9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Наряду с фондоотдачей в статистической практике вычисляют и обратную величину, которую называют </w:t>
      </w:r>
      <w:r w:rsidRPr="000F3A9B">
        <w:rPr>
          <w:sz w:val="28"/>
        </w:rPr>
        <w:t>фондоемкостью.</w:t>
      </w:r>
      <w:r>
        <w:rPr>
          <w:sz w:val="28"/>
        </w:rPr>
        <w:t xml:space="preserve"> Она характеризует стоимость основных производственных фондов, приходящуюся на 1 рубль произведенной продукции:</w:t>
      </w:r>
    </w:p>
    <w:p w:rsidR="000F3A9B" w:rsidRDefault="000F3A9B" w:rsidP="000F3A9B">
      <w:pPr>
        <w:spacing w:line="360" w:lineRule="auto"/>
        <w:ind w:firstLine="720"/>
        <w:jc w:val="both"/>
        <w:rPr>
          <w:sz w:val="28"/>
        </w:rPr>
      </w:pPr>
    </w:p>
    <w:p w:rsidR="000F3A9B" w:rsidRDefault="000F3A9B" w:rsidP="000F3A9B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 xml:space="preserve">                     </w:t>
      </w:r>
      <w:r w:rsidRPr="000F3A9B">
        <w:rPr>
          <w:position w:val="-24"/>
          <w:sz w:val="28"/>
        </w:rPr>
        <w:object w:dxaOrig="840" w:dyaOrig="620">
          <v:shape id="_x0000_i1035" type="#_x0000_t75" style="width:42pt;height:30.75pt" o:ole="">
            <v:imagedata r:id="rId27" o:title=""/>
          </v:shape>
          <o:OLEObject Type="Embed" ProgID="Equation.3" ShapeID="_x0000_i1035" DrawAspect="Content" ObjectID="_1460101029" r:id="rId28"/>
        </w:object>
      </w:r>
      <w:r>
        <w:rPr>
          <w:sz w:val="28"/>
        </w:rPr>
        <w:t xml:space="preserve">                                                    (2.2)</w:t>
      </w:r>
    </w:p>
    <w:p w:rsidR="000F3A9B" w:rsidRDefault="000F3A9B" w:rsidP="000F3A9B">
      <w:pPr>
        <w:spacing w:line="360" w:lineRule="auto"/>
        <w:ind w:firstLine="720"/>
        <w:jc w:val="center"/>
        <w:rPr>
          <w:sz w:val="28"/>
        </w:rPr>
      </w:pPr>
    </w:p>
    <w:p w:rsidR="0044026A" w:rsidRDefault="0044026A" w:rsidP="000F3A9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Снижение фондоемкости означает экономию труда, овеществленного в основных фондах, участвующих в производстве.</w:t>
      </w:r>
    </w:p>
    <w:p w:rsidR="0044026A" w:rsidRDefault="0044026A" w:rsidP="000F3A9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Каждый из этих показателей отражает различные экономические процессы и применяется в разных случаях. Так, величина фондоотдачи показывает, сколько продукции получено с каждого рубля, вложенного в основные фонды, и служит для определения экономической эффективности использования действующих основных производственных фондов. Величина фондоемкости показывает, сколько средств нужно затратить на основные фонды, чтобы получить необходимый объем продукции, иначе говоря, какова потребность в основных фондах.</w:t>
      </w:r>
    </w:p>
    <w:p w:rsidR="0044026A" w:rsidRDefault="0044026A" w:rsidP="000F3A9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Большое влияние на величины фондоотдачи и фондоемкости оказывает показатель </w:t>
      </w:r>
      <w:r w:rsidRPr="000F3A9B">
        <w:rPr>
          <w:sz w:val="28"/>
        </w:rPr>
        <w:t>фондовооруженности</w:t>
      </w:r>
      <w:r>
        <w:rPr>
          <w:sz w:val="28"/>
        </w:rPr>
        <w:t xml:space="preserve"> труда, который рассчитывается по формуле:</w:t>
      </w:r>
    </w:p>
    <w:p w:rsidR="000F3A9B" w:rsidRDefault="000F3A9B" w:rsidP="000F3A9B">
      <w:pPr>
        <w:spacing w:line="360" w:lineRule="auto"/>
        <w:ind w:firstLine="720"/>
        <w:jc w:val="both"/>
        <w:rPr>
          <w:sz w:val="28"/>
        </w:rPr>
      </w:pPr>
    </w:p>
    <w:p w:rsidR="000F3A9B" w:rsidRDefault="000F3A9B" w:rsidP="000F3A9B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 xml:space="preserve">                              </w:t>
      </w:r>
      <w:r w:rsidRPr="000F3A9B">
        <w:rPr>
          <w:position w:val="-24"/>
          <w:sz w:val="28"/>
        </w:rPr>
        <w:object w:dxaOrig="840" w:dyaOrig="620">
          <v:shape id="_x0000_i1036" type="#_x0000_t75" style="width:42pt;height:30.75pt" o:ole="">
            <v:imagedata r:id="rId29" o:title=""/>
          </v:shape>
          <o:OLEObject Type="Embed" ProgID="Equation.3" ShapeID="_x0000_i1036" DrawAspect="Content" ObjectID="_1460101030" r:id="rId30"/>
        </w:object>
      </w:r>
      <w:r>
        <w:rPr>
          <w:sz w:val="28"/>
        </w:rPr>
        <w:t xml:space="preserve">                                                   (2.3)</w:t>
      </w:r>
    </w:p>
    <w:p w:rsidR="0044026A" w:rsidRDefault="0044026A" w:rsidP="000F3A9B">
      <w:pPr>
        <w:spacing w:line="360" w:lineRule="auto"/>
        <w:jc w:val="both"/>
        <w:rPr>
          <w:sz w:val="28"/>
        </w:rPr>
      </w:pPr>
      <w:r>
        <w:rPr>
          <w:sz w:val="28"/>
        </w:rPr>
        <w:t>где Т – среднесписочная численность работ</w:t>
      </w:r>
      <w:r w:rsidR="000F3A9B">
        <w:rPr>
          <w:sz w:val="28"/>
        </w:rPr>
        <w:t>ников</w:t>
      </w:r>
      <w:r>
        <w:rPr>
          <w:sz w:val="28"/>
        </w:rPr>
        <w:t>.</w:t>
      </w:r>
    </w:p>
    <w:p w:rsidR="000F3A9B" w:rsidRDefault="000F3A9B" w:rsidP="000F3A9B">
      <w:pPr>
        <w:spacing w:line="360" w:lineRule="auto"/>
        <w:jc w:val="both"/>
        <w:rPr>
          <w:sz w:val="28"/>
        </w:rPr>
      </w:pPr>
    </w:p>
    <w:p w:rsidR="0044026A" w:rsidRDefault="0044026A" w:rsidP="000F3A9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Этот показатель применяется для характеристики степени оснащенности труда работающих. Фондовооруженность и фондоотдача связаны между собой через показатель </w:t>
      </w:r>
      <w:r w:rsidRPr="000F3A9B">
        <w:rPr>
          <w:sz w:val="28"/>
        </w:rPr>
        <w:t>производительности труда</w:t>
      </w:r>
      <w:r>
        <w:rPr>
          <w:sz w:val="28"/>
        </w:rPr>
        <w:t>, определяемый по формуле</w:t>
      </w:r>
      <w:r w:rsidR="000F3A9B">
        <w:rPr>
          <w:sz w:val="28"/>
        </w:rPr>
        <w:t>:</w:t>
      </w:r>
    </w:p>
    <w:p w:rsidR="000F3A9B" w:rsidRDefault="000F3A9B" w:rsidP="000F3A9B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 xml:space="preserve">                   </w:t>
      </w:r>
      <w:r w:rsidR="00E2596D" w:rsidRPr="000F3A9B">
        <w:rPr>
          <w:position w:val="-24"/>
          <w:sz w:val="28"/>
        </w:rPr>
        <w:object w:dxaOrig="900" w:dyaOrig="620">
          <v:shape id="_x0000_i1037" type="#_x0000_t75" style="width:45pt;height:30.75pt" o:ole="">
            <v:imagedata r:id="rId31" o:title=""/>
          </v:shape>
          <o:OLEObject Type="Embed" ProgID="Equation.3" ShapeID="_x0000_i1037" DrawAspect="Content" ObjectID="_1460101031" r:id="rId32"/>
        </w:object>
      </w:r>
      <w:r>
        <w:rPr>
          <w:sz w:val="28"/>
        </w:rPr>
        <w:t xml:space="preserve">                                                   (2.4)</w:t>
      </w:r>
    </w:p>
    <w:p w:rsidR="000F3A9B" w:rsidRDefault="000F3A9B" w:rsidP="000F3A9B">
      <w:pPr>
        <w:spacing w:line="360" w:lineRule="auto"/>
        <w:ind w:firstLine="720"/>
        <w:jc w:val="center"/>
        <w:rPr>
          <w:sz w:val="28"/>
        </w:rPr>
      </w:pPr>
    </w:p>
    <w:p w:rsidR="0044026A" w:rsidRDefault="0044026A" w:rsidP="00E2596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Взятый сам по себе, уровень фондовооруженности не характеризует экономическую эффективность использования основных фондов. Чтобы показать не только то, чем располагает предприятие, но и как оно использует имеющиеся средства, надо величину изменения фондовооруженности приводить вместе с уровнем производительности труда или фондоотдачи.</w:t>
      </w:r>
    </w:p>
    <w:p w:rsidR="0044026A" w:rsidRDefault="0044026A" w:rsidP="00FF408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Практическое значение имеют не столько уровни рассматриваемых показателей, сколько их динамика. В этой связи и показатели продукции, и среднюю годовую стоимость основных фондов следует брать в сопоставимых ценах.</w:t>
      </w:r>
    </w:p>
    <w:p w:rsidR="00FF4084" w:rsidRDefault="00FF4084" w:rsidP="00FF4084">
      <w:pPr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>Таблица 2.1</w:t>
      </w:r>
    </w:p>
    <w:p w:rsidR="0044026A" w:rsidRDefault="00FF4084" w:rsidP="00FF4084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П</w:t>
      </w:r>
      <w:r w:rsidR="0044026A">
        <w:rPr>
          <w:sz w:val="28"/>
        </w:rPr>
        <w:t>оказател</w:t>
      </w:r>
      <w:r>
        <w:rPr>
          <w:sz w:val="28"/>
        </w:rPr>
        <w:t>и</w:t>
      </w:r>
      <w:r w:rsidR="0044026A">
        <w:rPr>
          <w:sz w:val="28"/>
        </w:rPr>
        <w:t xml:space="preserve"> использования основных фондов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1800"/>
        <w:gridCol w:w="2340"/>
      </w:tblGrid>
      <w:tr w:rsidR="0044026A" w:rsidRPr="00FF4084">
        <w:trPr>
          <w:trHeight w:val="72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26A" w:rsidRPr="00FF4084" w:rsidRDefault="0044026A" w:rsidP="00FF4084">
            <w:pPr>
              <w:jc w:val="center"/>
            </w:pPr>
            <w:r w:rsidRPr="00FF4084"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4026A" w:rsidRPr="00FF4084" w:rsidRDefault="0044026A" w:rsidP="00FF4084">
            <w:pPr>
              <w:jc w:val="center"/>
            </w:pPr>
            <w:r w:rsidRPr="00FF4084">
              <w:t>200</w:t>
            </w:r>
            <w:r w:rsidR="00FF4084"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6A" w:rsidRPr="00FF4084" w:rsidRDefault="0044026A" w:rsidP="00FF4084">
            <w:pPr>
              <w:jc w:val="center"/>
            </w:pPr>
            <w:r w:rsidRPr="00FF4084">
              <w:t>200</w:t>
            </w:r>
            <w:r w:rsidR="00FF4084">
              <w:t>8</w:t>
            </w:r>
          </w:p>
        </w:tc>
      </w:tr>
      <w:tr w:rsidR="0044026A" w:rsidRPr="00FF4084">
        <w:trPr>
          <w:trHeight w:val="40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26A" w:rsidRPr="00FF4084" w:rsidRDefault="0044026A" w:rsidP="00FF4084">
            <w:pPr>
              <w:jc w:val="both"/>
            </w:pPr>
            <w:r w:rsidRPr="00FF4084">
              <w:t>Объем продукции,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26A" w:rsidRPr="00FF4084" w:rsidRDefault="0044026A" w:rsidP="00FF4084">
            <w:pPr>
              <w:jc w:val="center"/>
            </w:pPr>
            <w:r w:rsidRPr="00FF4084">
              <w:t>90047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6A" w:rsidRPr="00FF4084" w:rsidRDefault="0044026A" w:rsidP="00FF4084">
            <w:pPr>
              <w:jc w:val="center"/>
            </w:pPr>
            <w:r w:rsidRPr="00FF4084">
              <w:t>94625</w:t>
            </w:r>
          </w:p>
        </w:tc>
      </w:tr>
      <w:tr w:rsidR="0044026A" w:rsidRPr="00FF4084">
        <w:trPr>
          <w:trHeight w:val="414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26A" w:rsidRPr="00FF4084" w:rsidRDefault="0044026A" w:rsidP="00FF4084">
            <w:pPr>
              <w:jc w:val="both"/>
            </w:pPr>
            <w:r w:rsidRPr="00FF4084">
              <w:t>Среднегодовая стоимость ОФ, 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26A" w:rsidRPr="00FF4084" w:rsidRDefault="0044026A" w:rsidP="00FF4084">
            <w:pPr>
              <w:jc w:val="center"/>
            </w:pPr>
            <w:r w:rsidRPr="00FF4084">
              <w:t>31964,5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6A" w:rsidRPr="00FF4084" w:rsidRDefault="0044026A" w:rsidP="00FF4084">
            <w:pPr>
              <w:jc w:val="center"/>
            </w:pPr>
            <w:r w:rsidRPr="00FF4084">
              <w:t>32950,8</w:t>
            </w:r>
          </w:p>
        </w:tc>
      </w:tr>
      <w:tr w:rsidR="007C0EDF" w:rsidRPr="00FF4084">
        <w:trPr>
          <w:trHeight w:val="2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0EDF" w:rsidRPr="00FF4084" w:rsidRDefault="007C0EDF" w:rsidP="009D503F">
            <w:pPr>
              <w:jc w:val="both"/>
            </w:pPr>
            <w:r w:rsidRPr="00FF4084">
              <w:t>Среднесписочная численность работников, чел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EDF" w:rsidRPr="00FF4084" w:rsidRDefault="007C0EDF" w:rsidP="009D503F">
            <w:pPr>
              <w:jc w:val="center"/>
            </w:pPr>
            <w:r w:rsidRPr="00FF4084">
              <w:t>235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DF" w:rsidRPr="00FF4084" w:rsidRDefault="007C0EDF" w:rsidP="009D503F">
            <w:pPr>
              <w:jc w:val="center"/>
            </w:pPr>
            <w:r w:rsidRPr="00FF4084">
              <w:t>231</w:t>
            </w:r>
          </w:p>
        </w:tc>
      </w:tr>
      <w:tr w:rsidR="007C0EDF" w:rsidRPr="00FF4084">
        <w:trPr>
          <w:trHeight w:val="2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0EDF" w:rsidRPr="00E82989" w:rsidRDefault="007C0EDF" w:rsidP="00FF4084">
            <w:pPr>
              <w:jc w:val="both"/>
            </w:pPr>
            <w:r w:rsidRPr="00E82989">
              <w:t>Фондоотдача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EDF" w:rsidRPr="00E82989" w:rsidRDefault="007C0EDF" w:rsidP="00FF4084">
            <w:pPr>
              <w:jc w:val="center"/>
            </w:pPr>
            <w:r w:rsidRPr="00E82989">
              <w:t>2,82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DF" w:rsidRPr="00E82989" w:rsidRDefault="007C0EDF" w:rsidP="00FF4084">
            <w:pPr>
              <w:jc w:val="center"/>
            </w:pPr>
            <w:r w:rsidRPr="00E82989">
              <w:t>2,87</w:t>
            </w:r>
          </w:p>
        </w:tc>
      </w:tr>
      <w:tr w:rsidR="007C0EDF" w:rsidRPr="00FF4084">
        <w:trPr>
          <w:trHeight w:val="2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0EDF" w:rsidRPr="00E82989" w:rsidRDefault="007C0EDF" w:rsidP="00FF4084">
            <w:pPr>
              <w:jc w:val="both"/>
            </w:pPr>
            <w:r w:rsidRPr="00E82989">
              <w:t>Фондоемкость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EDF" w:rsidRPr="00E82989" w:rsidRDefault="007C0EDF" w:rsidP="00FF4084">
            <w:pPr>
              <w:jc w:val="center"/>
            </w:pPr>
            <w:r w:rsidRPr="00E82989">
              <w:t>0,35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DF" w:rsidRPr="00E82989" w:rsidRDefault="007C0EDF" w:rsidP="00FF4084">
            <w:pPr>
              <w:jc w:val="center"/>
            </w:pPr>
            <w:r w:rsidRPr="00E82989">
              <w:t>0,348</w:t>
            </w:r>
          </w:p>
        </w:tc>
      </w:tr>
      <w:tr w:rsidR="007C0EDF" w:rsidRPr="00FF4084">
        <w:trPr>
          <w:trHeight w:val="2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0EDF" w:rsidRPr="00E82989" w:rsidRDefault="007C0EDF" w:rsidP="00FF4084">
            <w:pPr>
              <w:jc w:val="both"/>
            </w:pPr>
            <w:r w:rsidRPr="00E82989">
              <w:t>Фондовооруженность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EDF" w:rsidRPr="00E82989" w:rsidRDefault="007C0EDF" w:rsidP="00FF4084">
            <w:pPr>
              <w:jc w:val="center"/>
            </w:pPr>
            <w:r w:rsidRPr="00E82989">
              <w:t>136,0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DF" w:rsidRPr="00E82989" w:rsidRDefault="007C0EDF" w:rsidP="00FF4084">
            <w:pPr>
              <w:jc w:val="center"/>
            </w:pPr>
            <w:r w:rsidRPr="00E82989">
              <w:t>142,6</w:t>
            </w:r>
          </w:p>
        </w:tc>
      </w:tr>
    </w:tbl>
    <w:p w:rsidR="0044026A" w:rsidRDefault="0044026A" w:rsidP="0044026A">
      <w:pPr>
        <w:spacing w:line="360" w:lineRule="auto"/>
        <w:ind w:firstLine="360"/>
        <w:jc w:val="center"/>
        <w:rPr>
          <w:sz w:val="28"/>
        </w:rPr>
      </w:pPr>
    </w:p>
    <w:p w:rsidR="0044026A" w:rsidRDefault="0044026A" w:rsidP="00E8298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Следовательно, в 200</w:t>
      </w:r>
      <w:r w:rsidR="007C0EDF">
        <w:rPr>
          <w:sz w:val="28"/>
        </w:rPr>
        <w:t>7</w:t>
      </w:r>
      <w:r>
        <w:rPr>
          <w:sz w:val="28"/>
        </w:rPr>
        <w:t xml:space="preserve"> году на 1 рубль стоимости основных фондов произвели продукции на 2,82 рубля. </w:t>
      </w:r>
      <w:r w:rsidR="007C0EDF">
        <w:rPr>
          <w:sz w:val="28"/>
        </w:rPr>
        <w:t>В</w:t>
      </w:r>
      <w:r>
        <w:rPr>
          <w:sz w:val="28"/>
        </w:rPr>
        <w:t xml:space="preserve"> 200</w:t>
      </w:r>
      <w:r w:rsidR="007C0EDF">
        <w:rPr>
          <w:sz w:val="28"/>
        </w:rPr>
        <w:t>8</w:t>
      </w:r>
      <w:r>
        <w:rPr>
          <w:sz w:val="28"/>
        </w:rPr>
        <w:t xml:space="preserve"> году на 1 рубль стоимости основных фондов произвели продукции на 2,87 рубля.</w:t>
      </w:r>
      <w:r w:rsidR="007C0EDF">
        <w:rPr>
          <w:sz w:val="28"/>
        </w:rPr>
        <w:t xml:space="preserve"> </w:t>
      </w:r>
      <w:r>
        <w:rPr>
          <w:sz w:val="28"/>
        </w:rPr>
        <w:t>Увеличение фондоотдачи показывает, что основные фонды стали использоваться лучше увеличился объем продукции.</w:t>
      </w:r>
    </w:p>
    <w:p w:rsidR="0044026A" w:rsidRDefault="007C0EDF" w:rsidP="00E8298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</w:t>
      </w:r>
      <w:r w:rsidR="0044026A">
        <w:rPr>
          <w:sz w:val="28"/>
        </w:rPr>
        <w:t xml:space="preserve"> 200</w:t>
      </w:r>
      <w:r>
        <w:rPr>
          <w:sz w:val="28"/>
        </w:rPr>
        <w:t>7</w:t>
      </w:r>
      <w:r w:rsidR="0044026A">
        <w:rPr>
          <w:sz w:val="28"/>
        </w:rPr>
        <w:t xml:space="preserve"> году для производства 1 рубля продукции необходимо </w:t>
      </w:r>
      <w:r>
        <w:rPr>
          <w:sz w:val="28"/>
        </w:rPr>
        <w:t>основных средств на 0,35 рублей</w:t>
      </w:r>
      <w:r w:rsidR="0044026A">
        <w:rPr>
          <w:sz w:val="28"/>
        </w:rPr>
        <w:t>,  в 200</w:t>
      </w:r>
      <w:r>
        <w:rPr>
          <w:sz w:val="28"/>
        </w:rPr>
        <w:t>8</w:t>
      </w:r>
      <w:r w:rsidR="0044026A">
        <w:rPr>
          <w:sz w:val="28"/>
        </w:rPr>
        <w:t xml:space="preserve"> году для производства 1 рубля продукции необходимо основных средств на 0,348 рублей.</w:t>
      </w:r>
      <w:r>
        <w:rPr>
          <w:sz w:val="28"/>
        </w:rPr>
        <w:t xml:space="preserve"> </w:t>
      </w:r>
      <w:r w:rsidR="0044026A">
        <w:rPr>
          <w:sz w:val="28"/>
        </w:rPr>
        <w:t xml:space="preserve">Снижение фондоемкости означает экономию труда, овеществленного в основных фондах, участвующих в производстве. </w:t>
      </w:r>
    </w:p>
    <w:p w:rsidR="0044026A" w:rsidRDefault="007C0EDF" w:rsidP="00E8298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</w:t>
      </w:r>
      <w:r w:rsidR="0044026A">
        <w:rPr>
          <w:sz w:val="28"/>
        </w:rPr>
        <w:t xml:space="preserve"> 200</w:t>
      </w:r>
      <w:r>
        <w:rPr>
          <w:sz w:val="28"/>
        </w:rPr>
        <w:t>7</w:t>
      </w:r>
      <w:r w:rsidR="0044026A">
        <w:rPr>
          <w:sz w:val="28"/>
        </w:rPr>
        <w:t xml:space="preserve"> году на 1 среднесписочного работника приходилос</w:t>
      </w:r>
      <w:r>
        <w:rPr>
          <w:sz w:val="28"/>
        </w:rPr>
        <w:t xml:space="preserve">ь основных фондов на 136 рублей, в </w:t>
      </w:r>
      <w:r w:rsidR="0044026A">
        <w:rPr>
          <w:sz w:val="28"/>
        </w:rPr>
        <w:t>200</w:t>
      </w:r>
      <w:r>
        <w:rPr>
          <w:sz w:val="28"/>
        </w:rPr>
        <w:t>8</w:t>
      </w:r>
      <w:r w:rsidR="0044026A">
        <w:rPr>
          <w:sz w:val="28"/>
        </w:rPr>
        <w:t xml:space="preserve"> году на 1 среднесписочного работника приходилось основных фондов на 142,6 рубля.</w:t>
      </w:r>
    </w:p>
    <w:p w:rsidR="0044026A" w:rsidRDefault="0044026A" w:rsidP="00E82989">
      <w:pPr>
        <w:spacing w:line="360" w:lineRule="auto"/>
        <w:ind w:firstLine="720"/>
        <w:jc w:val="both"/>
        <w:rPr>
          <w:sz w:val="28"/>
        </w:rPr>
      </w:pPr>
    </w:p>
    <w:p w:rsidR="00555F10" w:rsidRDefault="00555F10" w:rsidP="00E829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 Исследование структурных индексов при анализе динамики средней фондовооруженности</w:t>
      </w:r>
    </w:p>
    <w:p w:rsidR="00D13339" w:rsidRDefault="00D13339" w:rsidP="00E82989">
      <w:pPr>
        <w:spacing w:line="360" w:lineRule="auto"/>
        <w:ind w:firstLine="720"/>
        <w:jc w:val="both"/>
        <w:rPr>
          <w:sz w:val="28"/>
          <w:szCs w:val="28"/>
        </w:rPr>
      </w:pPr>
    </w:p>
    <w:p w:rsidR="00206E1F" w:rsidRPr="00206E1F" w:rsidRDefault="00206E1F" w:rsidP="00206E1F">
      <w:pPr>
        <w:spacing w:line="360" w:lineRule="auto"/>
        <w:ind w:firstLine="720"/>
        <w:jc w:val="both"/>
        <w:rPr>
          <w:spacing w:val="9"/>
          <w:sz w:val="28"/>
          <w:szCs w:val="28"/>
          <w:lang w:eastAsia="zh-TW"/>
        </w:rPr>
      </w:pPr>
      <w:r w:rsidRPr="00206E1F">
        <w:rPr>
          <w:spacing w:val="12"/>
          <w:sz w:val="28"/>
          <w:szCs w:val="28"/>
          <w:lang w:eastAsia="zh-TW"/>
        </w:rPr>
        <w:t xml:space="preserve">На динамику качественных показателей, уровни которых </w:t>
      </w:r>
      <w:r w:rsidRPr="00206E1F">
        <w:rPr>
          <w:spacing w:val="6"/>
          <w:sz w:val="28"/>
          <w:szCs w:val="28"/>
          <w:lang w:eastAsia="zh-TW"/>
        </w:rPr>
        <w:t xml:space="preserve">выражены </w:t>
      </w:r>
      <w:r w:rsidRPr="00206E1F">
        <w:rPr>
          <w:iCs/>
          <w:spacing w:val="6"/>
          <w:sz w:val="28"/>
          <w:szCs w:val="28"/>
          <w:lang w:eastAsia="zh-TW"/>
        </w:rPr>
        <w:t xml:space="preserve">средними величинами, </w:t>
      </w:r>
      <w:r w:rsidRPr="00206E1F">
        <w:rPr>
          <w:spacing w:val="6"/>
          <w:sz w:val="28"/>
          <w:szCs w:val="28"/>
          <w:lang w:eastAsia="zh-TW"/>
        </w:rPr>
        <w:t xml:space="preserve">оказывает влияние изменение </w:t>
      </w:r>
      <w:r w:rsidRPr="00206E1F">
        <w:rPr>
          <w:spacing w:val="2"/>
          <w:sz w:val="28"/>
          <w:szCs w:val="28"/>
          <w:lang w:eastAsia="zh-TW"/>
        </w:rPr>
        <w:t xml:space="preserve">структуры изучаемого явления. Под </w:t>
      </w:r>
      <w:r w:rsidRPr="00206E1F">
        <w:rPr>
          <w:iCs/>
          <w:spacing w:val="2"/>
          <w:sz w:val="28"/>
          <w:szCs w:val="28"/>
          <w:lang w:eastAsia="zh-TW"/>
        </w:rPr>
        <w:t>изменением структуры явле</w:t>
      </w:r>
      <w:r w:rsidRPr="00206E1F">
        <w:rPr>
          <w:iCs/>
          <w:spacing w:val="2"/>
          <w:sz w:val="28"/>
          <w:szCs w:val="28"/>
          <w:lang w:eastAsia="zh-TW"/>
        </w:rPr>
        <w:softHyphen/>
      </w:r>
      <w:r w:rsidRPr="00206E1F">
        <w:rPr>
          <w:iCs/>
          <w:spacing w:val="9"/>
          <w:sz w:val="28"/>
          <w:szCs w:val="28"/>
          <w:lang w:eastAsia="zh-TW"/>
        </w:rPr>
        <w:t xml:space="preserve">ния </w:t>
      </w:r>
      <w:r w:rsidRPr="00206E1F">
        <w:rPr>
          <w:spacing w:val="9"/>
          <w:sz w:val="28"/>
          <w:szCs w:val="28"/>
          <w:lang w:eastAsia="zh-TW"/>
        </w:rPr>
        <w:t>понимают изменение доли отдельных единиц сово</w:t>
      </w:r>
      <w:r w:rsidRPr="00206E1F">
        <w:rPr>
          <w:spacing w:val="9"/>
          <w:sz w:val="28"/>
          <w:szCs w:val="28"/>
          <w:lang w:eastAsia="zh-TW"/>
        </w:rPr>
        <w:softHyphen/>
        <w:t>купности, из которых формируются средние, в общей их чис</w:t>
      </w:r>
      <w:r w:rsidRPr="00206E1F">
        <w:rPr>
          <w:spacing w:val="9"/>
          <w:sz w:val="28"/>
          <w:szCs w:val="28"/>
          <w:lang w:eastAsia="zh-TW"/>
        </w:rPr>
        <w:softHyphen/>
        <w:t>ленности.</w:t>
      </w:r>
    </w:p>
    <w:p w:rsidR="00206E1F" w:rsidRPr="00206E1F" w:rsidRDefault="00206E1F" w:rsidP="00206E1F">
      <w:pPr>
        <w:shd w:val="clear" w:color="auto" w:fill="FFFFFF"/>
        <w:spacing w:line="360" w:lineRule="auto"/>
        <w:ind w:right="34" w:firstLine="720"/>
        <w:jc w:val="both"/>
        <w:rPr>
          <w:iCs/>
          <w:spacing w:val="7"/>
          <w:sz w:val="28"/>
          <w:szCs w:val="28"/>
          <w:lang w:eastAsia="zh-TW"/>
        </w:rPr>
      </w:pPr>
      <w:r w:rsidRPr="00206E1F">
        <w:rPr>
          <w:spacing w:val="5"/>
          <w:sz w:val="28"/>
          <w:szCs w:val="28"/>
          <w:lang w:eastAsia="zh-TW"/>
        </w:rPr>
        <w:t xml:space="preserve">При изучении динамики средней величины </w:t>
      </w:r>
      <w:r w:rsidRPr="00206E1F">
        <w:rPr>
          <w:spacing w:val="6"/>
          <w:sz w:val="28"/>
          <w:szCs w:val="28"/>
          <w:lang w:eastAsia="zh-TW"/>
        </w:rPr>
        <w:t xml:space="preserve">задача состоит в определении степени влияния </w:t>
      </w:r>
      <w:r w:rsidRPr="00206E1F">
        <w:rPr>
          <w:sz w:val="28"/>
          <w:szCs w:val="28"/>
          <w:lang w:eastAsia="zh-TW"/>
        </w:rPr>
        <w:t xml:space="preserve">двух факторов </w:t>
      </w:r>
      <w:r w:rsidRPr="00206E1F">
        <w:rPr>
          <w:spacing w:val="-2"/>
          <w:sz w:val="28"/>
          <w:szCs w:val="28"/>
          <w:lang w:eastAsia="zh-TW"/>
        </w:rPr>
        <w:t xml:space="preserve">— </w:t>
      </w:r>
      <w:r w:rsidRPr="00206E1F">
        <w:rPr>
          <w:iCs/>
          <w:spacing w:val="-2"/>
          <w:sz w:val="28"/>
          <w:szCs w:val="28"/>
          <w:lang w:eastAsia="zh-TW"/>
        </w:rPr>
        <w:t xml:space="preserve">изменений значений осредняемого показателя </w:t>
      </w:r>
      <w:r w:rsidRPr="00206E1F">
        <w:rPr>
          <w:spacing w:val="-2"/>
          <w:sz w:val="28"/>
          <w:szCs w:val="28"/>
          <w:lang w:eastAsia="zh-TW"/>
        </w:rPr>
        <w:t xml:space="preserve">и </w:t>
      </w:r>
      <w:r w:rsidRPr="00206E1F">
        <w:rPr>
          <w:iCs/>
          <w:spacing w:val="-2"/>
          <w:sz w:val="28"/>
          <w:szCs w:val="28"/>
          <w:lang w:eastAsia="zh-TW"/>
        </w:rPr>
        <w:t>изме</w:t>
      </w:r>
      <w:r w:rsidRPr="00206E1F">
        <w:rPr>
          <w:iCs/>
          <w:spacing w:val="-2"/>
          <w:sz w:val="28"/>
          <w:szCs w:val="28"/>
          <w:lang w:eastAsia="zh-TW"/>
        </w:rPr>
        <w:softHyphen/>
      </w:r>
      <w:r w:rsidRPr="00206E1F">
        <w:rPr>
          <w:iCs/>
          <w:sz w:val="28"/>
          <w:szCs w:val="28"/>
          <w:lang w:eastAsia="zh-TW"/>
        </w:rPr>
        <w:t xml:space="preserve">нений структуры явления. </w:t>
      </w:r>
      <w:r w:rsidRPr="00206E1F">
        <w:rPr>
          <w:sz w:val="28"/>
          <w:szCs w:val="28"/>
          <w:lang w:eastAsia="zh-TW"/>
        </w:rPr>
        <w:t>Эта задача решается с помощью ин</w:t>
      </w:r>
      <w:r w:rsidRPr="00206E1F">
        <w:rPr>
          <w:sz w:val="28"/>
          <w:szCs w:val="28"/>
          <w:lang w:eastAsia="zh-TW"/>
        </w:rPr>
        <w:softHyphen/>
        <w:t xml:space="preserve">дексного метода, т.е. путем построения </w:t>
      </w:r>
      <w:r w:rsidRPr="00206E1F">
        <w:rPr>
          <w:iCs/>
          <w:sz w:val="28"/>
          <w:szCs w:val="28"/>
          <w:lang w:eastAsia="zh-TW"/>
        </w:rPr>
        <w:t xml:space="preserve">системы взаимосвязанных </w:t>
      </w:r>
      <w:r w:rsidRPr="00206E1F">
        <w:rPr>
          <w:iCs/>
          <w:spacing w:val="12"/>
          <w:sz w:val="28"/>
          <w:szCs w:val="28"/>
          <w:lang w:eastAsia="zh-TW"/>
        </w:rPr>
        <w:t xml:space="preserve">индексов, </w:t>
      </w:r>
      <w:r w:rsidRPr="00206E1F">
        <w:rPr>
          <w:spacing w:val="12"/>
          <w:sz w:val="28"/>
          <w:szCs w:val="28"/>
          <w:lang w:eastAsia="zh-TW"/>
        </w:rPr>
        <w:t xml:space="preserve">в которую включаются три индекса: </w:t>
      </w:r>
      <w:r w:rsidRPr="00206E1F">
        <w:rPr>
          <w:iCs/>
          <w:spacing w:val="12"/>
          <w:sz w:val="28"/>
          <w:szCs w:val="28"/>
          <w:lang w:eastAsia="zh-TW"/>
        </w:rPr>
        <w:t xml:space="preserve">переменного </w:t>
      </w:r>
      <w:r w:rsidRPr="00206E1F">
        <w:rPr>
          <w:iCs/>
          <w:spacing w:val="7"/>
          <w:sz w:val="28"/>
          <w:szCs w:val="28"/>
          <w:lang w:eastAsia="zh-TW"/>
        </w:rPr>
        <w:t xml:space="preserve">состава, постоянного состава </w:t>
      </w:r>
      <w:r w:rsidRPr="00206E1F">
        <w:rPr>
          <w:spacing w:val="7"/>
          <w:sz w:val="28"/>
          <w:szCs w:val="28"/>
          <w:lang w:eastAsia="zh-TW"/>
        </w:rPr>
        <w:t xml:space="preserve">и </w:t>
      </w:r>
      <w:r w:rsidRPr="00206E1F">
        <w:rPr>
          <w:iCs/>
          <w:spacing w:val="7"/>
          <w:sz w:val="28"/>
          <w:szCs w:val="28"/>
          <w:lang w:eastAsia="zh-TW"/>
        </w:rPr>
        <w:t>структурных сдвигов.</w:t>
      </w:r>
    </w:p>
    <w:p w:rsidR="00206E1F" w:rsidRPr="00206E1F" w:rsidRDefault="00206E1F" w:rsidP="00206E1F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6E1F">
        <w:rPr>
          <w:rStyle w:val="-"/>
          <w:rFonts w:ascii="Times New Roman" w:hAnsi="Times New Roman" w:cs="Times New Roman"/>
          <w:b w:val="0"/>
          <w:sz w:val="28"/>
          <w:szCs w:val="28"/>
        </w:rPr>
        <w:t>Индексом переменного состава</w:t>
      </w:r>
      <w:bookmarkStart w:id="36" w:name="i01581"/>
      <w:bookmarkEnd w:id="36"/>
      <w:r w:rsidRPr="00206E1F">
        <w:rPr>
          <w:rFonts w:ascii="Times New Roman" w:hAnsi="Times New Roman" w:cs="Times New Roman"/>
          <w:sz w:val="28"/>
          <w:szCs w:val="28"/>
        </w:rPr>
        <w:t xml:space="preserve"> называется индекс, выражающий соотношение средних уровней изучаемого явления, относящихся к разным периодам времени.</w:t>
      </w:r>
    </w:p>
    <w:p w:rsidR="00206E1F" w:rsidRPr="00206E1F" w:rsidRDefault="00206E1F" w:rsidP="00206E1F">
      <w:pPr>
        <w:shd w:val="clear" w:color="auto" w:fill="FFFFFF"/>
        <w:spacing w:line="360" w:lineRule="auto"/>
        <w:ind w:right="34" w:firstLine="720"/>
        <w:jc w:val="both"/>
        <w:rPr>
          <w:sz w:val="28"/>
          <w:szCs w:val="28"/>
        </w:rPr>
      </w:pPr>
      <w:r w:rsidRPr="00206E1F">
        <w:rPr>
          <w:rStyle w:val="-"/>
          <w:b w:val="0"/>
          <w:sz w:val="28"/>
          <w:szCs w:val="28"/>
        </w:rPr>
        <w:t>Индекс постоянного (фиксированного) состава</w:t>
      </w:r>
      <w:bookmarkStart w:id="37" w:name="i01585"/>
      <w:bookmarkEnd w:id="37"/>
      <w:r w:rsidRPr="00206E1F">
        <w:rPr>
          <w:sz w:val="28"/>
          <w:szCs w:val="28"/>
        </w:rPr>
        <w:t xml:space="preserve"> — это индекс, исчисленный с весами, зафиксированными на уровне одного какого-либо периода, и показывающий изменение только индексируемой величины</w:t>
      </w:r>
      <w:bookmarkStart w:id="38" w:name="i01586"/>
      <w:bookmarkEnd w:id="38"/>
    </w:p>
    <w:p w:rsidR="00206E1F" w:rsidRPr="00206E1F" w:rsidRDefault="00206E1F" w:rsidP="00206E1F">
      <w:pPr>
        <w:shd w:val="clear" w:color="auto" w:fill="FFFFFF"/>
        <w:spacing w:line="360" w:lineRule="auto"/>
        <w:ind w:right="34" w:firstLine="720"/>
        <w:jc w:val="both"/>
        <w:rPr>
          <w:sz w:val="28"/>
          <w:szCs w:val="28"/>
        </w:rPr>
      </w:pPr>
      <w:r w:rsidRPr="00206E1F">
        <w:rPr>
          <w:sz w:val="28"/>
          <w:szCs w:val="28"/>
        </w:rPr>
        <w:t xml:space="preserve">Под </w:t>
      </w:r>
      <w:r w:rsidRPr="00206E1F">
        <w:rPr>
          <w:rStyle w:val="-"/>
          <w:b w:val="0"/>
          <w:sz w:val="28"/>
          <w:szCs w:val="28"/>
        </w:rPr>
        <w:t>индексом структурных сдвигов</w:t>
      </w:r>
      <w:bookmarkStart w:id="39" w:name="i01590"/>
      <w:bookmarkEnd w:id="39"/>
      <w:r w:rsidRPr="00206E1F">
        <w:rPr>
          <w:sz w:val="28"/>
          <w:szCs w:val="28"/>
        </w:rPr>
        <w:t xml:space="preserve"> понимают индекс, характеризующий влияние изменения только структуры изучаемого явления на динамику среднего уровня этого явления.</w:t>
      </w:r>
    </w:p>
    <w:p w:rsidR="00206E1F" w:rsidRDefault="00206E1F" w:rsidP="00A22BA3">
      <w:pPr>
        <w:pStyle w:val="a7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26C2" w:rsidRDefault="003426C2" w:rsidP="00E82989">
      <w:pPr>
        <w:spacing w:line="360" w:lineRule="auto"/>
        <w:ind w:firstLine="720"/>
        <w:jc w:val="both"/>
        <w:rPr>
          <w:sz w:val="28"/>
          <w:szCs w:val="28"/>
        </w:rPr>
      </w:pPr>
    </w:p>
    <w:p w:rsidR="003F34EB" w:rsidRDefault="003F34EB" w:rsidP="00E82989">
      <w:pPr>
        <w:spacing w:line="360" w:lineRule="auto"/>
        <w:ind w:firstLine="720"/>
        <w:jc w:val="both"/>
        <w:rPr>
          <w:sz w:val="28"/>
          <w:szCs w:val="28"/>
        </w:rPr>
      </w:pPr>
    </w:p>
    <w:p w:rsidR="00D609DB" w:rsidRDefault="00D13339" w:rsidP="0044026A">
      <w:pPr>
        <w:spacing w:line="360" w:lineRule="auto"/>
        <w:ind w:firstLine="360"/>
        <w:jc w:val="both"/>
        <w:rPr>
          <w:sz w:val="28"/>
        </w:rPr>
      </w:pPr>
      <w:r>
        <w:rPr>
          <w:sz w:val="28"/>
          <w:szCs w:val="28"/>
        </w:rPr>
        <w:t>2.3 Количественная оценка влияния показателей использования основных фондов на объем производства</w:t>
      </w:r>
    </w:p>
    <w:p w:rsidR="0044026A" w:rsidRDefault="0044026A" w:rsidP="0044026A">
      <w:pPr>
        <w:spacing w:line="360" w:lineRule="auto"/>
        <w:ind w:firstLine="360"/>
        <w:jc w:val="both"/>
        <w:rPr>
          <w:sz w:val="28"/>
        </w:rPr>
      </w:pPr>
    </w:p>
    <w:p w:rsidR="0044026A" w:rsidRDefault="0044026A" w:rsidP="00D1333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Определим, как повлияли на изменение </w:t>
      </w:r>
      <w:r w:rsidR="00EB3B3C">
        <w:rPr>
          <w:sz w:val="28"/>
        </w:rPr>
        <w:t>объема производства из</w:t>
      </w:r>
      <w:r>
        <w:rPr>
          <w:sz w:val="28"/>
        </w:rPr>
        <w:t xml:space="preserve">менение фондоемкости и изменение </w:t>
      </w:r>
      <w:r w:rsidR="00EB3B3C">
        <w:rPr>
          <w:sz w:val="28"/>
        </w:rPr>
        <w:t xml:space="preserve">стоимости </w:t>
      </w:r>
      <w:r>
        <w:rPr>
          <w:sz w:val="28"/>
        </w:rPr>
        <w:t>.</w:t>
      </w:r>
    </w:p>
    <w:p w:rsidR="00EB3B3C" w:rsidRDefault="00EB3B3C" w:rsidP="00D13339">
      <w:pPr>
        <w:spacing w:line="360" w:lineRule="auto"/>
        <w:ind w:firstLine="720"/>
        <w:jc w:val="both"/>
        <w:rPr>
          <w:sz w:val="28"/>
        </w:rPr>
      </w:pPr>
    </w:p>
    <w:p w:rsidR="00D13339" w:rsidRDefault="00D13339" w:rsidP="00D1333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</w:t>
      </w:r>
      <w:r w:rsidR="00E44125" w:rsidRPr="00E44125">
        <w:rPr>
          <w:position w:val="-24"/>
          <w:sz w:val="28"/>
        </w:rPr>
        <w:object w:dxaOrig="820" w:dyaOrig="620">
          <v:shape id="_x0000_i1038" type="#_x0000_t75" style="width:41.25pt;height:30.75pt" o:ole="">
            <v:imagedata r:id="rId33" o:title=""/>
          </v:shape>
          <o:OLEObject Type="Embed" ProgID="Equation.3" ShapeID="_x0000_i1038" DrawAspect="Content" ObjectID="_1460101032" r:id="rId34"/>
        </w:object>
      </w:r>
    </w:p>
    <w:p w:rsidR="00D13339" w:rsidRDefault="00D13339" w:rsidP="00D1333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E44125" w:rsidRPr="00D13339">
        <w:rPr>
          <w:position w:val="-14"/>
          <w:sz w:val="28"/>
        </w:rPr>
        <w:object w:dxaOrig="3200" w:dyaOrig="380">
          <v:shape id="_x0000_i1039" type="#_x0000_t75" style="width:159.75pt;height:18.75pt" o:ole="">
            <v:imagedata r:id="rId35" o:title=""/>
          </v:shape>
          <o:OLEObject Type="Embed" ProgID="Equation.3" ShapeID="_x0000_i1039" DrawAspect="Content" ObjectID="_1460101033" r:id="rId36"/>
        </w:object>
      </w:r>
    </w:p>
    <w:p w:rsidR="00EB3B3C" w:rsidRDefault="00EB3B3C" w:rsidP="00D1333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E44125" w:rsidRPr="00D13339">
        <w:rPr>
          <w:position w:val="-14"/>
          <w:sz w:val="28"/>
        </w:rPr>
        <w:object w:dxaOrig="3040" w:dyaOrig="380">
          <v:shape id="_x0000_i1040" type="#_x0000_t75" style="width:152.25pt;height:18.75pt" o:ole="">
            <v:imagedata r:id="rId37" o:title=""/>
          </v:shape>
          <o:OLEObject Type="Embed" ProgID="Equation.3" ShapeID="_x0000_i1040" DrawAspect="Content" ObjectID="_1460101034" r:id="rId38"/>
        </w:object>
      </w:r>
    </w:p>
    <w:p w:rsidR="00EB3B3C" w:rsidRDefault="00EB3B3C" w:rsidP="00D1333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="00E44125" w:rsidRPr="00D13339">
        <w:rPr>
          <w:position w:val="-14"/>
          <w:sz w:val="28"/>
        </w:rPr>
        <w:object w:dxaOrig="2060" w:dyaOrig="380">
          <v:shape id="_x0000_i1041" type="#_x0000_t75" style="width:102.75pt;height:18.75pt" o:ole="">
            <v:imagedata r:id="rId39" o:title=""/>
          </v:shape>
          <o:OLEObject Type="Embed" ProgID="Equation.3" ShapeID="_x0000_i1041" DrawAspect="Content" ObjectID="_1460101035" r:id="rId40"/>
        </w:object>
      </w:r>
    </w:p>
    <w:p w:rsidR="00D13339" w:rsidRDefault="00D13339" w:rsidP="00D13339">
      <w:pPr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>Таблица 2.</w:t>
      </w:r>
      <w:r w:rsidR="00706253">
        <w:rPr>
          <w:sz w:val="28"/>
        </w:rPr>
        <w:t>2</w:t>
      </w:r>
    </w:p>
    <w:p w:rsidR="00D13339" w:rsidRDefault="00D13339" w:rsidP="00D13339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Влияние фондоемкости на стоимость ОПФ</w:t>
      </w: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6768"/>
        <w:gridCol w:w="2700"/>
      </w:tblGrid>
      <w:tr w:rsidR="00D13339" w:rsidRPr="00D13339">
        <w:tc>
          <w:tcPr>
            <w:tcW w:w="6768" w:type="dxa"/>
          </w:tcPr>
          <w:p w:rsidR="00D13339" w:rsidRPr="00D13339" w:rsidRDefault="00D13339" w:rsidP="00D13339">
            <w:pPr>
              <w:jc w:val="center"/>
            </w:pPr>
            <w:r>
              <w:t xml:space="preserve">Показатель </w:t>
            </w:r>
          </w:p>
        </w:tc>
        <w:tc>
          <w:tcPr>
            <w:tcW w:w="2700" w:type="dxa"/>
          </w:tcPr>
          <w:p w:rsidR="00D13339" w:rsidRPr="00D13339" w:rsidRDefault="00D13339" w:rsidP="00D13339">
            <w:pPr>
              <w:jc w:val="center"/>
            </w:pPr>
            <w:r>
              <w:t xml:space="preserve">Изменение </w:t>
            </w:r>
          </w:p>
        </w:tc>
      </w:tr>
      <w:tr w:rsidR="00D13339" w:rsidRPr="00D13339">
        <w:tc>
          <w:tcPr>
            <w:tcW w:w="6768" w:type="dxa"/>
          </w:tcPr>
          <w:p w:rsidR="00D13339" w:rsidRPr="00D13339" w:rsidRDefault="00D13339" w:rsidP="00D13339">
            <w:pPr>
              <w:jc w:val="both"/>
            </w:pPr>
            <w:r>
              <w:t xml:space="preserve">Изменение </w:t>
            </w:r>
            <w:r w:rsidR="00E44125">
              <w:t xml:space="preserve">объема производства </w:t>
            </w:r>
            <w:r>
              <w:t>за счет изменения фондоемкости</w:t>
            </w:r>
          </w:p>
        </w:tc>
        <w:tc>
          <w:tcPr>
            <w:tcW w:w="2700" w:type="dxa"/>
          </w:tcPr>
          <w:p w:rsidR="00D13339" w:rsidRPr="00D13339" w:rsidRDefault="00D13339" w:rsidP="00D13339">
            <w:pPr>
              <w:jc w:val="center"/>
            </w:pPr>
            <w:r w:rsidRPr="00D13339">
              <w:t>-</w:t>
            </w:r>
            <w:r w:rsidR="00E44125">
              <w:t>65,90</w:t>
            </w:r>
          </w:p>
        </w:tc>
      </w:tr>
      <w:tr w:rsidR="00D13339" w:rsidRPr="00D13339">
        <w:tc>
          <w:tcPr>
            <w:tcW w:w="6768" w:type="dxa"/>
          </w:tcPr>
          <w:p w:rsidR="00D13339" w:rsidRPr="00D13339" w:rsidRDefault="00EB3B3C" w:rsidP="00D13339">
            <w:pPr>
              <w:jc w:val="both"/>
            </w:pPr>
            <w:r>
              <w:t xml:space="preserve">Изменение </w:t>
            </w:r>
            <w:r w:rsidR="00E44125">
              <w:t xml:space="preserve">объема производства </w:t>
            </w:r>
            <w:r>
              <w:t xml:space="preserve">за счет изменения </w:t>
            </w:r>
            <w:r w:rsidR="00E44125">
              <w:t>стоимости ОПФ</w:t>
            </w:r>
          </w:p>
        </w:tc>
        <w:tc>
          <w:tcPr>
            <w:tcW w:w="2700" w:type="dxa"/>
          </w:tcPr>
          <w:p w:rsidR="00D13339" w:rsidRPr="00EB3B3C" w:rsidRDefault="00E44125" w:rsidP="00D13339">
            <w:pPr>
              <w:jc w:val="center"/>
            </w:pPr>
            <w:r>
              <w:t>345,21</w:t>
            </w:r>
          </w:p>
        </w:tc>
      </w:tr>
      <w:tr w:rsidR="00D13339" w:rsidRPr="00D13339">
        <w:tc>
          <w:tcPr>
            <w:tcW w:w="6768" w:type="dxa"/>
          </w:tcPr>
          <w:p w:rsidR="00D13339" w:rsidRPr="00D13339" w:rsidRDefault="00EB3B3C" w:rsidP="00D13339">
            <w:pPr>
              <w:jc w:val="both"/>
            </w:pPr>
            <w:r>
              <w:t xml:space="preserve">Общее изменение </w:t>
            </w:r>
            <w:r w:rsidR="00E44125">
              <w:t>объема производства</w:t>
            </w:r>
          </w:p>
        </w:tc>
        <w:tc>
          <w:tcPr>
            <w:tcW w:w="2700" w:type="dxa"/>
          </w:tcPr>
          <w:p w:rsidR="00D13339" w:rsidRPr="00D13339" w:rsidRDefault="00E44125" w:rsidP="00D13339">
            <w:pPr>
              <w:jc w:val="center"/>
            </w:pPr>
            <w:r>
              <w:t>279,31</w:t>
            </w:r>
          </w:p>
        </w:tc>
      </w:tr>
    </w:tbl>
    <w:p w:rsidR="00D13339" w:rsidRDefault="00D13339" w:rsidP="00D13339">
      <w:pPr>
        <w:spacing w:line="360" w:lineRule="auto"/>
        <w:ind w:firstLine="720"/>
        <w:jc w:val="center"/>
        <w:rPr>
          <w:sz w:val="28"/>
        </w:rPr>
      </w:pPr>
    </w:p>
    <w:p w:rsidR="0044026A" w:rsidRDefault="0044026A" w:rsidP="00E4412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Главная причина увеличения </w:t>
      </w:r>
      <w:r w:rsidR="00776F74">
        <w:rPr>
          <w:sz w:val="28"/>
        </w:rPr>
        <w:t>объема произведенной продукции</w:t>
      </w:r>
      <w:r>
        <w:rPr>
          <w:sz w:val="28"/>
        </w:rPr>
        <w:t xml:space="preserve"> – увеличение </w:t>
      </w:r>
      <w:r w:rsidR="00776F74">
        <w:rPr>
          <w:sz w:val="28"/>
        </w:rPr>
        <w:t>стоимости основных фондов</w:t>
      </w:r>
      <w:r>
        <w:rPr>
          <w:sz w:val="28"/>
        </w:rPr>
        <w:t>.</w:t>
      </w:r>
    </w:p>
    <w:p w:rsidR="007C0EDF" w:rsidRDefault="007C0EDF" w:rsidP="004051F6">
      <w:pPr>
        <w:spacing w:line="360" w:lineRule="auto"/>
        <w:ind w:firstLine="900"/>
        <w:jc w:val="both"/>
        <w:rPr>
          <w:sz w:val="27"/>
        </w:rPr>
      </w:pPr>
      <w:r>
        <w:rPr>
          <w:sz w:val="27"/>
        </w:rPr>
        <w:t>Определим, как повлияли на изменение произведенной продукции изменение фондоотдачи и изменение объема основных производственных фондов.</w:t>
      </w:r>
    </w:p>
    <w:p w:rsidR="004051F6" w:rsidRDefault="004051F6" w:rsidP="004051F6">
      <w:pPr>
        <w:spacing w:line="360" w:lineRule="auto"/>
        <w:ind w:firstLine="900"/>
        <w:jc w:val="both"/>
        <w:rPr>
          <w:sz w:val="27"/>
        </w:rPr>
      </w:pPr>
    </w:p>
    <w:p w:rsidR="004051F6" w:rsidRDefault="004051F6" w:rsidP="004051F6">
      <w:pPr>
        <w:spacing w:line="360" w:lineRule="auto"/>
        <w:ind w:firstLine="900"/>
        <w:jc w:val="both"/>
        <w:rPr>
          <w:sz w:val="27"/>
        </w:rPr>
      </w:pPr>
      <w:r w:rsidRPr="004051F6">
        <w:rPr>
          <w:position w:val="-12"/>
          <w:sz w:val="27"/>
        </w:rPr>
        <w:object w:dxaOrig="1180" w:dyaOrig="360">
          <v:shape id="_x0000_i1042" type="#_x0000_t75" style="width:1in;height:21.75pt" o:ole="">
            <v:imagedata r:id="rId41" o:title=""/>
          </v:shape>
          <o:OLEObject Type="Embed" ProgID="Equation.3" ShapeID="_x0000_i1042" DrawAspect="Content" ObjectID="_1460101036" r:id="rId42"/>
        </w:object>
      </w:r>
    </w:p>
    <w:p w:rsidR="004051F6" w:rsidRDefault="004051F6" w:rsidP="004051F6">
      <w:pPr>
        <w:spacing w:line="360" w:lineRule="auto"/>
        <w:ind w:firstLine="720"/>
        <w:jc w:val="both"/>
        <w:rPr>
          <w:sz w:val="28"/>
        </w:rPr>
      </w:pPr>
      <w:r>
        <w:rPr>
          <w:sz w:val="27"/>
        </w:rPr>
        <w:t xml:space="preserve">1. </w:t>
      </w:r>
      <w:r w:rsidRPr="00D13339">
        <w:rPr>
          <w:position w:val="-14"/>
          <w:sz w:val="28"/>
        </w:rPr>
        <w:object w:dxaOrig="3240" w:dyaOrig="380">
          <v:shape id="_x0000_i1043" type="#_x0000_t75" style="width:162pt;height:18.75pt" o:ole="">
            <v:imagedata r:id="rId43" o:title=""/>
          </v:shape>
          <o:OLEObject Type="Embed" ProgID="Equation.3" ShapeID="_x0000_i1043" DrawAspect="Content" ObjectID="_1460101037" r:id="rId44"/>
        </w:object>
      </w:r>
    </w:p>
    <w:p w:rsidR="004051F6" w:rsidRDefault="004051F6" w:rsidP="004051F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Pr="00D13339">
        <w:rPr>
          <w:position w:val="-14"/>
          <w:sz w:val="28"/>
        </w:rPr>
        <w:object w:dxaOrig="3060" w:dyaOrig="380">
          <v:shape id="_x0000_i1044" type="#_x0000_t75" style="width:153pt;height:18.75pt" o:ole="">
            <v:imagedata r:id="rId45" o:title=""/>
          </v:shape>
          <o:OLEObject Type="Embed" ProgID="Equation.3" ShapeID="_x0000_i1044" DrawAspect="Content" ObjectID="_1460101038" r:id="rId46"/>
        </w:object>
      </w:r>
    </w:p>
    <w:p w:rsidR="004051F6" w:rsidRDefault="004051F6" w:rsidP="004051F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Pr="00D13339">
        <w:rPr>
          <w:position w:val="-14"/>
          <w:sz w:val="28"/>
        </w:rPr>
        <w:object w:dxaOrig="2079" w:dyaOrig="380">
          <v:shape id="_x0000_i1045" type="#_x0000_t75" style="width:104.25pt;height:18.75pt" o:ole="">
            <v:imagedata r:id="rId47" o:title=""/>
          </v:shape>
          <o:OLEObject Type="Embed" ProgID="Equation.3" ShapeID="_x0000_i1045" DrawAspect="Content" ObjectID="_1460101039" r:id="rId48"/>
        </w:object>
      </w:r>
    </w:p>
    <w:p w:rsidR="004051F6" w:rsidRDefault="004051F6" w:rsidP="004051F6">
      <w:pPr>
        <w:spacing w:line="360" w:lineRule="auto"/>
        <w:ind w:firstLine="720"/>
        <w:jc w:val="right"/>
        <w:rPr>
          <w:sz w:val="28"/>
        </w:rPr>
      </w:pPr>
    </w:p>
    <w:p w:rsidR="004051F6" w:rsidRDefault="004051F6" w:rsidP="004051F6">
      <w:pPr>
        <w:spacing w:line="360" w:lineRule="auto"/>
        <w:ind w:firstLine="720"/>
        <w:jc w:val="right"/>
        <w:rPr>
          <w:sz w:val="28"/>
        </w:rPr>
      </w:pPr>
    </w:p>
    <w:p w:rsidR="004051F6" w:rsidRDefault="004051F6" w:rsidP="004051F6">
      <w:pPr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>Таблица 2.</w:t>
      </w:r>
      <w:r w:rsidR="00706253">
        <w:rPr>
          <w:sz w:val="28"/>
        </w:rPr>
        <w:t>3</w:t>
      </w: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6768"/>
        <w:gridCol w:w="2700"/>
      </w:tblGrid>
      <w:tr w:rsidR="004051F6" w:rsidRPr="00D13339">
        <w:tc>
          <w:tcPr>
            <w:tcW w:w="6768" w:type="dxa"/>
          </w:tcPr>
          <w:p w:rsidR="004051F6" w:rsidRPr="00D13339" w:rsidRDefault="004051F6" w:rsidP="009D503F">
            <w:pPr>
              <w:jc w:val="center"/>
            </w:pPr>
            <w:r>
              <w:t xml:space="preserve">Показатель </w:t>
            </w:r>
          </w:p>
        </w:tc>
        <w:tc>
          <w:tcPr>
            <w:tcW w:w="2700" w:type="dxa"/>
          </w:tcPr>
          <w:p w:rsidR="004051F6" w:rsidRPr="00D13339" w:rsidRDefault="004051F6" w:rsidP="009D503F">
            <w:pPr>
              <w:jc w:val="center"/>
            </w:pPr>
            <w:r>
              <w:t xml:space="preserve">Изменение </w:t>
            </w:r>
          </w:p>
        </w:tc>
      </w:tr>
      <w:tr w:rsidR="004051F6" w:rsidRPr="00D13339">
        <w:tc>
          <w:tcPr>
            <w:tcW w:w="6768" w:type="dxa"/>
          </w:tcPr>
          <w:p w:rsidR="004051F6" w:rsidRPr="00D13339" w:rsidRDefault="004051F6" w:rsidP="009D503F">
            <w:pPr>
              <w:jc w:val="both"/>
            </w:pPr>
            <w:r>
              <w:t>Изменение объема производства за счет изменения фондоотдачи</w:t>
            </w:r>
          </w:p>
        </w:tc>
        <w:tc>
          <w:tcPr>
            <w:tcW w:w="2700" w:type="dxa"/>
          </w:tcPr>
          <w:p w:rsidR="004051F6" w:rsidRPr="004051F6" w:rsidRDefault="004051F6" w:rsidP="009D503F">
            <w:pPr>
              <w:jc w:val="center"/>
            </w:pPr>
            <w:r w:rsidRPr="004051F6">
              <w:t>1799,5</w:t>
            </w:r>
          </w:p>
        </w:tc>
      </w:tr>
      <w:tr w:rsidR="004051F6" w:rsidRPr="00EB3B3C">
        <w:tc>
          <w:tcPr>
            <w:tcW w:w="6768" w:type="dxa"/>
          </w:tcPr>
          <w:p w:rsidR="004051F6" w:rsidRPr="00D13339" w:rsidRDefault="004051F6" w:rsidP="009D503F">
            <w:pPr>
              <w:jc w:val="both"/>
            </w:pPr>
            <w:r>
              <w:t>Изменение объема производства за счет изменения стоимости ОПФ</w:t>
            </w:r>
          </w:p>
        </w:tc>
        <w:tc>
          <w:tcPr>
            <w:tcW w:w="2700" w:type="dxa"/>
          </w:tcPr>
          <w:p w:rsidR="004051F6" w:rsidRPr="004051F6" w:rsidRDefault="004051F6" w:rsidP="009D503F">
            <w:pPr>
              <w:jc w:val="center"/>
            </w:pPr>
            <w:r w:rsidRPr="004051F6">
              <w:t>2778,5</w:t>
            </w:r>
          </w:p>
        </w:tc>
      </w:tr>
      <w:tr w:rsidR="004051F6" w:rsidRPr="00D13339">
        <w:tc>
          <w:tcPr>
            <w:tcW w:w="6768" w:type="dxa"/>
          </w:tcPr>
          <w:p w:rsidR="004051F6" w:rsidRPr="00D13339" w:rsidRDefault="004051F6" w:rsidP="009D503F">
            <w:pPr>
              <w:jc w:val="both"/>
            </w:pPr>
            <w:r>
              <w:t>Общее изменение объема производства</w:t>
            </w:r>
          </w:p>
        </w:tc>
        <w:tc>
          <w:tcPr>
            <w:tcW w:w="2700" w:type="dxa"/>
          </w:tcPr>
          <w:p w:rsidR="004051F6" w:rsidRPr="004051F6" w:rsidRDefault="004051F6" w:rsidP="009D503F">
            <w:pPr>
              <w:jc w:val="center"/>
            </w:pPr>
            <w:r w:rsidRPr="004051F6">
              <w:t>4578</w:t>
            </w:r>
          </w:p>
        </w:tc>
      </w:tr>
    </w:tbl>
    <w:p w:rsidR="004051F6" w:rsidRDefault="004051F6" w:rsidP="004051F6">
      <w:pPr>
        <w:spacing w:line="360" w:lineRule="auto"/>
        <w:ind w:firstLine="720"/>
        <w:jc w:val="right"/>
        <w:rPr>
          <w:sz w:val="28"/>
        </w:rPr>
      </w:pPr>
    </w:p>
    <w:p w:rsidR="007C0EDF" w:rsidRDefault="007C0EDF" w:rsidP="007C0EDF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Главной причиной увеличения объема продукции является увеличение размера основных производственных фондов.</w:t>
      </w:r>
    </w:p>
    <w:p w:rsidR="0044026A" w:rsidRDefault="0044026A" w:rsidP="00D65222">
      <w:pPr>
        <w:spacing w:line="360" w:lineRule="auto"/>
        <w:ind w:firstLine="720"/>
        <w:jc w:val="both"/>
        <w:rPr>
          <w:sz w:val="28"/>
        </w:rPr>
      </w:pPr>
    </w:p>
    <w:p w:rsidR="003F34EB" w:rsidRDefault="003F34EB" w:rsidP="00D65222">
      <w:pPr>
        <w:spacing w:line="360" w:lineRule="auto"/>
        <w:ind w:firstLine="720"/>
        <w:jc w:val="both"/>
        <w:rPr>
          <w:sz w:val="28"/>
        </w:rPr>
      </w:pPr>
    </w:p>
    <w:p w:rsidR="00C37C37" w:rsidRDefault="00C37C37" w:rsidP="00D65222">
      <w:pPr>
        <w:spacing w:line="360" w:lineRule="auto"/>
        <w:ind w:firstLine="720"/>
        <w:jc w:val="both"/>
        <w:rPr>
          <w:sz w:val="28"/>
        </w:rPr>
      </w:pPr>
    </w:p>
    <w:p w:rsidR="00C37C37" w:rsidRDefault="00C37C37" w:rsidP="00D65222">
      <w:pPr>
        <w:spacing w:line="360" w:lineRule="auto"/>
        <w:ind w:firstLine="720"/>
        <w:jc w:val="both"/>
        <w:rPr>
          <w:sz w:val="28"/>
        </w:rPr>
      </w:pPr>
    </w:p>
    <w:p w:rsidR="00C37C37" w:rsidRDefault="00C37C37" w:rsidP="00D65222">
      <w:pPr>
        <w:spacing w:line="360" w:lineRule="auto"/>
        <w:ind w:firstLine="720"/>
        <w:jc w:val="both"/>
        <w:rPr>
          <w:sz w:val="28"/>
        </w:rPr>
      </w:pPr>
    </w:p>
    <w:p w:rsidR="00C37C37" w:rsidRDefault="00C37C37" w:rsidP="00D65222">
      <w:pPr>
        <w:spacing w:line="360" w:lineRule="auto"/>
        <w:ind w:firstLine="720"/>
        <w:jc w:val="both"/>
        <w:rPr>
          <w:sz w:val="28"/>
        </w:rPr>
      </w:pPr>
    </w:p>
    <w:p w:rsidR="00C37C37" w:rsidRDefault="00C37C37" w:rsidP="00D65222">
      <w:pPr>
        <w:spacing w:line="360" w:lineRule="auto"/>
        <w:ind w:firstLine="720"/>
        <w:jc w:val="both"/>
        <w:rPr>
          <w:sz w:val="28"/>
        </w:rPr>
      </w:pPr>
    </w:p>
    <w:p w:rsidR="00C37C37" w:rsidRDefault="00C37C37" w:rsidP="00D65222">
      <w:pPr>
        <w:spacing w:line="360" w:lineRule="auto"/>
        <w:ind w:firstLine="720"/>
        <w:jc w:val="both"/>
        <w:rPr>
          <w:sz w:val="28"/>
        </w:rPr>
      </w:pPr>
    </w:p>
    <w:p w:rsidR="00C37C37" w:rsidRDefault="00C37C37" w:rsidP="00D65222">
      <w:pPr>
        <w:spacing w:line="360" w:lineRule="auto"/>
        <w:ind w:firstLine="720"/>
        <w:jc w:val="both"/>
        <w:rPr>
          <w:sz w:val="28"/>
        </w:rPr>
      </w:pPr>
    </w:p>
    <w:p w:rsidR="00C37C37" w:rsidRDefault="00C37C37" w:rsidP="00D65222">
      <w:pPr>
        <w:spacing w:line="360" w:lineRule="auto"/>
        <w:ind w:firstLine="720"/>
        <w:jc w:val="both"/>
        <w:rPr>
          <w:sz w:val="28"/>
        </w:rPr>
      </w:pPr>
    </w:p>
    <w:p w:rsidR="0044026A" w:rsidRDefault="0044026A" w:rsidP="00D65222">
      <w:pPr>
        <w:spacing w:line="360" w:lineRule="auto"/>
        <w:ind w:firstLine="720"/>
        <w:jc w:val="both"/>
        <w:rPr>
          <w:sz w:val="28"/>
        </w:rPr>
      </w:pPr>
    </w:p>
    <w:p w:rsidR="0044026A" w:rsidRDefault="0044026A" w:rsidP="00D65222">
      <w:pPr>
        <w:spacing w:line="360" w:lineRule="auto"/>
        <w:ind w:firstLine="720"/>
        <w:jc w:val="both"/>
        <w:rPr>
          <w:sz w:val="28"/>
        </w:rPr>
      </w:pPr>
    </w:p>
    <w:p w:rsidR="0044026A" w:rsidRDefault="0044026A" w:rsidP="00D65222">
      <w:pPr>
        <w:spacing w:line="360" w:lineRule="auto"/>
        <w:ind w:firstLine="720"/>
        <w:jc w:val="both"/>
        <w:rPr>
          <w:sz w:val="28"/>
        </w:rPr>
      </w:pPr>
    </w:p>
    <w:p w:rsidR="00C37C37" w:rsidRDefault="00C37C37" w:rsidP="00D65222">
      <w:pPr>
        <w:spacing w:line="360" w:lineRule="auto"/>
        <w:ind w:firstLine="720"/>
        <w:jc w:val="both"/>
        <w:rPr>
          <w:sz w:val="28"/>
        </w:rPr>
      </w:pPr>
    </w:p>
    <w:p w:rsidR="00C37C37" w:rsidRDefault="00C37C37" w:rsidP="00D65222">
      <w:pPr>
        <w:spacing w:line="360" w:lineRule="auto"/>
        <w:ind w:firstLine="720"/>
        <w:jc w:val="both"/>
        <w:rPr>
          <w:sz w:val="28"/>
        </w:rPr>
      </w:pPr>
    </w:p>
    <w:p w:rsidR="00C37C37" w:rsidRDefault="00C37C37" w:rsidP="00D65222">
      <w:pPr>
        <w:spacing w:line="360" w:lineRule="auto"/>
        <w:ind w:firstLine="720"/>
        <w:jc w:val="both"/>
        <w:rPr>
          <w:sz w:val="28"/>
        </w:rPr>
      </w:pPr>
    </w:p>
    <w:p w:rsidR="00706253" w:rsidRDefault="00706253" w:rsidP="00D65222">
      <w:pPr>
        <w:spacing w:line="360" w:lineRule="auto"/>
        <w:ind w:firstLine="720"/>
        <w:jc w:val="both"/>
        <w:rPr>
          <w:sz w:val="28"/>
        </w:rPr>
      </w:pPr>
    </w:p>
    <w:p w:rsidR="00706253" w:rsidRDefault="00706253" w:rsidP="00D65222">
      <w:pPr>
        <w:spacing w:line="360" w:lineRule="auto"/>
        <w:ind w:firstLine="720"/>
        <w:jc w:val="both"/>
        <w:rPr>
          <w:sz w:val="28"/>
        </w:rPr>
      </w:pPr>
    </w:p>
    <w:p w:rsidR="00706253" w:rsidRDefault="00706253" w:rsidP="00D65222">
      <w:pPr>
        <w:spacing w:line="360" w:lineRule="auto"/>
        <w:ind w:firstLine="720"/>
        <w:jc w:val="both"/>
        <w:rPr>
          <w:sz w:val="28"/>
        </w:rPr>
      </w:pPr>
    </w:p>
    <w:p w:rsidR="00706253" w:rsidRDefault="00706253" w:rsidP="00D65222">
      <w:pPr>
        <w:spacing w:line="360" w:lineRule="auto"/>
        <w:ind w:firstLine="720"/>
        <w:jc w:val="both"/>
        <w:rPr>
          <w:sz w:val="28"/>
        </w:rPr>
      </w:pPr>
    </w:p>
    <w:p w:rsidR="00C37C37" w:rsidRDefault="00C37C37" w:rsidP="00D65222">
      <w:pPr>
        <w:spacing w:line="360" w:lineRule="auto"/>
        <w:ind w:firstLine="720"/>
        <w:jc w:val="both"/>
        <w:rPr>
          <w:sz w:val="28"/>
        </w:rPr>
      </w:pPr>
    </w:p>
    <w:p w:rsidR="00457BDE" w:rsidRDefault="00457BDE" w:rsidP="00457BD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ПУТИ УЛУЧШЕНИЯ ИСПОЛЬЗОВАНИЯ ОСНОВНЫХ СРЕДСТВ ПРЕДПРИЯТИЯ</w:t>
      </w:r>
    </w:p>
    <w:p w:rsidR="00457BDE" w:rsidRDefault="00457BDE" w:rsidP="00457BDE">
      <w:pPr>
        <w:spacing w:line="360" w:lineRule="auto"/>
        <w:ind w:firstLine="720"/>
        <w:jc w:val="both"/>
        <w:rPr>
          <w:sz w:val="28"/>
        </w:rPr>
      </w:pPr>
    </w:p>
    <w:p w:rsidR="0044026A" w:rsidRDefault="00FF4084" w:rsidP="00D6522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Повышение степени использования основных фондов — важный источник увеличения объема продукции и экономии капитальных затрат. </w:t>
      </w:r>
    </w:p>
    <w:p w:rsidR="00FF4084" w:rsidRDefault="00FF4084" w:rsidP="00FF408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повышения эффективности производства важно, чтобы был обеспечен опережающий рост производства продукции по сравнению с ростом основных производственных фондов или опережающий рост производительности труда по сравнению с ростом его фондовооруженности.</w:t>
      </w:r>
    </w:p>
    <w:p w:rsidR="006B4D6B" w:rsidRDefault="006B4D6B" w:rsidP="006B4D6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Улучшение использования основных производственных фондов означает, что при помощи каждой единицы основных фондов перерабатывается большее количество предметов труда, при прочих равных условиях сокращается потребность в средствах труда, уменьшаются затраты живого труда и изменяется соотношение между живым и овеществленным трудом.</w:t>
      </w:r>
    </w:p>
    <w:p w:rsidR="006B4D6B" w:rsidRDefault="006B4D6B" w:rsidP="006B4D6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Следствием рационального использования основных производственных фондов являются, с одной стороны, увеличение производства общественного продукта и национального дохода, а с другой — экономия живого и овеществленного труда, которая приводит к сокращению совокупных затрат на единицу продукции.</w:t>
      </w:r>
    </w:p>
    <w:p w:rsidR="006B4D6B" w:rsidRDefault="006B4D6B" w:rsidP="006B4D6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Повышение уровня использования основных фондов позволяет увеличить производство материальных благ без дополнительных капитальных вложений и в более короткие сроки. Следовательно, народнохозяйственный эффект в данном случае состоит в ускорении темпов производства, сопровождающемся экономией затрат на воспроизводство новых фондов и снижением издержек производства.</w:t>
      </w:r>
    </w:p>
    <w:p w:rsidR="000F3A9B" w:rsidRDefault="000F3A9B" w:rsidP="000F3A9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Вся совокупность этих экономических явлений может быть объединена понятием роста производительности общественного труда. Таким образом, экономическим эффектом повышения уровня использования основных фондов является рост общественной производительности труда. Их взаимосвязь выражается в том, что повышение уровня использования основных производственных фондов представляет собой один из важнейших факторов роста производительности труда в народном хозяйстве.</w:t>
      </w:r>
    </w:p>
    <w:p w:rsidR="00AC7F02" w:rsidRPr="00706253" w:rsidRDefault="00045272" w:rsidP="00706253">
      <w:pPr>
        <w:pStyle w:val="st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253">
        <w:rPr>
          <w:sz w:val="28"/>
          <w:szCs w:val="28"/>
        </w:rPr>
        <w:t xml:space="preserve">Направления повышения эффективности использования основных фондов будут разными в конкретных отраслях. </w:t>
      </w:r>
      <w:r w:rsidR="00AC7F02" w:rsidRPr="00706253">
        <w:rPr>
          <w:sz w:val="28"/>
          <w:szCs w:val="28"/>
        </w:rPr>
        <w:t xml:space="preserve">Универсальными направлениями повышения эффективности использования основных фондов </w:t>
      </w:r>
      <w:r w:rsidRPr="00706253">
        <w:rPr>
          <w:sz w:val="28"/>
          <w:szCs w:val="28"/>
        </w:rPr>
        <w:t>для</w:t>
      </w:r>
      <w:r w:rsidR="00AC7F02" w:rsidRPr="00706253">
        <w:rPr>
          <w:sz w:val="28"/>
          <w:szCs w:val="28"/>
        </w:rPr>
        <w:t xml:space="preserve"> всех </w:t>
      </w:r>
      <w:r w:rsidRPr="00706253">
        <w:rPr>
          <w:sz w:val="28"/>
          <w:szCs w:val="28"/>
        </w:rPr>
        <w:t>отраслей промышленности будут следующие</w:t>
      </w:r>
      <w:r w:rsidR="00AC7F02" w:rsidRPr="00706253">
        <w:rPr>
          <w:sz w:val="28"/>
          <w:szCs w:val="28"/>
        </w:rPr>
        <w:t>:</w:t>
      </w:r>
      <w:r w:rsidRPr="00706253">
        <w:rPr>
          <w:sz w:val="28"/>
          <w:szCs w:val="28"/>
        </w:rPr>
        <w:t xml:space="preserve"> </w:t>
      </w:r>
    </w:p>
    <w:p w:rsidR="00AC7F02" w:rsidRPr="00706253" w:rsidRDefault="00045272" w:rsidP="00706253">
      <w:pPr>
        <w:pStyle w:val="st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253">
        <w:rPr>
          <w:sz w:val="28"/>
          <w:szCs w:val="28"/>
        </w:rPr>
        <w:t xml:space="preserve">1. Внедрение достижений современного научно-технического прогресса, в первую очередь, ресурсосберегающих технологий и техники для их осуществления. Это увеличивает выход продукции из того же объема переработанного сырья, а значит и фондоотдачу. </w:t>
      </w:r>
    </w:p>
    <w:p w:rsidR="00AC7F02" w:rsidRPr="00706253" w:rsidRDefault="00AC7F02" w:rsidP="00706253">
      <w:pPr>
        <w:pStyle w:val="st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253">
        <w:rPr>
          <w:sz w:val="28"/>
          <w:szCs w:val="28"/>
        </w:rPr>
        <w:t>2</w:t>
      </w:r>
      <w:r w:rsidR="00045272" w:rsidRPr="00706253">
        <w:rPr>
          <w:sz w:val="28"/>
          <w:szCs w:val="28"/>
        </w:rPr>
        <w:t xml:space="preserve">. Замена действующего устаревшего оборудования </w:t>
      </w:r>
      <w:r w:rsidRPr="00706253">
        <w:rPr>
          <w:sz w:val="28"/>
          <w:szCs w:val="28"/>
        </w:rPr>
        <w:t>н</w:t>
      </w:r>
      <w:r w:rsidR="00045272" w:rsidRPr="00706253">
        <w:rPr>
          <w:sz w:val="28"/>
          <w:szCs w:val="28"/>
        </w:rPr>
        <w:t xml:space="preserve">а новое, более производительное и экономичное. </w:t>
      </w:r>
    </w:p>
    <w:p w:rsidR="00706253" w:rsidRPr="00706253" w:rsidRDefault="00AC7F02" w:rsidP="00706253">
      <w:pPr>
        <w:pStyle w:val="st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253">
        <w:rPr>
          <w:sz w:val="28"/>
          <w:szCs w:val="28"/>
        </w:rPr>
        <w:t>3</w:t>
      </w:r>
      <w:r w:rsidR="00045272" w:rsidRPr="00706253">
        <w:rPr>
          <w:sz w:val="28"/>
          <w:szCs w:val="28"/>
        </w:rPr>
        <w:t>. Повышение уровня концентрации производства до оптимальных размеров. По закону концентрации производства с удвоением объемов производства стоимость основных фондов возрастает лишь в полтора раза. Это и следствие увеличения доли активной части основных фондов, эффекта агрегатной концентрации и увеличения масштабов производства. Ведь экономическая эффективность концентрации производства во многом обусловлена снижением фондоемкости, а это обратная величина фондоотдачи</w:t>
      </w:r>
      <w:r w:rsidR="00706253" w:rsidRPr="00706253">
        <w:rPr>
          <w:sz w:val="28"/>
          <w:szCs w:val="28"/>
        </w:rPr>
        <w:t>.</w:t>
      </w:r>
    </w:p>
    <w:p w:rsidR="00045272" w:rsidRPr="00706253" w:rsidRDefault="00045272" w:rsidP="00706253">
      <w:pPr>
        <w:pStyle w:val="st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253">
        <w:rPr>
          <w:sz w:val="28"/>
          <w:szCs w:val="28"/>
        </w:rPr>
        <w:t xml:space="preserve">В перерабатывающих отраслях чрезмерный рост размеров предприятии, несоразмерный с сырьевыми возможностями чреват недогрузкой основных фондов со всеми отрицательными последствиями, в том числе и по показателю фондоотдачи. </w:t>
      </w:r>
    </w:p>
    <w:p w:rsidR="00045272" w:rsidRPr="00706253" w:rsidRDefault="00706253" w:rsidP="00706253">
      <w:pPr>
        <w:pStyle w:val="st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253">
        <w:rPr>
          <w:sz w:val="28"/>
          <w:szCs w:val="28"/>
        </w:rPr>
        <w:t>4</w:t>
      </w:r>
      <w:r w:rsidR="00045272" w:rsidRPr="00706253">
        <w:rPr>
          <w:sz w:val="28"/>
          <w:szCs w:val="28"/>
        </w:rPr>
        <w:t xml:space="preserve">. Развитие комбинирования производства. При вертикальной форме комбинирования с каждым переделом, как правило, стоимость обработки удваивается. Стоимость же основных фондов растет при этом не более чем в полтора раза за счет более эффективного использования объектов вспомогательного и части основного производства. В результате существенно возрастает и фондоотдача. При горизонтальных формах комбинирования за счет переработки части или всех отходов основного производства увеличивается также выход продукции при незначительном росте стоимости основных фондов. </w:t>
      </w:r>
    </w:p>
    <w:p w:rsidR="00045272" w:rsidRPr="00706253" w:rsidRDefault="00706253" w:rsidP="00706253">
      <w:pPr>
        <w:pStyle w:val="st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253">
        <w:rPr>
          <w:sz w:val="28"/>
          <w:szCs w:val="28"/>
        </w:rPr>
        <w:t>5</w:t>
      </w:r>
      <w:r w:rsidR="00045272" w:rsidRPr="00706253">
        <w:rPr>
          <w:sz w:val="28"/>
          <w:szCs w:val="28"/>
        </w:rPr>
        <w:t xml:space="preserve">. Диверсификация и межотраслевая концентрация производства. Оперативное реагирование на быстро меняющиеся запросы рынка, преодоление сезонности путем загрузки основных фондов и персонала производством продукции других отраслей увеличивает выпуск продукции, полнее и эффективнее использует производственный потенциал, а значит и повышает фондоотдачу. </w:t>
      </w:r>
    </w:p>
    <w:p w:rsidR="00045272" w:rsidRPr="00706253" w:rsidRDefault="00706253" w:rsidP="00706253">
      <w:pPr>
        <w:pStyle w:val="st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253">
        <w:rPr>
          <w:sz w:val="28"/>
          <w:szCs w:val="28"/>
        </w:rPr>
        <w:t>6</w:t>
      </w:r>
      <w:r w:rsidR="00045272" w:rsidRPr="00706253">
        <w:rPr>
          <w:sz w:val="28"/>
          <w:szCs w:val="28"/>
        </w:rPr>
        <w:t xml:space="preserve">. Оптимизация уровня специализации и кооперирования производства. В частности при  кооперированном строительстве фондоотдача возрастает на 20-25 % за счет совместного, более эффективного использования объектов вспомогательного производства и обслуживающих хозяйств. В этом случае сказывается также эффект централизации и смягчения сезонности. </w:t>
      </w:r>
    </w:p>
    <w:p w:rsidR="00045272" w:rsidRPr="00706253" w:rsidRDefault="00706253" w:rsidP="00706253">
      <w:pPr>
        <w:pStyle w:val="st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06253">
        <w:rPr>
          <w:sz w:val="28"/>
          <w:szCs w:val="28"/>
        </w:rPr>
        <w:t>7</w:t>
      </w:r>
      <w:r w:rsidR="00045272" w:rsidRPr="00706253">
        <w:rPr>
          <w:sz w:val="28"/>
          <w:szCs w:val="28"/>
        </w:rPr>
        <w:t xml:space="preserve">. Создание экономических стимулов повышения эффективности использования основных фондов. Рынок в этом плане является универсальным механизмом. Ведь в рынке все хозяйствующие субъекты функционируют на условиях самофинансирования, а их конкурентоспособность обеспечивается наименьшим ресурсопотреблением, в том числе и основных фондов. Высокая степень загрузки оборудования, ускоренная их амортизация и замена на более современные высокопроизводительные и экономичные является непременным условием выживаемости и процветания предприятий и отраслей. </w:t>
      </w:r>
    </w:p>
    <w:p w:rsidR="0044026A" w:rsidRDefault="0044026A" w:rsidP="00D65222">
      <w:pPr>
        <w:spacing w:line="360" w:lineRule="auto"/>
        <w:ind w:firstLine="720"/>
        <w:jc w:val="both"/>
        <w:rPr>
          <w:sz w:val="28"/>
        </w:rPr>
      </w:pPr>
    </w:p>
    <w:p w:rsidR="0044026A" w:rsidRDefault="0044026A" w:rsidP="00D65222">
      <w:pPr>
        <w:spacing w:line="360" w:lineRule="auto"/>
        <w:ind w:firstLine="720"/>
        <w:jc w:val="both"/>
        <w:rPr>
          <w:sz w:val="28"/>
        </w:rPr>
      </w:pPr>
    </w:p>
    <w:p w:rsidR="00012EFE" w:rsidRDefault="00012EFE" w:rsidP="00D65222">
      <w:pPr>
        <w:spacing w:line="360" w:lineRule="auto"/>
        <w:ind w:firstLine="720"/>
        <w:jc w:val="both"/>
        <w:rPr>
          <w:sz w:val="28"/>
        </w:rPr>
      </w:pPr>
    </w:p>
    <w:p w:rsidR="00012EFE" w:rsidRDefault="00012EFE" w:rsidP="00D65222">
      <w:pPr>
        <w:spacing w:line="360" w:lineRule="auto"/>
        <w:ind w:firstLine="720"/>
        <w:jc w:val="both"/>
        <w:rPr>
          <w:sz w:val="28"/>
        </w:rPr>
      </w:pPr>
    </w:p>
    <w:p w:rsidR="00012EFE" w:rsidRDefault="00012EFE" w:rsidP="00D65222">
      <w:pPr>
        <w:spacing w:line="360" w:lineRule="auto"/>
        <w:ind w:firstLine="720"/>
        <w:jc w:val="both"/>
        <w:rPr>
          <w:sz w:val="28"/>
        </w:rPr>
      </w:pPr>
    </w:p>
    <w:p w:rsidR="0044026A" w:rsidRDefault="0044026A" w:rsidP="0044026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44026A" w:rsidRPr="0044026A" w:rsidRDefault="0044026A" w:rsidP="0044026A">
      <w:pPr>
        <w:spacing w:line="360" w:lineRule="auto"/>
        <w:ind w:firstLine="720"/>
        <w:jc w:val="center"/>
        <w:rPr>
          <w:sz w:val="28"/>
          <w:szCs w:val="28"/>
        </w:rPr>
      </w:pPr>
    </w:p>
    <w:p w:rsidR="0044026A" w:rsidRPr="0044026A" w:rsidRDefault="0044026A" w:rsidP="0044026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026A">
        <w:rPr>
          <w:sz w:val="28"/>
          <w:szCs w:val="28"/>
        </w:rPr>
        <w:t xml:space="preserve"> ДООО «Бургаз» в 200</w:t>
      </w:r>
      <w:r w:rsidR="00012EFE">
        <w:rPr>
          <w:sz w:val="28"/>
          <w:szCs w:val="28"/>
        </w:rPr>
        <w:t>8</w:t>
      </w:r>
      <w:r w:rsidRPr="0044026A">
        <w:rPr>
          <w:sz w:val="28"/>
          <w:szCs w:val="28"/>
        </w:rPr>
        <w:t xml:space="preserve"> году стали лучше использовать основные производственные фонды по сравнению с 200</w:t>
      </w:r>
      <w:r w:rsidR="00012EFE">
        <w:rPr>
          <w:sz w:val="28"/>
          <w:szCs w:val="28"/>
        </w:rPr>
        <w:t>7</w:t>
      </w:r>
      <w:r w:rsidRPr="0044026A">
        <w:rPr>
          <w:sz w:val="28"/>
          <w:szCs w:val="28"/>
        </w:rPr>
        <w:t>, в частности улучшилось использование доли активной части основных фондов. Это повлекло за собой рост объема произведенной продукции.</w:t>
      </w:r>
    </w:p>
    <w:p w:rsidR="0044026A" w:rsidRPr="0044026A" w:rsidRDefault="0044026A" w:rsidP="00012EFE">
      <w:pPr>
        <w:pStyle w:val="aa"/>
        <w:ind w:firstLine="720"/>
        <w:jc w:val="both"/>
        <w:rPr>
          <w:szCs w:val="28"/>
        </w:rPr>
      </w:pPr>
      <w:r w:rsidRPr="0044026A">
        <w:rPr>
          <w:szCs w:val="28"/>
        </w:rPr>
        <w:t>В составе и структуре основных производственных фондов предприятия в 200</w:t>
      </w:r>
      <w:r w:rsidR="00012EFE">
        <w:rPr>
          <w:szCs w:val="28"/>
        </w:rPr>
        <w:t>8</w:t>
      </w:r>
      <w:r w:rsidRPr="0044026A">
        <w:rPr>
          <w:szCs w:val="28"/>
        </w:rPr>
        <w:t xml:space="preserve"> по сравнению с 200</w:t>
      </w:r>
      <w:r w:rsidR="00012EFE">
        <w:rPr>
          <w:szCs w:val="28"/>
        </w:rPr>
        <w:t>7</w:t>
      </w:r>
      <w:r w:rsidRPr="0044026A">
        <w:rPr>
          <w:szCs w:val="28"/>
        </w:rPr>
        <w:t xml:space="preserve"> годом произошли незначительные изменения. Всего стоимость основных фондов предприятия уменьшилась на 36 тыс. руб., в том числе машины и оборудование – на 20 тыс. руб., транспортные средства – на 5 тыс. руб., производственный инвентарь – на 11 тыс. руб.</w:t>
      </w:r>
    </w:p>
    <w:p w:rsidR="0044026A" w:rsidRPr="0044026A" w:rsidRDefault="0044026A" w:rsidP="0044026A">
      <w:pPr>
        <w:spacing w:line="360" w:lineRule="auto"/>
        <w:ind w:firstLine="720"/>
        <w:jc w:val="both"/>
        <w:rPr>
          <w:sz w:val="28"/>
          <w:szCs w:val="28"/>
        </w:rPr>
      </w:pPr>
      <w:r w:rsidRPr="0044026A">
        <w:rPr>
          <w:sz w:val="28"/>
          <w:szCs w:val="28"/>
        </w:rPr>
        <w:t xml:space="preserve">     На удельный вес отдельных видов основных производственных фондов это повлияло следующим образом: удельный вес машин и оборудования снизился на 0,01%, производственный инвентарь – на 0,02%. Хотя стоимость зданий и прочих основных фондов не изменилась, их удельный вес вырос за счет уменьшения удельного веса других видов основных производственных фондов</w:t>
      </w:r>
    </w:p>
    <w:p w:rsidR="00012EFE" w:rsidRDefault="0044026A" w:rsidP="00012EFE">
      <w:pPr>
        <w:spacing w:line="360" w:lineRule="auto"/>
        <w:ind w:firstLine="720"/>
        <w:jc w:val="both"/>
        <w:rPr>
          <w:sz w:val="28"/>
          <w:szCs w:val="28"/>
        </w:rPr>
      </w:pPr>
      <w:r w:rsidRPr="0044026A">
        <w:rPr>
          <w:sz w:val="28"/>
          <w:szCs w:val="28"/>
        </w:rPr>
        <w:t xml:space="preserve">Из расчета показателей состояния и движения основных производственных фондов </w:t>
      </w:r>
      <w:r w:rsidR="00012EFE">
        <w:rPr>
          <w:sz w:val="28"/>
          <w:szCs w:val="28"/>
        </w:rPr>
        <w:t>можно сделать</w:t>
      </w:r>
      <w:r w:rsidRPr="0044026A">
        <w:rPr>
          <w:sz w:val="28"/>
          <w:szCs w:val="28"/>
        </w:rPr>
        <w:t xml:space="preserve"> следующие выводы:</w:t>
      </w:r>
    </w:p>
    <w:p w:rsidR="00012EFE" w:rsidRDefault="0044026A" w:rsidP="00012EFE">
      <w:pPr>
        <w:spacing w:line="360" w:lineRule="auto"/>
        <w:ind w:firstLine="720"/>
        <w:jc w:val="both"/>
        <w:rPr>
          <w:sz w:val="28"/>
          <w:szCs w:val="28"/>
        </w:rPr>
      </w:pPr>
      <w:r w:rsidRPr="00012EFE">
        <w:rPr>
          <w:bCs/>
          <w:sz w:val="28"/>
          <w:szCs w:val="28"/>
        </w:rPr>
        <w:t>1</w:t>
      </w:r>
      <w:r w:rsidRPr="00012EFE">
        <w:rPr>
          <w:sz w:val="28"/>
          <w:szCs w:val="28"/>
        </w:rPr>
        <w:t>.</w:t>
      </w:r>
      <w:r w:rsidR="00012EFE">
        <w:rPr>
          <w:sz w:val="28"/>
          <w:szCs w:val="28"/>
        </w:rPr>
        <w:t xml:space="preserve"> </w:t>
      </w:r>
      <w:r w:rsidRPr="0044026A">
        <w:rPr>
          <w:sz w:val="28"/>
          <w:szCs w:val="28"/>
        </w:rPr>
        <w:t>Стоимость изношенных основных фондов составляет 11% от всех имеющихся основных производственных фондов.</w:t>
      </w:r>
    </w:p>
    <w:p w:rsidR="00012EFE" w:rsidRDefault="0044026A" w:rsidP="00012EFE">
      <w:pPr>
        <w:spacing w:line="360" w:lineRule="auto"/>
        <w:ind w:firstLine="720"/>
        <w:jc w:val="both"/>
        <w:rPr>
          <w:sz w:val="28"/>
          <w:szCs w:val="28"/>
        </w:rPr>
      </w:pPr>
      <w:r w:rsidRPr="00012EFE">
        <w:rPr>
          <w:bCs/>
          <w:sz w:val="28"/>
          <w:szCs w:val="28"/>
        </w:rPr>
        <w:t>2.</w:t>
      </w:r>
      <w:r w:rsidR="00012EFE">
        <w:rPr>
          <w:b/>
          <w:bCs/>
          <w:sz w:val="28"/>
          <w:szCs w:val="28"/>
        </w:rPr>
        <w:t xml:space="preserve"> </w:t>
      </w:r>
      <w:r w:rsidRPr="0044026A">
        <w:rPr>
          <w:sz w:val="28"/>
          <w:szCs w:val="28"/>
        </w:rPr>
        <w:t>Коэф</w:t>
      </w:r>
      <w:r w:rsidR="00012EFE">
        <w:rPr>
          <w:sz w:val="28"/>
          <w:szCs w:val="28"/>
        </w:rPr>
        <w:t>ф</w:t>
      </w:r>
      <w:r w:rsidRPr="0044026A">
        <w:rPr>
          <w:sz w:val="28"/>
          <w:szCs w:val="28"/>
        </w:rPr>
        <w:t>ициент годности равен 89,0%. Следовательно, доля неизношенной части основных фондов составляет 89,0%.</w:t>
      </w:r>
    </w:p>
    <w:p w:rsidR="0044026A" w:rsidRPr="0044026A" w:rsidRDefault="00012EFE" w:rsidP="00012E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026A" w:rsidRPr="004402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4026A" w:rsidRPr="0044026A">
        <w:rPr>
          <w:sz w:val="28"/>
          <w:szCs w:val="28"/>
        </w:rPr>
        <w:t>Доля выбывших основных фондов составила 0,11%</w:t>
      </w:r>
    </w:p>
    <w:p w:rsidR="0044026A" w:rsidRPr="0044026A" w:rsidRDefault="00012EFE" w:rsidP="00012EFE">
      <w:pPr>
        <w:spacing w:line="360" w:lineRule="auto"/>
        <w:ind w:firstLine="720"/>
        <w:jc w:val="both"/>
        <w:rPr>
          <w:sz w:val="28"/>
          <w:szCs w:val="28"/>
        </w:rPr>
      </w:pPr>
      <w:r w:rsidRPr="00012EFE">
        <w:rPr>
          <w:bCs/>
          <w:sz w:val="28"/>
          <w:szCs w:val="28"/>
        </w:rPr>
        <w:t>4</w:t>
      </w:r>
      <w:r w:rsidR="0044026A" w:rsidRPr="00012EFE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44026A" w:rsidRPr="0044026A">
        <w:rPr>
          <w:sz w:val="28"/>
          <w:szCs w:val="28"/>
        </w:rPr>
        <w:t>Коэф</w:t>
      </w:r>
      <w:r>
        <w:rPr>
          <w:sz w:val="28"/>
          <w:szCs w:val="28"/>
        </w:rPr>
        <w:t>ф</w:t>
      </w:r>
      <w:r w:rsidR="0044026A" w:rsidRPr="0044026A">
        <w:rPr>
          <w:sz w:val="28"/>
          <w:szCs w:val="28"/>
        </w:rPr>
        <w:t>ициент ликвидации, как и коэффициент выбытия составил 0,11%.</w:t>
      </w:r>
    </w:p>
    <w:p w:rsidR="0044026A" w:rsidRPr="0044026A" w:rsidRDefault="0044026A" w:rsidP="00012EFE">
      <w:pPr>
        <w:spacing w:line="360" w:lineRule="auto"/>
        <w:ind w:firstLine="720"/>
        <w:jc w:val="both"/>
        <w:rPr>
          <w:sz w:val="28"/>
          <w:szCs w:val="28"/>
        </w:rPr>
      </w:pPr>
      <w:r w:rsidRPr="0044026A">
        <w:rPr>
          <w:sz w:val="28"/>
          <w:szCs w:val="28"/>
        </w:rPr>
        <w:t>Фондоотдача в 200</w:t>
      </w:r>
      <w:r w:rsidR="00012EFE">
        <w:rPr>
          <w:sz w:val="28"/>
          <w:szCs w:val="28"/>
        </w:rPr>
        <w:t>8</w:t>
      </w:r>
      <w:r w:rsidRPr="0044026A">
        <w:rPr>
          <w:sz w:val="28"/>
          <w:szCs w:val="28"/>
        </w:rPr>
        <w:t xml:space="preserve"> году по сравнению с 200</w:t>
      </w:r>
      <w:r w:rsidR="00012EFE">
        <w:rPr>
          <w:sz w:val="28"/>
          <w:szCs w:val="28"/>
        </w:rPr>
        <w:t>7</w:t>
      </w:r>
      <w:r w:rsidRPr="0044026A">
        <w:rPr>
          <w:sz w:val="28"/>
          <w:szCs w:val="28"/>
        </w:rPr>
        <w:t xml:space="preserve"> годом увеличилась на</w:t>
      </w:r>
      <w:r w:rsidR="00012EFE">
        <w:rPr>
          <w:sz w:val="28"/>
          <w:szCs w:val="28"/>
        </w:rPr>
        <w:t xml:space="preserve"> </w:t>
      </w:r>
      <w:r w:rsidRPr="0044026A">
        <w:rPr>
          <w:sz w:val="28"/>
          <w:szCs w:val="28"/>
        </w:rPr>
        <w:t>0,05 (руб\руб). Увеличение фондоотдачи показывает, что основные фонды стали использоваться лучше, увеличился об</w:t>
      </w:r>
      <w:r w:rsidR="003A010C">
        <w:rPr>
          <w:sz w:val="28"/>
          <w:szCs w:val="28"/>
        </w:rPr>
        <w:t>ъ</w:t>
      </w:r>
      <w:r w:rsidRPr="0044026A">
        <w:rPr>
          <w:sz w:val="28"/>
          <w:szCs w:val="28"/>
        </w:rPr>
        <w:t>ем продукции.</w:t>
      </w:r>
    </w:p>
    <w:p w:rsidR="0044026A" w:rsidRPr="0044026A" w:rsidRDefault="0044026A" w:rsidP="003A010C">
      <w:pPr>
        <w:spacing w:line="360" w:lineRule="auto"/>
        <w:ind w:firstLine="720"/>
        <w:jc w:val="both"/>
        <w:rPr>
          <w:sz w:val="28"/>
          <w:szCs w:val="28"/>
        </w:rPr>
      </w:pPr>
      <w:r w:rsidRPr="0044026A">
        <w:rPr>
          <w:sz w:val="28"/>
          <w:szCs w:val="28"/>
        </w:rPr>
        <w:t xml:space="preserve">     Фонд</w:t>
      </w:r>
      <w:r w:rsidR="003A010C">
        <w:rPr>
          <w:sz w:val="28"/>
          <w:szCs w:val="28"/>
        </w:rPr>
        <w:t>о</w:t>
      </w:r>
      <w:r w:rsidRPr="0044026A">
        <w:rPr>
          <w:sz w:val="28"/>
          <w:szCs w:val="28"/>
        </w:rPr>
        <w:t>емкость в 200</w:t>
      </w:r>
      <w:r w:rsidR="003A010C">
        <w:rPr>
          <w:sz w:val="28"/>
          <w:szCs w:val="28"/>
        </w:rPr>
        <w:t>8</w:t>
      </w:r>
      <w:r w:rsidRPr="0044026A">
        <w:rPr>
          <w:sz w:val="28"/>
          <w:szCs w:val="28"/>
        </w:rPr>
        <w:t xml:space="preserve"> году по сравнению с 200</w:t>
      </w:r>
      <w:r w:rsidR="003A010C">
        <w:rPr>
          <w:sz w:val="28"/>
          <w:szCs w:val="28"/>
        </w:rPr>
        <w:t>7</w:t>
      </w:r>
      <w:r w:rsidRPr="0044026A">
        <w:rPr>
          <w:sz w:val="28"/>
          <w:szCs w:val="28"/>
        </w:rPr>
        <w:t xml:space="preserve"> годом уменьшилась на 0,00675. Снижение фонд</w:t>
      </w:r>
      <w:r w:rsidR="003A010C">
        <w:rPr>
          <w:sz w:val="28"/>
          <w:szCs w:val="28"/>
        </w:rPr>
        <w:t>о</w:t>
      </w:r>
      <w:r w:rsidRPr="0044026A">
        <w:rPr>
          <w:sz w:val="28"/>
          <w:szCs w:val="28"/>
        </w:rPr>
        <w:t>е</w:t>
      </w:r>
      <w:r w:rsidR="003A010C">
        <w:rPr>
          <w:sz w:val="28"/>
          <w:szCs w:val="28"/>
        </w:rPr>
        <w:t xml:space="preserve">мкости означает экономию труда, </w:t>
      </w:r>
      <w:r w:rsidR="005962E7" w:rsidRPr="0044026A">
        <w:rPr>
          <w:sz w:val="28"/>
          <w:szCs w:val="28"/>
        </w:rPr>
        <w:t>вещественного</w:t>
      </w:r>
      <w:r w:rsidRPr="0044026A">
        <w:rPr>
          <w:sz w:val="28"/>
          <w:szCs w:val="28"/>
        </w:rPr>
        <w:t xml:space="preserve"> основных фондах, участвующих в производстве.</w:t>
      </w:r>
    </w:p>
    <w:p w:rsidR="0044026A" w:rsidRDefault="0044026A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D65222">
      <w:pPr>
        <w:spacing w:line="360" w:lineRule="auto"/>
        <w:ind w:firstLine="720"/>
        <w:jc w:val="both"/>
        <w:rPr>
          <w:sz w:val="28"/>
        </w:rPr>
      </w:pPr>
    </w:p>
    <w:p w:rsidR="005962E7" w:rsidRDefault="005962E7" w:rsidP="005962E7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СПИСОК ЛИТЕРАТУРЫ</w:t>
      </w:r>
    </w:p>
    <w:p w:rsidR="005962E7" w:rsidRDefault="005962E7" w:rsidP="005962E7">
      <w:pPr>
        <w:spacing w:line="360" w:lineRule="auto"/>
        <w:ind w:firstLine="720"/>
        <w:jc w:val="center"/>
        <w:rPr>
          <w:sz w:val="28"/>
        </w:rPr>
      </w:pPr>
    </w:p>
    <w:p w:rsidR="005962E7" w:rsidRDefault="005962E7" w:rsidP="00D97A33">
      <w:pPr>
        <w:numPr>
          <w:ilvl w:val="0"/>
          <w:numId w:val="11"/>
        </w:numPr>
        <w:tabs>
          <w:tab w:val="clear" w:pos="1570"/>
          <w:tab w:val="num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963E5">
        <w:rPr>
          <w:sz w:val="28"/>
          <w:szCs w:val="28"/>
        </w:rPr>
        <w:t xml:space="preserve">Акулич </w:t>
      </w:r>
      <w:r>
        <w:rPr>
          <w:sz w:val="28"/>
          <w:szCs w:val="28"/>
        </w:rPr>
        <w:t>Ю.И. Бухгалтерский учет: Учеб. пособие. Мн.:</w:t>
      </w:r>
      <w:r w:rsidRPr="00896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Дикта, 2006 - </w:t>
      </w:r>
      <w:r w:rsidRPr="008963E5">
        <w:rPr>
          <w:sz w:val="28"/>
          <w:szCs w:val="28"/>
        </w:rPr>
        <w:t>368 с.</w:t>
      </w:r>
    </w:p>
    <w:p w:rsidR="005962E7" w:rsidRDefault="005962E7" w:rsidP="00D97A33">
      <w:pPr>
        <w:numPr>
          <w:ilvl w:val="0"/>
          <w:numId w:val="11"/>
        </w:numPr>
        <w:tabs>
          <w:tab w:val="clear" w:pos="1570"/>
          <w:tab w:val="num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963E5">
        <w:rPr>
          <w:sz w:val="28"/>
          <w:szCs w:val="28"/>
        </w:rPr>
        <w:t xml:space="preserve">Анализ хозяйственной деятельности </w:t>
      </w:r>
      <w:r>
        <w:rPr>
          <w:sz w:val="28"/>
          <w:szCs w:val="28"/>
        </w:rPr>
        <w:t>в промышленности: Учебник / В.И.Стражев, Л.А.</w:t>
      </w:r>
      <w:r w:rsidRPr="008963E5">
        <w:rPr>
          <w:sz w:val="28"/>
          <w:szCs w:val="28"/>
        </w:rPr>
        <w:t>Богдановская</w:t>
      </w:r>
      <w:r>
        <w:rPr>
          <w:sz w:val="28"/>
          <w:szCs w:val="28"/>
        </w:rPr>
        <w:t>, О.Ф.Мигун и др.; под общей редакцией В.И.Стражева;</w:t>
      </w:r>
      <w:r w:rsidRPr="008963E5">
        <w:rPr>
          <w:sz w:val="28"/>
          <w:szCs w:val="28"/>
        </w:rPr>
        <w:t xml:space="preserve"> 5-е изд., перераб. и</w:t>
      </w:r>
      <w:r>
        <w:rPr>
          <w:sz w:val="28"/>
          <w:szCs w:val="28"/>
        </w:rPr>
        <w:t xml:space="preserve"> доп. Мн.: Высшая школа, 2006</w:t>
      </w:r>
      <w:r w:rsidRPr="008963E5">
        <w:rPr>
          <w:sz w:val="28"/>
          <w:szCs w:val="28"/>
        </w:rPr>
        <w:t xml:space="preserve"> - 480 с.</w:t>
      </w:r>
    </w:p>
    <w:p w:rsidR="005962E7" w:rsidRDefault="005962E7" w:rsidP="00D97A33">
      <w:pPr>
        <w:numPr>
          <w:ilvl w:val="0"/>
          <w:numId w:val="11"/>
        </w:numPr>
        <w:tabs>
          <w:tab w:val="clear" w:pos="1570"/>
          <w:tab w:val="num" w:pos="1440"/>
          <w:tab w:val="num" w:pos="21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963E5">
        <w:rPr>
          <w:sz w:val="28"/>
          <w:szCs w:val="28"/>
        </w:rPr>
        <w:t>ухгалтерский учет основных средств. Учеб. пособие</w:t>
      </w:r>
      <w:r>
        <w:rPr>
          <w:sz w:val="28"/>
          <w:szCs w:val="28"/>
        </w:rPr>
        <w:t xml:space="preserve"> </w:t>
      </w:r>
      <w:r w:rsidRPr="008963E5">
        <w:rPr>
          <w:sz w:val="28"/>
          <w:szCs w:val="28"/>
        </w:rPr>
        <w:t>/ Под ред. С.А. Николаев</w:t>
      </w:r>
      <w:r>
        <w:rPr>
          <w:sz w:val="28"/>
          <w:szCs w:val="28"/>
        </w:rPr>
        <w:t>ой. М.: Аналитика-Пресс, 2007</w:t>
      </w:r>
      <w:r w:rsidRPr="008963E5">
        <w:rPr>
          <w:sz w:val="28"/>
          <w:szCs w:val="28"/>
        </w:rPr>
        <w:t xml:space="preserve"> - 268с.</w:t>
      </w:r>
    </w:p>
    <w:p w:rsidR="005962E7" w:rsidRDefault="005962E7" w:rsidP="00D97A33">
      <w:pPr>
        <w:numPr>
          <w:ilvl w:val="0"/>
          <w:numId w:val="11"/>
        </w:numPr>
        <w:tabs>
          <w:tab w:val="clear" w:pos="1570"/>
          <w:tab w:val="num" w:pos="1440"/>
          <w:tab w:val="num" w:pos="21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963E5">
        <w:rPr>
          <w:sz w:val="28"/>
          <w:szCs w:val="28"/>
        </w:rPr>
        <w:t xml:space="preserve">Калинка А. А. Экономика предприятия. Учеб. пособие для сред. спец. учеб. </w:t>
      </w:r>
      <w:r>
        <w:rPr>
          <w:sz w:val="28"/>
          <w:szCs w:val="28"/>
        </w:rPr>
        <w:t xml:space="preserve">заведений. Мн.: Ураджай, 2007 </w:t>
      </w:r>
      <w:r w:rsidRPr="008963E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63E5">
        <w:rPr>
          <w:sz w:val="28"/>
          <w:szCs w:val="28"/>
        </w:rPr>
        <w:t>250</w:t>
      </w:r>
      <w:r>
        <w:rPr>
          <w:sz w:val="28"/>
          <w:szCs w:val="28"/>
        </w:rPr>
        <w:t xml:space="preserve"> </w:t>
      </w:r>
      <w:r w:rsidRPr="008963E5">
        <w:rPr>
          <w:sz w:val="28"/>
          <w:szCs w:val="28"/>
        </w:rPr>
        <w:t>с.</w:t>
      </w:r>
    </w:p>
    <w:p w:rsidR="005962E7" w:rsidRDefault="005962E7" w:rsidP="00D97A33">
      <w:pPr>
        <w:numPr>
          <w:ilvl w:val="0"/>
          <w:numId w:val="11"/>
        </w:numPr>
        <w:tabs>
          <w:tab w:val="clear" w:pos="1570"/>
          <w:tab w:val="num" w:pos="1440"/>
          <w:tab w:val="num" w:pos="21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963E5">
        <w:rPr>
          <w:sz w:val="28"/>
          <w:szCs w:val="28"/>
        </w:rPr>
        <w:t>Кравченко Т.Л. Учет ремонтов, модернизации и реконструкции основных средств на предприятиях на основе нового плана счетов // Бухгалт</w:t>
      </w:r>
      <w:r>
        <w:rPr>
          <w:sz w:val="28"/>
          <w:szCs w:val="28"/>
        </w:rPr>
        <w:t>ерский учет и анализ, 2004 - №1, с</w:t>
      </w:r>
      <w:r w:rsidRPr="008963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63E5">
        <w:rPr>
          <w:sz w:val="28"/>
          <w:szCs w:val="28"/>
        </w:rPr>
        <w:t>23-26</w:t>
      </w:r>
    </w:p>
    <w:p w:rsidR="005962E7" w:rsidRDefault="005962E7" w:rsidP="00D97A33">
      <w:pPr>
        <w:numPr>
          <w:ilvl w:val="0"/>
          <w:numId w:val="11"/>
        </w:numPr>
        <w:tabs>
          <w:tab w:val="clear" w:pos="1570"/>
          <w:tab w:val="num" w:pos="1440"/>
          <w:tab w:val="num" w:pos="21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963E5">
        <w:rPr>
          <w:sz w:val="28"/>
          <w:szCs w:val="28"/>
        </w:rPr>
        <w:t>Крятова Л.А</w:t>
      </w:r>
      <w:r>
        <w:rPr>
          <w:sz w:val="28"/>
          <w:szCs w:val="28"/>
        </w:rPr>
        <w:t>.</w:t>
      </w:r>
      <w:r w:rsidRPr="008963E5">
        <w:rPr>
          <w:sz w:val="28"/>
          <w:szCs w:val="28"/>
        </w:rPr>
        <w:t xml:space="preserve"> Бухгалтерский учет основных средств и нематериальных активов: Учеб. пособие</w:t>
      </w:r>
      <w:r>
        <w:rPr>
          <w:sz w:val="28"/>
          <w:szCs w:val="28"/>
        </w:rPr>
        <w:t xml:space="preserve">. М.: Изд. </w:t>
      </w:r>
      <w:r w:rsidRPr="008963E5">
        <w:rPr>
          <w:sz w:val="28"/>
          <w:szCs w:val="28"/>
        </w:rPr>
        <w:t>книгот</w:t>
      </w:r>
      <w:r>
        <w:rPr>
          <w:sz w:val="28"/>
          <w:szCs w:val="28"/>
        </w:rPr>
        <w:t>орговый центр «Маркетинг», 2007 – 219 с.</w:t>
      </w:r>
    </w:p>
    <w:p w:rsidR="005962E7" w:rsidRDefault="005962E7" w:rsidP="00D97A33">
      <w:pPr>
        <w:numPr>
          <w:ilvl w:val="0"/>
          <w:numId w:val="11"/>
        </w:numPr>
        <w:tabs>
          <w:tab w:val="clear" w:pos="1570"/>
          <w:tab w:val="num" w:pos="1440"/>
          <w:tab w:val="num" w:pos="21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963E5">
        <w:rPr>
          <w:sz w:val="28"/>
          <w:szCs w:val="28"/>
        </w:rPr>
        <w:t xml:space="preserve">Левкович </w:t>
      </w:r>
      <w:r w:rsidRPr="008963E5">
        <w:rPr>
          <w:sz w:val="28"/>
          <w:szCs w:val="28"/>
          <w:lang w:val="en-US"/>
        </w:rPr>
        <w:t>A</w:t>
      </w:r>
      <w:r w:rsidRPr="008963E5">
        <w:rPr>
          <w:sz w:val="28"/>
          <w:szCs w:val="28"/>
        </w:rPr>
        <w:t>.</w:t>
      </w:r>
      <w:r w:rsidRPr="008963E5">
        <w:rPr>
          <w:sz w:val="28"/>
          <w:szCs w:val="28"/>
          <w:lang w:val="en-US"/>
        </w:rPr>
        <w:t>M</w:t>
      </w:r>
      <w:r w:rsidRPr="008963E5">
        <w:rPr>
          <w:sz w:val="28"/>
          <w:szCs w:val="28"/>
        </w:rPr>
        <w:t>. Учет основных средств в соответствии с Типовым планом счетов // Национальны</w:t>
      </w:r>
      <w:r>
        <w:rPr>
          <w:sz w:val="28"/>
          <w:szCs w:val="28"/>
        </w:rPr>
        <w:t>й бухгалтерский учет, 2003 - №1, с</w:t>
      </w:r>
      <w:r w:rsidRPr="008963E5">
        <w:rPr>
          <w:sz w:val="28"/>
          <w:szCs w:val="28"/>
        </w:rPr>
        <w:t>. 3-5</w:t>
      </w:r>
      <w:r>
        <w:rPr>
          <w:sz w:val="28"/>
          <w:szCs w:val="28"/>
        </w:rPr>
        <w:t>.</w:t>
      </w:r>
    </w:p>
    <w:p w:rsidR="005962E7" w:rsidRPr="008963E5" w:rsidRDefault="005962E7" w:rsidP="00D97A33">
      <w:pPr>
        <w:numPr>
          <w:ilvl w:val="0"/>
          <w:numId w:val="11"/>
        </w:numPr>
        <w:tabs>
          <w:tab w:val="num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963E5">
        <w:rPr>
          <w:sz w:val="28"/>
          <w:szCs w:val="28"/>
        </w:rPr>
        <w:t>Макарьева В.И., Андреева Л.В. Анализ финансово-хозяйствен</w:t>
      </w:r>
      <w:r>
        <w:rPr>
          <w:sz w:val="28"/>
          <w:szCs w:val="28"/>
        </w:rPr>
        <w:t xml:space="preserve">ной деятельности организации. М.: Финансы и статистика, 2004 </w:t>
      </w:r>
      <w:r w:rsidRPr="008963E5">
        <w:rPr>
          <w:sz w:val="28"/>
          <w:szCs w:val="28"/>
        </w:rPr>
        <w:t>- 264 с.</w:t>
      </w:r>
    </w:p>
    <w:p w:rsidR="005962E7" w:rsidRDefault="005962E7" w:rsidP="00D97A33">
      <w:pPr>
        <w:numPr>
          <w:ilvl w:val="0"/>
          <w:numId w:val="11"/>
        </w:numPr>
        <w:tabs>
          <w:tab w:val="clear" w:pos="1570"/>
          <w:tab w:val="num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963E5">
        <w:rPr>
          <w:sz w:val="28"/>
          <w:szCs w:val="28"/>
        </w:rPr>
        <w:t>Маркова</w:t>
      </w:r>
      <w:r>
        <w:rPr>
          <w:sz w:val="28"/>
          <w:szCs w:val="28"/>
        </w:rPr>
        <w:t xml:space="preserve"> Е.И</w:t>
      </w:r>
      <w:r w:rsidRPr="008963E5">
        <w:rPr>
          <w:sz w:val="28"/>
          <w:szCs w:val="28"/>
        </w:rPr>
        <w:t>. Учет основных ср</w:t>
      </w:r>
      <w:r>
        <w:rPr>
          <w:sz w:val="28"/>
          <w:szCs w:val="28"/>
        </w:rPr>
        <w:t>едств // Вестник Министерства по</w:t>
      </w:r>
      <w:r w:rsidRPr="008963E5">
        <w:rPr>
          <w:sz w:val="28"/>
          <w:szCs w:val="28"/>
        </w:rPr>
        <w:t xml:space="preserve"> налог</w:t>
      </w:r>
      <w:r>
        <w:rPr>
          <w:sz w:val="28"/>
          <w:szCs w:val="28"/>
        </w:rPr>
        <w:t xml:space="preserve">ам и сборам Республики Беларусь, </w:t>
      </w:r>
      <w:r w:rsidRPr="008963E5">
        <w:rPr>
          <w:sz w:val="28"/>
          <w:szCs w:val="28"/>
        </w:rPr>
        <w:t>200</w:t>
      </w:r>
      <w:r>
        <w:rPr>
          <w:sz w:val="28"/>
          <w:szCs w:val="28"/>
        </w:rPr>
        <w:t>4 - № 24, с</w:t>
      </w:r>
      <w:r w:rsidRPr="008963E5">
        <w:rPr>
          <w:sz w:val="28"/>
          <w:szCs w:val="28"/>
        </w:rPr>
        <w:t>. 47.</w:t>
      </w:r>
    </w:p>
    <w:p w:rsidR="005962E7" w:rsidRDefault="005962E7" w:rsidP="00D97A33">
      <w:pPr>
        <w:numPr>
          <w:ilvl w:val="0"/>
          <w:numId w:val="11"/>
        </w:numPr>
        <w:tabs>
          <w:tab w:val="clear" w:pos="1570"/>
          <w:tab w:val="num" w:pos="1440"/>
          <w:tab w:val="num" w:pos="21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963E5">
        <w:rPr>
          <w:sz w:val="28"/>
          <w:szCs w:val="28"/>
        </w:rPr>
        <w:t>Медведев А.И. Учет основных средств</w:t>
      </w:r>
      <w:r>
        <w:rPr>
          <w:sz w:val="28"/>
          <w:szCs w:val="28"/>
        </w:rPr>
        <w:t>. - М.: Налоговый вестник, 200</w:t>
      </w:r>
      <w:r w:rsidR="00B9644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8963E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63E5">
        <w:rPr>
          <w:sz w:val="28"/>
          <w:szCs w:val="28"/>
        </w:rPr>
        <w:t>288с.</w:t>
      </w:r>
    </w:p>
    <w:p w:rsidR="005962E7" w:rsidRDefault="005962E7" w:rsidP="00D97A33">
      <w:pPr>
        <w:numPr>
          <w:ilvl w:val="0"/>
          <w:numId w:val="11"/>
        </w:numPr>
        <w:tabs>
          <w:tab w:val="clear" w:pos="1570"/>
          <w:tab w:val="num" w:pos="1440"/>
          <w:tab w:val="num" w:pos="21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963E5">
        <w:rPr>
          <w:sz w:val="28"/>
          <w:szCs w:val="28"/>
        </w:rPr>
        <w:t xml:space="preserve">Палий В.Ф. Финансовый </w:t>
      </w:r>
      <w:r>
        <w:rPr>
          <w:sz w:val="28"/>
          <w:szCs w:val="28"/>
        </w:rPr>
        <w:t>учет: Учеб. пособие. М., 200</w:t>
      </w:r>
      <w:r w:rsidR="00B96443">
        <w:rPr>
          <w:sz w:val="28"/>
          <w:szCs w:val="28"/>
        </w:rPr>
        <w:t>7</w:t>
      </w:r>
      <w:r>
        <w:rPr>
          <w:sz w:val="28"/>
          <w:szCs w:val="28"/>
        </w:rPr>
        <w:t xml:space="preserve"> - </w:t>
      </w:r>
      <w:r w:rsidRPr="008963E5">
        <w:rPr>
          <w:sz w:val="28"/>
          <w:szCs w:val="28"/>
        </w:rPr>
        <w:t>664</w:t>
      </w:r>
      <w:r>
        <w:rPr>
          <w:sz w:val="28"/>
          <w:szCs w:val="28"/>
        </w:rPr>
        <w:t xml:space="preserve"> </w:t>
      </w:r>
      <w:r w:rsidRPr="008963E5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5962E7" w:rsidRDefault="005962E7" w:rsidP="00D97A33">
      <w:pPr>
        <w:numPr>
          <w:ilvl w:val="0"/>
          <w:numId w:val="11"/>
        </w:numPr>
        <w:tabs>
          <w:tab w:val="clear" w:pos="1570"/>
          <w:tab w:val="num" w:pos="1440"/>
          <w:tab w:val="num" w:pos="21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963E5">
        <w:rPr>
          <w:sz w:val="28"/>
          <w:szCs w:val="28"/>
        </w:rPr>
        <w:t xml:space="preserve">Савицкая Г.В. Анализ хозяйственной деятельности: Учеб. пособие для вузов. </w:t>
      </w:r>
      <w:r>
        <w:rPr>
          <w:sz w:val="28"/>
          <w:szCs w:val="28"/>
        </w:rPr>
        <w:t>Мн.: Новое знание, 200</w:t>
      </w:r>
      <w:r w:rsidR="00B96443">
        <w:rPr>
          <w:sz w:val="28"/>
          <w:szCs w:val="28"/>
        </w:rPr>
        <w:t>8</w:t>
      </w:r>
      <w:r w:rsidRPr="008963E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963E5">
        <w:rPr>
          <w:sz w:val="28"/>
          <w:szCs w:val="28"/>
        </w:rPr>
        <w:t xml:space="preserve"> 704</w:t>
      </w:r>
      <w:r>
        <w:rPr>
          <w:sz w:val="28"/>
          <w:szCs w:val="28"/>
        </w:rPr>
        <w:t xml:space="preserve"> </w:t>
      </w:r>
      <w:r w:rsidRPr="008963E5">
        <w:rPr>
          <w:sz w:val="28"/>
          <w:szCs w:val="28"/>
        </w:rPr>
        <w:t>с.</w:t>
      </w:r>
    </w:p>
    <w:p w:rsidR="005962E7" w:rsidRDefault="005962E7" w:rsidP="00D97A33">
      <w:pPr>
        <w:numPr>
          <w:ilvl w:val="0"/>
          <w:numId w:val="11"/>
        </w:numPr>
        <w:tabs>
          <w:tab w:val="clear" w:pos="1570"/>
          <w:tab w:val="num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963E5">
        <w:rPr>
          <w:sz w:val="28"/>
          <w:szCs w:val="28"/>
        </w:rPr>
        <w:t>Савицкая Г.В. Анализ хозяйств</w:t>
      </w:r>
      <w:r>
        <w:rPr>
          <w:sz w:val="28"/>
          <w:szCs w:val="28"/>
        </w:rPr>
        <w:t xml:space="preserve">енной деятельности предприятия. </w:t>
      </w:r>
      <w:r w:rsidRPr="008963E5">
        <w:rPr>
          <w:sz w:val="28"/>
          <w:szCs w:val="28"/>
        </w:rPr>
        <w:t>М.:</w:t>
      </w:r>
      <w:r>
        <w:rPr>
          <w:sz w:val="28"/>
          <w:szCs w:val="28"/>
        </w:rPr>
        <w:t xml:space="preserve"> ИНФРА-М, 200</w:t>
      </w:r>
      <w:r w:rsidR="00B96443">
        <w:rPr>
          <w:sz w:val="28"/>
          <w:szCs w:val="28"/>
        </w:rPr>
        <w:t>8</w:t>
      </w:r>
      <w:r w:rsidRPr="008963E5">
        <w:rPr>
          <w:sz w:val="28"/>
          <w:szCs w:val="28"/>
        </w:rPr>
        <w:t xml:space="preserve"> - 400 с.</w:t>
      </w:r>
    </w:p>
    <w:p w:rsidR="005962E7" w:rsidRDefault="005962E7" w:rsidP="00D97A33">
      <w:pPr>
        <w:numPr>
          <w:ilvl w:val="0"/>
          <w:numId w:val="11"/>
        </w:numPr>
        <w:tabs>
          <w:tab w:val="clear" w:pos="1570"/>
          <w:tab w:val="num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963E5">
        <w:rPr>
          <w:sz w:val="28"/>
          <w:szCs w:val="28"/>
        </w:rPr>
        <w:t>Сканай Л.Г., Трубочкина М.И. Экономический анализ деятельности предприятий</w:t>
      </w:r>
      <w:r>
        <w:rPr>
          <w:sz w:val="28"/>
          <w:szCs w:val="28"/>
        </w:rPr>
        <w:t>. М.: ИНФРА-М, 2004</w:t>
      </w:r>
      <w:r w:rsidRPr="008963E5">
        <w:rPr>
          <w:sz w:val="28"/>
          <w:szCs w:val="28"/>
        </w:rPr>
        <w:t xml:space="preserve"> - 296 с.</w:t>
      </w:r>
    </w:p>
    <w:p w:rsidR="005962E7" w:rsidRDefault="005962E7" w:rsidP="00D97A33">
      <w:pPr>
        <w:numPr>
          <w:ilvl w:val="0"/>
          <w:numId w:val="11"/>
        </w:numPr>
        <w:tabs>
          <w:tab w:val="clear" w:pos="1570"/>
          <w:tab w:val="num" w:pos="1440"/>
          <w:tab w:val="num" w:pos="21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963E5">
        <w:rPr>
          <w:sz w:val="28"/>
          <w:szCs w:val="28"/>
        </w:rPr>
        <w:t>Фролова И.В., Орлова Е.В. Выбытие основных средств:</w:t>
      </w:r>
      <w:r>
        <w:rPr>
          <w:sz w:val="28"/>
          <w:szCs w:val="28"/>
        </w:rPr>
        <w:t xml:space="preserve"> </w:t>
      </w:r>
      <w:r w:rsidRPr="008963E5">
        <w:rPr>
          <w:sz w:val="28"/>
          <w:szCs w:val="28"/>
        </w:rPr>
        <w:t>особенности бухгалтерского и налогового учета</w:t>
      </w:r>
      <w:r>
        <w:rPr>
          <w:sz w:val="28"/>
          <w:szCs w:val="28"/>
        </w:rPr>
        <w:t>. М.: Налоговый вестник, 200</w:t>
      </w:r>
      <w:r w:rsidR="00B9644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963E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63E5">
        <w:rPr>
          <w:sz w:val="28"/>
          <w:szCs w:val="28"/>
        </w:rPr>
        <w:t>159с.</w:t>
      </w:r>
    </w:p>
    <w:p w:rsidR="00EC4FB8" w:rsidRDefault="005962E7" w:rsidP="00D97A33">
      <w:pPr>
        <w:numPr>
          <w:ilvl w:val="0"/>
          <w:numId w:val="11"/>
        </w:numPr>
        <w:tabs>
          <w:tab w:val="clear" w:pos="1570"/>
          <w:tab w:val="num" w:pos="1440"/>
          <w:tab w:val="num" w:pos="2160"/>
        </w:tabs>
        <w:autoSpaceDE w:val="0"/>
        <w:autoSpaceDN w:val="0"/>
        <w:adjustRightInd w:val="0"/>
        <w:spacing w:line="360" w:lineRule="auto"/>
        <w:ind w:left="0" w:firstLine="720"/>
        <w:rPr>
          <w:sz w:val="28"/>
          <w:szCs w:val="28"/>
        </w:rPr>
      </w:pPr>
      <w:r w:rsidRPr="008963E5">
        <w:rPr>
          <w:sz w:val="28"/>
          <w:szCs w:val="28"/>
        </w:rPr>
        <w:t>Экономический анализ: Учеб./</w:t>
      </w:r>
      <w:r>
        <w:rPr>
          <w:sz w:val="28"/>
          <w:szCs w:val="28"/>
        </w:rPr>
        <w:t xml:space="preserve"> Г.В.Савицкая. </w:t>
      </w:r>
      <w:r w:rsidRPr="008963E5">
        <w:rPr>
          <w:sz w:val="28"/>
          <w:szCs w:val="28"/>
        </w:rPr>
        <w:t>8-е изд., п</w:t>
      </w:r>
      <w:r>
        <w:rPr>
          <w:sz w:val="28"/>
          <w:szCs w:val="28"/>
        </w:rPr>
        <w:t>ерераб. М.: Новое знание, 200</w:t>
      </w:r>
      <w:r w:rsidR="00B96443">
        <w:rPr>
          <w:sz w:val="28"/>
          <w:szCs w:val="28"/>
        </w:rPr>
        <w:t>6</w:t>
      </w:r>
      <w:r>
        <w:rPr>
          <w:sz w:val="28"/>
          <w:szCs w:val="28"/>
        </w:rPr>
        <w:t xml:space="preserve"> - 640 с. </w:t>
      </w:r>
      <w:bookmarkStart w:id="40" w:name="_GoBack"/>
      <w:bookmarkEnd w:id="40"/>
    </w:p>
    <w:sectPr w:rsidR="00EC4FB8" w:rsidSect="002C02CE">
      <w:footerReference w:type="even" r:id="rId49"/>
      <w:footerReference w:type="default" r:id="rId50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B7B" w:rsidRDefault="00F13B7B">
      <w:r>
        <w:separator/>
      </w:r>
    </w:p>
  </w:endnote>
  <w:endnote w:type="continuationSeparator" w:id="0">
    <w:p w:rsidR="00F13B7B" w:rsidRDefault="00F1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FF9" w:rsidRDefault="00531FF9" w:rsidP="00806E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1FF9" w:rsidRDefault="00531F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FF9" w:rsidRDefault="00531FF9" w:rsidP="00806E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4293">
      <w:rPr>
        <w:rStyle w:val="a5"/>
        <w:noProof/>
      </w:rPr>
      <w:t>3</w:t>
    </w:r>
    <w:r>
      <w:rPr>
        <w:rStyle w:val="a5"/>
      </w:rPr>
      <w:fldChar w:fldCharType="end"/>
    </w:r>
  </w:p>
  <w:p w:rsidR="00531FF9" w:rsidRDefault="00531F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B7B" w:rsidRDefault="00F13B7B">
      <w:r>
        <w:separator/>
      </w:r>
    </w:p>
  </w:footnote>
  <w:footnote w:type="continuationSeparator" w:id="0">
    <w:p w:rsidR="00F13B7B" w:rsidRDefault="00F13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628E"/>
    <w:multiLevelType w:val="multilevel"/>
    <w:tmpl w:val="6A04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C1BEB"/>
    <w:multiLevelType w:val="hybridMultilevel"/>
    <w:tmpl w:val="E668B222"/>
    <w:lvl w:ilvl="0" w:tplc="1BC0139A">
      <w:start w:val="1"/>
      <w:numFmt w:val="decimal"/>
      <w:lvlText w:val="%1."/>
      <w:lvlJc w:val="left"/>
      <w:pPr>
        <w:tabs>
          <w:tab w:val="num" w:pos="1570"/>
        </w:tabs>
        <w:ind w:left="1570" w:hanging="1050"/>
      </w:pPr>
      <w:rPr>
        <w:rFonts w:hint="default"/>
      </w:rPr>
    </w:lvl>
    <w:lvl w:ilvl="1" w:tplc="54BAD5CC">
      <w:start w:val="7"/>
      <w:numFmt w:val="decimal"/>
      <w:lvlText w:val="%2"/>
      <w:lvlJc w:val="left"/>
      <w:pPr>
        <w:tabs>
          <w:tab w:val="num" w:pos="1600"/>
        </w:tabs>
        <w:ind w:left="16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">
    <w:nsid w:val="1C38489A"/>
    <w:multiLevelType w:val="hybridMultilevel"/>
    <w:tmpl w:val="37AAE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05478"/>
    <w:multiLevelType w:val="multilevel"/>
    <w:tmpl w:val="7A7EA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745DB9"/>
    <w:multiLevelType w:val="multilevel"/>
    <w:tmpl w:val="F58A54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C43850"/>
    <w:multiLevelType w:val="multilevel"/>
    <w:tmpl w:val="D3866FA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F084A23"/>
    <w:multiLevelType w:val="multilevel"/>
    <w:tmpl w:val="3FF89B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DA27D6"/>
    <w:multiLevelType w:val="multilevel"/>
    <w:tmpl w:val="1972821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5A0E251C"/>
    <w:multiLevelType w:val="singleLevel"/>
    <w:tmpl w:val="9FD2A4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8072F90"/>
    <w:multiLevelType w:val="multilevel"/>
    <w:tmpl w:val="4BC075B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C760D54"/>
    <w:multiLevelType w:val="multilevel"/>
    <w:tmpl w:val="C1963F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2CE"/>
    <w:rsid w:val="00006965"/>
    <w:rsid w:val="00012EFE"/>
    <w:rsid w:val="00045272"/>
    <w:rsid w:val="00082F74"/>
    <w:rsid w:val="000A422E"/>
    <w:rsid w:val="000B07E2"/>
    <w:rsid w:val="000F3A9B"/>
    <w:rsid w:val="0013015C"/>
    <w:rsid w:val="00132764"/>
    <w:rsid w:val="0013385D"/>
    <w:rsid w:val="00187372"/>
    <w:rsid w:val="001F6EE8"/>
    <w:rsid w:val="00206E1F"/>
    <w:rsid w:val="002818AB"/>
    <w:rsid w:val="002C02CE"/>
    <w:rsid w:val="002C2810"/>
    <w:rsid w:val="002E2E41"/>
    <w:rsid w:val="00321F1B"/>
    <w:rsid w:val="003426C2"/>
    <w:rsid w:val="003A010C"/>
    <w:rsid w:val="003F34EB"/>
    <w:rsid w:val="004051F6"/>
    <w:rsid w:val="0044026A"/>
    <w:rsid w:val="00457BDE"/>
    <w:rsid w:val="004771A2"/>
    <w:rsid w:val="0048697F"/>
    <w:rsid w:val="004F5EF8"/>
    <w:rsid w:val="00531FF9"/>
    <w:rsid w:val="00555F10"/>
    <w:rsid w:val="005962E7"/>
    <w:rsid w:val="005E26F0"/>
    <w:rsid w:val="00620201"/>
    <w:rsid w:val="00645500"/>
    <w:rsid w:val="006B4D6B"/>
    <w:rsid w:val="006B7893"/>
    <w:rsid w:val="00706253"/>
    <w:rsid w:val="00762CE7"/>
    <w:rsid w:val="00776F74"/>
    <w:rsid w:val="007C0EDF"/>
    <w:rsid w:val="00806E74"/>
    <w:rsid w:val="0089055D"/>
    <w:rsid w:val="008C4293"/>
    <w:rsid w:val="00940CD6"/>
    <w:rsid w:val="009848AF"/>
    <w:rsid w:val="009D503F"/>
    <w:rsid w:val="009E3329"/>
    <w:rsid w:val="00A22BA3"/>
    <w:rsid w:val="00A52FF5"/>
    <w:rsid w:val="00A9743F"/>
    <w:rsid w:val="00AC7F02"/>
    <w:rsid w:val="00B831AB"/>
    <w:rsid w:val="00B96443"/>
    <w:rsid w:val="00C37C37"/>
    <w:rsid w:val="00C836AC"/>
    <w:rsid w:val="00D13339"/>
    <w:rsid w:val="00D609DB"/>
    <w:rsid w:val="00D65222"/>
    <w:rsid w:val="00D97A33"/>
    <w:rsid w:val="00E038B9"/>
    <w:rsid w:val="00E05E5E"/>
    <w:rsid w:val="00E2596D"/>
    <w:rsid w:val="00E35D60"/>
    <w:rsid w:val="00E44125"/>
    <w:rsid w:val="00E82989"/>
    <w:rsid w:val="00EB3B3C"/>
    <w:rsid w:val="00EC4FB8"/>
    <w:rsid w:val="00F13B7B"/>
    <w:rsid w:val="00FC1F9A"/>
    <w:rsid w:val="00FD0C71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B7E2842D-CC63-4B72-A9C3-25D93260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C02C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02CE"/>
  </w:style>
  <w:style w:type="paragraph" w:styleId="a6">
    <w:name w:val="Title"/>
    <w:basedOn w:val="a"/>
    <w:qFormat/>
    <w:rsid w:val="00D65222"/>
    <w:pPr>
      <w:jc w:val="center"/>
    </w:pPr>
    <w:rPr>
      <w:b/>
      <w:sz w:val="32"/>
      <w:szCs w:val="20"/>
    </w:rPr>
  </w:style>
  <w:style w:type="paragraph" w:styleId="a7">
    <w:name w:val="Normal (Web)"/>
    <w:basedOn w:val="a"/>
    <w:rsid w:val="00FC1F9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8">
    <w:name w:val="footnote reference"/>
    <w:basedOn w:val="a0"/>
    <w:semiHidden/>
    <w:rsid w:val="0044026A"/>
    <w:rPr>
      <w:vertAlign w:val="superscript"/>
    </w:rPr>
  </w:style>
  <w:style w:type="paragraph" w:styleId="a9">
    <w:name w:val="footnote text"/>
    <w:basedOn w:val="a"/>
    <w:semiHidden/>
    <w:rsid w:val="0044026A"/>
    <w:rPr>
      <w:sz w:val="20"/>
      <w:szCs w:val="20"/>
    </w:rPr>
  </w:style>
  <w:style w:type="paragraph" w:styleId="aa">
    <w:name w:val="Body Text Indent"/>
    <w:basedOn w:val="a"/>
    <w:rsid w:val="0044026A"/>
    <w:pPr>
      <w:spacing w:line="360" w:lineRule="auto"/>
      <w:ind w:firstLine="284"/>
    </w:pPr>
    <w:rPr>
      <w:sz w:val="28"/>
      <w:szCs w:val="20"/>
    </w:rPr>
  </w:style>
  <w:style w:type="paragraph" w:customStyle="1" w:styleId="std">
    <w:name w:val="std"/>
    <w:basedOn w:val="a"/>
    <w:rsid w:val="00045272"/>
    <w:pPr>
      <w:spacing w:before="100" w:beforeAutospacing="1" w:after="100" w:afterAutospacing="1"/>
    </w:pPr>
  </w:style>
  <w:style w:type="paragraph" w:customStyle="1" w:styleId="fl2">
    <w:name w:val="fl2"/>
    <w:basedOn w:val="a"/>
    <w:rsid w:val="00045272"/>
    <w:pPr>
      <w:spacing w:before="100" w:beforeAutospacing="1" w:after="100" w:afterAutospacing="1"/>
    </w:pPr>
  </w:style>
  <w:style w:type="paragraph" w:customStyle="1" w:styleId="sl2">
    <w:name w:val="sl2"/>
    <w:basedOn w:val="a"/>
    <w:rsid w:val="00045272"/>
    <w:pPr>
      <w:spacing w:before="100" w:beforeAutospacing="1" w:after="100" w:afterAutospacing="1"/>
    </w:pPr>
  </w:style>
  <w:style w:type="paragraph" w:customStyle="1" w:styleId="ll2">
    <w:name w:val="ll2"/>
    <w:basedOn w:val="a"/>
    <w:rsid w:val="00045272"/>
    <w:pPr>
      <w:spacing w:before="100" w:beforeAutospacing="1" w:after="100" w:afterAutospacing="1"/>
    </w:pPr>
  </w:style>
  <w:style w:type="character" w:customStyle="1" w:styleId="-">
    <w:name w:val="опред-е"/>
    <w:basedOn w:val="a0"/>
    <w:rsid w:val="00206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5236</Words>
  <Characters>29850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Макс</Company>
  <LinksUpToDate>false</LinksUpToDate>
  <CharactersWithSpaces>35016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cp:lastModifiedBy>admin</cp:lastModifiedBy>
  <cp:revision>2</cp:revision>
  <dcterms:created xsi:type="dcterms:W3CDTF">2014-04-27T07:50:00Z</dcterms:created>
  <dcterms:modified xsi:type="dcterms:W3CDTF">2014-04-27T07:50:00Z</dcterms:modified>
</cp:coreProperties>
</file>