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B8" w:rsidRDefault="002E79B8" w:rsidP="001D00FA">
      <w:pPr>
        <w:pStyle w:val="1"/>
        <w:spacing w:line="360" w:lineRule="auto"/>
        <w:rPr>
          <w:szCs w:val="28"/>
        </w:rPr>
      </w:pPr>
    </w:p>
    <w:p w:rsidR="00816584" w:rsidRDefault="00816584" w:rsidP="001D00FA">
      <w:pPr>
        <w:pStyle w:val="1"/>
        <w:spacing w:line="360" w:lineRule="auto"/>
        <w:rPr>
          <w:szCs w:val="28"/>
        </w:rPr>
      </w:pPr>
      <w:r>
        <w:rPr>
          <w:szCs w:val="28"/>
        </w:rPr>
        <w:t xml:space="preserve">В В Е Д Е Н И Е </w:t>
      </w:r>
    </w:p>
    <w:p w:rsidR="00816584" w:rsidRDefault="00816584" w:rsidP="001D00F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Местом прохождения практики  был выбран магазин сантехники «Чешский Двор» (ООО «Чешский Двор №10»), в должности менеджер-консультант. Основной род деятельности компании является продажа товаров для ванны и кухни.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B60D2">
        <w:rPr>
          <w:sz w:val="28"/>
          <w:szCs w:val="28"/>
        </w:rPr>
        <w:t>Сегодня компания «Чешский Двор» - это: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B60D2">
        <w:rPr>
          <w:sz w:val="28"/>
          <w:szCs w:val="28"/>
        </w:rPr>
        <w:t>Розничная торговля (Сеть: магазины – салоны по продажам европейской сантехники; специализированные кухонные студии);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 xml:space="preserve"> </w:t>
      </w:r>
      <w:r>
        <w:rPr>
          <w:sz w:val="28"/>
          <w:szCs w:val="28"/>
        </w:rPr>
        <w:t>2)</w:t>
      </w:r>
      <w:r w:rsidRPr="007B60D2">
        <w:rPr>
          <w:sz w:val="28"/>
          <w:szCs w:val="28"/>
        </w:rPr>
        <w:t>Оптовая торговля (Сеть: региональные подразделения по организации оптовых продаж в городах Санкт-Петербург, Москва, Краснодар);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 xml:space="preserve"> </w:t>
      </w:r>
      <w:r>
        <w:rPr>
          <w:sz w:val="28"/>
          <w:szCs w:val="28"/>
        </w:rPr>
        <w:t>3)</w:t>
      </w:r>
      <w:r w:rsidRPr="007B60D2">
        <w:rPr>
          <w:sz w:val="28"/>
          <w:szCs w:val="28"/>
        </w:rPr>
        <w:t>Транспортная компания;</w:t>
      </w: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 xml:space="preserve"> </w:t>
      </w:r>
      <w:r>
        <w:rPr>
          <w:sz w:val="28"/>
          <w:szCs w:val="28"/>
        </w:rPr>
        <w:t>4)</w:t>
      </w:r>
      <w:r w:rsidRPr="007B60D2">
        <w:rPr>
          <w:sz w:val="28"/>
          <w:szCs w:val="28"/>
        </w:rPr>
        <w:t>Сервисный центр.</w:t>
      </w: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Default="00816584" w:rsidP="001D00FA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7B60D2">
        <w:rPr>
          <w:rFonts w:ascii="Times New Roman" w:hAnsi="Times New Roman"/>
          <w:b/>
          <w:sz w:val="28"/>
          <w:szCs w:val="28"/>
        </w:rPr>
        <w:t>История развития компании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1996 год – компания «Чешский Двор» появилась на Петербургском рынке как оптовая фирма, представляющая чешскую сантехнику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1997 год – открытие в Санкт-Петербурге первого магазина розничной торговли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1998 год – формирование розничной сети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2000 год – создание сервисного центра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2004 год – открытие центрального офиса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2005 год – открытие направления «Кухни»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2006 год – открытие филиала в г. Москва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2007 год – открытие филиала в г. Екатеринбург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2008 год – открытие филиала в г. Краснодар</w:t>
      </w:r>
    </w:p>
    <w:p w:rsidR="00816584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2009 год – компания насчитывает 10 розничных магазинов в Санкт-Петербурге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№1. Новгородская ул., д.26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№2. Пр. Большевиков, 17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№3. Комендантский пр., 30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№4. Ленинский пр., 140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№5. ул. Б.Зеленина, 14/18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№6. Энгельса пр., 22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№7. Малый пр.В.О., 13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666A1C">
        <w:rPr>
          <w:sz w:val="28"/>
          <w:szCs w:val="28"/>
        </w:rPr>
        <w:t>Магазин</w:t>
      </w:r>
      <w:r w:rsidRPr="007B60D2">
        <w:rPr>
          <w:sz w:val="28"/>
          <w:szCs w:val="28"/>
        </w:rPr>
        <w:t xml:space="preserve"> №8. Будапештская ул., 11</w:t>
      </w:r>
    </w:p>
    <w:p w:rsidR="00816584" w:rsidRPr="007B60D2" w:rsidRDefault="00816584" w:rsidP="001D00FA">
      <w:pPr>
        <w:spacing w:line="360" w:lineRule="auto"/>
        <w:ind w:firstLine="709"/>
        <w:jc w:val="both"/>
        <w:rPr>
          <w:sz w:val="28"/>
          <w:szCs w:val="28"/>
        </w:rPr>
      </w:pPr>
      <w:r w:rsidRPr="007B60D2">
        <w:rPr>
          <w:sz w:val="28"/>
          <w:szCs w:val="28"/>
        </w:rPr>
        <w:t>Магазин №9. Северный пр., 18/1</w:t>
      </w:r>
    </w:p>
    <w:p w:rsidR="00816584" w:rsidRPr="00F53AB4" w:rsidRDefault="00816584" w:rsidP="001D00F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B60D2">
        <w:rPr>
          <w:b/>
          <w:sz w:val="28"/>
          <w:szCs w:val="28"/>
        </w:rPr>
        <w:t>Магазин №10. ул. Савушкина, 133.</w:t>
      </w:r>
    </w:p>
    <w:p w:rsidR="00816584" w:rsidRPr="001D00FA" w:rsidRDefault="00816584" w:rsidP="001D00FA">
      <w:pPr>
        <w:spacing w:line="360" w:lineRule="auto"/>
        <w:jc w:val="both"/>
        <w:rPr>
          <w:b/>
          <w:sz w:val="28"/>
          <w:szCs w:val="28"/>
        </w:rPr>
      </w:pPr>
      <w:r w:rsidRPr="00666A1C">
        <w:rPr>
          <w:rFonts w:ascii="Times New Roman" w:hAnsi="Times New Roman"/>
          <w:b/>
          <w:sz w:val="28"/>
          <w:szCs w:val="28"/>
        </w:rPr>
        <w:t>Магазин</w:t>
      </w:r>
      <w:r w:rsidRPr="00666A1C">
        <w:rPr>
          <w:rFonts w:ascii="Times New Roman" w:hAnsi="Times New Roman"/>
          <w:b/>
          <w:sz w:val="24"/>
          <w:szCs w:val="24"/>
        </w:rPr>
        <w:t xml:space="preserve"> №10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Местом прохождения практики был выбран магазин №10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ООО «Чешский Двор №10»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Юридический адрес: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19374 Санкт-Петербург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Улица Савушкина дом.133 корпус 1 литер Б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ИНН/КПП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7814445280/781401001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Телефон: 244-0247</w:t>
      </w:r>
    </w:p>
    <w:p w:rsidR="00816584" w:rsidRPr="00666A1C" w:rsidRDefault="00816584" w:rsidP="001D00FA">
      <w:pPr>
        <w:rPr>
          <w:sz w:val="24"/>
          <w:szCs w:val="24"/>
        </w:rPr>
      </w:pPr>
      <w:r w:rsidRPr="00666A1C">
        <w:rPr>
          <w:sz w:val="24"/>
          <w:szCs w:val="24"/>
        </w:rPr>
        <w:t xml:space="preserve">Режим работы магазинов: </w:t>
      </w:r>
    </w:p>
    <w:p w:rsidR="00816584" w:rsidRPr="00666A1C" w:rsidRDefault="00816584" w:rsidP="001D00FA">
      <w:pPr>
        <w:rPr>
          <w:sz w:val="24"/>
          <w:szCs w:val="24"/>
        </w:rPr>
      </w:pPr>
      <w:r w:rsidRPr="00666A1C">
        <w:rPr>
          <w:sz w:val="24"/>
          <w:szCs w:val="24"/>
        </w:rPr>
        <w:t xml:space="preserve">С понедельника по субботу магазины работают с 10-00 до 20-00. </w:t>
      </w:r>
    </w:p>
    <w:p w:rsidR="00816584" w:rsidRDefault="00816584" w:rsidP="001D00FA">
      <w:pPr>
        <w:rPr>
          <w:sz w:val="24"/>
          <w:szCs w:val="24"/>
        </w:rPr>
      </w:pPr>
      <w:r w:rsidRPr="00666A1C">
        <w:rPr>
          <w:sz w:val="24"/>
          <w:szCs w:val="24"/>
        </w:rPr>
        <w:t>В воскресенье - с 10-00 до 19-00.</w:t>
      </w:r>
    </w:p>
    <w:p w:rsidR="00816584" w:rsidRPr="00F53AB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>Организационная структура магазина:</w:t>
      </w:r>
      <w:r w:rsidRPr="001D00FA">
        <w:rPr>
          <w:sz w:val="24"/>
          <w:szCs w:val="24"/>
        </w:rPr>
        <w:t xml:space="preserve">     </w:t>
      </w:r>
    </w:p>
    <w:p w:rsidR="00816584" w:rsidRPr="001D00FA" w:rsidRDefault="00DB3A73" w:rsidP="001D00FA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1" o:spid="_x0000_i1025" type="#_x0000_t75" style="width:475.5pt;height:339.75pt;visibility:visible">
            <v:imagedata r:id="rId4" o:title="" cropleft="-46237f" cropright="-46170f"/>
            <o:lock v:ext="edit" aspectratio="f"/>
          </v:shape>
        </w:pict>
      </w:r>
    </w:p>
    <w:p w:rsidR="00816584" w:rsidRDefault="00816584" w:rsidP="001D00FA">
      <w:pPr>
        <w:rPr>
          <w:lang w:val="en-US"/>
        </w:rPr>
      </w:pP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 xml:space="preserve">   Ассортимент продукции ООО «Чешский Двор №10» весьма разнообразен, в магазинах представлены следующие  товарные группы: сантехника, инжинерная сантехника, ванны, смесители, душевые кабины, гидромассажные боксы, керамическая плитка и кухни.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 xml:space="preserve">Наиболее масштабными поставщиками являются: </w:t>
      </w:r>
      <w:r>
        <w:rPr>
          <w:sz w:val="24"/>
          <w:szCs w:val="24"/>
          <w:lang w:val="en-US"/>
        </w:rPr>
        <w:t>Ravak</w:t>
      </w:r>
      <w:r>
        <w:rPr>
          <w:sz w:val="24"/>
          <w:szCs w:val="24"/>
        </w:rPr>
        <w:t>(Чехия),</w:t>
      </w:r>
      <w:r>
        <w:rPr>
          <w:sz w:val="24"/>
          <w:szCs w:val="24"/>
          <w:lang w:val="en-US"/>
        </w:rPr>
        <w:t>Tress</w:t>
      </w:r>
      <w:r>
        <w:rPr>
          <w:sz w:val="24"/>
          <w:szCs w:val="24"/>
        </w:rPr>
        <w:t xml:space="preserve">(Испания), </w:t>
      </w:r>
      <w:r>
        <w:rPr>
          <w:sz w:val="24"/>
          <w:szCs w:val="24"/>
          <w:lang w:val="en-US"/>
        </w:rPr>
        <w:t>Sico</w:t>
      </w:r>
      <w:r>
        <w:rPr>
          <w:sz w:val="24"/>
          <w:szCs w:val="24"/>
        </w:rPr>
        <w:t xml:space="preserve"> (Чехия),</w:t>
      </w:r>
      <w:r>
        <w:rPr>
          <w:sz w:val="24"/>
          <w:szCs w:val="24"/>
          <w:lang w:val="en-US"/>
        </w:rPr>
        <w:t>Laufen</w:t>
      </w:r>
      <w:r w:rsidRPr="00E0327D">
        <w:rPr>
          <w:sz w:val="24"/>
          <w:szCs w:val="24"/>
        </w:rPr>
        <w:t>(</w:t>
      </w:r>
      <w:r>
        <w:rPr>
          <w:sz w:val="24"/>
          <w:szCs w:val="24"/>
        </w:rPr>
        <w:t>Швейцария) ,</w:t>
      </w:r>
      <w:r>
        <w:rPr>
          <w:sz w:val="24"/>
          <w:szCs w:val="24"/>
          <w:lang w:val="en-US"/>
        </w:rPr>
        <w:t>Roca</w:t>
      </w:r>
      <w:r>
        <w:rPr>
          <w:sz w:val="24"/>
          <w:szCs w:val="24"/>
        </w:rPr>
        <w:t>(Испания).</w:t>
      </w: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1. Анализ производства и реализации продукции</w:t>
      </w:r>
    </w:p>
    <w:p w:rsidR="00816584" w:rsidRDefault="00816584" w:rsidP="001D00FA">
      <w:pPr>
        <w:rPr>
          <w:sz w:val="24"/>
          <w:szCs w:val="24"/>
        </w:rPr>
      </w:pPr>
      <w:r>
        <w:rPr>
          <w:sz w:val="24"/>
          <w:szCs w:val="24"/>
        </w:rPr>
        <w:t xml:space="preserve">    В основном клиентской базой магазина «Чешский Двор» являются люди среднего и высокого достатка, наиболее часто продаваемым товаром являются сантехника и смесители. Место расположения магазина весьма привлекательно, так как  вокруг находятся множество элитных новостроек и выезд из города, что как следствие вызывает большой потребительский спрос.</w:t>
      </w: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0D79D6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1.1Анализ динамики показателей, влияющих на объем выпуска продукции</w:t>
      </w:r>
    </w:p>
    <w:tbl>
      <w:tblPr>
        <w:tblW w:w="953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335"/>
        <w:gridCol w:w="1500"/>
        <w:gridCol w:w="1440"/>
        <w:gridCol w:w="1125"/>
        <w:gridCol w:w="1070"/>
      </w:tblGrid>
      <w:tr w:rsidR="00816584" w:rsidRPr="00062459">
        <w:trPr>
          <w:trHeight w:val="106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Показатели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Ед.</w:t>
            </w:r>
          </w:p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ind w:right="-9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измер.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2008 г.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План  2009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Факт 2009</w:t>
            </w:r>
          </w:p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Отклонение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% вып.</w:t>
            </w:r>
          </w:p>
        </w:tc>
      </w:tr>
      <w:tr w:rsidR="00816584" w:rsidRPr="00062459">
        <w:trPr>
          <w:trHeight w:val="5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816584" w:rsidRPr="00062459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Проданный товар.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Руб.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ind w:left="-70" w:right="-5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20400000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ind w:left="-11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25200000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ind w:right="-70" w:hanging="7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25805891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605891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103</w:t>
            </w:r>
          </w:p>
        </w:tc>
      </w:tr>
      <w:tr w:rsidR="00816584" w:rsidRPr="00062459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Выработка на одного менеджера-консультанта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Руб./</w:t>
            </w:r>
          </w:p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чел.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4080000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6300000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6451473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151476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103</w:t>
            </w:r>
          </w:p>
        </w:tc>
      </w:tr>
      <w:tr w:rsidR="00816584" w:rsidRPr="00062459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Среднесписочная численность менеджеров- консультантов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Чел.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380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</w:tr>
    </w:tbl>
    <w:p w:rsidR="00816584" w:rsidRDefault="00816584" w:rsidP="000D79D6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1D00FA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Вывод: согласно данным таблицы выработка на одного работающего увеличилась по сравнению с прошлым годом из-за увеличения объема продаж .</w:t>
      </w:r>
    </w:p>
    <w:p w:rsidR="00816584" w:rsidRDefault="00816584" w:rsidP="001D00FA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16584" w:rsidRDefault="00816584" w:rsidP="001D00FA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16584" w:rsidRPr="008E477B" w:rsidRDefault="00816584" w:rsidP="001D00FA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16584" w:rsidRDefault="00816584" w:rsidP="001D00FA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16584" w:rsidRPr="008E477B" w:rsidRDefault="00816584" w:rsidP="008E477B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8E477B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      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1.2</w:t>
      </w:r>
      <w:r w:rsidRPr="008E477B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Анализ динамики изменения объема реализации.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417"/>
        <w:gridCol w:w="1418"/>
      </w:tblGrid>
      <w:tr w:rsidR="00816584" w:rsidRPr="0006245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Ед. измерения.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2009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% </w:t>
            </w:r>
          </w:p>
        </w:tc>
      </w:tr>
      <w:tr w:rsidR="00816584" w:rsidRPr="0006245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816584" w:rsidRPr="00062459">
        <w:trPr>
          <w:trHeight w:val="32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Реализация товара закупаемого у производителей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Т.р.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9548180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37%</w:t>
            </w:r>
          </w:p>
        </w:tc>
      </w:tr>
      <w:tr w:rsidR="00816584" w:rsidRPr="00062459">
        <w:trPr>
          <w:trHeight w:val="51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Реализация товара закупаемого у дилеров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Т.р.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8E477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16257711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63%</w:t>
            </w:r>
          </w:p>
        </w:tc>
      </w:tr>
      <w:tr w:rsidR="00816584" w:rsidRPr="00062459">
        <w:trPr>
          <w:trHeight w:val="21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Т.р.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25805891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</w:tbl>
    <w:p w:rsidR="00816584" w:rsidRDefault="00816584" w:rsidP="008E477B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Pr="00F53AB4" w:rsidRDefault="00816584" w:rsidP="001D00FA">
      <w:pPr>
        <w:rPr>
          <w:sz w:val="24"/>
          <w:szCs w:val="24"/>
          <w:lang w:val="en-US"/>
        </w:rPr>
      </w:pPr>
    </w:p>
    <w:p w:rsidR="00816584" w:rsidRPr="0089593A" w:rsidRDefault="00816584" w:rsidP="001D00FA">
      <w:pPr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89593A">
        <w:rPr>
          <w:rFonts w:ascii="Times New Roman" w:hAnsi="Times New Roman"/>
          <w:sz w:val="28"/>
          <w:szCs w:val="28"/>
        </w:rPr>
        <w:t>Вывод: Таким образом, можно сказать, что товар закупаемый у дилеров по реализации превышает товар закупаемый у производителей на 26%, однако закупочная цена у дилеров больше чем у производителей в среднем на 15%,  следовательно более выгодно реализовывать именно товар производителей, но отказываться от товара дилеров тоже не стоит, так как он необходим для обеспечения конкурентоспособности.</w:t>
      </w: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Pr="007D0FDC" w:rsidRDefault="00816584" w:rsidP="007D0FDC">
      <w:pPr>
        <w:keepNext/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sz w:val="24"/>
          <w:szCs w:val="24"/>
        </w:rPr>
        <w:t xml:space="preserve">                                      </w:t>
      </w:r>
      <w:r w:rsidRPr="001E092A">
        <w:rPr>
          <w:rFonts w:ascii="Times New Roman" w:hAnsi="Times New Roman"/>
          <w:b/>
          <w:sz w:val="28"/>
          <w:szCs w:val="28"/>
        </w:rPr>
        <w:t>2</w:t>
      </w:r>
      <w:r>
        <w:rPr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Анализ ритмичности работы предприятия</w:t>
      </w:r>
    </w:p>
    <w:p w:rsidR="00816584" w:rsidRDefault="00816584" w:rsidP="007D0FDC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Ритмичная работа является основным условием своевременного выпуска и реализации продукции. Неритмичность ухудшает все экономические показатели: снижается качество продукции из-за неравномерного ее выпуска и отгрузки, что приводит  к повышению себестоимости продукции, уменьшению суммы прибыли и ухудшению финансового состояния предприятия.</w:t>
      </w:r>
    </w:p>
    <w:p w:rsidR="00816584" w:rsidRDefault="00816584" w:rsidP="007D0FDC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Pr="0089593A" w:rsidRDefault="00816584" w:rsidP="007D0FDC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    2.1  Ритмичность выпуска продукции по кварталам</w:t>
      </w:r>
    </w:p>
    <w:tbl>
      <w:tblPr>
        <w:tblW w:w="9648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1440"/>
        <w:gridCol w:w="1440"/>
        <w:gridCol w:w="900"/>
        <w:gridCol w:w="1800"/>
        <w:gridCol w:w="1800"/>
      </w:tblGrid>
      <w:tr w:rsidR="00816584" w:rsidRPr="00062459">
        <w:trPr>
          <w:cantSplit/>
          <w:trHeight w:val="2182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113"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Квартал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Выпуск продукции</w:t>
            </w:r>
          </w:p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Удельный вес продукции,</w:t>
            </w:r>
          </w:p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Выполне</w:t>
            </w:r>
          </w:p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ниепланакоэффициент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Доляпродукциизачтеннаяввыполнениепланапоритмичности</w:t>
            </w:r>
          </w:p>
        </w:tc>
      </w:tr>
      <w:tr w:rsidR="00816584" w:rsidRPr="00062459">
        <w:trPr>
          <w:cantSplit/>
          <w:trHeight w:val="70"/>
        </w:trPr>
        <w:tc>
          <w:tcPr>
            <w:tcW w:w="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-108" w:right="-108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-108" w:right="-108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816584" w:rsidRPr="000624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6300000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6128899,11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20,0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20,0</w:t>
            </w:r>
          </w:p>
        </w:tc>
      </w:tr>
      <w:tr w:rsidR="00816584" w:rsidRPr="000624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6300000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6451472,75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25,0</w:t>
            </w:r>
          </w:p>
        </w:tc>
      </w:tr>
      <w:tr w:rsidR="00816584" w:rsidRPr="000624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6300000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7354678.88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34,0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1,36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34,0</w:t>
            </w:r>
          </w:p>
        </w:tc>
      </w:tr>
      <w:tr w:rsidR="00816584" w:rsidRPr="000624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6300000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619338938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0,84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21,0</w:t>
            </w:r>
          </w:p>
        </w:tc>
      </w:tr>
      <w:tr w:rsidR="00816584" w:rsidRPr="00062459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Все-го за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1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25200000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1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25805891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1,02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1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position w:val="-6"/>
          <w:sz w:val="28"/>
          <w:szCs w:val="28"/>
        </w:rPr>
        <w:t>ритм</w:t>
      </w:r>
      <w:r>
        <w:rPr>
          <w:rFonts w:ascii="Times New Roman CYR" w:hAnsi="Times New Roman CYR" w:cs="Times New Roman CYR"/>
          <w:sz w:val="28"/>
          <w:szCs w:val="28"/>
        </w:rPr>
        <w:t xml:space="preserve"> =20+25+25+21=91%                                                                            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1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position w:val="-6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√</w:t>
      </w:r>
      <w:r>
        <w:rPr>
          <w:rFonts w:ascii="Times New Roman CYR" w:hAnsi="Times New Roman CYR" w:cs="Times New Roman CYR"/>
          <w:sz w:val="28"/>
          <w:szCs w:val="28"/>
        </w:rPr>
        <w:t>((20-25)</w:t>
      </w:r>
      <w:r>
        <w:rPr>
          <w:rFonts w:ascii="Times New Roman CYR" w:hAnsi="Times New Roman CYR" w:cs="Times New Roman CYR"/>
          <w:position w:val="16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+(25-25)</w:t>
      </w:r>
      <w:r>
        <w:rPr>
          <w:rFonts w:ascii="Times New Roman CYR" w:hAnsi="Times New Roman CYR" w:cs="Times New Roman CYR"/>
          <w:position w:val="16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+(34-25)</w:t>
      </w:r>
      <w:r>
        <w:rPr>
          <w:rFonts w:ascii="Times New Roman CYR" w:hAnsi="Times New Roman CYR" w:cs="Times New Roman CYR"/>
          <w:position w:val="16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+(21-25)</w:t>
      </w:r>
      <w:r>
        <w:rPr>
          <w:rFonts w:ascii="Times New Roman CYR" w:hAnsi="Times New Roman CYR" w:cs="Times New Roman CYR"/>
          <w:position w:val="16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)/25=11/25=0,04            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113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продукции по кварталам отклоняется от графика в среднем на 0.04%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113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113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Pr="0089593A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113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              3.  Анализ численности персонала</w:t>
      </w:r>
    </w:p>
    <w:p w:rsidR="00816584" w:rsidRPr="0089593A" w:rsidRDefault="00816584" w:rsidP="0089593A">
      <w:pPr>
        <w:keepNext/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sz w:val="28"/>
          <w:szCs w:val="28"/>
        </w:rPr>
        <w:t>На предприятии работают: коммерческий директор, бухгалтер, 4 повара, 4 бармена, 4 посудомойщицы и дворник.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before="240" w:after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         3.1  Анализ численности работников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992"/>
        <w:gridCol w:w="957"/>
        <w:gridCol w:w="1750"/>
        <w:gridCol w:w="1800"/>
      </w:tblGrid>
      <w:tr w:rsidR="00816584" w:rsidRPr="00062459">
        <w:trPr>
          <w:cantSplit/>
          <w:trHeight w:val="300"/>
        </w:trPr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Базовыйгод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3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Отклонение,      в %</w:t>
            </w:r>
          </w:p>
        </w:tc>
      </w:tr>
      <w:tr w:rsidR="00816584" w:rsidRPr="00062459">
        <w:trPr>
          <w:cantSplit/>
          <w:trHeight w:val="260"/>
        </w:trPr>
        <w:tc>
          <w:tcPr>
            <w:tcW w:w="2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Отчет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 базовому году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 плану отчетного года</w:t>
            </w:r>
          </w:p>
        </w:tc>
      </w:tr>
      <w:tr w:rsidR="00816584" w:rsidRPr="00062459">
        <w:trPr>
          <w:trHeight w:val="26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        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      7</w:t>
            </w:r>
          </w:p>
        </w:tc>
      </w:tr>
      <w:tr w:rsidR="00816584" w:rsidRPr="00062459">
        <w:trPr>
          <w:trHeight w:val="26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Среднесписочная численность работников, всего в том числе: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816584" w:rsidRPr="00062459">
        <w:trPr>
          <w:trHeight w:val="26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1)Менеджеры-консультанты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816584" w:rsidRPr="00062459">
        <w:trPr>
          <w:trHeight w:val="26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2) Администрация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</w:tbl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113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Согласно проведенному анализу численности работников можно сделать вывод, что в отчетном году отклонений по штату нет, однако по сравнению с базисным годом количество менеджеров сократилось на одного работника.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Pr="00A64548" w:rsidRDefault="00816584" w:rsidP="00A64548">
      <w:pPr>
        <w:keepNext/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3.2Анализ обеспеченности предприятия трудовыми ресурсами</w:t>
      </w: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Обеспеченность предприятия трудовыми ресурсами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888"/>
        <w:gridCol w:w="1620"/>
        <w:gridCol w:w="1404"/>
        <w:gridCol w:w="2634"/>
      </w:tblGrid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Категория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Факт 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-158"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 Процент  обеспечиваемости</w:t>
            </w:r>
          </w:p>
        </w:tc>
      </w:tr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Среднесписочная численность производственного персонала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</w:tr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В том числе менеджеры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</w:tr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Из них: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 менеджер-консульт;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</w:tr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 администратор;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</w:tr>
      <w:tr w:rsidR="00816584" w:rsidRPr="00062459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 дизайнер;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</w:tr>
    </w:tbl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A64548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Качественный состав трудовых ресурсов предприятия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814"/>
        <w:gridCol w:w="1575"/>
        <w:gridCol w:w="1605"/>
      </w:tblGrid>
      <w:tr w:rsidR="00816584" w:rsidRPr="00062459">
        <w:trPr>
          <w:cantSplit/>
          <w:trHeight w:val="1142"/>
        </w:trPr>
        <w:tc>
          <w:tcPr>
            <w:tcW w:w="3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Численность рабочих на конец года</w:t>
            </w:r>
          </w:p>
        </w:tc>
      </w:tr>
      <w:tr w:rsidR="00816584" w:rsidRPr="00062459">
        <w:trPr>
          <w:cantSplit/>
          <w:trHeight w:val="667"/>
        </w:trPr>
        <w:tc>
          <w:tcPr>
            <w:tcW w:w="3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Прошлый год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Отчетный год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Группы рабочих: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По возрасту, лет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До 20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От 20 до 30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От 30 до 40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От 40 до 50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От 50 до 60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Итого: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По образованию: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Высшее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Среднее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Среднее специальное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Неполное среднее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Итого: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По трудовому стажу, лет: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до 5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от 5 до 10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  <w:tr w:rsidR="00816584" w:rsidRPr="00062459"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 xml:space="preserve">   от 10 до 20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584" w:rsidRPr="00062459" w:rsidRDefault="00816584" w:rsidP="005C5611">
            <w:pPr>
              <w:widowControl w:val="0"/>
              <w:autoSpaceDE w:val="0"/>
              <w:autoSpaceDN w:val="0"/>
              <w:adjustRightInd w:val="0"/>
              <w:spacing w:before="120" w:after="120"/>
              <w:ind w:right="-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45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</w:tbl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Выводы и предложения.</w:t>
      </w:r>
    </w:p>
    <w:p w:rsidR="00816584" w:rsidRPr="00CD4153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первую очередь необходимо обеспечить магазин должной рекламой, хотя бы рекламными щитами у ближайших станций метро и въезда в город, так же следует мотивировать не только покупателей различными акциями и скидками, но и персонал. Можно также поручить рекламщикам придумать более подходящие для магазина название, так как название «Чешский Двор» вводит покупателей в заблуждение и создает впечатление, что магазин предоставляет только товар из Чехии, что не является правдой, так как продукция в магазине представляет поставщиков практически со всей Европы.      </w:t>
      </w: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89593A">
      <w:pPr>
        <w:widowControl w:val="0"/>
        <w:autoSpaceDE w:val="0"/>
        <w:autoSpaceDN w:val="0"/>
        <w:adjustRightInd w:val="0"/>
        <w:spacing w:before="120" w:after="120" w:line="360" w:lineRule="auto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7D0FDC">
      <w:pPr>
        <w:widowControl w:val="0"/>
        <w:autoSpaceDE w:val="0"/>
        <w:autoSpaceDN w:val="0"/>
        <w:adjustRightInd w:val="0"/>
        <w:spacing w:before="120" w:after="120" w:line="360" w:lineRule="auto"/>
        <w:ind w:right="113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Default="00816584" w:rsidP="001D00FA">
      <w:pPr>
        <w:rPr>
          <w:sz w:val="24"/>
          <w:szCs w:val="24"/>
        </w:rPr>
      </w:pPr>
    </w:p>
    <w:p w:rsidR="00816584" w:rsidRPr="00E0327D" w:rsidRDefault="00816584" w:rsidP="001D00FA">
      <w:pPr>
        <w:rPr>
          <w:sz w:val="24"/>
          <w:szCs w:val="24"/>
        </w:rPr>
      </w:pPr>
      <w:bookmarkStart w:id="0" w:name="_GoBack"/>
      <w:bookmarkEnd w:id="0"/>
    </w:p>
    <w:sectPr w:rsidR="00816584" w:rsidRPr="00E0327D" w:rsidSect="005E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0FA"/>
    <w:rsid w:val="00062459"/>
    <w:rsid w:val="000D79D6"/>
    <w:rsid w:val="00146131"/>
    <w:rsid w:val="001C2104"/>
    <w:rsid w:val="001D00FA"/>
    <w:rsid w:val="001E092A"/>
    <w:rsid w:val="001F68A9"/>
    <w:rsid w:val="00251353"/>
    <w:rsid w:val="002D217F"/>
    <w:rsid w:val="002E79B8"/>
    <w:rsid w:val="002F1691"/>
    <w:rsid w:val="00305C2B"/>
    <w:rsid w:val="00380244"/>
    <w:rsid w:val="00500807"/>
    <w:rsid w:val="0050306B"/>
    <w:rsid w:val="0051041C"/>
    <w:rsid w:val="005C5611"/>
    <w:rsid w:val="005E42ED"/>
    <w:rsid w:val="00630581"/>
    <w:rsid w:val="00666A1C"/>
    <w:rsid w:val="00785ACE"/>
    <w:rsid w:val="007B60D2"/>
    <w:rsid w:val="007D0FDC"/>
    <w:rsid w:val="00816584"/>
    <w:rsid w:val="0089593A"/>
    <w:rsid w:val="008A5E85"/>
    <w:rsid w:val="008E477B"/>
    <w:rsid w:val="00A35873"/>
    <w:rsid w:val="00A64548"/>
    <w:rsid w:val="00CD4153"/>
    <w:rsid w:val="00CD560E"/>
    <w:rsid w:val="00D416A2"/>
    <w:rsid w:val="00D5398F"/>
    <w:rsid w:val="00D7392F"/>
    <w:rsid w:val="00DB3A73"/>
    <w:rsid w:val="00E0327D"/>
    <w:rsid w:val="00E978AB"/>
    <w:rsid w:val="00F53AB4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F1EB9229-7F45-413A-8535-46181EB3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D00FA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sid w:val="001D00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00FA"/>
    <w:rPr>
      <w:rFonts w:ascii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В Е Д Е Н И Е </vt:lpstr>
    </vt:vector>
  </TitlesOfParts>
  <Company>Microsoft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 Е Д Е Н И Е </dc:title>
  <dc:subject/>
  <dc:creator>Admin</dc:creator>
  <cp:keywords/>
  <dc:description/>
  <cp:lastModifiedBy>Irina</cp:lastModifiedBy>
  <cp:revision>2</cp:revision>
  <cp:lastPrinted>2010-10-24T18:12:00Z</cp:lastPrinted>
  <dcterms:created xsi:type="dcterms:W3CDTF">2014-09-15T05:33:00Z</dcterms:created>
  <dcterms:modified xsi:type="dcterms:W3CDTF">2014-09-15T05:33:00Z</dcterms:modified>
</cp:coreProperties>
</file>