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40" w:rsidRDefault="00B85F40" w:rsidP="005E6D22">
      <w:pPr>
        <w:pStyle w:val="2"/>
        <w:ind w:firstLine="567"/>
        <w:contextualSpacing/>
        <w:rPr>
          <w:kern w:val="0"/>
        </w:rPr>
      </w:pPr>
    </w:p>
    <w:p w:rsidR="000F6013" w:rsidRPr="005E6D22" w:rsidRDefault="000F6013" w:rsidP="005E6D22">
      <w:pPr>
        <w:pStyle w:val="2"/>
        <w:ind w:firstLine="567"/>
        <w:contextualSpacing/>
      </w:pPr>
      <w:r w:rsidRPr="005E6D22">
        <w:rPr>
          <w:kern w:val="0"/>
        </w:rPr>
        <w:t>Содержание</w:t>
      </w:r>
    </w:p>
    <w:p w:rsidR="00C60E36" w:rsidRPr="005E6D22" w:rsidRDefault="00C60E36" w:rsidP="005E6D22">
      <w:pPr>
        <w:widowControl w:val="0"/>
        <w:autoSpaceDE w:val="0"/>
        <w:autoSpaceDN w:val="0"/>
        <w:adjustRightInd w:val="0"/>
        <w:ind w:firstLine="567"/>
        <w:contextualSpacing/>
      </w:pPr>
    </w:p>
    <w:p w:rsidR="00392643" w:rsidRDefault="00317FD2" w:rsidP="005E6D22">
      <w:pPr>
        <w:widowControl w:val="0"/>
        <w:autoSpaceDE w:val="0"/>
        <w:autoSpaceDN w:val="0"/>
        <w:adjustRightInd w:val="0"/>
        <w:ind w:firstLine="567"/>
        <w:contextualSpacing/>
      </w:pPr>
      <w:r>
        <w:t>1. Единый налог на вмененный доход ……………………………………….3</w:t>
      </w:r>
    </w:p>
    <w:p w:rsidR="00317FD2" w:rsidRDefault="00317FD2" w:rsidP="005E6D22">
      <w:pPr>
        <w:widowControl w:val="0"/>
        <w:autoSpaceDE w:val="0"/>
        <w:autoSpaceDN w:val="0"/>
        <w:adjustRightInd w:val="0"/>
        <w:ind w:firstLine="567"/>
        <w:contextualSpacing/>
      </w:pPr>
      <w:r>
        <w:t xml:space="preserve">2. Задача №1 ……………………………………………………………………. </w:t>
      </w:r>
    </w:p>
    <w:p w:rsidR="00317FD2" w:rsidRDefault="00317FD2" w:rsidP="00317FD2">
      <w:pPr>
        <w:widowControl w:val="0"/>
        <w:autoSpaceDE w:val="0"/>
        <w:autoSpaceDN w:val="0"/>
        <w:adjustRightInd w:val="0"/>
        <w:ind w:firstLine="567"/>
        <w:contextualSpacing/>
      </w:pPr>
      <w:r>
        <w:t xml:space="preserve">3. Задача №2 ……………………………………………………………………. </w:t>
      </w:r>
    </w:p>
    <w:p w:rsidR="00317FD2" w:rsidRDefault="00317FD2" w:rsidP="005E6D22">
      <w:pPr>
        <w:widowControl w:val="0"/>
        <w:autoSpaceDE w:val="0"/>
        <w:autoSpaceDN w:val="0"/>
        <w:adjustRightInd w:val="0"/>
        <w:ind w:firstLine="567"/>
        <w:contextualSpacing/>
      </w:pPr>
      <w:r>
        <w:t xml:space="preserve">Список литературы ……………………………………………………………. </w:t>
      </w:r>
    </w:p>
    <w:p w:rsidR="00317FD2" w:rsidRPr="005E6D22" w:rsidRDefault="00317FD2" w:rsidP="005E6D22">
      <w:pPr>
        <w:widowControl w:val="0"/>
        <w:autoSpaceDE w:val="0"/>
        <w:autoSpaceDN w:val="0"/>
        <w:adjustRightInd w:val="0"/>
        <w:ind w:firstLine="567"/>
        <w:contextualSpacing/>
      </w:pPr>
    </w:p>
    <w:p w:rsidR="005E6D22" w:rsidRDefault="000F6013" w:rsidP="005E6D22">
      <w:pPr>
        <w:spacing w:line="264" w:lineRule="auto"/>
        <w:jc w:val="center"/>
        <w:rPr>
          <w:b/>
          <w:szCs w:val="32"/>
        </w:rPr>
      </w:pPr>
      <w:r w:rsidRPr="005E6D22">
        <w:br w:type="page"/>
      </w:r>
      <w:r w:rsidR="005E6D22">
        <w:t xml:space="preserve">1. </w:t>
      </w:r>
      <w:r w:rsidR="005E6D22" w:rsidRPr="004D6A32">
        <w:rPr>
          <w:b/>
          <w:szCs w:val="32"/>
        </w:rPr>
        <w:t>Единый налог на вмененный доход (ЕНВД)</w:t>
      </w:r>
    </w:p>
    <w:p w:rsidR="005E6D22" w:rsidRPr="005E6D22" w:rsidRDefault="005E6D22" w:rsidP="005E6D22">
      <w:pPr>
        <w:spacing w:line="264" w:lineRule="auto"/>
        <w:rPr>
          <w:sz w:val="22"/>
        </w:rPr>
      </w:pPr>
    </w:p>
    <w:p w:rsidR="000F6013" w:rsidRPr="005E6D22" w:rsidRDefault="000F6013" w:rsidP="005E6D22">
      <w:pPr>
        <w:pStyle w:val="2"/>
        <w:ind w:firstLine="567"/>
        <w:contextualSpacing/>
        <w:jc w:val="both"/>
        <w:rPr>
          <w:b w:val="0"/>
          <w:bCs w:val="0"/>
          <w:i w:val="0"/>
          <w:iCs w:val="0"/>
          <w:smallCaps w:val="0"/>
          <w:noProof w:val="0"/>
          <w:kern w:val="0"/>
        </w:rPr>
      </w:pPr>
      <w:r w:rsidRPr="005E6D22">
        <w:rPr>
          <w:b w:val="0"/>
          <w:bCs w:val="0"/>
          <w:i w:val="0"/>
          <w:iCs w:val="0"/>
          <w:smallCaps w:val="0"/>
          <w:noProof w:val="0"/>
          <w:kern w:val="0"/>
        </w:rPr>
        <w:t>Система налогообложения в виде единого налога на вмененный доход</w:t>
      </w:r>
      <w:r w:rsidR="005E6D22">
        <w:rPr>
          <w:b w:val="0"/>
          <w:bCs w:val="0"/>
          <w:i w:val="0"/>
          <w:iCs w:val="0"/>
          <w:smallCaps w:val="0"/>
          <w:noProof w:val="0"/>
          <w:kern w:val="0"/>
        </w:rPr>
        <w:t xml:space="preserve"> (далее ЕНВД)</w:t>
      </w:r>
      <w:r w:rsidRPr="005E6D22">
        <w:rPr>
          <w:b w:val="0"/>
          <w:bCs w:val="0"/>
          <w:i w:val="0"/>
          <w:iCs w:val="0"/>
          <w:smallCaps w:val="0"/>
          <w:noProof w:val="0"/>
          <w:kern w:val="0"/>
        </w:rPr>
        <w:t xml:space="preserve"> для отдельных видов деятельности относится к специальным налоговым режимам</w:t>
      </w:r>
      <w:r w:rsidR="007A0B8A" w:rsidRPr="005E6D22">
        <w:rPr>
          <w:b w:val="0"/>
          <w:bCs w:val="0"/>
          <w:i w:val="0"/>
          <w:iCs w:val="0"/>
          <w:smallCaps w:val="0"/>
          <w:noProof w:val="0"/>
          <w:kern w:val="0"/>
        </w:rPr>
        <w:t>.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 главе 26</w:t>
      </w:r>
      <w:r w:rsidR="007A0B8A" w:rsidRPr="005E6D22">
        <w:t>.3</w:t>
      </w:r>
      <w:r w:rsidRPr="005E6D22">
        <w:t xml:space="preserve"> </w:t>
      </w:r>
      <w:r w:rsidR="005E6D22">
        <w:t>Налогового Кодекса Российской Федерации</w:t>
      </w:r>
      <w:r w:rsidRPr="005E6D22">
        <w:t xml:space="preserve"> определены те виды деятельности, которые могут переводиться на уплату ЕНВД</w:t>
      </w:r>
      <w:r w:rsidR="007A0B8A" w:rsidRPr="005E6D22">
        <w:t xml:space="preserve">. </w:t>
      </w:r>
      <w:r w:rsidRPr="005E6D22">
        <w:t>Также здесь прописано, как надо рассчитывать вмененный доход и в какие сроки нужно перечислить налог в бюджет</w:t>
      </w:r>
      <w:r w:rsidR="007A0B8A" w:rsidRPr="005E6D22">
        <w:t xml:space="preserve">. </w:t>
      </w:r>
      <w:r w:rsidRPr="005E6D22">
        <w:t>Эти правила одинаковы для всей территории России</w:t>
      </w:r>
      <w:r w:rsidR="007A0B8A" w:rsidRPr="005E6D22">
        <w:t>.</w:t>
      </w:r>
    </w:p>
    <w:p w:rsidR="000F6013" w:rsidRPr="005E6D22" w:rsidRDefault="005E6D22" w:rsidP="005E6D22">
      <w:pPr>
        <w:widowControl w:val="0"/>
        <w:autoSpaceDE w:val="0"/>
        <w:autoSpaceDN w:val="0"/>
        <w:adjustRightInd w:val="0"/>
        <w:ind w:firstLine="567"/>
        <w:contextualSpacing/>
      </w:pPr>
      <w:r>
        <w:t>В</w:t>
      </w:r>
      <w:r w:rsidR="000F6013" w:rsidRPr="005E6D22">
        <w:t>водят этот налог на подведомственной территории местные власти (п</w:t>
      </w:r>
      <w:r w:rsidR="007A0B8A" w:rsidRPr="005E6D22">
        <w:t>.1</w:t>
      </w:r>
      <w:r w:rsidR="000F6013" w:rsidRPr="005E6D22">
        <w:t xml:space="preserve"> ст</w:t>
      </w:r>
      <w:r w:rsidR="007A0B8A" w:rsidRPr="005E6D22">
        <w:t>.3</w:t>
      </w:r>
      <w:r w:rsidR="000F6013" w:rsidRPr="005E6D22">
        <w:t>46</w:t>
      </w:r>
      <w:r w:rsidR="007A0B8A" w:rsidRPr="005E6D22">
        <w:t>.2</w:t>
      </w:r>
      <w:r w:rsidR="000F6013" w:rsidRPr="005E6D22">
        <w:t>6 Налогового кодекса РФ</w:t>
      </w:r>
      <w:r w:rsidR="007A0B8A" w:rsidRPr="005E6D22">
        <w:t xml:space="preserve">). </w:t>
      </w:r>
      <w:r w:rsidR="000F6013" w:rsidRPr="005E6D22">
        <w:t>Если на территории, где введен "вмененный" налог, предприятие или индивидуальный предприниматель занимаются той деятельностью, которая облагается ЕНВД, то они обязаны его уплачивать</w:t>
      </w:r>
      <w:r w:rsidR="007A0B8A" w:rsidRPr="005E6D22">
        <w:t xml:space="preserve">. </w:t>
      </w:r>
      <w:r w:rsidR="000F6013" w:rsidRPr="005E6D22">
        <w:t>Отказаться от такой обязанности нельзя</w:t>
      </w:r>
      <w:r w:rsidR="007A0B8A" w:rsidRPr="005E6D22">
        <w:t>.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Организации</w:t>
      </w:r>
      <w:r w:rsidR="007A0B8A" w:rsidRPr="005E6D22">
        <w:t xml:space="preserve"> - </w:t>
      </w:r>
      <w:r w:rsidRPr="005E6D22">
        <w:t>плательщики ЕНВД в соответствии с пунктом 4 статьи 346</w:t>
      </w:r>
      <w:r w:rsidR="007A0B8A" w:rsidRPr="005E6D22">
        <w:t>.2</w:t>
      </w:r>
      <w:r w:rsidRPr="005E6D22">
        <w:t>6 Налогового кодекса РФ освобождаются от следующих налогов</w:t>
      </w:r>
      <w:r w:rsidR="007A0B8A" w:rsidRPr="005E6D22">
        <w:t>: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налога на прибыль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налога на имущество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единого социального налога (ЕСН</w:t>
      </w:r>
      <w:r w:rsidRPr="005E6D22">
        <w:t>);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налога на добавленную стоимость (НДС</w:t>
      </w:r>
      <w:r w:rsidRPr="005E6D22">
        <w:t xml:space="preserve">).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А для индивидуальных предпринимателей ЕНВД заменяет следующие виды налогов</w:t>
      </w:r>
      <w:r w:rsidR="007A0B8A" w:rsidRPr="005E6D22">
        <w:t>: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 на доходы физических лиц (НДФЛ</w:t>
      </w:r>
      <w:r w:rsidRPr="005E6D22">
        <w:t>);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 на имущество физических лиц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единый социальный налог (ЕСН</w:t>
      </w:r>
      <w:r w:rsidRPr="005E6D22">
        <w:t>);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 на добавленную стоимость (НДС</w:t>
      </w:r>
      <w:r w:rsidRPr="005E6D22">
        <w:t xml:space="preserve">).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Надо отметить, что замена уплаты перечисленных налогов осуществляется только по той предпринимательской деятельности, которая переведена на ЕНВД</w:t>
      </w:r>
      <w:r w:rsidR="007A0B8A" w:rsidRPr="005E6D22">
        <w:t xml:space="preserve">. </w:t>
      </w:r>
      <w:r w:rsidRPr="005E6D22">
        <w:t>Если фирма (предприниматель</w:t>
      </w:r>
      <w:r w:rsidR="007A0B8A" w:rsidRPr="005E6D22">
        <w:t xml:space="preserve">) </w:t>
      </w:r>
      <w:r w:rsidRPr="005E6D22">
        <w:t>занимаются помимо деятельности, переведенной на уплату единого налога, еще и деятельностью, не подпадающей под ЕНВД, то по этому второму виду деятельности они обязаны платить все "общережимные" налоги</w:t>
      </w:r>
      <w:r w:rsidR="007A0B8A" w:rsidRPr="005E6D22">
        <w:t xml:space="preserve">. </w:t>
      </w:r>
    </w:p>
    <w:p w:rsidR="005E6D22" w:rsidRDefault="005E6D22" w:rsidP="005E6D22">
      <w:pPr>
        <w:widowControl w:val="0"/>
        <w:autoSpaceDE w:val="0"/>
        <w:autoSpaceDN w:val="0"/>
        <w:adjustRightInd w:val="0"/>
        <w:ind w:firstLine="567"/>
        <w:contextualSpacing/>
      </w:pPr>
      <w:r>
        <w:t>Кроме ЕНВД уплачиваются следующие налоги:</w:t>
      </w:r>
    </w:p>
    <w:p w:rsidR="000F6013" w:rsidRPr="005E6D22" w:rsidRDefault="005E6D22" w:rsidP="005E6D22">
      <w:pPr>
        <w:widowControl w:val="0"/>
        <w:autoSpaceDE w:val="0"/>
        <w:autoSpaceDN w:val="0"/>
        <w:adjustRightInd w:val="0"/>
        <w:ind w:firstLine="567"/>
        <w:contextualSpacing/>
      </w:pPr>
      <w:r>
        <w:t>- налог на добавленную стоимость (НДС)</w:t>
      </w:r>
      <w:r w:rsidR="000F6013" w:rsidRPr="005E6D22">
        <w:t>, который плательщики ЕНВД должны перечислять при ввозе товаров на таможенную территорию России</w:t>
      </w:r>
      <w:r w:rsidR="007A0B8A" w:rsidRPr="005E6D22">
        <w:t xml:space="preserve">. </w:t>
      </w:r>
      <w:r w:rsidR="000F6013" w:rsidRPr="005E6D22">
        <w:t>Определяя этот НДС, необходимо руководствоваться положениями главы 21 Налогового кодекса РФ, а также российским таможенным законодательством</w:t>
      </w:r>
      <w:r w:rsidR="007A0B8A" w:rsidRPr="005E6D22">
        <w:t xml:space="preserve">. 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налог на добычу полезных ископаемых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сборы за пользование объектами животного мира и за пользование объектами водных биологических ресурсов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государственную пошлину</w:t>
      </w:r>
      <w:r w:rsidRPr="005E6D22">
        <w:t>;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водный налог</w:t>
      </w:r>
      <w:r w:rsidRPr="005E6D22">
        <w:t xml:space="preserve">. 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транспортный налог</w:t>
      </w:r>
      <w:r w:rsidRPr="005E6D22">
        <w:t xml:space="preserve">. 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земельный налог</w:t>
      </w:r>
      <w:r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Кроме того, за фирмами и коммерсантами, переведенными на ЕНВД, сохраняется обязанность уплаты страховых взносов на обязательное пенсионное страхование сотрудников в соответствии с Федеральным законом от 15 декабря 2001 г</w:t>
      </w:r>
      <w:r w:rsidR="007A0B8A" w:rsidRPr="005E6D22">
        <w:t xml:space="preserve">. </w:t>
      </w:r>
      <w:r w:rsidRPr="005E6D22">
        <w:t>N 167-ФЗ "Об обязательном пенсионном страховании в Российской Федерации"</w:t>
      </w:r>
      <w:r w:rsidRPr="005E6D22">
        <w:rPr>
          <w:rStyle w:val="a9"/>
        </w:rPr>
        <w:footnoteReference w:id="1"/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Помимо этого индивидуальные предприниматели должны платить обязательные фиксированные "пенсионные" взносы за себя (ст</w:t>
      </w:r>
      <w:r w:rsidR="007A0B8A" w:rsidRPr="005E6D22">
        <w:t>.2</w:t>
      </w:r>
      <w:r w:rsidRPr="005E6D22">
        <w:t>8 Закона N 167-ФЗ</w:t>
      </w:r>
      <w:r w:rsidR="007A0B8A" w:rsidRPr="005E6D22">
        <w:t xml:space="preserve">).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Плательщики ЕНВД обязаны также исчислять и уплачивать страховые взносы на обязательное социальное страхование от несчастных случаев на производстве и профессиональных заболеваний</w:t>
      </w:r>
      <w:r w:rsidR="007A0B8A" w:rsidRPr="005E6D22">
        <w:t xml:space="preserve">. </w:t>
      </w:r>
      <w:r w:rsidRPr="005E6D22">
        <w:t>Базой для расчета этих взносов являются начисленные по всем основаниям выплаты в пользу работников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Если плательщики ЕНВД признаются налоговыми агентами (статья 24 Налогового кодекса РФ</w:t>
      </w:r>
      <w:r w:rsidR="007A0B8A" w:rsidRPr="005E6D22">
        <w:t>),</w:t>
      </w:r>
      <w:r w:rsidRPr="005E6D22">
        <w:t xml:space="preserve"> то они обязаны исчислить, удержать и перечислить в соответствующий бюджет налоги в общеустановленном порядке (включая НДС, налог на прибыль и налог на доходы физических лиц</w:t>
      </w:r>
      <w:r w:rsidR="007A0B8A" w:rsidRPr="005E6D22">
        <w:t xml:space="preserve">). </w:t>
      </w:r>
    </w:p>
    <w:p w:rsid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С 1 января 2004 года фирмы и коммерсанты могут применять упрощенную систему налогообложения (УСН</w:t>
      </w:r>
      <w:r w:rsidR="007A0B8A" w:rsidRPr="005E6D22">
        <w:t xml:space="preserve">) </w:t>
      </w:r>
      <w:r w:rsidRPr="005E6D22">
        <w:t>одновременно с уплатой ЕНВД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 соответствии с пунктом 2 статьи 346</w:t>
      </w:r>
      <w:r w:rsidR="007A0B8A" w:rsidRPr="005E6D22">
        <w:t>.2</w:t>
      </w:r>
      <w:r w:rsidRPr="005E6D22">
        <w:t>6 Налогового кодекса РФ система ЕНВД вводится в действие нормативными актами представительных органов муниципальных районов, городских округов, законами г</w:t>
      </w:r>
      <w:r w:rsidR="007A0B8A" w:rsidRPr="005E6D22">
        <w:t xml:space="preserve">. </w:t>
      </w:r>
      <w:r w:rsidRPr="005E6D22">
        <w:t>Москвы и г</w:t>
      </w:r>
      <w:r w:rsidR="007A0B8A" w:rsidRPr="005E6D22">
        <w:t xml:space="preserve">. </w:t>
      </w:r>
      <w:r w:rsidRPr="005E6D22">
        <w:t>Санкт-Петербурга</w:t>
      </w:r>
      <w:r w:rsidR="007A0B8A" w:rsidRPr="005E6D22">
        <w:t xml:space="preserve">. </w:t>
      </w:r>
      <w:r w:rsidRPr="005E6D22">
        <w:t>Местные власти могут определять виды деятельности, облагаемые "вмененным" налогом, но только в пределах перечня, который установлен пунктом 2 статьи 346</w:t>
      </w:r>
      <w:r w:rsidR="007A0B8A" w:rsidRPr="005E6D22">
        <w:t>.2</w:t>
      </w:r>
      <w:r w:rsidRPr="005E6D22">
        <w:t>6 Налогового кодекса РФ</w:t>
      </w:r>
      <w:r w:rsidR="007A0B8A" w:rsidRPr="005E6D22">
        <w:t xml:space="preserve">. </w:t>
      </w:r>
      <w:r w:rsidRPr="005E6D22">
        <w:t>Еще раз обращаем внимание, что с 1 января 2006 года этот перечень расширен</w:t>
      </w:r>
      <w:r w:rsidR="007A0B8A" w:rsidRPr="005E6D22">
        <w:t xml:space="preserve">. </w:t>
      </w:r>
      <w:r w:rsidRPr="005E6D22">
        <w:t>Соответствующие изменения были внесены Федеральным законом от 21 июля 2005 г</w:t>
      </w:r>
      <w:r w:rsidR="007A0B8A" w:rsidRPr="005E6D22">
        <w:t xml:space="preserve">. </w:t>
      </w:r>
      <w:r w:rsidRPr="005E6D22">
        <w:t>N 101-ФЗ</w:t>
      </w:r>
      <w:r w:rsidR="007A0B8A" w:rsidRPr="005E6D22">
        <w:t xml:space="preserve">. </w:t>
      </w:r>
      <w:r w:rsidRPr="005E6D22">
        <w:t>Согласно этому перечню плательщиками ЕНВД могут стать организации и индивидуальные предприниматели, которые занимаются</w:t>
      </w:r>
      <w:r w:rsidR="007A0B8A" w:rsidRPr="005E6D22">
        <w:t>: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оказанием бытовых услуг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оказанием ветеринарных услуг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ремонтом, техническим обслуживанием и мойкой автотранспортных средств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розничной торговлей через магазины и павильоны с площадью торгового зала по каждому объекту не более 150 квадратных метров, а также палатки, лотки и другие объекты (в том числе не имеющие стационарной торговой площади</w:t>
      </w:r>
      <w:r w:rsidRPr="005E6D22">
        <w:t>);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хранением автотранспортных средств на платных стоянках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оказанием услуг общественного питания при использовании зала площадью не более 150 квадратных метров (в том числе не имеющих зоны обслуживания</w:t>
      </w:r>
      <w:r w:rsidRPr="005E6D22">
        <w:t>);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перевозкой пассажиров и грузов (эксплуатируя не более 20 транспортных средств</w:t>
      </w:r>
      <w:r w:rsidRPr="005E6D22">
        <w:t>);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распространением и (или</w:t>
      </w:r>
      <w:r w:rsidRPr="005E6D22">
        <w:t xml:space="preserve">) </w:t>
      </w:r>
      <w:r w:rsidR="000F6013" w:rsidRPr="005E6D22">
        <w:t xml:space="preserve">размещением наружной рекламы, в том числе на автобусах, троллейбусах, трамваях и </w:t>
      </w:r>
      <w:r w:rsidRPr="005E6D22">
        <w:t>т.п.;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оказанием услуг по временному проживанию и размещению</w:t>
      </w:r>
      <w:r w:rsidRPr="005E6D22">
        <w:t>;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сдачей в аренду стационарных торговых мест на рынках и других местах торговли, не имеющих зала для обслуживания посетителей</w:t>
      </w:r>
      <w:r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Налоговой базой для исчисления суммы единого налога признается величина вмененного дохода</w:t>
      </w:r>
      <w:r w:rsidR="007A0B8A" w:rsidRPr="005E6D22">
        <w:t xml:space="preserve">. </w:t>
      </w:r>
      <w:r w:rsidRPr="005E6D22">
        <w:t>Рассчитывают ее, исходя из установленных пунктом 3 статьи 346</w:t>
      </w:r>
      <w:r w:rsidR="007A0B8A" w:rsidRPr="005E6D22">
        <w:t>.2</w:t>
      </w:r>
      <w:r w:rsidRPr="005E6D22">
        <w:t>9 Налогового кодекса РФ значений базовой доходности и физического показателя, а также значений корректирующих коэффициентов К</w:t>
      </w:r>
      <w:r w:rsidRPr="005E6D22">
        <w:rPr>
          <w:vertAlign w:val="subscript"/>
        </w:rPr>
        <w:t>1</w:t>
      </w:r>
      <w:r w:rsidRPr="005E6D22">
        <w:t xml:space="preserve"> и К</w:t>
      </w:r>
      <w:r w:rsidRPr="005E6D22">
        <w:rPr>
          <w:vertAlign w:val="subscript"/>
        </w:rPr>
        <w:t>2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При расчете налоговой базы используется следующая формула</w:t>
      </w:r>
      <w:r w:rsidR="007A0B8A" w:rsidRPr="005E6D22">
        <w:t xml:space="preserve">: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ВД = (БД x (N</w:t>
      </w:r>
      <w:r w:rsidRPr="005E6D22">
        <w:rPr>
          <w:vertAlign w:val="subscript"/>
        </w:rPr>
        <w:t>1</w:t>
      </w:r>
      <w:r w:rsidRPr="005E6D22">
        <w:t xml:space="preserve"> + N</w:t>
      </w:r>
      <w:r w:rsidRPr="005E6D22">
        <w:rPr>
          <w:vertAlign w:val="subscript"/>
        </w:rPr>
        <w:t>2</w:t>
      </w:r>
      <w:r w:rsidRPr="005E6D22">
        <w:t xml:space="preserve"> + N</w:t>
      </w:r>
      <w:r w:rsidRPr="005E6D22">
        <w:rPr>
          <w:vertAlign w:val="subscript"/>
        </w:rPr>
        <w:t>3</w:t>
      </w:r>
      <w:r w:rsidR="007A0B8A" w:rsidRPr="005E6D22">
        <w:t xml:space="preserve">) </w:t>
      </w:r>
      <w:r w:rsidRPr="005E6D22">
        <w:t>x К</w:t>
      </w:r>
      <w:r w:rsidRPr="005E6D22">
        <w:rPr>
          <w:vertAlign w:val="subscript"/>
        </w:rPr>
        <w:t>1</w:t>
      </w:r>
      <w:r w:rsidRPr="005E6D22">
        <w:t xml:space="preserve"> x К</w:t>
      </w:r>
      <w:r w:rsidRPr="005E6D22">
        <w:rPr>
          <w:vertAlign w:val="subscript"/>
        </w:rPr>
        <w:t>2</w:t>
      </w:r>
      <w:r w:rsidR="007A0B8A" w:rsidRPr="005E6D22">
        <w:t>),</w:t>
      </w:r>
      <w:r w:rsidRPr="005E6D22">
        <w:t xml:space="preserve"> где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ВД</w:t>
      </w:r>
      <w:r w:rsidR="007A0B8A" w:rsidRPr="005E6D22">
        <w:t xml:space="preserve"> - </w:t>
      </w:r>
      <w:r w:rsidRPr="005E6D22">
        <w:t>величина вмененного дохода</w:t>
      </w:r>
      <w:r w:rsidR="007A0B8A" w:rsidRPr="005E6D22">
        <w:t xml:space="preserve">;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БД</w:t>
      </w:r>
      <w:r w:rsidR="007A0B8A" w:rsidRPr="005E6D22">
        <w:t xml:space="preserve"> - </w:t>
      </w:r>
      <w:r w:rsidRPr="005E6D22">
        <w:t>значение базовой доходности в месяц по определенному виду предпринимательской деятельности</w:t>
      </w:r>
      <w:r w:rsidR="007A0B8A" w:rsidRPr="005E6D22">
        <w:t xml:space="preserve">;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N</w:t>
      </w:r>
      <w:r w:rsidRPr="005E6D22">
        <w:rPr>
          <w:vertAlign w:val="subscript"/>
        </w:rPr>
        <w:t>1</w:t>
      </w:r>
      <w:r w:rsidRPr="005E6D22">
        <w:t>, N</w:t>
      </w:r>
      <w:r w:rsidRPr="005E6D22">
        <w:rPr>
          <w:vertAlign w:val="subscript"/>
        </w:rPr>
        <w:t>2</w:t>
      </w:r>
      <w:r w:rsidRPr="005E6D22">
        <w:t>, N</w:t>
      </w:r>
      <w:r w:rsidRPr="005E6D22">
        <w:rPr>
          <w:vertAlign w:val="subscript"/>
        </w:rPr>
        <w:t>3</w:t>
      </w:r>
      <w:r w:rsidR="007A0B8A" w:rsidRPr="005E6D22">
        <w:t xml:space="preserve"> - </w:t>
      </w:r>
      <w:r w:rsidRPr="005E6D22">
        <w:t>физические показатели, характеризующие данный вид деятельности, в каждом месяце налогового периода</w:t>
      </w:r>
      <w:r w:rsidR="007A0B8A" w:rsidRPr="005E6D22">
        <w:t xml:space="preserve">;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К</w:t>
      </w:r>
      <w:r w:rsidRPr="005E6D22">
        <w:rPr>
          <w:vertAlign w:val="subscript"/>
        </w:rPr>
        <w:t>1</w:t>
      </w:r>
      <w:r w:rsidRPr="005E6D22">
        <w:t>, К</w:t>
      </w:r>
      <w:r w:rsidRPr="005E6D22">
        <w:rPr>
          <w:vertAlign w:val="subscript"/>
        </w:rPr>
        <w:t>2</w:t>
      </w:r>
      <w:r w:rsidR="007A0B8A" w:rsidRPr="005E6D22">
        <w:t xml:space="preserve"> - </w:t>
      </w:r>
      <w:r w:rsidRPr="005E6D22">
        <w:t>корректирующие коэффициенты базовой доходности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Если в течение квартала величина физического показателя меняется, плательщик ЕНВД учитывает это изменение с начала того месяца, в котором оно произошло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Определив размер вмененного дохода, организация (предприниматель</w:t>
      </w:r>
      <w:r w:rsidR="007A0B8A" w:rsidRPr="005E6D22">
        <w:t xml:space="preserve">) </w:t>
      </w:r>
      <w:r w:rsidRPr="005E6D22">
        <w:t>умножает его на ставку единого налога</w:t>
      </w:r>
      <w:r w:rsidR="007A0B8A" w:rsidRPr="005E6D22">
        <w:t xml:space="preserve">. </w:t>
      </w:r>
      <w:r w:rsidRPr="005E6D22">
        <w:t>Она равна 15 процентам (ст</w:t>
      </w:r>
      <w:r w:rsidR="007A0B8A" w:rsidRPr="005E6D22">
        <w:t>.3</w:t>
      </w:r>
      <w:r w:rsidRPr="005E6D22">
        <w:t>46</w:t>
      </w:r>
      <w:r w:rsidR="007A0B8A" w:rsidRPr="005E6D22">
        <w:t>.3</w:t>
      </w:r>
      <w:r w:rsidRPr="005E6D22">
        <w:t>1 Налогового кодекса РФ</w:t>
      </w:r>
      <w:r w:rsidR="007A0B8A" w:rsidRPr="005E6D22">
        <w:t xml:space="preserve">).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ЕН = ВД x 15%, где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ВД</w:t>
      </w:r>
      <w:r w:rsidR="007A0B8A" w:rsidRPr="005E6D22">
        <w:t xml:space="preserve"> - </w:t>
      </w:r>
      <w:r w:rsidRPr="005E6D22">
        <w:t>вмененный доход за налоговый период</w:t>
      </w:r>
      <w:r w:rsidR="007A0B8A" w:rsidRPr="005E6D22">
        <w:t xml:space="preserve">;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ЕН</w:t>
      </w:r>
      <w:r w:rsidR="007A0B8A" w:rsidRPr="005E6D22">
        <w:t xml:space="preserve"> - </w:t>
      </w:r>
      <w:r w:rsidRPr="005E6D22">
        <w:t>сумма единого налога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Рассмотрим, что представляют собой базовая доходность, физические показатели, а также корректирующие коэффициенты базовой доходности для расчета единого налога на вмененный доход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Для каждого вида предпринимательской деятельности, переводимой на ЕНВД, действует своя величина базовой доходности</w:t>
      </w:r>
      <w:r w:rsidR="007A0B8A" w:rsidRPr="005E6D22">
        <w:t xml:space="preserve">. </w:t>
      </w:r>
      <w:r w:rsidRPr="005E6D22">
        <w:t>Установлены они в пункте 3 статьи 346</w:t>
      </w:r>
      <w:r w:rsidR="007A0B8A" w:rsidRPr="005E6D22">
        <w:t>.2</w:t>
      </w:r>
      <w:r w:rsidRPr="005E6D22">
        <w:t>9 Налогового кодекса РФ</w:t>
      </w:r>
      <w:r w:rsidR="007A0B8A" w:rsidRPr="005E6D22">
        <w:t xml:space="preserve">. </w:t>
      </w:r>
      <w:r w:rsidR="00C23850">
        <w:t>При этом</w:t>
      </w:r>
      <w:r w:rsidR="007A0B8A" w:rsidRPr="005E6D22">
        <w:t xml:space="preserve"> </w:t>
      </w:r>
      <w:r w:rsidRPr="005E6D22">
        <w:t>базовая доходность является постоянной величиной, то есть ее не могут изменять на уровне муниципалитетов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До внесения Федеральным законом N 101-ФЗ изменений организации руководствовались Постановлением Росстата от 3 ноября 2004 г</w:t>
      </w:r>
      <w:r w:rsidR="007A0B8A" w:rsidRPr="005E6D22">
        <w:t xml:space="preserve">. </w:t>
      </w:r>
      <w:r w:rsidRPr="005E6D22">
        <w:t>N 50 (письмо Минфина России от 1 мая 2005 г</w:t>
      </w:r>
      <w:r w:rsidR="007A0B8A" w:rsidRPr="005E6D22">
        <w:t xml:space="preserve">. </w:t>
      </w:r>
      <w:r w:rsidRPr="005E6D22">
        <w:t>N 03-06-05-05/69</w:t>
      </w:r>
      <w:r w:rsidR="007A0B8A" w:rsidRPr="005E6D22">
        <w:t>),</w:t>
      </w:r>
      <w:r w:rsidRPr="005E6D22">
        <w:t xml:space="preserve"> согласно которому внешние совместители и подрядчики в расчет среднесписочной численности не включаются</w:t>
      </w:r>
      <w:r w:rsidR="007A0B8A" w:rsidRPr="005E6D22">
        <w:t xml:space="preserve">. </w:t>
      </w:r>
      <w:r w:rsidRPr="005E6D22">
        <w:t>С 1 января 2006 года физический показатель определя</w:t>
      </w:r>
      <w:r w:rsidR="00392643" w:rsidRPr="005E6D22">
        <w:t>ет</w:t>
      </w:r>
      <w:r w:rsidRPr="005E6D22">
        <w:t>ся как количество всех сотрудников, в том числе работающих по совместительству, договорам подряда и другим договорам гражданско-правового характера (ст</w:t>
      </w:r>
      <w:r w:rsidR="007A0B8A" w:rsidRPr="005E6D22">
        <w:t>.3</w:t>
      </w:r>
      <w:r w:rsidRPr="005E6D22">
        <w:t>46</w:t>
      </w:r>
      <w:r w:rsidR="007A0B8A" w:rsidRPr="005E6D22">
        <w:t>.2</w:t>
      </w:r>
      <w:r w:rsidRPr="005E6D22">
        <w:t>7 Налогового кодекса РФ</w:t>
      </w:r>
      <w:r w:rsidR="007A0B8A" w:rsidRPr="005E6D22">
        <w:t xml:space="preserve">).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Согласно пункту 4 статьи 346</w:t>
      </w:r>
      <w:r w:rsidR="007A0B8A" w:rsidRPr="005E6D22">
        <w:t>.2</w:t>
      </w:r>
      <w:r w:rsidRPr="005E6D22">
        <w:t>9 Налогового кодекса РФ для расчета величины вмененного дохода базовая доходность корректируется (умножается</w:t>
      </w:r>
      <w:r w:rsidR="007A0B8A" w:rsidRPr="005E6D22">
        <w:t xml:space="preserve">) </w:t>
      </w:r>
      <w:r w:rsidRPr="005E6D22">
        <w:t>на соответствующие коэффициенты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Ранее таких коэффициентов было три, однако с 1 января 2006 года коэффициент, учитывающий стоимость земельных участков в районе осуществления деятельности, облагаемой ЕНВД, отменен</w:t>
      </w:r>
      <w:r w:rsidR="007A0B8A" w:rsidRPr="005E6D22">
        <w:t xml:space="preserve">. </w:t>
      </w:r>
      <w:r w:rsidRPr="005E6D22">
        <w:t>Следовательно, осталось лишь два поправочных коэффициента</w:t>
      </w:r>
      <w:r w:rsidR="007A0B8A" w:rsidRPr="005E6D22">
        <w:t xml:space="preserve"> - </w:t>
      </w:r>
      <w:r w:rsidRPr="005E6D22">
        <w:t>К</w:t>
      </w:r>
      <w:r w:rsidRPr="00C23850">
        <w:rPr>
          <w:vertAlign w:val="subscript"/>
        </w:rPr>
        <w:t>1</w:t>
      </w:r>
      <w:r w:rsidRPr="005E6D22">
        <w:t xml:space="preserve"> и К</w:t>
      </w:r>
      <w:r w:rsidRPr="00C23850">
        <w:rPr>
          <w:vertAlign w:val="subscript"/>
        </w:rPr>
        <w:t>2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Понятия этих коэффициентов даны в статье 346</w:t>
      </w:r>
      <w:r w:rsidR="007A0B8A" w:rsidRPr="005E6D22">
        <w:t>.2</w:t>
      </w:r>
      <w:r w:rsidRPr="005E6D22">
        <w:t>7 Налогового кодекса РФ</w:t>
      </w:r>
      <w:r w:rsidR="007A0B8A" w:rsidRPr="005E6D22">
        <w:t xml:space="preserve">: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К</w:t>
      </w:r>
      <w:r w:rsidRPr="00C23850">
        <w:rPr>
          <w:vertAlign w:val="subscript"/>
        </w:rPr>
        <w:t>1</w:t>
      </w:r>
      <w:r w:rsidR="007A0B8A" w:rsidRPr="005E6D22">
        <w:t xml:space="preserve"> - </w:t>
      </w:r>
      <w:r w:rsidRPr="005E6D22">
        <w:t>устанавливаемый на календарный год коэффициент-дефлятор, учитывающий изменение потребительских цен на товары (работы, услуги</w:t>
      </w:r>
      <w:r w:rsidR="007A0B8A" w:rsidRPr="005E6D22">
        <w:t xml:space="preserve">) </w:t>
      </w:r>
      <w:r w:rsidRPr="005E6D22">
        <w:t>в Российской Федерации в предшествующем периоде</w:t>
      </w:r>
      <w:r w:rsidR="007A0B8A" w:rsidRPr="005E6D22">
        <w:t xml:space="preserve">. </w:t>
      </w:r>
      <w:r w:rsidRPr="005E6D22">
        <w:t>Коэффициент-дефлятор определяется и подлежит официальному опубликованию в порядке, установленном Правительством Российской Федерации (в I квартале 2006 года он составляет 1,132 (Приказ Минэкономразвития России от 27 октября 2005 г</w:t>
      </w:r>
      <w:r w:rsidR="007A0B8A" w:rsidRPr="005E6D22">
        <w:t xml:space="preserve">. </w:t>
      </w:r>
      <w:r w:rsidRPr="005E6D22">
        <w:t>N 277</w:t>
      </w:r>
      <w:r w:rsidR="007A0B8A" w:rsidRPr="005E6D22">
        <w:t xml:space="preserve">));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К</w:t>
      </w:r>
      <w:r w:rsidRPr="00C23850">
        <w:rPr>
          <w:vertAlign w:val="subscript"/>
        </w:rPr>
        <w:t>2</w:t>
      </w:r>
      <w:r w:rsidR="007A0B8A" w:rsidRPr="005E6D22">
        <w:t xml:space="preserve"> - </w:t>
      </w:r>
      <w:r w:rsidRPr="005E6D22">
        <w:t>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</w:t>
      </w:r>
      <w:r w:rsidR="007A0B8A" w:rsidRPr="005E6D22">
        <w:t>),</w:t>
      </w:r>
      <w:r w:rsidRPr="005E6D22">
        <w:t xml:space="preserve"> сезонность, режим работы, фактический период времени осуществления деятельности,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</w:t>
      </w:r>
      <w:r w:rsidR="007A0B8A" w:rsidRPr="005E6D22">
        <w:t xml:space="preserve">) </w:t>
      </w:r>
      <w:r w:rsidRPr="005E6D22">
        <w:t>размещения рекламы, и иные особенности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Федеральный закон от 18 июня 2005 г</w:t>
      </w:r>
      <w:r w:rsidR="007A0B8A" w:rsidRPr="005E6D22">
        <w:t xml:space="preserve">. </w:t>
      </w:r>
      <w:r w:rsidRPr="005E6D22">
        <w:t>N 64-ФЗ установил новые правила определения коэффициента К</w:t>
      </w:r>
      <w:r w:rsidRPr="00C23850">
        <w:rPr>
          <w:vertAlign w:val="subscript"/>
        </w:rPr>
        <w:t>1</w:t>
      </w:r>
      <w:r w:rsidR="007A0B8A" w:rsidRPr="005E6D22">
        <w:t xml:space="preserve">. </w:t>
      </w:r>
      <w:r w:rsidRPr="005E6D22">
        <w:t>В целях учета фактического периода времени осуществления предпринимательской деятельности значение корректирующего коэффициента К</w:t>
      </w:r>
      <w:r w:rsidRPr="00C23850">
        <w:rPr>
          <w:vertAlign w:val="subscript"/>
        </w:rPr>
        <w:t>2</w:t>
      </w:r>
      <w:r w:rsidRPr="005E6D22">
        <w:t xml:space="preserve">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календарном месяце налогового периода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Иными словами, эта формулировка означает следующее</w:t>
      </w:r>
      <w:r w:rsidR="007A0B8A" w:rsidRPr="005E6D22">
        <w:t xml:space="preserve">: </w:t>
      </w:r>
      <w:r w:rsidRPr="005E6D22">
        <w:t>при определении налоговой базы организация или предприниматель должны разделить значение коэффициента К</w:t>
      </w:r>
      <w:r w:rsidRPr="00C23850">
        <w:rPr>
          <w:vertAlign w:val="subscript"/>
        </w:rPr>
        <w:t>2</w:t>
      </w:r>
      <w:r w:rsidRPr="005E6D22">
        <w:t xml:space="preserve"> на количество календарных дней в месяце и умножить на количество фактических дней ведения предпринимательской деятельности в нем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Согласно пункту 7 статьи 346</w:t>
      </w:r>
      <w:r w:rsidR="007A0B8A" w:rsidRPr="005E6D22">
        <w:t>.2</w:t>
      </w:r>
      <w:r w:rsidRPr="005E6D22">
        <w:t>9 Налогового кодекса РФ значения корректирующего коэффициента К</w:t>
      </w:r>
      <w:r w:rsidRPr="00C23850">
        <w:rPr>
          <w:vertAlign w:val="subscript"/>
        </w:rPr>
        <w:t>2</w:t>
      </w:r>
      <w:r w:rsidRPr="005E6D22">
        <w:t xml:space="preserve"> определяются для всех категорий налогоплательщиков представительными органами муниципальных районов, городских округов, законодательными (представительными</w:t>
      </w:r>
      <w:r w:rsidR="007A0B8A" w:rsidRPr="005E6D22">
        <w:t xml:space="preserve">) </w:t>
      </w:r>
      <w:r w:rsidRPr="005E6D22">
        <w:t>органами государственной власти городов федерального значения Москвы и Санкт-Петербурга на календарный год и могут быть установлены в пределах от 0,005 до 1 включительно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Налоговый период</w:t>
      </w:r>
      <w:r w:rsidR="007A0B8A" w:rsidRPr="005E6D22">
        <w:t xml:space="preserve"> - </w:t>
      </w:r>
      <w:r w:rsidRPr="005E6D22">
        <w:t>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</w:t>
      </w:r>
      <w:r w:rsidR="007A0B8A" w:rsidRPr="005E6D22">
        <w:t xml:space="preserve">. </w:t>
      </w:r>
      <w:r w:rsidRPr="005E6D22">
        <w:t>Налоговый период</w:t>
      </w:r>
      <w:r w:rsidR="007A0B8A" w:rsidRPr="005E6D22">
        <w:t xml:space="preserve"> - </w:t>
      </w:r>
      <w:r w:rsidRPr="005E6D22">
        <w:t>один из основных элементов налогообложения, которые должны быть определены в акте законодательства РФ о налогах и сборах для того, чтобы налог считался установленным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Налоговый период может состоять из одного или нескольких отчетных периодов (по ЕНВД не устанавливается</w:t>
      </w:r>
      <w:r w:rsidR="007A0B8A" w:rsidRPr="005E6D22">
        <w:t>),</w:t>
      </w:r>
      <w:r w:rsidRPr="005E6D22">
        <w:t xml:space="preserve"> по итогам которых уплачиваются авансовые платежи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Налоговым периодом по ЕНВД признается квартал</w:t>
      </w:r>
      <w:r w:rsidR="00C23850">
        <w:t xml:space="preserve">, уплата налога производится </w:t>
      </w:r>
      <w:r w:rsidR="00C23850" w:rsidRPr="005E6D22">
        <w:t>не позднее 25-го числа месяца, следующего за отчетным кварталом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Налоговая ставка</w:t>
      </w:r>
      <w:r w:rsidR="007A0B8A" w:rsidRPr="005E6D22">
        <w:t xml:space="preserve"> - </w:t>
      </w:r>
      <w:r w:rsidRPr="005E6D22">
        <w:t>величина налоговых начислений на единицу измерения налоговой базы</w:t>
      </w:r>
      <w:r w:rsidR="007A0B8A" w:rsidRPr="005E6D22">
        <w:t xml:space="preserve">. </w:t>
      </w:r>
      <w:r w:rsidRPr="005E6D22">
        <w:t>Налоговая ставка</w:t>
      </w:r>
      <w:r w:rsidR="007A0B8A" w:rsidRPr="005E6D22">
        <w:t xml:space="preserve"> - </w:t>
      </w:r>
      <w:r w:rsidRPr="005E6D22">
        <w:t>один из основных элементов налогообложения, которые должны быть определены в акте законодательства о налогах и сборах для того, чтобы налог считался установленным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Налоговые ставки по федеральным налогам устанавливаются Налоговым кодексом РФ, а в случаях, указанных в Налоговом кодексе РФ, ставки федеральных налогов могут устанавливаться Правительством РФ в порядке и пределах, определенных Налоговым кодексом РФ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Ставка ЕНВД устанавливается в размере 15 процентов величины вмененного дохода</w:t>
      </w:r>
      <w:r w:rsidR="007A0B8A"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Рассчитанная за налоговый период величина ЕНВД может быть уменьшена на суммы, предусмотренные пунктом 2 статьи 346</w:t>
      </w:r>
      <w:r w:rsidR="007A0B8A" w:rsidRPr="005E6D22">
        <w:t>.3</w:t>
      </w:r>
      <w:r w:rsidRPr="005E6D22">
        <w:t>2 Налогового кодекса РФ</w:t>
      </w:r>
      <w:r w:rsidR="007A0B8A" w:rsidRPr="005E6D22">
        <w:t xml:space="preserve">. </w:t>
      </w:r>
      <w:r w:rsidRPr="005E6D22">
        <w:t>А именно</w:t>
      </w:r>
      <w:r w:rsidR="007A0B8A" w:rsidRPr="005E6D22">
        <w:t>: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страховые взносы на обязательное пенсионное страхование, уплаченные за этот же период времени</w:t>
      </w:r>
      <w:r w:rsidRPr="005E6D22">
        <w:t xml:space="preserve">. </w:t>
      </w:r>
      <w:r w:rsidR="000F6013" w:rsidRPr="005E6D22">
        <w:t>Это касается пенсионных взносов только по тем работникам, которые заняты в сферах деятельности, облагаемых ЕНВД</w:t>
      </w:r>
      <w:r w:rsidRPr="005E6D22">
        <w:t xml:space="preserve">. </w:t>
      </w:r>
      <w:r w:rsidR="000F6013" w:rsidRPr="005E6D22">
        <w:t>Если речь идет об индивидуальных предпринимателях, то они уменьшают ЕНВД еще и на сумму обязательного фиксированного платежа в Пенсионный Фонд РФ (ПФР</w:t>
      </w:r>
      <w:r w:rsidRPr="005E6D22">
        <w:t>),</w:t>
      </w:r>
      <w:r w:rsidR="000F6013" w:rsidRPr="005E6D22">
        <w:t xml:space="preserve"> уплаченного за себя</w:t>
      </w:r>
      <w:r w:rsidRPr="005E6D22">
        <w:t>;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выплаченные за счет средств работодателя пособия по временной нетрудоспособности</w:t>
      </w:r>
      <w:r w:rsidRPr="005E6D22">
        <w:t xml:space="preserve">. </w:t>
      </w:r>
    </w:p>
    <w:p w:rsidR="007A0B8A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 отношении пособий по временной нетрудоспособности следует обратить внимание на следующее</w:t>
      </w:r>
      <w:r w:rsidR="007A0B8A" w:rsidRPr="005E6D22">
        <w:t xml:space="preserve">. </w:t>
      </w:r>
      <w:r w:rsidRPr="005E6D22">
        <w:t>Такие пособия выплачиваются за счет двух источников</w:t>
      </w:r>
      <w:r w:rsidR="007A0B8A" w:rsidRPr="005E6D22">
        <w:t>:</w:t>
      </w:r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средств Фонда социального страхования Российской Федерации (ФСС РФ</w:t>
      </w:r>
      <w:r w:rsidRPr="005E6D22">
        <w:t xml:space="preserve">) </w:t>
      </w:r>
      <w:r w:rsidR="000F6013" w:rsidRPr="005E6D22">
        <w:t>в размере, не превышающем 1 МРОТ в месяц</w:t>
      </w:r>
      <w:r w:rsidRPr="005E6D22">
        <w:t>;</w:t>
      </w:r>
    </w:p>
    <w:p w:rsidR="000F6013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 xml:space="preserve">- </w:t>
      </w:r>
      <w:r w:rsidR="000F6013" w:rsidRPr="005E6D22">
        <w:t>средств работодателей в размере, превышающем 1 МРОТ в месяц</w:t>
      </w:r>
      <w:r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"</w:t>
      </w:r>
      <w:r w:rsidR="00392643" w:rsidRPr="005E6D22">
        <w:t>В</w:t>
      </w:r>
      <w:r w:rsidRPr="005E6D22">
        <w:t>мененщики" уменьшают единый налог на сумму уплаченных пенсионных взносов</w:t>
      </w:r>
      <w:r w:rsidR="007A0B8A" w:rsidRPr="005E6D22">
        <w:t xml:space="preserve">. </w:t>
      </w:r>
      <w:r w:rsidRPr="005E6D22">
        <w:t>Это предусмотрено статьей 346</w:t>
      </w:r>
      <w:r w:rsidR="007A0B8A" w:rsidRPr="005E6D22">
        <w:t>.3</w:t>
      </w:r>
      <w:r w:rsidRPr="005E6D22">
        <w:t>2 Налогового кодекса РФ</w:t>
      </w:r>
      <w:r w:rsidR="007A0B8A" w:rsidRPr="005E6D22">
        <w:t xml:space="preserve">: </w:t>
      </w:r>
      <w:r w:rsidRPr="005E6D22">
        <w:t>налог уменьшается только на сумму отчислений в ПФР, уплаченных за тот же период, за который рассчитывается налог</w:t>
      </w:r>
      <w:r w:rsidR="007A0B8A" w:rsidRPr="005E6D22">
        <w:t xml:space="preserve">. </w:t>
      </w:r>
      <w:r w:rsidRPr="005E6D22">
        <w:t>Поэтому если взносы только начислены, но не уплачены, их нельзя брать в зачет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Может возникнуть и обратная ситуация</w:t>
      </w:r>
      <w:r w:rsidR="007A0B8A" w:rsidRPr="005E6D22">
        <w:t xml:space="preserve">: </w:t>
      </w:r>
      <w:r w:rsidRPr="005E6D22">
        <w:t>сумма перечислений окажется больше, чем начисленные пенсионные платежи</w:t>
      </w:r>
      <w:r w:rsidR="007A0B8A" w:rsidRPr="005E6D22">
        <w:t xml:space="preserve">. </w:t>
      </w:r>
      <w:r w:rsidRPr="005E6D22">
        <w:t>Однако это не поможет налогоплательщику дополнительно уменьшить ЕНВД</w:t>
      </w:r>
      <w:r w:rsidR="007A0B8A" w:rsidRPr="005E6D22">
        <w:t xml:space="preserve">. </w:t>
      </w:r>
      <w:r w:rsidRPr="005E6D22">
        <w:t>Сколько бы взносов в ПФР он ни перечислил, единый налог можно уменьшить лишь на сумму, уплаченную в пределах начислений на зарплату работникам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Какое-либо уменьшение суммы налога при его уплате авансом сразу за несколько налоговых периодов в главе 26</w:t>
      </w:r>
      <w:r w:rsidR="007A0B8A" w:rsidRPr="005E6D22">
        <w:t>.3</w:t>
      </w:r>
      <w:r w:rsidRPr="005E6D22">
        <w:t xml:space="preserve"> Налогового кодекса РФ не предусмотрено</w:t>
      </w:r>
      <w:r w:rsidR="007A0B8A" w:rsidRPr="005E6D22">
        <w:t xml:space="preserve">. </w:t>
      </w:r>
    </w:p>
    <w:p w:rsidR="000F6013" w:rsidRPr="005E6D22" w:rsidRDefault="000F6013" w:rsidP="005E6D22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Плательщики ЕНВД отчитываются перед налоговыми инспекциями ежеквартально</w:t>
      </w:r>
      <w:r w:rsidR="007A0B8A" w:rsidRPr="005E6D22">
        <w:t xml:space="preserve">. </w:t>
      </w:r>
      <w:r w:rsidRPr="005E6D22">
        <w:t>Сдать декларацию надо не позднее 20 числа первого месяца, следующего за отчетным кварталом (пункт 3 статьи 346</w:t>
      </w:r>
      <w:r w:rsidR="007A0B8A" w:rsidRPr="005E6D22">
        <w:t>.3</w:t>
      </w:r>
      <w:r w:rsidRPr="005E6D22">
        <w:t>2 Налогового кодекса РФ</w:t>
      </w:r>
      <w:r w:rsidR="007A0B8A" w:rsidRPr="005E6D22">
        <w:t xml:space="preserve">). </w:t>
      </w:r>
    </w:p>
    <w:p w:rsidR="00B32CBC" w:rsidRDefault="000F6013" w:rsidP="00B32CBC">
      <w:pPr>
        <w:widowControl w:val="0"/>
        <w:autoSpaceDE w:val="0"/>
        <w:autoSpaceDN w:val="0"/>
        <w:adjustRightInd w:val="0"/>
        <w:ind w:firstLine="567"/>
        <w:contextualSpacing/>
      </w:pPr>
      <w:r w:rsidRPr="005E6D22">
        <w:t>В со</w:t>
      </w:r>
      <w:r w:rsidR="00392643" w:rsidRPr="005E6D22">
        <w:t xml:space="preserve">ответствии со </w:t>
      </w:r>
      <w:r w:rsidRPr="005E6D22">
        <w:t xml:space="preserve">статьей </w:t>
      </w:r>
      <w:r w:rsidR="00392643" w:rsidRPr="005E6D22">
        <w:t>346</w:t>
      </w:r>
      <w:r w:rsidR="007A0B8A" w:rsidRPr="005E6D22">
        <w:t>.3</w:t>
      </w:r>
      <w:r w:rsidR="00392643" w:rsidRPr="005E6D22">
        <w:t>3</w:t>
      </w:r>
      <w:r w:rsidRPr="005E6D22">
        <w:t>Налогового кодекса РФ 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</w:t>
      </w:r>
      <w:r w:rsidR="007A0B8A" w:rsidRPr="005E6D22">
        <w:t xml:space="preserve">. </w:t>
      </w:r>
      <w:r w:rsidRPr="005E6D22">
        <w:t>Доходы от федеральных налогов и сборов, налогов, предусмотренных специальными налоговыми режимами, зачисляются в местные бюджеты по нормативам, утвержденным законом субъекта Российской Федерации о его бюджете</w:t>
      </w:r>
      <w:r w:rsidR="007A0B8A" w:rsidRPr="005E6D22">
        <w:t xml:space="preserve">. </w:t>
      </w:r>
    </w:p>
    <w:p w:rsidR="00EB5BA2" w:rsidRPr="004D6A32" w:rsidRDefault="00B32CBC" w:rsidP="00EB5BA2">
      <w:pPr>
        <w:pStyle w:val="af0"/>
        <w:spacing w:line="264" w:lineRule="auto"/>
        <w:rPr>
          <w:szCs w:val="32"/>
        </w:rPr>
      </w:pPr>
      <w:r>
        <w:br w:type="page"/>
      </w:r>
      <w:r w:rsidR="00EB5BA2" w:rsidRPr="004D6A32">
        <w:rPr>
          <w:b/>
        </w:rPr>
        <w:t>Задача</w:t>
      </w:r>
      <w:r w:rsidR="00EB5BA2" w:rsidRPr="004D6A32">
        <w:rPr>
          <w:szCs w:val="32"/>
        </w:rPr>
        <w:t xml:space="preserve"> 1</w:t>
      </w:r>
    </w:p>
    <w:p w:rsidR="00EB5BA2" w:rsidRPr="004D6A32" w:rsidRDefault="00EB5BA2" w:rsidP="00EB5BA2">
      <w:pPr>
        <w:spacing w:line="264" w:lineRule="auto"/>
        <w:ind w:firstLine="900"/>
        <w:rPr>
          <w:bCs/>
          <w:szCs w:val="32"/>
        </w:rPr>
      </w:pPr>
      <w:r w:rsidRPr="004D6A32">
        <w:rPr>
          <w:szCs w:val="32"/>
        </w:rPr>
        <w:t>Определите материальную выгоду и налог на доходы физических лиц</w:t>
      </w:r>
      <w:r w:rsidRPr="004D6A32">
        <w:rPr>
          <w:bCs/>
          <w:szCs w:val="32"/>
        </w:rPr>
        <w:t>, если:</w:t>
      </w:r>
    </w:p>
    <w:p w:rsidR="00EB5BA2" w:rsidRPr="004D6A32" w:rsidRDefault="00EB5BA2" w:rsidP="00EB5BA2">
      <w:pPr>
        <w:spacing w:line="264" w:lineRule="auto"/>
        <w:ind w:firstLine="0"/>
        <w:rPr>
          <w:bCs/>
          <w:szCs w:val="32"/>
        </w:rPr>
      </w:pPr>
      <w:r w:rsidRPr="004D6A32">
        <w:rPr>
          <w:bCs/>
          <w:szCs w:val="32"/>
        </w:rPr>
        <w:t>а) сумма займа –200000 руб.;</w:t>
      </w:r>
    </w:p>
    <w:p w:rsidR="00EB5BA2" w:rsidRPr="004D6A32" w:rsidRDefault="00EB5BA2" w:rsidP="00EB5BA2">
      <w:pPr>
        <w:spacing w:line="264" w:lineRule="auto"/>
        <w:rPr>
          <w:bCs/>
          <w:szCs w:val="32"/>
        </w:rPr>
      </w:pPr>
      <w:r w:rsidRPr="004D6A32">
        <w:rPr>
          <w:bCs/>
          <w:szCs w:val="32"/>
        </w:rPr>
        <w:t>б) заем выдан под годовой процент – 6%;</w:t>
      </w:r>
    </w:p>
    <w:p w:rsidR="00EB5BA2" w:rsidRPr="004D6A32" w:rsidRDefault="00EB5BA2" w:rsidP="00EB5BA2">
      <w:pPr>
        <w:spacing w:line="264" w:lineRule="auto"/>
        <w:rPr>
          <w:bCs/>
          <w:szCs w:val="32"/>
        </w:rPr>
      </w:pPr>
      <w:r w:rsidRPr="004D6A32">
        <w:rPr>
          <w:bCs/>
          <w:szCs w:val="32"/>
        </w:rPr>
        <w:t>в) ставка рефинансирования ЦБ на момент выдачи займа – 12%.</w:t>
      </w:r>
    </w:p>
    <w:p w:rsidR="00EB5BA2" w:rsidRDefault="00EB5BA2" w:rsidP="00EB5BA2">
      <w:pPr>
        <w:spacing w:line="264" w:lineRule="auto"/>
        <w:rPr>
          <w:sz w:val="24"/>
          <w:szCs w:val="32"/>
        </w:rPr>
      </w:pPr>
    </w:p>
    <w:p w:rsidR="00317FD2" w:rsidRDefault="00317FD2" w:rsidP="00EB5BA2">
      <w:pPr>
        <w:spacing w:line="264" w:lineRule="auto"/>
        <w:rPr>
          <w:szCs w:val="32"/>
        </w:rPr>
      </w:pPr>
      <w:r>
        <w:rPr>
          <w:szCs w:val="32"/>
        </w:rPr>
        <w:t>Решение.</w:t>
      </w:r>
    </w:p>
    <w:p w:rsidR="00317FD2" w:rsidRDefault="00317FD2" w:rsidP="00EB5BA2">
      <w:pPr>
        <w:spacing w:line="264" w:lineRule="auto"/>
        <w:rPr>
          <w:szCs w:val="32"/>
        </w:rPr>
      </w:pP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Материальная выгода возникает, когда процент по заемным средствам ниже 3/4 ставки рефинансирования, действующей на дату получения денег (статья 212 НК РФ).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Сумма процентов за пользование заемными выраженными в рублях, исчисленной исходя из трех четвертых действующей ставки рефинансирования, установленной Центральным банком Российской Федерации на дату получения по формуле: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</w:t>
      </w:r>
      <w:r w:rsidRPr="000D0D95">
        <w:rPr>
          <w:szCs w:val="32"/>
          <w:vertAlign w:val="subscript"/>
        </w:rPr>
        <w:t>1</w:t>
      </w:r>
      <w:r w:rsidRPr="000D0D95">
        <w:rPr>
          <w:szCs w:val="32"/>
        </w:rPr>
        <w:t xml:space="preserve"> = З</w:t>
      </w:r>
      <w:r w:rsidRPr="000D0D95">
        <w:rPr>
          <w:szCs w:val="32"/>
          <w:vertAlign w:val="subscript"/>
        </w:rPr>
        <w:t>с</w:t>
      </w:r>
      <w:r w:rsidRPr="000D0D95">
        <w:rPr>
          <w:szCs w:val="32"/>
        </w:rPr>
        <w:t xml:space="preserve"> х П</w:t>
      </w:r>
      <w:r w:rsidRPr="000D0D95">
        <w:rPr>
          <w:szCs w:val="32"/>
          <w:vertAlign w:val="subscript"/>
        </w:rPr>
        <w:t>цб</w:t>
      </w:r>
      <w:r w:rsidRPr="000D0D95">
        <w:rPr>
          <w:szCs w:val="32"/>
        </w:rPr>
        <w:t>, где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</w:t>
      </w:r>
      <w:r w:rsidRPr="000D0D95">
        <w:rPr>
          <w:szCs w:val="32"/>
          <w:vertAlign w:val="subscript"/>
        </w:rPr>
        <w:t>1</w:t>
      </w:r>
      <w:r w:rsidRPr="000D0D95">
        <w:rPr>
          <w:szCs w:val="32"/>
        </w:rPr>
        <w:t xml:space="preserve"> - сумма процентной платы, исходя из трех четвертых действующей ставки рефинансирования ЦБ РФ на дату выдачи средств;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З</w:t>
      </w:r>
      <w:r w:rsidRPr="000D0D95">
        <w:rPr>
          <w:szCs w:val="32"/>
          <w:vertAlign w:val="subscript"/>
        </w:rPr>
        <w:t>с</w:t>
      </w:r>
      <w:r w:rsidRPr="000D0D95">
        <w:rPr>
          <w:szCs w:val="32"/>
        </w:rPr>
        <w:t xml:space="preserve"> - сумма заемных (кредитных) средств, находящаяся в пользовании в течение соответствующего количества дней в налоговом периоде;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П</w:t>
      </w:r>
      <w:r w:rsidRPr="000D0D95">
        <w:rPr>
          <w:szCs w:val="32"/>
          <w:vertAlign w:val="subscript"/>
        </w:rPr>
        <w:t>цб</w:t>
      </w:r>
      <w:r w:rsidRPr="000D0D95">
        <w:rPr>
          <w:szCs w:val="32"/>
        </w:rPr>
        <w:t xml:space="preserve"> - сумма процентов в размере трех четвертых действующей ставки рефинансирования на дату получения рублевых заемных средств;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</w:t>
      </w:r>
      <w:r w:rsidRPr="000D0D95">
        <w:rPr>
          <w:szCs w:val="32"/>
          <w:vertAlign w:val="subscript"/>
        </w:rPr>
        <w:t>1</w:t>
      </w:r>
      <w:r w:rsidRPr="000D0D95">
        <w:rPr>
          <w:szCs w:val="32"/>
        </w:rPr>
        <w:t xml:space="preserve"> = З</w:t>
      </w:r>
      <w:r w:rsidRPr="000D0D95">
        <w:rPr>
          <w:szCs w:val="32"/>
          <w:vertAlign w:val="subscript"/>
        </w:rPr>
        <w:t>с</w:t>
      </w:r>
      <w:r w:rsidRPr="000D0D95">
        <w:rPr>
          <w:szCs w:val="32"/>
        </w:rPr>
        <w:t xml:space="preserve"> х П</w:t>
      </w:r>
      <w:r w:rsidRPr="000D0D95">
        <w:rPr>
          <w:szCs w:val="32"/>
          <w:vertAlign w:val="subscript"/>
        </w:rPr>
        <w:t>цб</w:t>
      </w:r>
      <w:r w:rsidRPr="000D0D95">
        <w:rPr>
          <w:szCs w:val="32"/>
        </w:rPr>
        <w:t>=200000*9% = 18 000</w:t>
      </w:r>
      <w:r w:rsidR="00317FD2">
        <w:rPr>
          <w:szCs w:val="32"/>
        </w:rPr>
        <w:t xml:space="preserve"> (руб.)</w:t>
      </w:r>
    </w:p>
    <w:p w:rsidR="00EB5BA2" w:rsidRPr="000D0D95" w:rsidRDefault="00EB5BA2" w:rsidP="00EB5BA2">
      <w:pPr>
        <w:spacing w:line="264" w:lineRule="auto"/>
        <w:rPr>
          <w:szCs w:val="32"/>
        </w:rPr>
      </w:pP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Сумма процентов за пользование заемными выраженными в рублях, исчисленная исходя из условий предоставления займа по формуле: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</w:t>
      </w:r>
      <w:r w:rsidRPr="000D0D95">
        <w:rPr>
          <w:szCs w:val="32"/>
          <w:vertAlign w:val="subscript"/>
        </w:rPr>
        <w:t>2</w:t>
      </w:r>
      <w:r w:rsidRPr="000D0D95">
        <w:rPr>
          <w:szCs w:val="32"/>
        </w:rPr>
        <w:t>= З</w:t>
      </w:r>
      <w:r w:rsidRPr="000D0D95">
        <w:rPr>
          <w:szCs w:val="32"/>
          <w:vertAlign w:val="subscript"/>
        </w:rPr>
        <w:t>с</w:t>
      </w:r>
      <w:r w:rsidRPr="000D0D95">
        <w:rPr>
          <w:szCs w:val="32"/>
        </w:rPr>
        <w:t xml:space="preserve"> х П</w:t>
      </w:r>
      <w:r w:rsidRPr="000D0D95">
        <w:rPr>
          <w:szCs w:val="32"/>
          <w:vertAlign w:val="subscript"/>
        </w:rPr>
        <w:t>з</w:t>
      </w:r>
      <w:r w:rsidRPr="000D0D95">
        <w:rPr>
          <w:szCs w:val="32"/>
        </w:rPr>
        <w:t xml:space="preserve"> , где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</w:t>
      </w:r>
      <w:r w:rsidRPr="000D0D95">
        <w:rPr>
          <w:szCs w:val="32"/>
          <w:vertAlign w:val="subscript"/>
        </w:rPr>
        <w:t>2</w:t>
      </w:r>
      <w:r w:rsidRPr="000D0D95">
        <w:rPr>
          <w:szCs w:val="32"/>
        </w:rPr>
        <w:t xml:space="preserve"> - сумма процентной платы, исходя из трех четвертых действующей ставки рефинансирования ЦБ РФ на дату выдачи средств;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З</w:t>
      </w:r>
      <w:r w:rsidRPr="000D0D95">
        <w:rPr>
          <w:szCs w:val="32"/>
          <w:vertAlign w:val="subscript"/>
        </w:rPr>
        <w:t>с</w:t>
      </w:r>
      <w:r w:rsidRPr="000D0D95">
        <w:rPr>
          <w:szCs w:val="32"/>
        </w:rPr>
        <w:t xml:space="preserve"> - сумма заемных (кредитных) средств, находящаяся в пользовании в течение соответствующего количества дней в налоговом периоде;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П</w:t>
      </w:r>
      <w:r w:rsidRPr="000D0D95">
        <w:rPr>
          <w:szCs w:val="32"/>
          <w:vertAlign w:val="subscript"/>
        </w:rPr>
        <w:t>з</w:t>
      </w:r>
      <w:r w:rsidRPr="000D0D95">
        <w:rPr>
          <w:szCs w:val="32"/>
        </w:rPr>
        <w:t xml:space="preserve"> - сумма процентов в размере, установленном условиями займа;</w:t>
      </w:r>
    </w:p>
    <w:p w:rsidR="00EB5BA2" w:rsidRPr="000D0D95" w:rsidRDefault="00EB5BA2" w:rsidP="00EB5BA2">
      <w:pPr>
        <w:spacing w:line="264" w:lineRule="auto"/>
        <w:rPr>
          <w:szCs w:val="32"/>
        </w:rPr>
      </w:pPr>
      <w:r w:rsidRPr="000D0D95">
        <w:rPr>
          <w:szCs w:val="32"/>
        </w:rPr>
        <w:t>С</w:t>
      </w:r>
      <w:r w:rsidRPr="000D0D95">
        <w:rPr>
          <w:szCs w:val="32"/>
          <w:vertAlign w:val="subscript"/>
        </w:rPr>
        <w:t>2</w:t>
      </w:r>
      <w:r w:rsidRPr="000D0D95">
        <w:rPr>
          <w:szCs w:val="32"/>
        </w:rPr>
        <w:t xml:space="preserve"> = З</w:t>
      </w:r>
      <w:r w:rsidRPr="000D0D95">
        <w:rPr>
          <w:szCs w:val="32"/>
          <w:vertAlign w:val="subscript"/>
        </w:rPr>
        <w:t>с</w:t>
      </w:r>
      <w:r w:rsidRPr="000D0D95">
        <w:rPr>
          <w:szCs w:val="32"/>
        </w:rPr>
        <w:t xml:space="preserve"> х П</w:t>
      </w:r>
      <w:r w:rsidRPr="000D0D95">
        <w:rPr>
          <w:szCs w:val="32"/>
          <w:vertAlign w:val="subscript"/>
        </w:rPr>
        <w:t xml:space="preserve">з </w:t>
      </w:r>
      <w:r w:rsidRPr="000D0D95">
        <w:rPr>
          <w:szCs w:val="32"/>
        </w:rPr>
        <w:t>= 200 000 * 6% = 12 000</w:t>
      </w:r>
      <w:r w:rsidR="00317FD2">
        <w:rPr>
          <w:szCs w:val="32"/>
        </w:rPr>
        <w:t xml:space="preserve"> (руб.)</w:t>
      </w:r>
    </w:p>
    <w:p w:rsidR="00EB5BA2" w:rsidRDefault="00EB5BA2" w:rsidP="00EB5BA2">
      <w:pPr>
        <w:spacing w:line="264" w:lineRule="auto"/>
        <w:rPr>
          <w:szCs w:val="32"/>
        </w:rPr>
      </w:pPr>
    </w:p>
    <w:p w:rsidR="00EB5BA2" w:rsidRDefault="00EB5BA2" w:rsidP="00EB5BA2">
      <w:pPr>
        <w:spacing w:line="264" w:lineRule="auto"/>
        <w:rPr>
          <w:szCs w:val="32"/>
        </w:rPr>
      </w:pPr>
      <w:r>
        <w:rPr>
          <w:szCs w:val="32"/>
        </w:rPr>
        <w:t>Материальная выгода от полученного займа:</w:t>
      </w:r>
    </w:p>
    <w:p w:rsidR="00EB5BA2" w:rsidRDefault="00EB5BA2" w:rsidP="00EB5BA2">
      <w:pPr>
        <w:spacing w:line="264" w:lineRule="auto"/>
        <w:rPr>
          <w:szCs w:val="32"/>
        </w:rPr>
      </w:pPr>
      <w:r>
        <w:rPr>
          <w:szCs w:val="32"/>
        </w:rPr>
        <w:t>М</w:t>
      </w:r>
      <w:r w:rsidRPr="000D0D95">
        <w:rPr>
          <w:szCs w:val="32"/>
          <w:vertAlign w:val="subscript"/>
        </w:rPr>
        <w:t>в</w:t>
      </w:r>
      <w:r>
        <w:rPr>
          <w:szCs w:val="32"/>
        </w:rPr>
        <w:t xml:space="preserve"> = С</w:t>
      </w:r>
      <w:r w:rsidRPr="000D0D95">
        <w:rPr>
          <w:szCs w:val="32"/>
          <w:vertAlign w:val="subscript"/>
        </w:rPr>
        <w:t>1</w:t>
      </w:r>
      <w:r>
        <w:rPr>
          <w:szCs w:val="32"/>
        </w:rPr>
        <w:t xml:space="preserve"> - С</w:t>
      </w:r>
      <w:r w:rsidRPr="000D0D95">
        <w:rPr>
          <w:szCs w:val="32"/>
          <w:vertAlign w:val="subscript"/>
        </w:rPr>
        <w:t>2</w:t>
      </w:r>
      <w:r>
        <w:rPr>
          <w:szCs w:val="32"/>
        </w:rPr>
        <w:t xml:space="preserve"> = 18000 – 12000 = 6 000</w:t>
      </w:r>
      <w:r w:rsidR="00317FD2">
        <w:rPr>
          <w:szCs w:val="32"/>
        </w:rPr>
        <w:t xml:space="preserve"> (руб.)</w:t>
      </w:r>
    </w:p>
    <w:p w:rsidR="00317FD2" w:rsidRDefault="00317FD2" w:rsidP="00EB5BA2">
      <w:pPr>
        <w:spacing w:line="264" w:lineRule="auto"/>
        <w:rPr>
          <w:szCs w:val="32"/>
          <w:highlight w:val="yellow"/>
        </w:rPr>
      </w:pPr>
    </w:p>
    <w:p w:rsidR="00317FD2" w:rsidRDefault="00EB5BA2" w:rsidP="00EB5BA2">
      <w:pPr>
        <w:spacing w:line="264" w:lineRule="auto"/>
        <w:rPr>
          <w:szCs w:val="32"/>
        </w:rPr>
      </w:pPr>
      <w:r w:rsidRPr="00317FD2">
        <w:rPr>
          <w:szCs w:val="32"/>
        </w:rPr>
        <w:t>Налог на доходы  физических лиц:</w:t>
      </w:r>
    </w:p>
    <w:p w:rsidR="00EB5BA2" w:rsidRDefault="00317FD2" w:rsidP="00EB5BA2">
      <w:pPr>
        <w:spacing w:line="264" w:lineRule="auto"/>
        <w:rPr>
          <w:szCs w:val="32"/>
        </w:rPr>
      </w:pPr>
      <w:r>
        <w:rPr>
          <w:szCs w:val="32"/>
        </w:rPr>
        <w:t>НД = М</w:t>
      </w:r>
      <w:r w:rsidRPr="00317FD2">
        <w:rPr>
          <w:szCs w:val="32"/>
          <w:vertAlign w:val="subscript"/>
        </w:rPr>
        <w:t>В</w:t>
      </w:r>
      <w:r>
        <w:rPr>
          <w:szCs w:val="32"/>
        </w:rPr>
        <w:t xml:space="preserve"> х </w:t>
      </w:r>
      <w:r w:rsidR="00F36740" w:rsidRPr="00317FD2">
        <w:rPr>
          <w:szCs w:val="32"/>
        </w:rPr>
        <w:t>13%</w:t>
      </w:r>
      <w:r>
        <w:rPr>
          <w:szCs w:val="32"/>
        </w:rPr>
        <w:t xml:space="preserve"> = 6000*13% = 780 (руб.)</w:t>
      </w:r>
    </w:p>
    <w:p w:rsidR="00EB5BA2" w:rsidRPr="000D0D95" w:rsidRDefault="00EB5BA2" w:rsidP="00EB5BA2">
      <w:pPr>
        <w:spacing w:line="264" w:lineRule="auto"/>
        <w:rPr>
          <w:szCs w:val="32"/>
        </w:rPr>
      </w:pPr>
    </w:p>
    <w:p w:rsidR="00EB5BA2" w:rsidRDefault="00EB5BA2" w:rsidP="00EB5BA2">
      <w:pPr>
        <w:spacing w:line="240" w:lineRule="auto"/>
        <w:ind w:firstLine="0"/>
        <w:jc w:val="left"/>
        <w:rPr>
          <w:b/>
          <w:sz w:val="32"/>
        </w:rPr>
      </w:pPr>
      <w:r>
        <w:rPr>
          <w:b/>
        </w:rPr>
        <w:br w:type="page"/>
      </w:r>
    </w:p>
    <w:p w:rsidR="00EB5BA2" w:rsidRPr="004D6A32" w:rsidRDefault="00EB5BA2" w:rsidP="00EB5BA2">
      <w:pPr>
        <w:pStyle w:val="af0"/>
        <w:spacing w:line="264" w:lineRule="auto"/>
        <w:rPr>
          <w:b/>
        </w:rPr>
      </w:pPr>
      <w:r w:rsidRPr="004D6A32">
        <w:rPr>
          <w:b/>
        </w:rPr>
        <w:t>Задача 2.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 xml:space="preserve">Исходя из следующих данных, рассчитайте балансовую и налогооблагаемую прибыль, </w:t>
      </w:r>
      <w:r w:rsidRPr="00317FD2">
        <w:t>сумму налога на прибыль</w:t>
      </w:r>
      <w:r w:rsidRPr="004D6A32">
        <w:t xml:space="preserve">, подлежащую к уплате в бюджет по итогам </w:t>
      </w:r>
      <w:r w:rsidRPr="004D6A32">
        <w:rPr>
          <w:szCs w:val="32"/>
        </w:rPr>
        <w:t>отчетного</w:t>
      </w:r>
      <w:r w:rsidRPr="004D6A32">
        <w:t xml:space="preserve"> года.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>Выручка от реализации продукции – 200 тыс. руб.,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>Себестоимость реализованной продукции – 120 тыс. руб., в том числе командировочные расходы сверх норм – 12 тыс. руб.,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>Убытки от выбытия основных средств – 6 тыс. руб.,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>Отрицательная суммовая разница – 20 тыс. руб.,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>Положительная суммовая разница – 40 тыс. руб.,</w:t>
      </w:r>
    </w:p>
    <w:p w:rsidR="00EB5BA2" w:rsidRPr="004D6A32" w:rsidRDefault="00EB5BA2" w:rsidP="00EB5BA2">
      <w:pPr>
        <w:pStyle w:val="af0"/>
        <w:spacing w:line="264" w:lineRule="auto"/>
      </w:pPr>
      <w:r w:rsidRPr="004D6A32">
        <w:t>Налоги, относимые на финансовый результат – 10 тыс. руб.</w:t>
      </w:r>
    </w:p>
    <w:p w:rsidR="00EB5BA2" w:rsidRDefault="00EB5BA2" w:rsidP="00EB5BA2"/>
    <w:p w:rsidR="00EB5BA2" w:rsidRPr="00A3047A" w:rsidRDefault="00EB5BA2" w:rsidP="00EB5BA2">
      <w:pPr>
        <w:spacing w:line="240" w:lineRule="auto"/>
      </w:pPr>
      <w:r w:rsidRPr="00A3047A">
        <w:t>Балансовая прибыль включает в себя финансовые результаты от реализации продукции, работ и услуг, от прочей реализации, доходы и расходы от внереализационных операций:</w:t>
      </w:r>
    </w:p>
    <w:p w:rsidR="00EB5BA2" w:rsidRPr="00A3047A" w:rsidRDefault="00EB5BA2" w:rsidP="00EB5BA2">
      <w:pPr>
        <w:spacing w:line="240" w:lineRule="auto"/>
      </w:pPr>
      <w:r w:rsidRPr="00A3047A">
        <w:t>БП = (В – Сп + Кр) - Р</w:t>
      </w:r>
      <w:r w:rsidRPr="00A3047A">
        <w:rPr>
          <w:vertAlign w:val="subscript"/>
        </w:rPr>
        <w:t>Ос</w:t>
      </w:r>
      <w:r w:rsidRPr="00A3047A">
        <w:t xml:space="preserve"> + Ср = 200-120+12-6-20+40=106</w:t>
      </w:r>
      <w:r w:rsidR="00317FD2">
        <w:t xml:space="preserve"> (тыс. руб.)</w:t>
      </w:r>
      <w:r w:rsidRPr="00A3047A">
        <w:t>.</w:t>
      </w:r>
    </w:p>
    <w:p w:rsidR="00EB5BA2" w:rsidRPr="00A3047A" w:rsidRDefault="00EB5BA2" w:rsidP="00EB5BA2">
      <w:pPr>
        <w:spacing w:line="240" w:lineRule="auto"/>
      </w:pPr>
    </w:p>
    <w:p w:rsidR="00EB5BA2" w:rsidRPr="00A3047A" w:rsidRDefault="00EB5BA2" w:rsidP="00EB5BA2">
      <w:pPr>
        <w:spacing w:line="240" w:lineRule="auto"/>
      </w:pPr>
      <w:r w:rsidRPr="00A3047A">
        <w:t>Налогооблагаемая прибыль - это разность между балансовой прибылью и суммой прибыли, облагаемой налогом на доход (по ценным бумагам и от долевого участия в совместных предприятиях), а также суммы льгот по налогу на прибыль в соответствии с налоговым законодательством, которое периодически изменяется.</w:t>
      </w:r>
    </w:p>
    <w:p w:rsidR="00EB5BA2" w:rsidRPr="00A3047A" w:rsidRDefault="00EB5BA2" w:rsidP="00EB5BA2">
      <w:pPr>
        <w:spacing w:line="240" w:lineRule="auto"/>
      </w:pPr>
      <w:r w:rsidRPr="00A3047A">
        <w:t>НП = БП – Н фр = 106</w:t>
      </w:r>
      <w:r w:rsidR="00317FD2">
        <w:t xml:space="preserve"> – </w:t>
      </w:r>
      <w:r w:rsidRPr="00A3047A">
        <w:t>10</w:t>
      </w:r>
      <w:r w:rsidR="00317FD2">
        <w:t xml:space="preserve"> </w:t>
      </w:r>
      <w:r w:rsidRPr="00A3047A">
        <w:t>=</w:t>
      </w:r>
      <w:r w:rsidR="00317FD2">
        <w:t xml:space="preserve"> </w:t>
      </w:r>
      <w:r w:rsidRPr="00A3047A">
        <w:t>96</w:t>
      </w:r>
      <w:r w:rsidR="00317FD2">
        <w:t xml:space="preserve"> (тыс. руб.)</w:t>
      </w:r>
    </w:p>
    <w:p w:rsidR="00EB5BA2" w:rsidRPr="00A3047A" w:rsidRDefault="00EB5BA2" w:rsidP="00EB5BA2">
      <w:pPr>
        <w:spacing w:line="240" w:lineRule="auto"/>
      </w:pPr>
    </w:p>
    <w:p w:rsidR="00317FD2" w:rsidRDefault="00317FD2" w:rsidP="00EB5BA2">
      <w:pPr>
        <w:spacing w:line="240" w:lineRule="auto"/>
      </w:pPr>
      <w:r>
        <w:t>Налог на прибыль составит:</w:t>
      </w:r>
    </w:p>
    <w:p w:rsidR="00317FD2" w:rsidRDefault="00317FD2" w:rsidP="00EB5BA2">
      <w:pPr>
        <w:spacing w:line="240" w:lineRule="auto"/>
      </w:pPr>
      <w:r>
        <w:t>Н</w:t>
      </w:r>
      <w:r w:rsidRPr="00317FD2">
        <w:rPr>
          <w:vertAlign w:val="subscript"/>
        </w:rPr>
        <w:t>П</w:t>
      </w:r>
      <w:r>
        <w:rPr>
          <w:vertAlign w:val="subscript"/>
        </w:rPr>
        <w:t xml:space="preserve"> </w:t>
      </w:r>
      <w:r>
        <w:t>= НП х С</w:t>
      </w:r>
      <w:r w:rsidRPr="00317FD2">
        <w:rPr>
          <w:vertAlign w:val="subscript"/>
        </w:rPr>
        <w:t>н</w:t>
      </w:r>
      <w:r>
        <w:t xml:space="preserve"> = 96 х 20% = 19,2 (тыс. руб.).</w:t>
      </w:r>
    </w:p>
    <w:p w:rsidR="00317FD2" w:rsidRPr="00317FD2" w:rsidRDefault="00317FD2" w:rsidP="00EB5BA2">
      <w:pPr>
        <w:spacing w:line="240" w:lineRule="auto"/>
      </w:pPr>
    </w:p>
    <w:p w:rsidR="00EB5BA2" w:rsidRDefault="00EB5BA2" w:rsidP="00EB5BA2">
      <w:pPr>
        <w:spacing w:line="240" w:lineRule="auto"/>
      </w:pPr>
      <w:r w:rsidRPr="00A3047A">
        <w:t>Чистая прибыль - это та прибыль, которая остается в распоряжении предприятия после уплаты всех налогов, экономических санкций и отчислений в благотворительные фонды.</w:t>
      </w:r>
    </w:p>
    <w:p w:rsidR="00317FD2" w:rsidRDefault="00587F3C" w:rsidP="00EB5BA2">
      <w:pPr>
        <w:spacing w:line="240" w:lineRule="auto"/>
      </w:pPr>
      <w:r>
        <w:t>ЧП = НП – Н</w:t>
      </w:r>
      <w:r w:rsidRPr="00587F3C">
        <w:rPr>
          <w:vertAlign w:val="subscript"/>
        </w:rPr>
        <w:t>П</w:t>
      </w:r>
      <w:r>
        <w:t xml:space="preserve"> = 96 – 19,2 = 76,8 (тыс. руб.).</w:t>
      </w:r>
    </w:p>
    <w:p w:rsidR="00587F3C" w:rsidRPr="00A3047A" w:rsidRDefault="00587F3C" w:rsidP="00EB5BA2">
      <w:pPr>
        <w:spacing w:line="240" w:lineRule="auto"/>
      </w:pPr>
    </w:p>
    <w:p w:rsidR="00392643" w:rsidRPr="005E6D22" w:rsidRDefault="00317FD2" w:rsidP="00B32CBC">
      <w:pPr>
        <w:widowControl w:val="0"/>
        <w:autoSpaceDE w:val="0"/>
        <w:autoSpaceDN w:val="0"/>
        <w:adjustRightInd w:val="0"/>
        <w:ind w:firstLine="567"/>
        <w:contextualSpacing/>
      </w:pPr>
      <w:bookmarkStart w:id="0" w:name="_Toc199742272"/>
      <w:bookmarkStart w:id="1" w:name="_Toc224000795"/>
      <w:r>
        <w:br w:type="page"/>
      </w:r>
      <w:r w:rsidR="00392643" w:rsidRPr="005E6D22">
        <w:t>Литература</w:t>
      </w:r>
      <w:bookmarkEnd w:id="0"/>
      <w:bookmarkEnd w:id="1"/>
    </w:p>
    <w:p w:rsidR="007A0B8A" w:rsidRPr="005E6D22" w:rsidRDefault="007A0B8A" w:rsidP="005E6D22">
      <w:pPr>
        <w:widowControl w:val="0"/>
        <w:autoSpaceDE w:val="0"/>
        <w:autoSpaceDN w:val="0"/>
        <w:adjustRightInd w:val="0"/>
        <w:ind w:firstLine="567"/>
        <w:contextualSpacing/>
      </w:pPr>
    </w:p>
    <w:p w:rsidR="00392643" w:rsidRPr="005E6D22" w:rsidRDefault="00392643" w:rsidP="005E6D22">
      <w:pPr>
        <w:pStyle w:val="a1"/>
        <w:tabs>
          <w:tab w:val="left" w:pos="560"/>
        </w:tabs>
        <w:ind w:firstLine="567"/>
        <w:contextualSpacing/>
      </w:pPr>
      <w:r w:rsidRPr="005E6D22">
        <w:t>"Н</w:t>
      </w:r>
      <w:r w:rsidR="00B32CBC">
        <w:t>алоговый</w:t>
      </w:r>
      <w:r w:rsidRPr="005E6D22">
        <w:t xml:space="preserve"> К</w:t>
      </w:r>
      <w:r w:rsidR="00B32CBC">
        <w:t>одекс</w:t>
      </w:r>
      <w:r w:rsidRPr="005E6D22">
        <w:t xml:space="preserve"> Р</w:t>
      </w:r>
      <w:r w:rsidR="00B32CBC">
        <w:t>оссийской</w:t>
      </w:r>
      <w:r w:rsidRPr="005E6D22">
        <w:t xml:space="preserve"> Ф</w:t>
      </w:r>
      <w:r w:rsidR="00B32CBC">
        <w:t>едерации</w:t>
      </w:r>
      <w:r w:rsidRPr="005E6D22">
        <w:t xml:space="preserve"> (</w:t>
      </w:r>
      <w:r w:rsidR="00B32CBC">
        <w:t>часть вторая</w:t>
      </w:r>
      <w:r w:rsidR="007A0B8A" w:rsidRPr="005E6D22">
        <w:t>)"</w:t>
      </w:r>
      <w:r w:rsidRPr="005E6D22">
        <w:t xml:space="preserve"> от 05</w:t>
      </w:r>
      <w:r w:rsidR="007A0B8A" w:rsidRPr="005E6D22">
        <w:t>.0</w:t>
      </w:r>
      <w:r w:rsidRPr="005E6D22">
        <w:t>8</w:t>
      </w:r>
      <w:r w:rsidR="007A0B8A" w:rsidRPr="005E6D22">
        <w:t>. 20</w:t>
      </w:r>
      <w:r w:rsidRPr="005E6D22">
        <w:t>00 N 117-ФЗ (принят ГД ФС РФ 19</w:t>
      </w:r>
      <w:r w:rsidR="007A0B8A" w:rsidRPr="005E6D22">
        <w:t>.0</w:t>
      </w:r>
      <w:r w:rsidRPr="005E6D22">
        <w:t>7</w:t>
      </w:r>
      <w:r w:rsidR="007A0B8A" w:rsidRPr="005E6D22">
        <w:t>. 20</w:t>
      </w:r>
      <w:r w:rsidRPr="005E6D22">
        <w:t>00</w:t>
      </w:r>
      <w:r w:rsidR="007A0B8A" w:rsidRPr="005E6D22">
        <w:t xml:space="preserve">) </w:t>
      </w:r>
    </w:p>
    <w:p w:rsidR="00392643" w:rsidRPr="005E6D22" w:rsidRDefault="00392643" w:rsidP="005E6D22">
      <w:pPr>
        <w:pStyle w:val="a1"/>
        <w:tabs>
          <w:tab w:val="left" w:pos="560"/>
        </w:tabs>
        <w:ind w:firstLine="567"/>
        <w:contextualSpacing/>
      </w:pPr>
      <w:r w:rsidRPr="005E6D22">
        <w:t>"П</w:t>
      </w:r>
      <w:r w:rsidR="00B32CBC">
        <w:t>рактический</w:t>
      </w:r>
      <w:r w:rsidRPr="005E6D22">
        <w:t xml:space="preserve"> </w:t>
      </w:r>
      <w:r w:rsidR="00B32CBC">
        <w:t>комментарий</w:t>
      </w:r>
      <w:r w:rsidRPr="005E6D22">
        <w:t xml:space="preserve"> </w:t>
      </w:r>
      <w:r w:rsidR="00B32CBC">
        <w:t>к</w:t>
      </w:r>
      <w:r w:rsidRPr="005E6D22">
        <w:t xml:space="preserve"> </w:t>
      </w:r>
      <w:r w:rsidR="00B32CBC">
        <w:t>главе</w:t>
      </w:r>
      <w:r w:rsidRPr="005E6D22">
        <w:t xml:space="preserve"> 26</w:t>
      </w:r>
      <w:r w:rsidR="007A0B8A" w:rsidRPr="005E6D22">
        <w:t>.3</w:t>
      </w:r>
      <w:r w:rsidRPr="005E6D22">
        <w:t xml:space="preserve"> Н</w:t>
      </w:r>
      <w:r w:rsidR="00B32CBC">
        <w:t>алогового</w:t>
      </w:r>
      <w:r w:rsidRPr="005E6D22">
        <w:t xml:space="preserve"> К</w:t>
      </w:r>
      <w:r w:rsidR="00B32CBC">
        <w:t>одекса</w:t>
      </w:r>
      <w:r w:rsidRPr="005E6D22">
        <w:t xml:space="preserve"> Р</w:t>
      </w:r>
      <w:r w:rsidR="00B32CBC">
        <w:t xml:space="preserve">оссийской </w:t>
      </w:r>
      <w:r w:rsidRPr="005E6D22">
        <w:t>Ф</w:t>
      </w:r>
      <w:r w:rsidR="00B32CBC">
        <w:t>едерации</w:t>
      </w:r>
      <w:r w:rsidRPr="005E6D22">
        <w:t xml:space="preserve"> "С</w:t>
      </w:r>
      <w:r w:rsidR="00B32CBC">
        <w:t>истема</w:t>
      </w:r>
      <w:r w:rsidRPr="005E6D22">
        <w:t xml:space="preserve"> </w:t>
      </w:r>
      <w:r w:rsidR="00B32CBC">
        <w:t>налогообложения в виде Единого налога на вмененный доход для отдельных видов деятельности</w:t>
      </w:r>
      <w:r w:rsidRPr="005E6D22">
        <w:t>" (постатейный</w:t>
      </w:r>
      <w:r w:rsidR="007A0B8A" w:rsidRPr="005E6D22">
        <w:t xml:space="preserve">) </w:t>
      </w:r>
      <w:r w:rsidRPr="005E6D22">
        <w:t>(Ю</w:t>
      </w:r>
      <w:r w:rsidR="007A0B8A" w:rsidRPr="005E6D22">
        <w:t xml:space="preserve">.М. </w:t>
      </w:r>
      <w:r w:rsidRPr="005E6D22">
        <w:t>Лермонтов</w:t>
      </w:r>
      <w:r w:rsidR="007A0B8A" w:rsidRPr="005E6D22">
        <w:t xml:space="preserve">) </w:t>
      </w:r>
      <w:r w:rsidRPr="005E6D22">
        <w:t>(Подготовлен для системы КонсультантПлюс, 2007</w:t>
      </w:r>
      <w:r w:rsidR="007A0B8A" w:rsidRPr="005E6D22">
        <w:t xml:space="preserve">) </w:t>
      </w:r>
    </w:p>
    <w:p w:rsidR="00392643" w:rsidRPr="005E6D22" w:rsidRDefault="00392643" w:rsidP="005E6D22">
      <w:pPr>
        <w:pStyle w:val="a1"/>
        <w:tabs>
          <w:tab w:val="left" w:pos="560"/>
        </w:tabs>
        <w:ind w:firstLine="567"/>
        <w:contextualSpacing/>
      </w:pPr>
      <w:r w:rsidRPr="005E6D22">
        <w:t>"К</w:t>
      </w:r>
      <w:r w:rsidR="00B32CBC">
        <w:t>омментарий к главе</w:t>
      </w:r>
      <w:r w:rsidRPr="005E6D22">
        <w:t xml:space="preserve"> 26</w:t>
      </w:r>
      <w:r w:rsidR="007A0B8A" w:rsidRPr="005E6D22">
        <w:t>.3</w:t>
      </w:r>
      <w:r w:rsidRPr="005E6D22">
        <w:t xml:space="preserve"> </w:t>
      </w:r>
      <w:r w:rsidR="00B32CBC" w:rsidRPr="005E6D22">
        <w:t>Н</w:t>
      </w:r>
      <w:r w:rsidR="00B32CBC">
        <w:t>алогового</w:t>
      </w:r>
      <w:r w:rsidR="00B32CBC" w:rsidRPr="005E6D22">
        <w:t xml:space="preserve"> К</w:t>
      </w:r>
      <w:r w:rsidR="00B32CBC">
        <w:t>одекса</w:t>
      </w:r>
      <w:r w:rsidR="00B32CBC" w:rsidRPr="005E6D22">
        <w:t xml:space="preserve"> Р</w:t>
      </w:r>
      <w:r w:rsidR="00B32CBC">
        <w:t xml:space="preserve">оссийской </w:t>
      </w:r>
      <w:r w:rsidR="00B32CBC" w:rsidRPr="005E6D22">
        <w:t>Ф</w:t>
      </w:r>
      <w:r w:rsidR="00B32CBC">
        <w:t>едерации</w:t>
      </w:r>
      <w:r w:rsidRPr="005E6D22">
        <w:t xml:space="preserve"> "С</w:t>
      </w:r>
      <w:r w:rsidR="00B32CBC">
        <w:t>истема налогообложения в виде Единого налога на вмененный доход для отдельных видов деятельности</w:t>
      </w:r>
      <w:r w:rsidR="00B32CBC" w:rsidRPr="005E6D22">
        <w:t xml:space="preserve"> </w:t>
      </w:r>
      <w:r w:rsidRPr="005E6D22">
        <w:t>" (</w:t>
      </w:r>
      <w:r w:rsidR="00B32CBC">
        <w:t>постатейный</w:t>
      </w:r>
      <w:r w:rsidR="007A0B8A" w:rsidRPr="005E6D22">
        <w:t>)"</w:t>
      </w:r>
      <w:r w:rsidRPr="005E6D22">
        <w:t xml:space="preserve"> (А</w:t>
      </w:r>
      <w:r w:rsidR="007A0B8A" w:rsidRPr="005E6D22">
        <w:t xml:space="preserve">.Н. </w:t>
      </w:r>
      <w:r w:rsidRPr="005E6D22">
        <w:t>Борисов</w:t>
      </w:r>
      <w:r w:rsidR="007A0B8A" w:rsidRPr="005E6D22">
        <w:t xml:space="preserve">) </w:t>
      </w:r>
      <w:r w:rsidRPr="005E6D22">
        <w:t>(ЗАО Юстицинформ, 2007</w:t>
      </w:r>
      <w:r w:rsidR="007A0B8A" w:rsidRPr="005E6D22">
        <w:t xml:space="preserve">) </w:t>
      </w:r>
    </w:p>
    <w:p w:rsidR="007A0B8A" w:rsidRPr="005E6D22" w:rsidRDefault="00392643" w:rsidP="005E6D22">
      <w:pPr>
        <w:pStyle w:val="a1"/>
        <w:tabs>
          <w:tab w:val="left" w:pos="560"/>
        </w:tabs>
        <w:ind w:firstLine="567"/>
        <w:contextualSpacing/>
      </w:pPr>
      <w:r w:rsidRPr="005E6D22">
        <w:t>"П</w:t>
      </w:r>
      <w:r w:rsidR="00B32CBC">
        <w:t>остатейный комментарий к части второй</w:t>
      </w:r>
      <w:r w:rsidRPr="005E6D22">
        <w:t xml:space="preserve"> </w:t>
      </w:r>
      <w:r w:rsidR="00B32CBC" w:rsidRPr="005E6D22">
        <w:t>Н</w:t>
      </w:r>
      <w:r w:rsidR="00B32CBC">
        <w:t>алогового</w:t>
      </w:r>
      <w:r w:rsidR="00B32CBC" w:rsidRPr="005E6D22">
        <w:t xml:space="preserve"> К</w:t>
      </w:r>
      <w:r w:rsidR="00B32CBC">
        <w:t>одекса</w:t>
      </w:r>
      <w:r w:rsidR="00B32CBC" w:rsidRPr="005E6D22">
        <w:t xml:space="preserve"> Р</w:t>
      </w:r>
      <w:r w:rsidR="00B32CBC">
        <w:t xml:space="preserve">оссийской </w:t>
      </w:r>
      <w:r w:rsidR="00B32CBC" w:rsidRPr="005E6D22">
        <w:t>Ф</w:t>
      </w:r>
      <w:r w:rsidR="00B32CBC">
        <w:t>едерации</w:t>
      </w:r>
      <w:r w:rsidR="00B32CBC" w:rsidRPr="005E6D22">
        <w:t xml:space="preserve"> </w:t>
      </w:r>
      <w:r w:rsidRPr="005E6D22">
        <w:t>" (под ред</w:t>
      </w:r>
      <w:r w:rsidR="007A0B8A" w:rsidRPr="005E6D22">
        <w:t xml:space="preserve">. </w:t>
      </w:r>
      <w:r w:rsidRPr="005E6D22">
        <w:t>И</w:t>
      </w:r>
      <w:r w:rsidR="007A0B8A" w:rsidRPr="005E6D22">
        <w:t xml:space="preserve">.А. </w:t>
      </w:r>
      <w:r w:rsidRPr="005E6D22">
        <w:t>Феоктистова</w:t>
      </w:r>
      <w:r w:rsidR="007A0B8A" w:rsidRPr="005E6D22">
        <w:t xml:space="preserve">) </w:t>
      </w:r>
      <w:r w:rsidRPr="005E6D22">
        <w:t>(ГроссМедиа, 2006</w:t>
      </w:r>
      <w:r w:rsidR="007A0B8A" w:rsidRPr="005E6D22">
        <w:t xml:space="preserve">) </w:t>
      </w:r>
    </w:p>
    <w:p w:rsidR="007A0B8A" w:rsidRPr="005E6D22" w:rsidRDefault="00392643" w:rsidP="005E6D22">
      <w:pPr>
        <w:pStyle w:val="a1"/>
        <w:tabs>
          <w:tab w:val="left" w:pos="560"/>
        </w:tabs>
        <w:ind w:firstLine="567"/>
        <w:contextualSpacing/>
      </w:pPr>
      <w:r w:rsidRPr="005E6D22">
        <w:t>Практическое пособие по ЕНВД (Подготовлен специалистами АО "Консультант Плюс", январь 2008</w:t>
      </w:r>
      <w:r w:rsidR="007A0B8A" w:rsidRPr="005E6D22">
        <w:t xml:space="preserve">). </w:t>
      </w:r>
    </w:p>
    <w:p w:rsidR="00392643" w:rsidRPr="005E6D22" w:rsidRDefault="00392643" w:rsidP="005E6D22">
      <w:pPr>
        <w:widowControl w:val="0"/>
        <w:autoSpaceDE w:val="0"/>
        <w:autoSpaceDN w:val="0"/>
        <w:adjustRightInd w:val="0"/>
        <w:ind w:firstLine="567"/>
        <w:contextualSpacing/>
      </w:pPr>
      <w:bookmarkStart w:id="2" w:name="_GoBack"/>
      <w:bookmarkEnd w:id="2"/>
    </w:p>
    <w:sectPr w:rsidR="00392643" w:rsidRPr="005E6D22" w:rsidSect="005E6D22">
      <w:headerReference w:type="default" r:id="rId7"/>
      <w:footerReference w:type="default" r:id="rId8"/>
      <w:pgSz w:w="11907" w:h="16840" w:code="9"/>
      <w:pgMar w:top="851" w:right="567" w:bottom="851" w:left="1276" w:header="28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4A" w:rsidRDefault="00D87A4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87A4A" w:rsidRDefault="00D87A4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22" w:rsidRDefault="005E6D2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F40">
      <w:rPr>
        <w:noProof/>
      </w:rPr>
      <w:t>2</w:t>
    </w:r>
    <w:r>
      <w:fldChar w:fldCharType="end"/>
    </w:r>
  </w:p>
  <w:p w:rsidR="00C60E36" w:rsidRDefault="00C60E36" w:rsidP="000F601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4A" w:rsidRDefault="00D87A4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87A4A" w:rsidRDefault="00D87A4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C4527C" w:rsidRDefault="00C60E36" w:rsidP="007A0B8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далее - Закон N 167-ФЗ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36" w:rsidRDefault="00C60E36" w:rsidP="007A0B8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13"/>
    <w:rsid w:val="000852F4"/>
    <w:rsid w:val="000E5343"/>
    <w:rsid w:val="000F6013"/>
    <w:rsid w:val="00171610"/>
    <w:rsid w:val="001C32D1"/>
    <w:rsid w:val="00234042"/>
    <w:rsid w:val="0029550A"/>
    <w:rsid w:val="002B6517"/>
    <w:rsid w:val="002E5DCE"/>
    <w:rsid w:val="00317FD2"/>
    <w:rsid w:val="00392643"/>
    <w:rsid w:val="004A0A25"/>
    <w:rsid w:val="00582469"/>
    <w:rsid w:val="00587F3C"/>
    <w:rsid w:val="005B672D"/>
    <w:rsid w:val="005E6D22"/>
    <w:rsid w:val="00635A88"/>
    <w:rsid w:val="006A4F3D"/>
    <w:rsid w:val="006E08EE"/>
    <w:rsid w:val="007A0B8A"/>
    <w:rsid w:val="007B13E3"/>
    <w:rsid w:val="00806298"/>
    <w:rsid w:val="008F5B69"/>
    <w:rsid w:val="009654CE"/>
    <w:rsid w:val="00A56FAE"/>
    <w:rsid w:val="00B32CBC"/>
    <w:rsid w:val="00B85F40"/>
    <w:rsid w:val="00B8760D"/>
    <w:rsid w:val="00C23850"/>
    <w:rsid w:val="00C4527C"/>
    <w:rsid w:val="00C60E36"/>
    <w:rsid w:val="00D21D09"/>
    <w:rsid w:val="00D27DB2"/>
    <w:rsid w:val="00D55A53"/>
    <w:rsid w:val="00D71AEC"/>
    <w:rsid w:val="00D87A4A"/>
    <w:rsid w:val="00D92F52"/>
    <w:rsid w:val="00DB299B"/>
    <w:rsid w:val="00E3367A"/>
    <w:rsid w:val="00E50A1D"/>
    <w:rsid w:val="00E56DDF"/>
    <w:rsid w:val="00EB5BA2"/>
    <w:rsid w:val="00F36740"/>
    <w:rsid w:val="00F9477E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1089-3978-4C4F-95F5-CF06051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A0B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0B8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A0B8A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A0B8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0B8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0B8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0B8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0B8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0B8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Таблица"/>
    <w:uiPriority w:val="99"/>
    <w:rsid w:val="002B6517"/>
    <w:pPr>
      <w:jc w:val="both"/>
    </w:pPr>
    <w:rPr>
      <w:sz w:val="28"/>
      <w:szCs w:val="28"/>
    </w:rPr>
  </w:style>
  <w:style w:type="paragraph" w:customStyle="1" w:styleId="21262">
    <w:name w:val="Стиль Заголовок 2 + 12 пт Перед:  6 пт После:  2 пт"/>
    <w:basedOn w:val="2"/>
    <w:autoRedefine/>
    <w:uiPriority w:val="99"/>
    <w:rsid w:val="008F5B69"/>
    <w:pPr>
      <w:widowControl/>
      <w:autoSpaceDE/>
      <w:autoSpaceDN/>
      <w:adjustRightInd/>
      <w:spacing w:before="120" w:after="120" w:line="288" w:lineRule="auto"/>
      <w:ind w:firstLine="709"/>
    </w:pPr>
    <w:rPr>
      <w:sz w:val="24"/>
      <w:szCs w:val="24"/>
    </w:rPr>
  </w:style>
  <w:style w:type="paragraph" w:customStyle="1" w:styleId="21305">
    <w:name w:val="Стиль Заголовок 2 + 13 пт Перед:  0 пт После:  5 пт"/>
    <w:basedOn w:val="2"/>
    <w:autoRedefine/>
    <w:uiPriority w:val="99"/>
    <w:rsid w:val="008F5B69"/>
    <w:pPr>
      <w:widowControl/>
      <w:autoSpaceDE/>
      <w:autoSpaceDN/>
      <w:adjustRightInd/>
      <w:spacing w:before="120" w:after="120" w:line="288" w:lineRule="auto"/>
      <w:ind w:firstLine="709"/>
    </w:pPr>
    <w:rPr>
      <w:sz w:val="26"/>
      <w:szCs w:val="26"/>
    </w:rPr>
  </w:style>
  <w:style w:type="paragraph" w:customStyle="1" w:styleId="ConsPlusTitle">
    <w:name w:val="ConsPlusTitle"/>
    <w:uiPriority w:val="99"/>
    <w:rsid w:val="000F601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note text"/>
    <w:basedOn w:val="a2"/>
    <w:link w:val="a8"/>
    <w:autoRedefine/>
    <w:uiPriority w:val="99"/>
    <w:semiHidden/>
    <w:rsid w:val="007A0B8A"/>
    <w:pPr>
      <w:autoSpaceDE w:val="0"/>
      <w:autoSpaceDN w:val="0"/>
      <w:ind w:firstLine="709"/>
    </w:pPr>
    <w:rPr>
      <w:sz w:val="20"/>
      <w:szCs w:val="20"/>
    </w:rPr>
  </w:style>
  <w:style w:type="character" w:customStyle="1" w:styleId="a8">
    <w:name w:val="Текст сноски Знак"/>
    <w:basedOn w:val="a3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3"/>
    <w:uiPriority w:val="99"/>
    <w:semiHidden/>
    <w:rsid w:val="007A0B8A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rsid w:val="007A0B8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basedOn w:val="a3"/>
    <w:link w:val="ad"/>
    <w:uiPriority w:val="99"/>
    <w:semiHidden/>
    <w:locked/>
    <w:rsid w:val="007A0B8A"/>
    <w:rPr>
      <w:noProof/>
      <w:kern w:val="16"/>
      <w:sz w:val="28"/>
      <w:szCs w:val="28"/>
      <w:lang w:val="ru-RU" w:eastAsia="ru-RU"/>
    </w:rPr>
  </w:style>
  <w:style w:type="character" w:styleId="ae">
    <w:name w:val="page number"/>
    <w:basedOn w:val="a3"/>
    <w:uiPriority w:val="99"/>
    <w:rsid w:val="007A0B8A"/>
  </w:style>
  <w:style w:type="paragraph" w:styleId="11">
    <w:name w:val="toc 1"/>
    <w:basedOn w:val="a2"/>
    <w:next w:val="a2"/>
    <w:autoRedefine/>
    <w:uiPriority w:val="99"/>
    <w:semiHidden/>
    <w:rsid w:val="007A0B8A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A0B8A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f">
    <w:name w:val="Hyperlink"/>
    <w:basedOn w:val="a3"/>
    <w:uiPriority w:val="99"/>
    <w:rsid w:val="007A0B8A"/>
    <w:rPr>
      <w:color w:val="0000FF"/>
      <w:u w:val="single"/>
    </w:rPr>
  </w:style>
  <w:style w:type="paragraph" w:styleId="ad">
    <w:name w:val="header"/>
    <w:basedOn w:val="a2"/>
    <w:next w:val="af0"/>
    <w:link w:val="ac"/>
    <w:uiPriority w:val="99"/>
    <w:rsid w:val="007A0B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7A0B8A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styleId="af0">
    <w:name w:val="Body Text"/>
    <w:basedOn w:val="a2"/>
    <w:link w:val="af1"/>
    <w:rsid w:val="007A0B8A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basedOn w:val="a3"/>
    <w:link w:val="af0"/>
    <w:rPr>
      <w:sz w:val="28"/>
      <w:szCs w:val="28"/>
    </w:rPr>
  </w:style>
  <w:style w:type="paragraph" w:customStyle="1" w:styleId="af2">
    <w:name w:val="выделение"/>
    <w:uiPriority w:val="99"/>
    <w:rsid w:val="007A0B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basedOn w:val="a3"/>
    <w:link w:val="af3"/>
    <w:uiPriority w:val="99"/>
    <w:locked/>
    <w:rsid w:val="007A0B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7A0B8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7A0B8A"/>
    <w:rPr>
      <w:sz w:val="28"/>
      <w:szCs w:val="28"/>
      <w:lang w:val="ru-RU" w:eastAsia="ru-RU"/>
    </w:rPr>
  </w:style>
  <w:style w:type="character" w:customStyle="1" w:styleId="af5">
    <w:name w:val="номер страницы"/>
    <w:basedOn w:val="a3"/>
    <w:uiPriority w:val="99"/>
    <w:rsid w:val="007A0B8A"/>
    <w:rPr>
      <w:sz w:val="28"/>
      <w:szCs w:val="28"/>
    </w:rPr>
  </w:style>
  <w:style w:type="paragraph" w:styleId="af6">
    <w:name w:val="Normal (Web)"/>
    <w:basedOn w:val="a2"/>
    <w:uiPriority w:val="99"/>
    <w:rsid w:val="007A0B8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7A0B8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0B8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0B8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A0B8A"/>
    <w:pPr>
      <w:numPr>
        <w:numId w:val="2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0B8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A0B8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A0B8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A0B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0B8A"/>
    <w:rPr>
      <w:i/>
      <w:iCs/>
    </w:rPr>
  </w:style>
  <w:style w:type="paragraph" w:customStyle="1" w:styleId="af7">
    <w:name w:val="схема"/>
    <w:basedOn w:val="a2"/>
    <w:uiPriority w:val="99"/>
    <w:rsid w:val="007A0B8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7A0B8A"/>
    <w:pPr>
      <w:spacing w:line="360" w:lineRule="auto"/>
      <w:jc w:val="center"/>
    </w:pPr>
    <w:rPr>
      <w:color w:val="000000"/>
    </w:rPr>
  </w:style>
  <w:style w:type="paragraph" w:customStyle="1" w:styleId="af9">
    <w:name w:val="титут"/>
    <w:uiPriority w:val="99"/>
    <w:rsid w:val="007A0B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СИСТЕМА НАЛОГООБЛОЖЕНИЯ В ВИДЕ ЕДИНОГО НАЛОГА НА ВМЕНЕННЫЙ ДОХОД ДЛЯ ОТДЕЛЬНЫХ ВИДОВ ДЕЯТЕЛЬНОСТИ</vt:lpstr>
    </vt:vector>
  </TitlesOfParts>
  <Company/>
  <LinksUpToDate>false</LinksUpToDate>
  <CharactersWithSpaces>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СИСТЕМА НАЛОГООБЛОЖЕНИЯ В ВИДЕ ЕДИНОГО НАЛОГА НА ВМЕНЕННЫЙ ДОХОД ДЛЯ ОТДЕЛЬНЫХ ВИДОВ ДЕЯТЕЛЬНОСТИ</dc:title>
  <dc:subject/>
  <dc:creator>1234</dc:creator>
  <cp:keywords/>
  <dc:description/>
  <cp:lastModifiedBy>admin</cp:lastModifiedBy>
  <cp:revision>2</cp:revision>
  <dcterms:created xsi:type="dcterms:W3CDTF">2014-04-16T08:35:00Z</dcterms:created>
  <dcterms:modified xsi:type="dcterms:W3CDTF">2014-04-16T08:35:00Z</dcterms:modified>
</cp:coreProperties>
</file>