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2F6" w:rsidRDefault="001272F6" w:rsidP="00430B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30BB5" w:rsidRPr="00430BB5" w:rsidRDefault="00D84317" w:rsidP="00430B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1.1. </w:t>
      </w:r>
      <w:r w:rsidR="00430BB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Внешняя </w:t>
      </w:r>
      <w:r w:rsidR="00430BB5" w:rsidRPr="00430BB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торгов</w:t>
      </w:r>
      <w:r w:rsidR="00430BB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ля</w:t>
      </w:r>
      <w:r w:rsidR="00430BB5" w:rsidRPr="00430BB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России</w:t>
      </w:r>
      <w:r w:rsidR="00430BB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 структура и динамика.</w:t>
      </w:r>
    </w:p>
    <w:p w:rsidR="00430BB5" w:rsidRDefault="00430BB5" w:rsidP="007832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ookAntiqua" w:hAnsi="Times New Roman"/>
          <w:sz w:val="28"/>
          <w:szCs w:val="28"/>
          <w:lang w:eastAsia="ru-RU"/>
        </w:rPr>
      </w:pP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 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Переход экономики России на рыночные отношения предполагает глубокие и масштабные преобразования в различных сферах. Одной из важных сфер, которые радикально реформируются, является внешняя торговля. В условиях командной экономики СССР внешняя торговля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функционировала в жестких рамках государственной монополии. Все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внешнеторговые операции осуществлялись через систему союзных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внешнеторговых организаций. Отдельное предприятие не имело права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ни продавать свою продукцию на мировом рынке, ни распоряжаться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заработанной валютой. В этих условиях непосредственные производители не были заинтересованы в международной конкурентоспособности своей продукции и были обособлены от системы мировой торговли. Но при наличии коренных пороков, неповоротливости и бюрократизма государственная монополия внешней торговли обеспечивала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 xml:space="preserve">учет и контроль движения товаров и валюты через границу. </w:t>
      </w:r>
    </w:p>
    <w:p w:rsidR="00430BB5" w:rsidRPr="00BD05BA" w:rsidRDefault="00430BB5" w:rsidP="007832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ookAntiqua" w:hAnsi="Times New Roman"/>
          <w:sz w:val="28"/>
          <w:szCs w:val="28"/>
          <w:lang w:val="en-US" w:eastAsia="ru-RU"/>
        </w:rPr>
      </w:pP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 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Отказ от государственной монополии внешней торговли позволил всем субъектам хозяйства России свободно выходить на мировые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рынки. Первоначально для этого требовалась регистрация предприятия как участника внешнеэкономической деятельности в органах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Министерства внешнеэкономических связей на местах (в области,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крае, автономной республике). В настоящее время любое предприятие может свободно участвовать во внешнеторговых операциях. Однако отказ от государственной монополии внешней торговли породил серьезные проблемы. Расширился бесконтрольный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вывоз стратегически важных сырьевых товаров. Нахлынула волна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импортных товаров, часто низкого качества. Возникла проблема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утечки валюты.</w:t>
      </w:r>
      <w:r w:rsidR="00BD05BA">
        <w:rPr>
          <w:rFonts w:ascii="Times New Roman" w:eastAsia="BookAntiqua" w:hAnsi="Times New Roman"/>
          <w:sz w:val="28"/>
          <w:szCs w:val="28"/>
          <w:lang w:val="en-US" w:eastAsia="ru-RU"/>
        </w:rPr>
        <w:t>[4</w:t>
      </w:r>
      <w:r w:rsidR="00BD05BA">
        <w:rPr>
          <w:rFonts w:ascii="Times New Roman" w:eastAsia="BookAntiqua" w:hAnsi="Times New Roman"/>
          <w:sz w:val="28"/>
          <w:szCs w:val="28"/>
          <w:lang w:eastAsia="ru-RU"/>
        </w:rPr>
        <w:t>, стр. 104</w:t>
      </w:r>
      <w:r w:rsidR="00BD05BA">
        <w:rPr>
          <w:rFonts w:ascii="Times New Roman" w:eastAsia="BookAntiqua" w:hAnsi="Times New Roman"/>
          <w:sz w:val="28"/>
          <w:szCs w:val="28"/>
          <w:lang w:val="en-US" w:eastAsia="ru-RU"/>
        </w:rPr>
        <w:t>]</w:t>
      </w:r>
    </w:p>
    <w:p w:rsidR="00430BB5" w:rsidRPr="00430BB5" w:rsidRDefault="00430BB5" w:rsidP="007832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ookAntiqua" w:hAnsi="Times New Roman"/>
          <w:sz w:val="28"/>
          <w:szCs w:val="28"/>
          <w:lang w:eastAsia="ru-RU"/>
        </w:rPr>
      </w:pP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 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В этих условиях необходимо было сформировать новые экономические и административные структуры по регулированию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внешней торговли. Разработать и внедрить в практику эффективные методы внешнеторговой политики.</w:t>
      </w:r>
    </w:p>
    <w:p w:rsidR="00430BB5" w:rsidRPr="00430BB5" w:rsidRDefault="00430BB5" w:rsidP="007832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ookAntiqua" w:hAnsi="Times New Roman"/>
          <w:sz w:val="28"/>
          <w:szCs w:val="28"/>
          <w:lang w:eastAsia="ru-RU"/>
        </w:rPr>
      </w:pP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 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Цели государственного регулирования внешней торговли определяются общей экономической ситуацией в стране, остротой существующих социально-экономических проблем. В этой связи внешнеторговая политика может быть нацелена на рост доходов государственного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бюджета, содействие структурной перестройке промышленности, защиту отдельных отраслей от импортной конкуренции.</w:t>
      </w:r>
    </w:p>
    <w:p w:rsidR="00430BB5" w:rsidRPr="00430BB5" w:rsidRDefault="00430BB5" w:rsidP="007832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ookAntiqua" w:hAnsi="Times New Roman"/>
          <w:sz w:val="28"/>
          <w:szCs w:val="28"/>
          <w:lang w:eastAsia="ru-RU"/>
        </w:rPr>
      </w:pP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 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Методы внешнеторговой политики России учитывают международную практику и особенности социально-экономической ситуации внутри страны. В арсенал методов внешнеторговой политики включены как тарифные, так и нетарифные методы. В 1993 г. В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России принят Закон «О таможенном тарифе» и Таможенный кодекс, сейчас действует новая редакция кодекса, которую Государственная Дума РФ приняла в 2003 году. Новый кодекс вступил в силу с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1 января 2004г. В Законе «О таможенном тарифе» установлен порядок определения таможенной стоимости товаров, импортируемых в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Россию, а также возможные тарифные льготы и порядок их предоставления. Существует 5 методов определения таможенной стоимости импортируемого товара:</w:t>
      </w:r>
    </w:p>
    <w:p w:rsidR="00430BB5" w:rsidRPr="00430BB5" w:rsidRDefault="00430BB5" w:rsidP="007832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ookAntiqua" w:hAnsi="Times New Roman"/>
          <w:sz w:val="28"/>
          <w:szCs w:val="28"/>
          <w:lang w:eastAsia="ru-RU"/>
        </w:rPr>
      </w:pP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1) по цене сделки с ввозимыми товарами (основной метод);</w:t>
      </w:r>
    </w:p>
    <w:p w:rsidR="00430BB5" w:rsidRPr="00430BB5" w:rsidRDefault="00430BB5" w:rsidP="007832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ookAntiqua" w:hAnsi="Times New Roman"/>
          <w:sz w:val="28"/>
          <w:szCs w:val="28"/>
          <w:lang w:eastAsia="ru-RU"/>
        </w:rPr>
      </w:pP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2) по цене сделки с идентичными товарами;</w:t>
      </w:r>
    </w:p>
    <w:p w:rsidR="00430BB5" w:rsidRPr="00430BB5" w:rsidRDefault="00430BB5" w:rsidP="007832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ookAntiqua" w:hAnsi="Times New Roman"/>
          <w:sz w:val="28"/>
          <w:szCs w:val="28"/>
          <w:lang w:eastAsia="ru-RU"/>
        </w:rPr>
      </w:pP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3) по цене сделки с однородными товарами;</w:t>
      </w:r>
    </w:p>
    <w:p w:rsidR="00430BB5" w:rsidRPr="00430BB5" w:rsidRDefault="00430BB5" w:rsidP="007832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ookAntiqua" w:hAnsi="Times New Roman"/>
          <w:sz w:val="28"/>
          <w:szCs w:val="28"/>
          <w:lang w:eastAsia="ru-RU"/>
        </w:rPr>
      </w:pP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4) на основе вычитания стоимости (на основе цены единицы товара,</w:t>
      </w:r>
    </w:p>
    <w:p w:rsidR="00430BB5" w:rsidRPr="00430BB5" w:rsidRDefault="00430BB5" w:rsidP="007832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ookAntiqua" w:hAnsi="Times New Roman"/>
          <w:sz w:val="28"/>
          <w:szCs w:val="28"/>
          <w:lang w:eastAsia="ru-RU"/>
        </w:rPr>
      </w:pP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продаваемого в России);</w:t>
      </w:r>
    </w:p>
    <w:p w:rsidR="00430BB5" w:rsidRPr="00430BB5" w:rsidRDefault="00430BB5" w:rsidP="007832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ookAntiqua" w:hAnsi="Times New Roman"/>
          <w:sz w:val="28"/>
          <w:szCs w:val="28"/>
          <w:lang w:eastAsia="ru-RU"/>
        </w:rPr>
      </w:pP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5) на основе сложения стоимости (оценка расходов российского</w:t>
      </w:r>
    </w:p>
    <w:p w:rsidR="00430BB5" w:rsidRPr="00BD05BA" w:rsidRDefault="00430BB5" w:rsidP="007832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ookAntiqua" w:hAnsi="Times New Roman"/>
          <w:sz w:val="28"/>
          <w:szCs w:val="28"/>
          <w:lang w:val="en-US" w:eastAsia="ru-RU"/>
        </w:rPr>
      </w:pP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экспортера товара того же вида).</w:t>
      </w:r>
      <w:r w:rsidR="00BD05BA"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="00BD05BA">
        <w:rPr>
          <w:rFonts w:ascii="Times New Roman" w:eastAsia="BookAntiqua" w:hAnsi="Times New Roman"/>
          <w:sz w:val="28"/>
          <w:szCs w:val="28"/>
          <w:lang w:val="en-US" w:eastAsia="ru-RU"/>
        </w:rPr>
        <w:t>[</w:t>
      </w:r>
      <w:r w:rsidR="00BD05BA">
        <w:rPr>
          <w:rFonts w:ascii="Times New Roman" w:eastAsia="BookAntiqua" w:hAnsi="Times New Roman"/>
          <w:sz w:val="28"/>
          <w:szCs w:val="28"/>
          <w:lang w:eastAsia="ru-RU"/>
        </w:rPr>
        <w:t>4, стр. 106</w:t>
      </w:r>
      <w:r w:rsidR="00BD05BA">
        <w:rPr>
          <w:rFonts w:ascii="Times New Roman" w:eastAsia="BookAntiqua" w:hAnsi="Times New Roman"/>
          <w:sz w:val="28"/>
          <w:szCs w:val="28"/>
          <w:lang w:val="en-US" w:eastAsia="ru-RU"/>
        </w:rPr>
        <w:t>]</w:t>
      </w:r>
    </w:p>
    <w:p w:rsidR="00430BB5" w:rsidRPr="00430BB5" w:rsidRDefault="00430BB5" w:rsidP="007832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ookAntiqua" w:hAnsi="Times New Roman"/>
          <w:sz w:val="28"/>
          <w:szCs w:val="28"/>
          <w:lang w:eastAsia="ru-RU"/>
        </w:rPr>
      </w:pP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 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Могут быть случаи, когда указанные 5 методов не могут быть использованы. Тогда таможенные органы оценивают стоимость с учетом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мировой таможенной практики. Кроме определения таможенной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стоимости товара, важным разделом указанного закона является порядок определения страны происхождения товара. В соответствии с Таможенным кодексом РФ, страной происхождения товара считается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страна, в которой данный товар был полностью произведен или подвергнут достаточной переработке. При этом под страной происхождения товаров может пониматься группа стран, либо таможенные союзы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стран, либо регион или часть страны, если имеется необходимость их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выделения для целей определения страны происхождения товаров.</w:t>
      </w:r>
    </w:p>
    <w:p w:rsidR="00430BB5" w:rsidRPr="00430BB5" w:rsidRDefault="00430BB5" w:rsidP="007832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ookAntiqua" w:hAnsi="Times New Roman"/>
          <w:sz w:val="28"/>
          <w:szCs w:val="28"/>
          <w:lang w:eastAsia="ru-RU"/>
        </w:rPr>
      </w:pP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 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Если в производстве товаров участвуют две страны и более, то страной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происхождения товаров считается страна, в которой были осуществлены последние операции по переработке или изготовлению товаров,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отвечающие критериям достаточной переработки. Если в отношении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отдельных товаров или какой-либо страны особенности определения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страны происхождения товаров, ввозимых на таможенную территорию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РФ, особо не оговариваются., то применяется общее правило: товар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считается происходящим из данной страны, если в результате осуществления операций по переработке или изготовлению товаров произошло изменение классификационного кода товаров по ТН ВЭД на уровне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любого из первых четырех знаков.</w:t>
      </w:r>
    </w:p>
    <w:p w:rsidR="00430BB5" w:rsidRPr="00430BB5" w:rsidRDefault="00430BB5" w:rsidP="007832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ookAntiqua" w:hAnsi="Times New Roman"/>
          <w:sz w:val="28"/>
          <w:szCs w:val="28"/>
          <w:lang w:eastAsia="ru-RU"/>
        </w:rPr>
      </w:pP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 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Базовые ставки импортных пошлин применяются к товарам из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стран или их союзов, пользующихся в России режимом наибольшего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благоприятствования в торговле (РНБ). Взаимное предоставление РНБ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с Россией имеют более 120 стран и Европейский Союз. На товары, происходящие из стран и их союзов, не пользующихся РНБ в торговле с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Россией, применяются удвоенные ставки базовых импортных пошлин.</w:t>
      </w:r>
    </w:p>
    <w:p w:rsidR="00430BB5" w:rsidRPr="00430BB5" w:rsidRDefault="00430BB5" w:rsidP="007832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ookAntiqua" w:hAnsi="Times New Roman"/>
          <w:sz w:val="28"/>
          <w:szCs w:val="28"/>
          <w:lang w:eastAsia="ru-RU"/>
        </w:rPr>
      </w:pP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 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Специальный режим таможенных пошлин применяется к товарам из развивающихся стран – базовые ставки, уменьшены в 2 раза.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 xml:space="preserve">В число таких стран входят крупные торговые партнеры России – Китай, Индия. В Импортном таможенном тарифе (ИТТ) России, имеющем трехколонную структуру, базовая ставка ввозной пошлины (вторая колонка ИТТ) применяется к странам, с которыми заключены торговые договоры и соглашения, предусматривающие </w:t>
      </w:r>
      <w:r w:rsidRPr="00430BB5">
        <w:rPr>
          <w:rFonts w:ascii="Times New Roman" w:eastAsia="BookAntiqua" w:hAnsi="Times New Roman"/>
          <w:i/>
          <w:iCs/>
          <w:sz w:val="28"/>
          <w:szCs w:val="28"/>
          <w:lang w:eastAsia="ru-RU"/>
        </w:rPr>
        <w:t>режим наибольшего</w:t>
      </w:r>
      <w:r>
        <w:rPr>
          <w:rFonts w:ascii="Times New Roman" w:eastAsia="BookAntiqua" w:hAnsi="Times New Roman"/>
          <w:i/>
          <w:iCs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i/>
          <w:iCs/>
          <w:sz w:val="28"/>
          <w:szCs w:val="28"/>
          <w:lang w:eastAsia="ru-RU"/>
        </w:rPr>
        <w:t xml:space="preserve">благоприятствования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(РНБ). Первая колонка ИТТ содержит преференциальные ставки, которые в соответствии с мировой практикой Россия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представляет развивающимся странам по списку ООН (уменьшенный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размер пошлин). Товары из наименее развитых стран (их список включает 47 государств) вообще не облагаются таможенной пошлиной.</w:t>
      </w:r>
    </w:p>
    <w:p w:rsidR="00430BB5" w:rsidRPr="00430BB5" w:rsidRDefault="00430BB5" w:rsidP="007832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ookAntiqua" w:hAnsi="Times New Roman"/>
          <w:sz w:val="28"/>
          <w:szCs w:val="28"/>
          <w:lang w:eastAsia="ru-RU"/>
        </w:rPr>
      </w:pP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 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В отличие от установок ВТО, в РФ размер преференциальных пошлин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в начале 2004 г. составлял не 50%, а 75% от базовой ставки. Кроме того,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указанные выше преференции распространяются только на часть товаров из развивающихся и наименее развитых стран. Преференции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применялись только при ввозе продовольственных товаров и сельскохозяйственного сырья (чай, кофе, рис, какао, плоды и орехи, каучук и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т.д.), натуральных волокон (хлопок, шерсть, шелк), ковров, древесины и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некоторых простейших промышленных изделий. При этом списки товаров из указанных стран периодически уточняются.</w:t>
      </w:r>
    </w:p>
    <w:p w:rsidR="00430BB5" w:rsidRPr="00430BB5" w:rsidRDefault="00430BB5" w:rsidP="007832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ookAntiqua" w:hAnsi="Times New Roman"/>
          <w:sz w:val="28"/>
          <w:szCs w:val="28"/>
          <w:lang w:eastAsia="ru-RU"/>
        </w:rPr>
      </w:pP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 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С учетом изменений в мировой торговле и во внутреннем экономическом развитии ставки ввозных таможенных пошлин в России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изменяются. Например, при так называемой гармонизации Импортно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го таможенного тарифа в 2001 г. произошли следующие изменения.</w:t>
      </w:r>
    </w:p>
    <w:p w:rsidR="00430BB5" w:rsidRPr="00430BB5" w:rsidRDefault="00430BB5" w:rsidP="007832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ookAntiqua" w:hAnsi="Times New Roman"/>
          <w:sz w:val="28"/>
          <w:szCs w:val="28"/>
          <w:lang w:eastAsia="ru-RU"/>
        </w:rPr>
      </w:pP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1. Общее снижение ввозных пошлин, при этом их средневзвешенная ставка составила 10—11% вместо сложившейся к 2000 г. Ставке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13-15%.</w:t>
      </w:r>
    </w:p>
    <w:p w:rsidR="00430BB5" w:rsidRPr="00430BB5" w:rsidRDefault="00430BB5" w:rsidP="007832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ookAntiqua" w:hAnsi="Times New Roman"/>
          <w:sz w:val="28"/>
          <w:szCs w:val="28"/>
          <w:lang w:eastAsia="ru-RU"/>
        </w:rPr>
      </w:pP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2. Общая унификация ставок. Вместо действовавших 6 адвалорных ставок сохранились 4 (5, 10, 15 и 20</w:t>
      </w:r>
      <w:r w:rsidRPr="00430BB5">
        <w:rPr>
          <w:rFonts w:ascii="Times New Roman" w:eastAsia="BookAntiqua" w:hAnsi="Times New Roman"/>
          <w:i/>
          <w:iCs/>
          <w:sz w:val="28"/>
          <w:szCs w:val="28"/>
          <w:lang w:eastAsia="ru-RU"/>
        </w:rPr>
        <w:t xml:space="preserve">%).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Максимальные размеры ставок были сохранены только как исключение для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очень немногих товаров – автомобилей (25%), сахара и табачных изделий (30%).</w:t>
      </w:r>
    </w:p>
    <w:p w:rsidR="00430BB5" w:rsidRPr="00430BB5" w:rsidRDefault="00430BB5" w:rsidP="007832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ookAntiqua" w:hAnsi="Times New Roman"/>
          <w:sz w:val="28"/>
          <w:szCs w:val="28"/>
          <w:lang w:eastAsia="ru-RU"/>
        </w:rPr>
      </w:pP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3. Унификация ставок внутри однородных групп товаров.</w:t>
      </w:r>
    </w:p>
    <w:p w:rsidR="00430BB5" w:rsidRPr="00430BB5" w:rsidRDefault="00430BB5" w:rsidP="007832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ookAntiqua" w:hAnsi="Times New Roman"/>
          <w:sz w:val="28"/>
          <w:szCs w:val="28"/>
          <w:lang w:eastAsia="ru-RU"/>
        </w:rPr>
      </w:pP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4. Удешевление импорта продовольствия, в том числе не производимого в России, для поддержания конкурентной среды и покупательной способности населения.</w:t>
      </w:r>
    </w:p>
    <w:p w:rsidR="00430BB5" w:rsidRPr="00BD05BA" w:rsidRDefault="00430BB5" w:rsidP="007832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ookAntiqua" w:hAnsi="Times New Roman"/>
          <w:sz w:val="28"/>
          <w:szCs w:val="28"/>
          <w:lang w:eastAsia="ru-RU"/>
        </w:rPr>
      </w:pP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5. Снижение пошлин (при необходимости до нулевых значений)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на технологическое оборудование, не имеющее отечественных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аналогов, ряд полуфабрикатов и комплектующих изделий, что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должно снизить издержки в промышленности и оживить деловую активность, ускорить реконструкцию, модернизацию и новое строительство промышленных предприятий.</w:t>
      </w:r>
      <w:r w:rsidR="00BD05BA" w:rsidRPr="00BD05BA">
        <w:rPr>
          <w:rFonts w:ascii="Times New Roman" w:eastAsia="BookAntiqua" w:hAnsi="Times New Roman"/>
          <w:sz w:val="28"/>
          <w:szCs w:val="28"/>
          <w:lang w:eastAsia="ru-RU"/>
        </w:rPr>
        <w:t>[</w:t>
      </w:r>
      <w:r w:rsidR="00BD05BA">
        <w:rPr>
          <w:rFonts w:ascii="Times New Roman" w:eastAsia="BookAntiqua" w:hAnsi="Times New Roman"/>
          <w:sz w:val="28"/>
          <w:szCs w:val="28"/>
          <w:lang w:eastAsia="ru-RU"/>
        </w:rPr>
        <w:t>4, стр. 110</w:t>
      </w:r>
      <w:r w:rsidR="00BD05BA" w:rsidRPr="00BD05BA">
        <w:rPr>
          <w:rFonts w:ascii="Times New Roman" w:eastAsia="BookAntiqua" w:hAnsi="Times New Roman"/>
          <w:sz w:val="28"/>
          <w:szCs w:val="28"/>
          <w:lang w:eastAsia="ru-RU"/>
        </w:rPr>
        <w:t>]</w:t>
      </w:r>
    </w:p>
    <w:p w:rsidR="00430BB5" w:rsidRPr="00430BB5" w:rsidRDefault="00430BB5" w:rsidP="007832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ookAntiqua" w:hAnsi="Times New Roman"/>
          <w:sz w:val="28"/>
          <w:szCs w:val="28"/>
          <w:lang w:eastAsia="ru-RU"/>
        </w:rPr>
      </w:pP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 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Кроме тарифных методов, Россия применяет квотирование и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лицензионный порядок экспорта и импорта определенных товаров.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Нетарифные методы распространяются на все страны, включая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страны СНГ.</w:t>
      </w:r>
    </w:p>
    <w:p w:rsidR="00430BB5" w:rsidRPr="00430BB5" w:rsidRDefault="00430BB5" w:rsidP="007832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ookAntiqua" w:hAnsi="Times New Roman"/>
          <w:sz w:val="28"/>
          <w:szCs w:val="28"/>
          <w:lang w:eastAsia="ru-RU"/>
        </w:rPr>
      </w:pP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 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Важнейшим шагом на пути формирования цивилизованной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внешнеторговой политики являлось принятие в октябре 1995 г. Закона Poccийской Федерации «О регулировании внешнеторговой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деятельности». В 2003 году Государственной Думой РФ был принят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ФЗ РФ «Об основах государственного регулирования внешнеторговой деятельности». Он является правовой основой внешнеторговой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политики России. Целями этого Закона провозглашаются защита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экономического суверенитета России, стимулирование развития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экономики, обеспечение эффективной интеграции России в мировую экономику. В законе также определены основные принципы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государственного регулирования внешнеторговой деятельности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России. Следует отметить, что одним из принципов является приоритет экономических мер государственного регулирования внешней торговли. Внешнеторговая по</w:t>
      </w:r>
      <w:r>
        <w:rPr>
          <w:rFonts w:ascii="Times New Roman" w:eastAsia="BookAntiqua" w:hAnsi="Times New Roman"/>
          <w:sz w:val="28"/>
          <w:szCs w:val="28"/>
          <w:lang w:eastAsia="ru-RU"/>
        </w:rPr>
        <w:t>литика России осуществляется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моженно-тарифными и нетарифными методами. Другие методы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государственного регулирования внешнеторговой деятельности не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допускаются. В Законе также определены активные меры по содействию развитию внешнеторговой деятельности.</w:t>
      </w:r>
    </w:p>
    <w:p w:rsidR="001100D0" w:rsidRDefault="00430BB5" w:rsidP="007832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ookAntiqua" w:hAnsi="Times New Roman"/>
          <w:sz w:val="28"/>
          <w:szCs w:val="28"/>
          <w:lang w:eastAsia="ru-RU"/>
        </w:rPr>
      </w:pP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 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В целях стимулирования роста экономики Правительство Российской Федерации и органы исполнительной власти субъектов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Российской Федерации способствуют развитию внешней торговли, в</w:t>
      </w:r>
      <w:r>
        <w:rPr>
          <w:rFonts w:ascii="Times New Roman" w:eastAsia="BookAntiqua" w:hAnsi="Times New Roman"/>
          <w:sz w:val="28"/>
          <w:szCs w:val="28"/>
          <w:lang w:eastAsia="ru-RU"/>
        </w:rPr>
        <w:t xml:space="preserve"> </w:t>
      </w:r>
      <w:r w:rsidRPr="00430BB5">
        <w:rPr>
          <w:rFonts w:ascii="Times New Roman" w:eastAsia="BookAntiqua" w:hAnsi="Times New Roman"/>
          <w:sz w:val="28"/>
          <w:szCs w:val="28"/>
          <w:lang w:eastAsia="ru-RU"/>
        </w:rPr>
        <w:t>том числе путем осуществления федеральных и региональных программ развити</w:t>
      </w:r>
      <w:r>
        <w:rPr>
          <w:rFonts w:ascii="Times New Roman" w:eastAsia="BookAntiqua" w:hAnsi="Times New Roman"/>
          <w:sz w:val="28"/>
          <w:szCs w:val="28"/>
          <w:lang w:eastAsia="ru-RU"/>
        </w:rPr>
        <w:t>я внешнеторговой деятельности.</w:t>
      </w:r>
    </w:p>
    <w:p w:rsidR="00430BB5" w:rsidRDefault="00430BB5" w:rsidP="007832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ookAntiqua" w:hAnsi="Times New Roman"/>
          <w:b/>
          <w:sz w:val="28"/>
          <w:szCs w:val="28"/>
          <w:lang w:eastAsia="ru-RU"/>
        </w:rPr>
      </w:pPr>
    </w:p>
    <w:p w:rsidR="00430BB5" w:rsidRDefault="00430BB5" w:rsidP="007832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ookAntiqua" w:hAnsi="Times New Roman"/>
          <w:b/>
          <w:sz w:val="28"/>
          <w:szCs w:val="28"/>
          <w:lang w:eastAsia="ru-RU"/>
        </w:rPr>
      </w:pPr>
    </w:p>
    <w:p w:rsidR="00430BB5" w:rsidRDefault="00430BB5" w:rsidP="007832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ookAntiqua" w:hAnsi="Times New Roman"/>
          <w:b/>
          <w:sz w:val="28"/>
          <w:szCs w:val="28"/>
          <w:lang w:eastAsia="ru-RU"/>
        </w:rPr>
      </w:pPr>
    </w:p>
    <w:p w:rsidR="00430BB5" w:rsidRDefault="00430BB5" w:rsidP="007832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ookAntiqua" w:hAnsi="Times New Roman"/>
          <w:b/>
          <w:sz w:val="28"/>
          <w:szCs w:val="28"/>
          <w:lang w:eastAsia="ru-RU"/>
        </w:rPr>
      </w:pPr>
    </w:p>
    <w:p w:rsidR="00430BB5" w:rsidRDefault="00BD05BA" w:rsidP="007832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ookAntiqua" w:hAnsi="Times New Roman"/>
          <w:b/>
          <w:sz w:val="28"/>
          <w:szCs w:val="28"/>
          <w:lang w:eastAsia="ru-RU"/>
        </w:rPr>
      </w:pPr>
      <w:r>
        <w:rPr>
          <w:rFonts w:ascii="Times New Roman" w:eastAsia="BookAntiqua" w:hAnsi="Times New Roman"/>
          <w:b/>
          <w:sz w:val="28"/>
          <w:szCs w:val="28"/>
          <w:lang w:eastAsia="ru-RU"/>
        </w:rPr>
        <w:t xml:space="preserve">1.2. </w:t>
      </w:r>
      <w:r w:rsidR="00430BB5" w:rsidRPr="00430BB5">
        <w:rPr>
          <w:rFonts w:ascii="Times New Roman" w:eastAsia="BookAntiqua" w:hAnsi="Times New Roman"/>
          <w:b/>
          <w:sz w:val="28"/>
          <w:szCs w:val="28"/>
          <w:lang w:eastAsia="ru-RU"/>
        </w:rPr>
        <w:t>Место России на мировом рынке товаров и услуг.</w:t>
      </w:r>
    </w:p>
    <w:p w:rsidR="00783247" w:rsidRPr="00783247" w:rsidRDefault="00783247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247">
        <w:rPr>
          <w:rFonts w:ascii="Times New Roman" w:hAnsi="Times New Roman"/>
          <w:sz w:val="28"/>
          <w:szCs w:val="28"/>
        </w:rPr>
        <w:t xml:space="preserve">Значение </w:t>
      </w:r>
      <w:r w:rsidRPr="00783247">
        <w:rPr>
          <w:rFonts w:ascii="Times New Roman" w:hAnsi="Times New Roman"/>
          <w:b/>
          <w:bCs/>
          <w:sz w:val="28"/>
          <w:szCs w:val="28"/>
        </w:rPr>
        <w:t xml:space="preserve">внешней торговли товарами </w:t>
      </w:r>
      <w:r w:rsidRPr="00783247">
        <w:rPr>
          <w:rFonts w:ascii="Times New Roman" w:hAnsi="Times New Roman"/>
          <w:sz w:val="28"/>
          <w:szCs w:val="28"/>
        </w:rPr>
        <w:t>для России подчеркивается тем обстоятельством, что ее динамика уже с 90-х гг. отличалась от развития других отраслей в лучшую сторону. Во внешней торговле с 1993 г. наблюдался устойчивый рост по внешнеторговому обороту, экспорту и импорту, внешнеторговому сальдо. Осложнялся этот процесс влиянием неустойчивой конъюнктуры мирового рынка.</w:t>
      </w:r>
    </w:p>
    <w:p w:rsidR="00783247" w:rsidRPr="00783247" w:rsidRDefault="00783247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247">
        <w:rPr>
          <w:rFonts w:ascii="Times New Roman" w:hAnsi="Times New Roman"/>
          <w:sz w:val="28"/>
          <w:szCs w:val="28"/>
        </w:rPr>
        <w:t>Для развивающихся экономик характерны две крайние модели развития:</w:t>
      </w:r>
    </w:p>
    <w:p w:rsidR="00783247" w:rsidRPr="00783247" w:rsidRDefault="00783247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247">
        <w:rPr>
          <w:rFonts w:ascii="Times New Roman" w:hAnsi="Times New Roman"/>
          <w:sz w:val="28"/>
          <w:szCs w:val="28"/>
        </w:rPr>
        <w:t>1) импортозамещение;</w:t>
      </w:r>
    </w:p>
    <w:p w:rsidR="00783247" w:rsidRPr="00783247" w:rsidRDefault="00783247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247">
        <w:rPr>
          <w:rFonts w:ascii="Times New Roman" w:hAnsi="Times New Roman"/>
          <w:sz w:val="28"/>
          <w:szCs w:val="28"/>
        </w:rPr>
        <w:t>2) первоочередное развитие экспортных производств.</w:t>
      </w:r>
    </w:p>
    <w:p w:rsidR="00783247" w:rsidRPr="00783247" w:rsidRDefault="00783247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247">
        <w:rPr>
          <w:rFonts w:ascii="Times New Roman" w:hAnsi="Times New Roman"/>
          <w:sz w:val="28"/>
          <w:szCs w:val="28"/>
        </w:rPr>
        <w:t>На основе первой модели создавались экономики Индии и Бразилии. Вторая модель характерна для новых индустриальных стран Юго-Восточной Азии. Для России эти модели в чистом виде неприемлемы, поскольку ее экономика прошла процесс индустриализации и обладает значительным научно-техническим, производственным, кадровым и интеллектуальным, а не только природным потенциалом.</w:t>
      </w:r>
    </w:p>
    <w:p w:rsidR="00783247" w:rsidRPr="00783247" w:rsidRDefault="00783247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247">
        <w:rPr>
          <w:rFonts w:ascii="Times New Roman" w:hAnsi="Times New Roman"/>
          <w:sz w:val="28"/>
          <w:szCs w:val="28"/>
        </w:rPr>
        <w:t>Создание импортозамещающих производств актуально для создания конкурентной среды на внутреннем рынке и для защиты отечественного производства. Для завоевания позиций на мировом рынке основным направлением должно стать развитие экспортных производств на базе глубокой переработки сырья, поддержки экспортного потенциала в топливно-энергетическом, военно-промышленном комплексах, в других наукоемких отраслях.</w:t>
      </w:r>
    </w:p>
    <w:p w:rsidR="00783247" w:rsidRPr="00783247" w:rsidRDefault="00783247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247">
        <w:rPr>
          <w:rFonts w:ascii="Times New Roman" w:hAnsi="Times New Roman"/>
          <w:sz w:val="28"/>
          <w:szCs w:val="28"/>
        </w:rPr>
        <w:t>С 1992 по 1997 г. наблюдался непрерывный рост внешнеторгового оборота с 96,6 до 161,0 млрд. долл. и импорта с 43,0 до 72,0 млрд. долл. (табл. 10.1). Валютно-финансовый кризис 1998 г. в сочетании с падением в 1997-1998 гг. цен на нефть - главный экспортный товар России - привел к спаду внешнеторгового оборота, экспорта и импорта. Изменение ситуации на мировом рынке нефти в 1999-2004 гг., когда цены на нее возросли и сохранялись на высоком уровне, позволило увеличивать объем экспорта (начиная с 2000 г.) и при одновременном росте импорта получать довольно значительное внешнеторговое сальдо (максимальный объем которого - 87,2 млрд. долл. - был достигнут в 2004 г.).</w:t>
      </w:r>
    </w:p>
    <w:p w:rsidR="00783247" w:rsidRPr="00783247" w:rsidRDefault="00783247" w:rsidP="00783247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r w:rsidRPr="00783247">
        <w:rPr>
          <w:rFonts w:ascii="Times New Roman" w:hAnsi="Times New Roman"/>
          <w:sz w:val="28"/>
          <w:szCs w:val="28"/>
        </w:rPr>
        <w:t>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1930"/>
        <w:gridCol w:w="1349"/>
        <w:gridCol w:w="1253"/>
        <w:gridCol w:w="1296"/>
      </w:tblGrid>
      <w:tr w:rsidR="00783247" w:rsidRPr="00783247">
        <w:trPr>
          <w:trHeight w:val="20"/>
          <w:jc w:val="center"/>
        </w:trPr>
        <w:tc>
          <w:tcPr>
            <w:tcW w:w="840" w:type="dxa"/>
            <w:shd w:val="clear" w:color="auto" w:fill="FFFFFF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930" w:type="dxa"/>
            <w:shd w:val="clear" w:color="auto" w:fill="FFFFFF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Внешнеторговый оборот</w:t>
            </w:r>
          </w:p>
        </w:tc>
        <w:tc>
          <w:tcPr>
            <w:tcW w:w="1349" w:type="dxa"/>
            <w:shd w:val="clear" w:color="auto" w:fill="FFFFFF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Экспорт</w:t>
            </w:r>
          </w:p>
        </w:tc>
        <w:tc>
          <w:tcPr>
            <w:tcW w:w="1253" w:type="dxa"/>
            <w:shd w:val="clear" w:color="auto" w:fill="FFFFFF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Импорт</w:t>
            </w:r>
          </w:p>
        </w:tc>
        <w:tc>
          <w:tcPr>
            <w:tcW w:w="1296" w:type="dxa"/>
            <w:shd w:val="clear" w:color="auto" w:fill="FFFFFF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Сальдо</w:t>
            </w:r>
          </w:p>
        </w:tc>
      </w:tr>
      <w:tr w:rsidR="00783247" w:rsidRPr="00783247">
        <w:trPr>
          <w:trHeight w:val="20"/>
          <w:jc w:val="center"/>
        </w:trPr>
        <w:tc>
          <w:tcPr>
            <w:tcW w:w="840" w:type="dxa"/>
            <w:shd w:val="clear" w:color="auto" w:fill="FFFFFF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1992</w:t>
            </w:r>
          </w:p>
        </w:tc>
        <w:tc>
          <w:tcPr>
            <w:tcW w:w="1930" w:type="dxa"/>
            <w:shd w:val="clear" w:color="auto" w:fill="FFFFFF"/>
            <w:vAlign w:val="bottom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96,6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53,6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43,0</w:t>
            </w:r>
          </w:p>
        </w:tc>
        <w:tc>
          <w:tcPr>
            <w:tcW w:w="1296" w:type="dxa"/>
            <w:shd w:val="clear" w:color="auto" w:fill="FFFFFF"/>
            <w:vAlign w:val="bottom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10,6</w:t>
            </w:r>
          </w:p>
        </w:tc>
      </w:tr>
      <w:tr w:rsidR="00783247" w:rsidRPr="00783247">
        <w:trPr>
          <w:trHeight w:val="20"/>
          <w:jc w:val="center"/>
        </w:trPr>
        <w:tc>
          <w:tcPr>
            <w:tcW w:w="840" w:type="dxa"/>
            <w:shd w:val="clear" w:color="auto" w:fill="FFFFFF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1993</w:t>
            </w:r>
          </w:p>
        </w:tc>
        <w:tc>
          <w:tcPr>
            <w:tcW w:w="1930" w:type="dxa"/>
            <w:shd w:val="clear" w:color="auto" w:fill="FFFFFF"/>
            <w:vAlign w:val="bottom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104,0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59,7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44,3</w:t>
            </w:r>
          </w:p>
        </w:tc>
        <w:tc>
          <w:tcPr>
            <w:tcW w:w="1296" w:type="dxa"/>
            <w:shd w:val="clear" w:color="auto" w:fill="FFFFFF"/>
            <w:vAlign w:val="bottom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15,4</w:t>
            </w:r>
          </w:p>
        </w:tc>
      </w:tr>
      <w:tr w:rsidR="00783247" w:rsidRPr="00783247">
        <w:trPr>
          <w:trHeight w:val="20"/>
          <w:jc w:val="center"/>
        </w:trPr>
        <w:tc>
          <w:tcPr>
            <w:tcW w:w="840" w:type="dxa"/>
            <w:shd w:val="clear" w:color="auto" w:fill="FFFFFF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1994</w:t>
            </w:r>
          </w:p>
        </w:tc>
        <w:tc>
          <w:tcPr>
            <w:tcW w:w="1930" w:type="dxa"/>
            <w:shd w:val="clear" w:color="auto" w:fill="FFFFFF"/>
            <w:vAlign w:val="bottom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118,3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67,8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50,5</w:t>
            </w:r>
          </w:p>
        </w:tc>
        <w:tc>
          <w:tcPr>
            <w:tcW w:w="1296" w:type="dxa"/>
            <w:shd w:val="clear" w:color="auto" w:fill="FFFFFF"/>
            <w:vAlign w:val="bottom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17,3</w:t>
            </w:r>
          </w:p>
        </w:tc>
      </w:tr>
      <w:tr w:rsidR="00783247" w:rsidRPr="00783247">
        <w:trPr>
          <w:trHeight w:val="20"/>
          <w:jc w:val="center"/>
        </w:trPr>
        <w:tc>
          <w:tcPr>
            <w:tcW w:w="840" w:type="dxa"/>
            <w:shd w:val="clear" w:color="auto" w:fill="FFFFFF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1995</w:t>
            </w:r>
          </w:p>
        </w:tc>
        <w:tc>
          <w:tcPr>
            <w:tcW w:w="1930" w:type="dxa"/>
            <w:shd w:val="clear" w:color="auto" w:fill="FFFFFF"/>
            <w:vAlign w:val="bottom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145,5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82,9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62,6</w:t>
            </w:r>
          </w:p>
        </w:tc>
        <w:tc>
          <w:tcPr>
            <w:tcW w:w="1296" w:type="dxa"/>
            <w:shd w:val="clear" w:color="auto" w:fill="FFFFFF"/>
            <w:vAlign w:val="bottom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20,3</w:t>
            </w:r>
          </w:p>
        </w:tc>
      </w:tr>
      <w:tr w:rsidR="00783247" w:rsidRPr="00783247">
        <w:trPr>
          <w:trHeight w:val="20"/>
          <w:jc w:val="center"/>
        </w:trPr>
        <w:tc>
          <w:tcPr>
            <w:tcW w:w="840" w:type="dxa"/>
            <w:shd w:val="clear" w:color="auto" w:fill="FFFFFF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1996</w:t>
            </w:r>
          </w:p>
        </w:tc>
        <w:tc>
          <w:tcPr>
            <w:tcW w:w="1930" w:type="dxa"/>
            <w:shd w:val="clear" w:color="auto" w:fill="FFFFFF"/>
            <w:vAlign w:val="bottom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158,6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90,6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68,0</w:t>
            </w:r>
          </w:p>
        </w:tc>
        <w:tc>
          <w:tcPr>
            <w:tcW w:w="1296" w:type="dxa"/>
            <w:shd w:val="clear" w:color="auto" w:fill="FFFFFF"/>
            <w:vAlign w:val="bottom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22,6</w:t>
            </w:r>
          </w:p>
        </w:tc>
      </w:tr>
      <w:tr w:rsidR="00783247" w:rsidRPr="00783247">
        <w:trPr>
          <w:trHeight w:val="20"/>
          <w:jc w:val="center"/>
        </w:trPr>
        <w:tc>
          <w:tcPr>
            <w:tcW w:w="840" w:type="dxa"/>
            <w:shd w:val="clear" w:color="auto" w:fill="FFFFFF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1997</w:t>
            </w:r>
          </w:p>
        </w:tc>
        <w:tc>
          <w:tcPr>
            <w:tcW w:w="1930" w:type="dxa"/>
            <w:shd w:val="clear" w:color="auto" w:fill="FFFFFF"/>
            <w:vAlign w:val="bottom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161,0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89,0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  <w:tc>
          <w:tcPr>
            <w:tcW w:w="1296" w:type="dxa"/>
            <w:shd w:val="clear" w:color="auto" w:fill="FFFFFF"/>
            <w:vAlign w:val="bottom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17,0</w:t>
            </w:r>
          </w:p>
        </w:tc>
      </w:tr>
      <w:tr w:rsidR="00783247" w:rsidRPr="00783247">
        <w:trPr>
          <w:trHeight w:val="20"/>
          <w:jc w:val="center"/>
        </w:trPr>
        <w:tc>
          <w:tcPr>
            <w:tcW w:w="840" w:type="dxa"/>
            <w:shd w:val="clear" w:color="auto" w:fill="FFFFFF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1998</w:t>
            </w:r>
          </w:p>
        </w:tc>
        <w:tc>
          <w:tcPr>
            <w:tcW w:w="1930" w:type="dxa"/>
            <w:shd w:val="clear" w:color="auto" w:fill="FFFFFF"/>
            <w:vAlign w:val="bottom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132,9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74,9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58,0</w:t>
            </w:r>
          </w:p>
        </w:tc>
        <w:tc>
          <w:tcPr>
            <w:tcW w:w="1296" w:type="dxa"/>
            <w:shd w:val="clear" w:color="auto" w:fill="FFFFFF"/>
            <w:vAlign w:val="bottom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16,9</w:t>
            </w:r>
          </w:p>
        </w:tc>
      </w:tr>
      <w:tr w:rsidR="00783247" w:rsidRPr="00783247">
        <w:trPr>
          <w:trHeight w:val="20"/>
          <w:jc w:val="center"/>
        </w:trPr>
        <w:tc>
          <w:tcPr>
            <w:tcW w:w="840" w:type="dxa"/>
            <w:shd w:val="clear" w:color="auto" w:fill="FFFFFF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1999</w:t>
            </w:r>
          </w:p>
        </w:tc>
        <w:tc>
          <w:tcPr>
            <w:tcW w:w="1930" w:type="dxa"/>
            <w:shd w:val="clear" w:color="auto" w:fill="FFFFFF"/>
            <w:vAlign w:val="bottom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115,2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75,7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39,5</w:t>
            </w:r>
          </w:p>
        </w:tc>
        <w:tc>
          <w:tcPr>
            <w:tcW w:w="1296" w:type="dxa"/>
            <w:shd w:val="clear" w:color="auto" w:fill="FFFFFF"/>
            <w:vAlign w:val="bottom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36,2</w:t>
            </w:r>
          </w:p>
        </w:tc>
      </w:tr>
      <w:tr w:rsidR="00783247" w:rsidRPr="00783247">
        <w:trPr>
          <w:trHeight w:val="20"/>
          <w:jc w:val="center"/>
        </w:trPr>
        <w:tc>
          <w:tcPr>
            <w:tcW w:w="840" w:type="dxa"/>
            <w:shd w:val="clear" w:color="auto" w:fill="FFFFFF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  <w:tc>
          <w:tcPr>
            <w:tcW w:w="1930" w:type="dxa"/>
            <w:shd w:val="clear" w:color="auto" w:fill="FFFFFF"/>
            <w:vAlign w:val="bottom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150,4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105,5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44,9</w:t>
            </w:r>
          </w:p>
        </w:tc>
        <w:tc>
          <w:tcPr>
            <w:tcW w:w="1296" w:type="dxa"/>
            <w:shd w:val="clear" w:color="auto" w:fill="FFFFFF"/>
            <w:vAlign w:val="bottom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60,6</w:t>
            </w:r>
          </w:p>
        </w:tc>
      </w:tr>
      <w:tr w:rsidR="00783247" w:rsidRPr="00783247">
        <w:trPr>
          <w:trHeight w:val="20"/>
          <w:jc w:val="center"/>
        </w:trPr>
        <w:tc>
          <w:tcPr>
            <w:tcW w:w="840" w:type="dxa"/>
            <w:shd w:val="clear" w:color="auto" w:fill="FFFFFF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2001</w:t>
            </w:r>
          </w:p>
        </w:tc>
        <w:tc>
          <w:tcPr>
            <w:tcW w:w="1930" w:type="dxa"/>
            <w:shd w:val="clear" w:color="auto" w:fill="FFFFFF"/>
            <w:vAlign w:val="bottom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156,4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103,0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53,4</w:t>
            </w:r>
          </w:p>
        </w:tc>
        <w:tc>
          <w:tcPr>
            <w:tcW w:w="1296" w:type="dxa"/>
            <w:shd w:val="clear" w:color="auto" w:fill="FFFFFF"/>
            <w:vAlign w:val="bottom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49,6</w:t>
            </w:r>
          </w:p>
        </w:tc>
      </w:tr>
      <w:tr w:rsidR="00783247" w:rsidRPr="00783247">
        <w:trPr>
          <w:trHeight w:val="20"/>
          <w:jc w:val="center"/>
        </w:trPr>
        <w:tc>
          <w:tcPr>
            <w:tcW w:w="840" w:type="dxa"/>
            <w:shd w:val="clear" w:color="auto" w:fill="FFFFFF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  <w:tc>
          <w:tcPr>
            <w:tcW w:w="1930" w:type="dxa"/>
            <w:shd w:val="clear" w:color="auto" w:fill="FFFFFF"/>
            <w:vAlign w:val="bottom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151,8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105,8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  <w:tc>
          <w:tcPr>
            <w:tcW w:w="1296" w:type="dxa"/>
            <w:shd w:val="clear" w:color="auto" w:fill="FFFFFF"/>
            <w:vAlign w:val="bottom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59,8</w:t>
            </w:r>
          </w:p>
        </w:tc>
      </w:tr>
      <w:tr w:rsidR="00783247" w:rsidRPr="00783247">
        <w:trPr>
          <w:trHeight w:val="20"/>
          <w:jc w:val="center"/>
        </w:trPr>
        <w:tc>
          <w:tcPr>
            <w:tcW w:w="840" w:type="dxa"/>
            <w:shd w:val="clear" w:color="auto" w:fill="FFFFFF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2003</w:t>
            </w:r>
          </w:p>
        </w:tc>
        <w:tc>
          <w:tcPr>
            <w:tcW w:w="1930" w:type="dxa"/>
            <w:shd w:val="clear" w:color="auto" w:fill="FFFFFF"/>
            <w:vAlign w:val="bottom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212,0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135,9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76,1</w:t>
            </w:r>
          </w:p>
        </w:tc>
        <w:tc>
          <w:tcPr>
            <w:tcW w:w="1296" w:type="dxa"/>
            <w:shd w:val="clear" w:color="auto" w:fill="FFFFFF"/>
            <w:vAlign w:val="bottom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59,8</w:t>
            </w:r>
          </w:p>
        </w:tc>
      </w:tr>
      <w:tr w:rsidR="00783247" w:rsidRPr="00783247">
        <w:trPr>
          <w:trHeight w:val="20"/>
          <w:jc w:val="center"/>
        </w:trPr>
        <w:tc>
          <w:tcPr>
            <w:tcW w:w="840" w:type="dxa"/>
            <w:shd w:val="clear" w:color="auto" w:fill="FFFFFF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1930" w:type="dxa"/>
            <w:shd w:val="clear" w:color="auto" w:fill="FFFFFF"/>
            <w:vAlign w:val="bottom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276,8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182,0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94,8</w:t>
            </w:r>
          </w:p>
        </w:tc>
        <w:tc>
          <w:tcPr>
            <w:tcW w:w="1296" w:type="dxa"/>
            <w:shd w:val="clear" w:color="auto" w:fill="FFFFFF"/>
            <w:vAlign w:val="bottom"/>
          </w:tcPr>
          <w:p w:rsidR="00783247" w:rsidRPr="00783247" w:rsidRDefault="00783247" w:rsidP="0078324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7">
              <w:rPr>
                <w:rFonts w:ascii="Times New Roman" w:hAnsi="Times New Roman"/>
                <w:sz w:val="28"/>
                <w:szCs w:val="28"/>
              </w:rPr>
              <w:t>87,2</w:t>
            </w:r>
          </w:p>
        </w:tc>
      </w:tr>
    </w:tbl>
    <w:p w:rsidR="00783247" w:rsidRPr="00BD05BA" w:rsidRDefault="00783247" w:rsidP="00783247">
      <w:pPr>
        <w:shd w:val="clear" w:color="auto" w:fill="FFFFFF"/>
        <w:spacing w:after="6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3247">
        <w:rPr>
          <w:rFonts w:ascii="Times New Roman" w:hAnsi="Times New Roman"/>
          <w:sz w:val="28"/>
          <w:szCs w:val="28"/>
        </w:rPr>
        <w:t>Объем внешней торговли в России в текущих ценах (млрд. долл.)</w:t>
      </w:r>
      <w:r w:rsidR="00BD05BA">
        <w:rPr>
          <w:rFonts w:ascii="Times New Roman" w:hAnsi="Times New Roman"/>
          <w:sz w:val="28"/>
          <w:szCs w:val="28"/>
        </w:rPr>
        <w:t xml:space="preserve"> </w:t>
      </w:r>
      <w:r w:rsidR="00BD05BA">
        <w:rPr>
          <w:rFonts w:ascii="Times New Roman" w:hAnsi="Times New Roman"/>
          <w:sz w:val="28"/>
          <w:szCs w:val="28"/>
          <w:lang w:val="en-US"/>
        </w:rPr>
        <w:t>[</w:t>
      </w:r>
      <w:r w:rsidR="00BD05BA">
        <w:rPr>
          <w:rFonts w:ascii="Times New Roman" w:hAnsi="Times New Roman"/>
          <w:sz w:val="28"/>
          <w:szCs w:val="28"/>
        </w:rPr>
        <w:t>1, стр. 111</w:t>
      </w:r>
      <w:r w:rsidR="00BD05BA">
        <w:rPr>
          <w:rFonts w:ascii="Times New Roman" w:hAnsi="Times New Roman"/>
          <w:sz w:val="28"/>
          <w:szCs w:val="28"/>
          <w:lang w:val="en-US"/>
        </w:rPr>
        <w:t>]</w:t>
      </w:r>
    </w:p>
    <w:p w:rsidR="00783247" w:rsidRPr="00783247" w:rsidRDefault="00783247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247">
        <w:rPr>
          <w:rFonts w:ascii="Times New Roman" w:hAnsi="Times New Roman"/>
          <w:sz w:val="28"/>
          <w:szCs w:val="28"/>
        </w:rPr>
        <w:t>В условиях высокой внешней задолженности положительное сальдо внешней торговли способствовало накоплению иностранной валюты, обслуживанию и погашению внешнего долга и в целом проведению Россией более самостоятельной экономической политики.</w:t>
      </w:r>
    </w:p>
    <w:p w:rsidR="00783247" w:rsidRPr="00783247" w:rsidRDefault="00783247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247">
        <w:rPr>
          <w:rFonts w:ascii="Times New Roman" w:hAnsi="Times New Roman"/>
          <w:sz w:val="28"/>
          <w:szCs w:val="28"/>
        </w:rPr>
        <w:t>Во внешнеторговых отношениях выделяются два крупных политико-географических сектора внешней торговли России: страны СНГ, или «ближнее зарубежье», и «дальнее зарубежье». Их выделение связано с рядом различий в регулировании, системе расчетов и ценообразовании. Во внешней торговле России абсолютно преобладают связи с развитыми странами с рыночной экономикой, страны СНГ занимают второе место. Третья группа внешнеторговых партнеров России - государства Центральной и Восточной Европы, бывшие члены СЭВ. В последние годы растет объем торговли с развивающимися странами. Главные партнеры здесь - Турция, Южная Корея, Индия, Китай. В то же время до минимума сократилась торговля с такими бывшими членами СЭВ, как Куба, Монголия и Вьетнам, а также КНДР.</w:t>
      </w:r>
    </w:p>
    <w:p w:rsidR="00783247" w:rsidRPr="00783247" w:rsidRDefault="00783247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247">
        <w:rPr>
          <w:rFonts w:ascii="Times New Roman" w:hAnsi="Times New Roman"/>
          <w:sz w:val="28"/>
          <w:szCs w:val="28"/>
        </w:rPr>
        <w:t>Товарная структура импорта и экспорта России соответствует спросу, предъявляемому на российские товары на мировом рынке, и спросу на иностранные товары на внутреннем рынке России. Однако она не соответствует экономическому, интеллектуальному, промышленному и агроклиматическому потенциалам России.</w:t>
      </w:r>
    </w:p>
    <w:p w:rsidR="00783247" w:rsidRPr="00783247" w:rsidRDefault="00783247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247">
        <w:rPr>
          <w:rFonts w:ascii="Times New Roman" w:hAnsi="Times New Roman"/>
          <w:sz w:val="28"/>
          <w:szCs w:val="28"/>
        </w:rPr>
        <w:t>Она является следствием спада производства и неконкурентоспособности многих российских товаров.</w:t>
      </w:r>
    </w:p>
    <w:p w:rsidR="00783247" w:rsidRPr="00783247" w:rsidRDefault="00783247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247">
        <w:rPr>
          <w:rFonts w:ascii="Times New Roman" w:hAnsi="Times New Roman"/>
          <w:sz w:val="28"/>
          <w:szCs w:val="28"/>
        </w:rPr>
        <w:t>В экспорте России преобладают сырая нефть, природный газ и нефтепродукты. Удельный вес этой группы традиционно превышал 40%, а в настоящее время при высоких ценах на нефть составляет около 50% стоимости экспорта. Его колебания в стоимости экспорта зависят от мировых цен на энергоресурсы.</w:t>
      </w:r>
    </w:p>
    <w:p w:rsidR="00783247" w:rsidRPr="00783247" w:rsidRDefault="00783247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247">
        <w:rPr>
          <w:rFonts w:ascii="Times New Roman" w:hAnsi="Times New Roman"/>
          <w:sz w:val="28"/>
          <w:szCs w:val="28"/>
        </w:rPr>
        <w:t>Второе место в экспорте России занимают металлы. Экспортные поставки металлов, в первую очередь проката, серьезно поддерживают черную металлургию России. Проблемы экспорта российского металла - в том, что в США и ряде других стран против российского проката ведется антидемпинговая кампания, угрожающая российским поставщикам квотированием и антидемпинговыми пошлинами. Россия - один из четырех главных экспортеров алюминия, один из трех - никеля, почти монополист по экспорту платины, палладия и других металлов платиновой группы.</w:t>
      </w:r>
    </w:p>
    <w:p w:rsidR="00783247" w:rsidRPr="00783247" w:rsidRDefault="00783247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247">
        <w:rPr>
          <w:rFonts w:ascii="Times New Roman" w:hAnsi="Times New Roman"/>
          <w:sz w:val="28"/>
          <w:szCs w:val="28"/>
        </w:rPr>
        <w:t>Экспорт драгоценных камней осуществляется по соглашению с алмазным монополистом - фирмой «Де Бирс». Эта корпорация обязалась закупать у российской компании «Алроса» сырые алмазы на сумму не менее 550 млн. долл. в год.</w:t>
      </w:r>
    </w:p>
    <w:p w:rsidR="00783247" w:rsidRPr="00783247" w:rsidRDefault="00783247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247">
        <w:rPr>
          <w:rFonts w:ascii="Times New Roman" w:hAnsi="Times New Roman"/>
          <w:sz w:val="28"/>
          <w:szCs w:val="28"/>
        </w:rPr>
        <w:t>Машины, оборудование и транспортные средства занимают очень небольшое место в российском экспорте, причем больше трети его направляется в страны СНГ. Это самое слабое звено российского экспорта, отражающее как неконкурентоспособность российского машиностроения, так и недостатки государственной промышленной политики, «пороки» конверсии военно-промышленного комплекса. Рынки стран Центральной и Восточной Европы для российского машиностроения потеряны, идет борьба за рынки Китая и ряда развивающихся стран.</w:t>
      </w:r>
    </w:p>
    <w:p w:rsidR="00783247" w:rsidRPr="00BD05BA" w:rsidRDefault="00783247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247">
        <w:rPr>
          <w:rFonts w:ascii="Times New Roman" w:hAnsi="Times New Roman"/>
          <w:sz w:val="28"/>
          <w:szCs w:val="28"/>
        </w:rPr>
        <w:t>В торговле оружием Россия конкурирует с США, Францией и другими странами. С начала 2000-х гг. Россия занимала на мировом рынке вооружений и военной техники третье место после США и Великобритании. В 2004 г. поставки вооружений и военной техники из России составляют около 6 млрд. долл. Заключены перспективные контракты со странами Юго-Восточной Азии, прежде всего с Индией.</w:t>
      </w:r>
      <w:r w:rsidR="00BD05BA">
        <w:rPr>
          <w:rFonts w:ascii="Times New Roman" w:hAnsi="Times New Roman"/>
          <w:sz w:val="28"/>
          <w:szCs w:val="28"/>
        </w:rPr>
        <w:t xml:space="preserve"> </w:t>
      </w:r>
      <w:r w:rsidR="00BD05BA" w:rsidRPr="00BD05BA">
        <w:rPr>
          <w:rFonts w:ascii="Times New Roman" w:hAnsi="Times New Roman"/>
          <w:sz w:val="28"/>
          <w:szCs w:val="28"/>
        </w:rPr>
        <w:t>[</w:t>
      </w:r>
      <w:r w:rsidR="00BD05BA">
        <w:rPr>
          <w:rFonts w:ascii="Times New Roman" w:hAnsi="Times New Roman"/>
          <w:sz w:val="28"/>
          <w:szCs w:val="28"/>
        </w:rPr>
        <w:t>1, стр. 112</w:t>
      </w:r>
      <w:r w:rsidR="00BD05BA" w:rsidRPr="00BD05BA">
        <w:rPr>
          <w:rFonts w:ascii="Times New Roman" w:hAnsi="Times New Roman"/>
          <w:sz w:val="28"/>
          <w:szCs w:val="28"/>
        </w:rPr>
        <w:t>]</w:t>
      </w:r>
    </w:p>
    <w:p w:rsidR="00783247" w:rsidRPr="00783247" w:rsidRDefault="00783247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247">
        <w:rPr>
          <w:rFonts w:ascii="Times New Roman" w:hAnsi="Times New Roman"/>
          <w:sz w:val="28"/>
          <w:szCs w:val="28"/>
        </w:rPr>
        <w:t>В импорте неизменно преобладает товарная группа «Машины оборудование и транспортные средства» (31-36%). Это вообще характерно для импорта развитых стран. Однако товарная структура данной группы за последние годы изменилась: сократился ввоз промышленного оборудования, а основное место заняли легковые автомобили, бытовая техника, электронная аппаратура, компьютеры. Соответствующие отрасли промышленности России оказались неконкурентоспособными, за исключением отечественного автомобилестроения, которое держится благодаря протекционистским мерам.</w:t>
      </w:r>
    </w:p>
    <w:p w:rsidR="00783247" w:rsidRPr="00783247" w:rsidRDefault="00783247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247">
        <w:rPr>
          <w:rFonts w:ascii="Times New Roman" w:hAnsi="Times New Roman"/>
          <w:sz w:val="28"/>
          <w:szCs w:val="28"/>
        </w:rPr>
        <w:t>Финансовый кризис августа 1998 г. привел к определенному вытеснению импортной продукции и, в еще большей степени, к перемещению ряда производств в Россию посредством прямых иностранных инвестиций. Это произошло в молочной, масложировой, кондитерской, пивоваренной, табачной промышленности, производстве соков, безалкогольных напитков и т. д., нередко под традиционными российскими марками.</w:t>
      </w:r>
    </w:p>
    <w:p w:rsidR="00783247" w:rsidRPr="00783247" w:rsidRDefault="00783247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247">
        <w:rPr>
          <w:rFonts w:ascii="Times New Roman" w:hAnsi="Times New Roman"/>
          <w:sz w:val="28"/>
          <w:szCs w:val="28"/>
        </w:rPr>
        <w:t>Следует заметить, что ориентация России во внешней торговле на развитые страны с рыночной экономикой и сырьевая направленность российского экспорта взаимосвязаны. Хотя России и предоставили статус страны с рыночной экономикой, ей еще предстоит добиться ликвидации дискриминационных ограничений в отношении российского экспорта готовой продукции.</w:t>
      </w:r>
    </w:p>
    <w:p w:rsidR="00783247" w:rsidRPr="00783247" w:rsidRDefault="00783247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247">
        <w:rPr>
          <w:rFonts w:ascii="Times New Roman" w:hAnsi="Times New Roman"/>
          <w:b/>
          <w:bCs/>
          <w:sz w:val="28"/>
          <w:szCs w:val="28"/>
        </w:rPr>
        <w:t xml:space="preserve">Россия на рынке услуг </w:t>
      </w:r>
      <w:r w:rsidRPr="00783247">
        <w:rPr>
          <w:rFonts w:ascii="Times New Roman" w:hAnsi="Times New Roman"/>
          <w:sz w:val="28"/>
          <w:szCs w:val="28"/>
        </w:rPr>
        <w:t>представлена слабо. В этом направлении наиболее перспективными представляются рынки туристических и транспортных услуг.</w:t>
      </w:r>
    </w:p>
    <w:p w:rsidR="00783247" w:rsidRPr="00783247" w:rsidRDefault="00783247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247">
        <w:rPr>
          <w:rFonts w:ascii="Times New Roman" w:hAnsi="Times New Roman"/>
          <w:sz w:val="28"/>
          <w:szCs w:val="28"/>
        </w:rPr>
        <w:t>Быстрый рост международных поездок граждан России происходит со второй половины 80-х гг. Международный туризм в Российской Федерации стал более динамичным, но даже в лучшие для международного туризма годы поток российских туристов не составлял и 1% мирового потока.</w:t>
      </w:r>
    </w:p>
    <w:p w:rsidR="00783247" w:rsidRPr="00783247" w:rsidRDefault="00783247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247">
        <w:rPr>
          <w:rFonts w:ascii="Times New Roman" w:hAnsi="Times New Roman"/>
          <w:sz w:val="28"/>
          <w:szCs w:val="28"/>
        </w:rPr>
        <w:t>В 2002 г., по данным Госкомстата РФ, число граждан России, в качестве туристов выезжавших за рубеж, впервые превысило 5 млн. человек. При этом россияне больше всего посещали Турцию, Польшу, Китай, Украину, Египет, Испанию, Германию, Италию. Первые места, которые занимают Турция, Китай, Украина, Польша, связаны с «челночной» и приграничной торговлей, а не с оказанием туристических услуг в их классических формах. Финансовый кризис 1998 г. резко сократил выездной туризм в страны СНГ.</w:t>
      </w:r>
    </w:p>
    <w:p w:rsidR="00783247" w:rsidRPr="00783247" w:rsidRDefault="00783247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247">
        <w:rPr>
          <w:rFonts w:ascii="Times New Roman" w:hAnsi="Times New Roman"/>
          <w:sz w:val="28"/>
          <w:szCs w:val="28"/>
        </w:rPr>
        <w:t>Во въездном туризме в России лидируют Польша, Финляндия, Китай, Германия и США. Экспорт туристических услуг требует крупных инвестиций, прежде всего на строительство гостиниц и других средств размещения. Хотя в Москве, Санкт-Петербурге и Сочи появились первоклассные отели, в том числе и принадлежащие известным международным фирмам («Холидей Инн», «Кемпински», «Мариотт», «Шератон»), сохраняется нехватка гостиниц, обеспечивающих привычный уровень комфорта и сервиса для иностранных туристов.</w:t>
      </w:r>
    </w:p>
    <w:p w:rsidR="00783247" w:rsidRPr="00783247" w:rsidRDefault="00783247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247">
        <w:rPr>
          <w:rFonts w:ascii="Times New Roman" w:hAnsi="Times New Roman"/>
          <w:sz w:val="28"/>
          <w:szCs w:val="28"/>
        </w:rPr>
        <w:t>Несоответствие в соотношении цены и качества в организации въездного туризма, недостатки в рекламе и маркетинге, впечатление о России как о стране криминала - все это сдерясивает рост въездного туризма, несмотря на богатейшие туристские ресурсы.</w:t>
      </w:r>
    </w:p>
    <w:p w:rsidR="00783247" w:rsidRPr="00783247" w:rsidRDefault="00783247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247">
        <w:rPr>
          <w:rFonts w:ascii="Times New Roman" w:hAnsi="Times New Roman"/>
          <w:sz w:val="28"/>
          <w:szCs w:val="28"/>
        </w:rPr>
        <w:t xml:space="preserve">Транспортные пути России включены в общую мировую транспортную систему, и Россия участвует в международном рынке </w:t>
      </w:r>
      <w:r w:rsidRPr="00783247">
        <w:rPr>
          <w:rFonts w:ascii="Times New Roman" w:hAnsi="Times New Roman"/>
          <w:b/>
          <w:bCs/>
          <w:sz w:val="28"/>
          <w:szCs w:val="28"/>
        </w:rPr>
        <w:t xml:space="preserve">транспортных услуг. </w:t>
      </w:r>
      <w:r w:rsidRPr="00783247">
        <w:rPr>
          <w:rFonts w:ascii="Times New Roman" w:hAnsi="Times New Roman"/>
          <w:sz w:val="28"/>
          <w:szCs w:val="28"/>
        </w:rPr>
        <w:t>Огромная территория России обусловила преобладание железных дорог, а также исключительную роль трубопроводов. Железные дороги и магистральные трубопроводы России остаются в государственной собственности, тогда как морской, речной, автомобильный и авиационный транспорт акционирован и приватизирован. Исключительное значение приобретают в этих условиях тарифная политика, привлечение инвестиций и поиски оптимального сочетания государственного управления и рыночного регулирования.</w:t>
      </w:r>
    </w:p>
    <w:p w:rsidR="00783247" w:rsidRPr="00783247" w:rsidRDefault="00783247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247">
        <w:rPr>
          <w:rFonts w:ascii="Times New Roman" w:hAnsi="Times New Roman"/>
          <w:sz w:val="28"/>
          <w:szCs w:val="28"/>
        </w:rPr>
        <w:t>В России не применяются протекционистские методы в отношении национальных перевозчиков. При прочих равных условиях российский перевозчик проигрывает иностранному из-за более высоких налогов и длительных административных и таможенных процедур.</w:t>
      </w:r>
    </w:p>
    <w:p w:rsidR="00783247" w:rsidRPr="00783247" w:rsidRDefault="00783247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247">
        <w:rPr>
          <w:rFonts w:ascii="Times New Roman" w:hAnsi="Times New Roman"/>
          <w:sz w:val="28"/>
          <w:szCs w:val="28"/>
        </w:rPr>
        <w:t>Из всех видов транспорта, задействованных в экспорте транспортных услуг, в наиболее сложном положении оказался морской флот России. Распад СССР повлек раздел флота и оттеснил Россию от портов на Черном и Балтийском морях. Около 80% танкеров отошли Латвии и Азербайджану, 70% контейнеровозов - Украине и Литве, причем новые владельцы не в состоянии эффективно их использовать. Происходят старение и сокращение флота, а новые суда зачастую регистрируются за рубежом, поскольку построены под долгосрочные залоговые кредиты иностранных банков. Растущая часть морских перевозок России обслуживается иностранными судами.</w:t>
      </w:r>
    </w:p>
    <w:p w:rsidR="00783247" w:rsidRPr="00783247" w:rsidRDefault="00783247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247">
        <w:rPr>
          <w:rFonts w:ascii="Times New Roman" w:hAnsi="Times New Roman"/>
          <w:sz w:val="28"/>
          <w:szCs w:val="28"/>
        </w:rPr>
        <w:t>Внутренний водный транспорт наращивает международные перевозки, используя свои преимущества, так как иностранные суда на внутренние водные пути России не допускаются.</w:t>
      </w:r>
    </w:p>
    <w:p w:rsidR="00783247" w:rsidRPr="00783247" w:rsidRDefault="00783247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247">
        <w:rPr>
          <w:rFonts w:ascii="Times New Roman" w:hAnsi="Times New Roman"/>
          <w:sz w:val="28"/>
          <w:szCs w:val="28"/>
        </w:rPr>
        <w:t>Развитие транспортного комплекса России предполагается по следующим направлениям:</w:t>
      </w:r>
    </w:p>
    <w:p w:rsidR="00783247" w:rsidRPr="00783247" w:rsidRDefault="00783247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247">
        <w:rPr>
          <w:rFonts w:ascii="Times New Roman" w:hAnsi="Times New Roman"/>
          <w:sz w:val="28"/>
          <w:szCs w:val="28"/>
        </w:rPr>
        <w:t>1) рост конкурентоспособности российских перевозок;</w:t>
      </w:r>
    </w:p>
    <w:p w:rsidR="00783247" w:rsidRPr="00783247" w:rsidRDefault="00783247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247">
        <w:rPr>
          <w:rFonts w:ascii="Times New Roman" w:hAnsi="Times New Roman"/>
          <w:sz w:val="28"/>
          <w:szCs w:val="28"/>
        </w:rPr>
        <w:t>2) создание путей для транспортировки российских товаров на мировой рынок, минуя порты стран Балтии, а частично и территорию Украины, с целью уменьшения расходов на транзит;</w:t>
      </w:r>
    </w:p>
    <w:p w:rsidR="00783247" w:rsidRPr="00783247" w:rsidRDefault="00783247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247">
        <w:rPr>
          <w:rFonts w:ascii="Times New Roman" w:hAnsi="Times New Roman"/>
          <w:sz w:val="28"/>
          <w:szCs w:val="28"/>
        </w:rPr>
        <w:t>3) использование преимуществ географического положения России для организации транзитных транспортных коридоров Восток - Запад, Север - Юг.</w:t>
      </w:r>
    </w:p>
    <w:p w:rsidR="00783247" w:rsidRPr="00783247" w:rsidRDefault="00783247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247">
        <w:rPr>
          <w:rFonts w:ascii="Times New Roman" w:hAnsi="Times New Roman"/>
          <w:sz w:val="28"/>
          <w:szCs w:val="28"/>
        </w:rPr>
        <w:t>Использование транзитного положения России связано прежде всего с Транссибирской магистралью, которая имеет выходы в Азии на транспортные системы Китая, Монголии, Кореи, а через Европейскую территорию России и Белоруссию - в страны Западной Европы. Транзит по железным дорогам России с Востока в Европу сокращает время и стоимость доставки грузов по сравнению с морским путем вокруг Азии. Российские железные дороги представляют собой один из трансконтинентальных мостов по перевозке грузов контейнерами без промежуточных складских операций. Помимо платы за транзит, Россия выигрывает от полной загрузки и реконструкции Транссиба, по которому уже сейчас можно перевозить до 500 тыс. контейнеров в год.</w:t>
      </w:r>
    </w:p>
    <w:p w:rsidR="00783247" w:rsidRPr="00783247" w:rsidRDefault="00783247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247">
        <w:rPr>
          <w:rFonts w:ascii="Times New Roman" w:hAnsi="Times New Roman"/>
          <w:sz w:val="28"/>
          <w:szCs w:val="28"/>
        </w:rPr>
        <w:t>Проект транспортного коридора Север - Юг разрабатывается Россией в сотрудничестве с Индией, Ираном и другими государствами Южной Азии и Персидского залива. В нем должны быть задействованы автомобильный, железнодорожный, морской и речной транспорт. Значительная часть коридора обеспечивается существующей российской инфраструктурой, но проект потребует создания новых портов и паромной переправы на Каспии, более современных типов судов - контейнеровозов. Только для обустройства портов и паромной переправы нужно 2,5-3 млрд. долл. инвестиций.</w:t>
      </w:r>
    </w:p>
    <w:p w:rsidR="00783247" w:rsidRPr="00783247" w:rsidRDefault="00783247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247">
        <w:rPr>
          <w:rFonts w:ascii="Times New Roman" w:hAnsi="Times New Roman"/>
          <w:sz w:val="28"/>
          <w:szCs w:val="28"/>
        </w:rPr>
        <w:t>В 2001 г. начались регулярные полеты по кроссполярным маршрутам, соединяющим США и Канаду со странами Восточной и Юго-Восточной Азии над сухопутной частью России и Северным Ледовитым океаном.</w:t>
      </w:r>
    </w:p>
    <w:p w:rsidR="00783247" w:rsidRPr="00783247" w:rsidRDefault="00783247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247">
        <w:rPr>
          <w:rFonts w:ascii="Times New Roman" w:hAnsi="Times New Roman"/>
          <w:sz w:val="28"/>
          <w:szCs w:val="28"/>
        </w:rPr>
        <w:t>Развивается трубопроводный транспорт. К числу осуществляемых транзитных проектов относится строительство нефтепроводов из Азербайджана и Казахстана. Разработан вариант экспорта нефти Тимано-Печерской провинции «Балтийские трубопроводные системы». Проект позволит сократить расходы на транспортировку нефти в Европу, в том числе за счет экономии платы за транзит через порты стран Балтии. Для осуществления проекта часть средств выделяется из бюджета, но необходимы и коммерческие кредиты, включая иностранные. Существуют крупные проекты прокладки магистральных газопроводов: «Ямал - Европа» через территорию Белоруссии и Польши, «Голубой поток» - по дну Черного моря в Турцию.</w:t>
      </w:r>
    </w:p>
    <w:p w:rsidR="00783247" w:rsidRPr="00BD05BA" w:rsidRDefault="00783247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247">
        <w:rPr>
          <w:rFonts w:ascii="Times New Roman" w:hAnsi="Times New Roman"/>
          <w:sz w:val="28"/>
          <w:szCs w:val="28"/>
        </w:rPr>
        <w:t xml:space="preserve">На </w:t>
      </w:r>
      <w:r w:rsidRPr="00783247">
        <w:rPr>
          <w:rFonts w:ascii="Times New Roman" w:hAnsi="Times New Roman"/>
          <w:b/>
          <w:bCs/>
          <w:sz w:val="28"/>
          <w:szCs w:val="28"/>
        </w:rPr>
        <w:t xml:space="preserve">международном рынке технологий </w:t>
      </w:r>
      <w:r w:rsidRPr="00783247">
        <w:rPr>
          <w:rFonts w:ascii="Times New Roman" w:hAnsi="Times New Roman"/>
          <w:sz w:val="28"/>
          <w:szCs w:val="28"/>
        </w:rPr>
        <w:t>значительного места Россия не занимает. Господствующее положение здесь имеют развитые страны - США, Западная Европа, Япония, возрастает роль новых индустриальных стран, Китая, Индии.</w:t>
      </w:r>
      <w:r w:rsidR="00BD05BA" w:rsidRPr="00BD05BA">
        <w:rPr>
          <w:rFonts w:ascii="Times New Roman" w:hAnsi="Times New Roman"/>
          <w:sz w:val="28"/>
          <w:szCs w:val="28"/>
        </w:rPr>
        <w:t>[</w:t>
      </w:r>
      <w:r w:rsidR="00BD05BA">
        <w:rPr>
          <w:rFonts w:ascii="Times New Roman" w:hAnsi="Times New Roman"/>
          <w:sz w:val="28"/>
          <w:szCs w:val="28"/>
        </w:rPr>
        <w:t>1, стр. 113</w:t>
      </w:r>
      <w:r w:rsidR="00BD05BA" w:rsidRPr="00BD05BA">
        <w:rPr>
          <w:rFonts w:ascii="Times New Roman" w:hAnsi="Times New Roman"/>
          <w:sz w:val="28"/>
          <w:szCs w:val="28"/>
        </w:rPr>
        <w:t>]</w:t>
      </w:r>
    </w:p>
    <w:p w:rsidR="00783247" w:rsidRPr="00783247" w:rsidRDefault="00783247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247">
        <w:rPr>
          <w:rFonts w:ascii="Times New Roman" w:hAnsi="Times New Roman"/>
          <w:sz w:val="28"/>
          <w:szCs w:val="28"/>
        </w:rPr>
        <w:t>В 90-е гг. научно-технические исследования в России оказались в очень тяжелом положении, но с 1999 г. положение в области НИОКР начинает меняться к лучшему, увеличиваются бюджетные ассигнования, средства организаций предпринимательского сектора и других источников составляют уже до 50% финансирования. В марте 2002 г. были приняты документы, определяющие государственную научно-техническую политику на ближайшие 10 лет: «Основы политики Российской Федерации в области развития науки, технологий и техники на период до 2010 года и дальнейшую перспективу», «Приоритетные направления развития науки, технологий и техники на период до 2010 года».</w:t>
      </w:r>
    </w:p>
    <w:p w:rsidR="00783247" w:rsidRPr="00783247" w:rsidRDefault="00783247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247">
        <w:rPr>
          <w:rFonts w:ascii="Times New Roman" w:hAnsi="Times New Roman"/>
          <w:sz w:val="28"/>
          <w:szCs w:val="28"/>
        </w:rPr>
        <w:t>На мировом рынке высоких технологий Россия сохраняет конкурентоспособность по целому ряду направлений. Прежде всего, это относится к производству и услугам в ракетно-космической промышленности и наукоемким отраслям оборонно-промышленного комплекса, включая участие в международных космических программах и экспорте вооружений. В России имеется потенциал для создания конкурентоспособной экспортной продукции в таких отраслях, как оптоэлектроника, ядерные технологии, программное обеспечение, телекоммуникационное оборудование, разработка новых материалов.</w:t>
      </w:r>
    </w:p>
    <w:p w:rsidR="00783247" w:rsidRPr="00783247" w:rsidRDefault="00783247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247">
        <w:rPr>
          <w:rFonts w:ascii="Times New Roman" w:hAnsi="Times New Roman"/>
          <w:sz w:val="28"/>
          <w:szCs w:val="28"/>
        </w:rPr>
        <w:t>Российская торговля технологиями с зарубежными странами имеет тенденцию к некоторому росту, но в целом остается скромной. К концу 90-х гг. по стоимости импорт в этой сфере превышал экспорт в 7 раз. Если экспортные соглашения реализуются преимущественно в сфере науки и научного обслуживания, то в импорте преобладают лицензии и инжиниринговые услуги, применяемые в промышленности. Роялти и лицензированные платежи в экспорте услуг не достигают 100 млн. долл. В этой диспропорции отражаются низкий внутренний спрос на инновации и недостаток средств на доведение изобретений и открытий до производства.</w:t>
      </w:r>
    </w:p>
    <w:p w:rsidR="00783247" w:rsidRDefault="00783247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247">
        <w:rPr>
          <w:rFonts w:ascii="Times New Roman" w:hAnsi="Times New Roman"/>
          <w:sz w:val="28"/>
          <w:szCs w:val="28"/>
        </w:rPr>
        <w:t>Прочие виды услуг, помимо перечисленных, на мировом рынке неконкурентоспособны. Полная либерализация рынков услуг в соответствии с требованиями ВТО способна поставить под вопрос сохранение нашей банковской системы, страховых и других аналогичных институтов, так как их конкурентоспособность значительно ниже западных. Утрата российского суверенитета над рынком СМИ, информационно-телекоммуникационных, рекламных, консультационных и иных услуг угрожает национальной безопасности страны, ибо ставит под сомнение возможность сохранения национальной культуры, гуманитарной направленности образования и воспитания граждан.</w:t>
      </w:r>
    </w:p>
    <w:p w:rsidR="005C13DF" w:rsidRPr="005C13DF" w:rsidRDefault="005C13DF" w:rsidP="005C13DF">
      <w:pPr>
        <w:pStyle w:val="11"/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5C13DF">
        <w:rPr>
          <w:rFonts w:ascii="Times New Roman" w:hAnsi="Times New Roman"/>
          <w:b/>
          <w:sz w:val="28"/>
          <w:szCs w:val="28"/>
        </w:rPr>
        <w:t>Тесты.</w:t>
      </w:r>
    </w:p>
    <w:p w:rsidR="000B5564" w:rsidRDefault="005C13DF" w:rsidP="005C13DF">
      <w:pPr>
        <w:pStyle w:val="11"/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5C13DF">
        <w:rPr>
          <w:rFonts w:ascii="Times New Roman" w:hAnsi="Times New Roman"/>
          <w:b/>
          <w:sz w:val="28"/>
          <w:szCs w:val="28"/>
        </w:rPr>
        <w:t>2.</w:t>
      </w:r>
      <w:r w:rsidR="000B5564">
        <w:rPr>
          <w:rFonts w:ascii="Times New Roman" w:hAnsi="Times New Roman"/>
          <w:b/>
          <w:sz w:val="28"/>
          <w:szCs w:val="28"/>
        </w:rPr>
        <w:t xml:space="preserve"> Международные экономические отношения включают:</w:t>
      </w:r>
    </w:p>
    <w:p w:rsidR="000B5564" w:rsidRPr="000B5564" w:rsidRDefault="000B5564" w:rsidP="005C13DF">
      <w:pPr>
        <w:pStyle w:val="11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B5564">
        <w:rPr>
          <w:rFonts w:ascii="Times New Roman" w:hAnsi="Times New Roman"/>
          <w:sz w:val="28"/>
          <w:szCs w:val="28"/>
        </w:rPr>
        <w:t>А) международное движение рабочей силы,</w:t>
      </w:r>
    </w:p>
    <w:p w:rsidR="000B5564" w:rsidRPr="000B5564" w:rsidRDefault="000B5564" w:rsidP="005C13DF">
      <w:pPr>
        <w:pStyle w:val="11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B5564">
        <w:rPr>
          <w:rFonts w:ascii="Times New Roman" w:hAnsi="Times New Roman"/>
          <w:sz w:val="28"/>
          <w:szCs w:val="28"/>
        </w:rPr>
        <w:t>Б) национальные рынки стран,</w:t>
      </w:r>
    </w:p>
    <w:p w:rsidR="000B5564" w:rsidRPr="000B5564" w:rsidRDefault="000B5564" w:rsidP="005C13DF">
      <w:pPr>
        <w:pStyle w:val="11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B5564">
        <w:rPr>
          <w:rFonts w:ascii="Times New Roman" w:hAnsi="Times New Roman"/>
          <w:sz w:val="28"/>
          <w:szCs w:val="28"/>
        </w:rPr>
        <w:t>В) международные авиалинии,</w:t>
      </w:r>
    </w:p>
    <w:p w:rsidR="000B5564" w:rsidRPr="000B5564" w:rsidRDefault="000B5564" w:rsidP="005C13DF">
      <w:pPr>
        <w:pStyle w:val="11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B5564">
        <w:rPr>
          <w:rFonts w:ascii="Times New Roman" w:hAnsi="Times New Roman"/>
          <w:sz w:val="28"/>
          <w:szCs w:val="28"/>
        </w:rPr>
        <w:t>Г) международную торговлю товарами и услугами,</w:t>
      </w:r>
    </w:p>
    <w:p w:rsidR="000B5564" w:rsidRPr="000B5564" w:rsidRDefault="000B5564" w:rsidP="005C13DF">
      <w:pPr>
        <w:pStyle w:val="11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B5564">
        <w:rPr>
          <w:rFonts w:ascii="Times New Roman" w:hAnsi="Times New Roman"/>
          <w:sz w:val="28"/>
          <w:szCs w:val="28"/>
        </w:rPr>
        <w:t>Д) международные валютно-кредитные отношения,</w:t>
      </w:r>
    </w:p>
    <w:p w:rsidR="000B5564" w:rsidRPr="000B5564" w:rsidRDefault="000B5564" w:rsidP="005C13DF">
      <w:pPr>
        <w:pStyle w:val="11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B5564">
        <w:rPr>
          <w:rFonts w:ascii="Times New Roman" w:hAnsi="Times New Roman"/>
          <w:sz w:val="28"/>
          <w:szCs w:val="28"/>
        </w:rPr>
        <w:t>Е) политические процессы, происходящие в определенных странах,</w:t>
      </w:r>
    </w:p>
    <w:p w:rsidR="000B5564" w:rsidRPr="000B5564" w:rsidRDefault="000B5564" w:rsidP="005C13DF">
      <w:pPr>
        <w:pStyle w:val="11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B5564">
        <w:rPr>
          <w:rFonts w:ascii="Times New Roman" w:hAnsi="Times New Roman"/>
          <w:sz w:val="28"/>
          <w:szCs w:val="28"/>
        </w:rPr>
        <w:t>Ж) международное движение капиталов.</w:t>
      </w:r>
    </w:p>
    <w:p w:rsidR="000B5564" w:rsidRPr="000B5564" w:rsidRDefault="000B5564" w:rsidP="005C13DF">
      <w:pPr>
        <w:pStyle w:val="11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B5564">
        <w:rPr>
          <w:rFonts w:ascii="Times New Roman" w:hAnsi="Times New Roman"/>
          <w:sz w:val="28"/>
          <w:szCs w:val="28"/>
        </w:rPr>
        <w:t>Правильный ответ: А, Г, Д, Ж, В.</w:t>
      </w:r>
    </w:p>
    <w:p w:rsidR="005C13DF" w:rsidRPr="005C13DF" w:rsidRDefault="000B5564" w:rsidP="005C13DF">
      <w:pPr>
        <w:pStyle w:val="11"/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="005C13DF" w:rsidRPr="005C13DF">
        <w:rPr>
          <w:rFonts w:ascii="Times New Roman" w:hAnsi="Times New Roman"/>
          <w:b/>
          <w:sz w:val="28"/>
          <w:szCs w:val="28"/>
        </w:rPr>
        <w:t>ТНК – это:</w:t>
      </w:r>
    </w:p>
    <w:p w:rsidR="005C13DF" w:rsidRDefault="005C13DF" w:rsidP="005C13DF">
      <w:pPr>
        <w:pStyle w:val="11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корпорация, действующая в нескольких отраслях;</w:t>
      </w:r>
    </w:p>
    <w:p w:rsidR="005C13DF" w:rsidRDefault="005C13DF" w:rsidP="005C13DF">
      <w:pPr>
        <w:pStyle w:val="11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крупнейшая национальная фирма;</w:t>
      </w:r>
    </w:p>
    <w:p w:rsidR="005C13DF" w:rsidRPr="00D4668F" w:rsidRDefault="005C13DF" w:rsidP="005C13DF">
      <w:pPr>
        <w:pStyle w:val="11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4668F">
        <w:rPr>
          <w:rFonts w:ascii="Times New Roman" w:hAnsi="Times New Roman"/>
          <w:sz w:val="28"/>
          <w:szCs w:val="28"/>
        </w:rPr>
        <w:t>корпорация, головная компания которой имеет свои отделения во многих странах, осуществляя координацию и интеграцию их деятельности.</w:t>
      </w:r>
    </w:p>
    <w:p w:rsidR="005C13DF" w:rsidRPr="00D4668F" w:rsidRDefault="005C13DF" w:rsidP="005C13DF">
      <w:pPr>
        <w:pStyle w:val="a9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 в), так как ТНК это корпорация имеющая свои подразделения в двух или более странах, независимо от юридической формы и поля деятельности.</w:t>
      </w:r>
    </w:p>
    <w:p w:rsidR="00D84317" w:rsidRDefault="00D84317" w:rsidP="00D84317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D84317" w:rsidRDefault="00D84317" w:rsidP="00D84317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="005C13DF" w:rsidRPr="002251D8">
        <w:rPr>
          <w:rFonts w:ascii="Times New Roman" w:hAnsi="Times New Roman"/>
          <w:b/>
          <w:sz w:val="28"/>
          <w:szCs w:val="28"/>
        </w:rPr>
        <w:t>Задача</w:t>
      </w:r>
    </w:p>
    <w:p w:rsidR="005C13DF" w:rsidRPr="002251D8" w:rsidRDefault="005C13DF" w:rsidP="00D84317">
      <w:pPr>
        <w:spacing w:line="360" w:lineRule="auto"/>
        <w:rPr>
          <w:rFonts w:ascii="Times New Roman" w:hAnsi="Times New Roman"/>
          <w:sz w:val="28"/>
          <w:szCs w:val="28"/>
        </w:rPr>
      </w:pPr>
      <w:r w:rsidRPr="002251D8">
        <w:rPr>
          <w:rFonts w:ascii="Times New Roman" w:hAnsi="Times New Roman"/>
          <w:sz w:val="28"/>
          <w:szCs w:val="28"/>
        </w:rPr>
        <w:t>На основании статей, приведенных в таблице, составьте платежный баланс страны «Дельта», классифицирую каждую из операций как кредит или дебет.</w:t>
      </w: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5868"/>
        <w:gridCol w:w="3446"/>
      </w:tblGrid>
      <w:tr w:rsidR="008B2763" w:rsidRPr="002251D8">
        <w:trPr>
          <w:trHeight w:val="493"/>
        </w:trPr>
        <w:tc>
          <w:tcPr>
            <w:tcW w:w="5868" w:type="dxa"/>
          </w:tcPr>
          <w:p w:rsidR="008B2763" w:rsidRPr="000B5564" w:rsidRDefault="008B2763" w:rsidP="002251D8">
            <w:pPr>
              <w:spacing w:line="360" w:lineRule="auto"/>
              <w:ind w:firstLine="360"/>
              <w:jc w:val="both"/>
              <w:rPr>
                <w:b/>
                <w:sz w:val="24"/>
                <w:szCs w:val="24"/>
              </w:rPr>
            </w:pPr>
            <w:r w:rsidRPr="000B5564">
              <w:rPr>
                <w:b/>
                <w:sz w:val="24"/>
                <w:szCs w:val="24"/>
              </w:rPr>
              <w:t>Операции</w:t>
            </w:r>
          </w:p>
        </w:tc>
        <w:tc>
          <w:tcPr>
            <w:tcW w:w="3446" w:type="dxa"/>
          </w:tcPr>
          <w:p w:rsidR="008B2763" w:rsidRPr="000B5564" w:rsidRDefault="008B2763" w:rsidP="002251D8">
            <w:pPr>
              <w:spacing w:line="360" w:lineRule="auto"/>
              <w:ind w:firstLine="360"/>
              <w:jc w:val="both"/>
              <w:rPr>
                <w:b/>
                <w:sz w:val="24"/>
                <w:szCs w:val="24"/>
              </w:rPr>
            </w:pPr>
            <w:r w:rsidRPr="000B5564">
              <w:rPr>
                <w:b/>
                <w:sz w:val="24"/>
                <w:szCs w:val="24"/>
              </w:rPr>
              <w:t>Оценка, млн ден. ед.</w:t>
            </w:r>
          </w:p>
        </w:tc>
      </w:tr>
      <w:tr w:rsidR="008B2763" w:rsidRPr="002251D8">
        <w:trPr>
          <w:trHeight w:val="506"/>
        </w:trPr>
        <w:tc>
          <w:tcPr>
            <w:tcW w:w="5868" w:type="dxa"/>
          </w:tcPr>
          <w:p w:rsidR="008B2763" w:rsidRPr="000B5564" w:rsidRDefault="008B2763" w:rsidP="002251D8">
            <w:pPr>
              <w:spacing w:line="360" w:lineRule="auto"/>
              <w:ind w:firstLine="360"/>
              <w:jc w:val="both"/>
              <w:rPr>
                <w:sz w:val="24"/>
                <w:szCs w:val="24"/>
              </w:rPr>
            </w:pPr>
            <w:r w:rsidRPr="000B5564">
              <w:rPr>
                <w:sz w:val="24"/>
                <w:szCs w:val="24"/>
              </w:rPr>
              <w:t>Экспорт нефти</w:t>
            </w:r>
          </w:p>
        </w:tc>
        <w:tc>
          <w:tcPr>
            <w:tcW w:w="3446" w:type="dxa"/>
            <w:vAlign w:val="center"/>
          </w:tcPr>
          <w:p w:rsidR="008B2763" w:rsidRPr="000B5564" w:rsidRDefault="008B2763" w:rsidP="002251D8">
            <w:pPr>
              <w:spacing w:line="360" w:lineRule="auto"/>
              <w:ind w:firstLine="360"/>
              <w:jc w:val="both"/>
              <w:rPr>
                <w:sz w:val="24"/>
                <w:szCs w:val="24"/>
              </w:rPr>
            </w:pPr>
            <w:r w:rsidRPr="000B5564">
              <w:rPr>
                <w:sz w:val="24"/>
                <w:szCs w:val="24"/>
              </w:rPr>
              <w:t>6</w:t>
            </w:r>
          </w:p>
        </w:tc>
      </w:tr>
      <w:tr w:rsidR="008B2763" w:rsidRPr="002251D8">
        <w:trPr>
          <w:trHeight w:val="253"/>
        </w:trPr>
        <w:tc>
          <w:tcPr>
            <w:tcW w:w="5868" w:type="dxa"/>
          </w:tcPr>
          <w:p w:rsidR="008B2763" w:rsidRPr="000B5564" w:rsidRDefault="008B2763" w:rsidP="002251D8">
            <w:pPr>
              <w:spacing w:line="360" w:lineRule="auto"/>
              <w:ind w:firstLine="360"/>
              <w:jc w:val="both"/>
              <w:rPr>
                <w:sz w:val="24"/>
                <w:szCs w:val="24"/>
              </w:rPr>
            </w:pPr>
            <w:r w:rsidRPr="000B5564">
              <w:rPr>
                <w:sz w:val="24"/>
                <w:szCs w:val="24"/>
              </w:rPr>
              <w:t>Импорт зерна</w:t>
            </w:r>
          </w:p>
        </w:tc>
        <w:tc>
          <w:tcPr>
            <w:tcW w:w="3446" w:type="dxa"/>
            <w:vAlign w:val="center"/>
          </w:tcPr>
          <w:p w:rsidR="008B2763" w:rsidRPr="000B5564" w:rsidRDefault="008B2763" w:rsidP="002251D8">
            <w:pPr>
              <w:spacing w:line="360" w:lineRule="auto"/>
              <w:ind w:firstLine="360"/>
              <w:jc w:val="both"/>
              <w:rPr>
                <w:sz w:val="24"/>
                <w:szCs w:val="24"/>
              </w:rPr>
            </w:pPr>
            <w:r w:rsidRPr="000B5564">
              <w:rPr>
                <w:sz w:val="24"/>
                <w:szCs w:val="24"/>
              </w:rPr>
              <w:t>5</w:t>
            </w:r>
          </w:p>
        </w:tc>
      </w:tr>
      <w:tr w:rsidR="008B2763" w:rsidRPr="002251D8">
        <w:trPr>
          <w:trHeight w:val="243"/>
        </w:trPr>
        <w:tc>
          <w:tcPr>
            <w:tcW w:w="5868" w:type="dxa"/>
          </w:tcPr>
          <w:p w:rsidR="008B2763" w:rsidRPr="000B5564" w:rsidRDefault="008B2763" w:rsidP="002251D8">
            <w:pPr>
              <w:spacing w:line="360" w:lineRule="auto"/>
              <w:ind w:firstLine="360"/>
              <w:jc w:val="both"/>
              <w:rPr>
                <w:sz w:val="24"/>
                <w:szCs w:val="24"/>
              </w:rPr>
            </w:pPr>
            <w:r w:rsidRPr="000B5564">
              <w:rPr>
                <w:sz w:val="24"/>
                <w:szCs w:val="24"/>
              </w:rPr>
              <w:t>Экспорт оборудования</w:t>
            </w:r>
          </w:p>
        </w:tc>
        <w:tc>
          <w:tcPr>
            <w:tcW w:w="3446" w:type="dxa"/>
            <w:vAlign w:val="center"/>
          </w:tcPr>
          <w:p w:rsidR="008B2763" w:rsidRPr="000B5564" w:rsidRDefault="008B2763" w:rsidP="002251D8">
            <w:pPr>
              <w:spacing w:line="360" w:lineRule="auto"/>
              <w:ind w:firstLine="360"/>
              <w:jc w:val="both"/>
              <w:rPr>
                <w:sz w:val="24"/>
                <w:szCs w:val="24"/>
              </w:rPr>
            </w:pPr>
            <w:r w:rsidRPr="000B5564">
              <w:rPr>
                <w:sz w:val="24"/>
                <w:szCs w:val="24"/>
              </w:rPr>
              <w:t>2</w:t>
            </w:r>
          </w:p>
        </w:tc>
      </w:tr>
      <w:tr w:rsidR="008B2763" w:rsidRPr="002251D8">
        <w:trPr>
          <w:trHeight w:val="253"/>
        </w:trPr>
        <w:tc>
          <w:tcPr>
            <w:tcW w:w="5868" w:type="dxa"/>
          </w:tcPr>
          <w:p w:rsidR="008B2763" w:rsidRPr="000B5564" w:rsidRDefault="008B2763" w:rsidP="002251D8">
            <w:pPr>
              <w:spacing w:line="360" w:lineRule="auto"/>
              <w:ind w:firstLine="360"/>
              <w:jc w:val="both"/>
              <w:rPr>
                <w:sz w:val="24"/>
                <w:szCs w:val="24"/>
              </w:rPr>
            </w:pPr>
            <w:r w:rsidRPr="000B5564">
              <w:rPr>
                <w:sz w:val="24"/>
                <w:szCs w:val="24"/>
              </w:rPr>
              <w:t>Доходы от туризма иностранцев в «Дельте»</w:t>
            </w:r>
          </w:p>
        </w:tc>
        <w:tc>
          <w:tcPr>
            <w:tcW w:w="3446" w:type="dxa"/>
            <w:vAlign w:val="center"/>
          </w:tcPr>
          <w:p w:rsidR="008B2763" w:rsidRPr="000B5564" w:rsidRDefault="008B2763" w:rsidP="002251D8">
            <w:pPr>
              <w:spacing w:line="360" w:lineRule="auto"/>
              <w:ind w:firstLine="360"/>
              <w:jc w:val="both"/>
              <w:rPr>
                <w:sz w:val="24"/>
                <w:szCs w:val="24"/>
              </w:rPr>
            </w:pPr>
            <w:r w:rsidRPr="000B5564">
              <w:rPr>
                <w:sz w:val="24"/>
                <w:szCs w:val="24"/>
              </w:rPr>
              <w:t>6</w:t>
            </w:r>
          </w:p>
        </w:tc>
      </w:tr>
      <w:tr w:rsidR="008B2763" w:rsidRPr="002251D8">
        <w:trPr>
          <w:trHeight w:val="253"/>
        </w:trPr>
        <w:tc>
          <w:tcPr>
            <w:tcW w:w="5868" w:type="dxa"/>
          </w:tcPr>
          <w:p w:rsidR="008B2763" w:rsidRPr="000B5564" w:rsidRDefault="008B2763" w:rsidP="002251D8">
            <w:pPr>
              <w:spacing w:line="360" w:lineRule="auto"/>
              <w:ind w:firstLine="360"/>
              <w:jc w:val="both"/>
              <w:rPr>
                <w:sz w:val="24"/>
                <w:szCs w:val="24"/>
              </w:rPr>
            </w:pPr>
            <w:r w:rsidRPr="000B5564">
              <w:rPr>
                <w:sz w:val="24"/>
                <w:szCs w:val="24"/>
              </w:rPr>
              <w:t>Денежные переводы иностранцам из «Дельты»</w:t>
            </w:r>
          </w:p>
        </w:tc>
        <w:tc>
          <w:tcPr>
            <w:tcW w:w="3446" w:type="dxa"/>
            <w:vAlign w:val="center"/>
          </w:tcPr>
          <w:p w:rsidR="008B2763" w:rsidRPr="000B5564" w:rsidRDefault="008B2763" w:rsidP="002251D8">
            <w:pPr>
              <w:spacing w:line="360" w:lineRule="auto"/>
              <w:ind w:firstLine="360"/>
              <w:jc w:val="both"/>
              <w:rPr>
                <w:sz w:val="24"/>
                <w:szCs w:val="24"/>
              </w:rPr>
            </w:pPr>
            <w:r w:rsidRPr="000B5564">
              <w:rPr>
                <w:sz w:val="24"/>
                <w:szCs w:val="24"/>
              </w:rPr>
              <w:t>2</w:t>
            </w:r>
          </w:p>
        </w:tc>
      </w:tr>
      <w:tr w:rsidR="008B2763" w:rsidRPr="002251D8">
        <w:trPr>
          <w:trHeight w:val="253"/>
        </w:trPr>
        <w:tc>
          <w:tcPr>
            <w:tcW w:w="5868" w:type="dxa"/>
          </w:tcPr>
          <w:p w:rsidR="008B2763" w:rsidRPr="000B5564" w:rsidRDefault="008B2763" w:rsidP="002251D8">
            <w:pPr>
              <w:spacing w:line="360" w:lineRule="auto"/>
              <w:ind w:firstLine="360"/>
              <w:jc w:val="both"/>
              <w:rPr>
                <w:sz w:val="24"/>
                <w:szCs w:val="24"/>
              </w:rPr>
            </w:pPr>
            <w:r w:rsidRPr="000B5564">
              <w:rPr>
                <w:sz w:val="24"/>
                <w:szCs w:val="24"/>
              </w:rPr>
              <w:t>Покупка акций частных корпораций Франции</w:t>
            </w:r>
          </w:p>
        </w:tc>
        <w:tc>
          <w:tcPr>
            <w:tcW w:w="3446" w:type="dxa"/>
            <w:vAlign w:val="center"/>
          </w:tcPr>
          <w:p w:rsidR="008B2763" w:rsidRPr="000B5564" w:rsidRDefault="008B2763" w:rsidP="002251D8">
            <w:pPr>
              <w:spacing w:line="360" w:lineRule="auto"/>
              <w:ind w:firstLine="360"/>
              <w:jc w:val="both"/>
              <w:rPr>
                <w:sz w:val="24"/>
                <w:szCs w:val="24"/>
              </w:rPr>
            </w:pPr>
            <w:r w:rsidRPr="000B5564">
              <w:rPr>
                <w:sz w:val="24"/>
                <w:szCs w:val="24"/>
              </w:rPr>
              <w:t>6</w:t>
            </w:r>
          </w:p>
        </w:tc>
      </w:tr>
      <w:tr w:rsidR="008B2763" w:rsidRPr="002251D8">
        <w:trPr>
          <w:trHeight w:val="253"/>
        </w:trPr>
        <w:tc>
          <w:tcPr>
            <w:tcW w:w="5868" w:type="dxa"/>
          </w:tcPr>
          <w:p w:rsidR="008B2763" w:rsidRPr="000B5564" w:rsidRDefault="008B2763" w:rsidP="002251D8">
            <w:pPr>
              <w:spacing w:line="360" w:lineRule="auto"/>
              <w:ind w:firstLine="360"/>
              <w:jc w:val="both"/>
              <w:rPr>
                <w:sz w:val="24"/>
                <w:szCs w:val="24"/>
              </w:rPr>
            </w:pPr>
            <w:r w:rsidRPr="000B5564">
              <w:rPr>
                <w:sz w:val="24"/>
                <w:szCs w:val="24"/>
              </w:rPr>
              <w:t>Покупка золота у иностранных граждан</w:t>
            </w:r>
          </w:p>
        </w:tc>
        <w:tc>
          <w:tcPr>
            <w:tcW w:w="3446" w:type="dxa"/>
            <w:vAlign w:val="center"/>
          </w:tcPr>
          <w:p w:rsidR="008B2763" w:rsidRPr="000B5564" w:rsidRDefault="008B2763" w:rsidP="002251D8">
            <w:pPr>
              <w:spacing w:line="360" w:lineRule="auto"/>
              <w:ind w:firstLine="360"/>
              <w:jc w:val="both"/>
              <w:rPr>
                <w:sz w:val="24"/>
                <w:szCs w:val="24"/>
              </w:rPr>
            </w:pPr>
            <w:r w:rsidRPr="000B5564">
              <w:rPr>
                <w:sz w:val="24"/>
                <w:szCs w:val="24"/>
              </w:rPr>
              <w:t>1</w:t>
            </w:r>
          </w:p>
        </w:tc>
      </w:tr>
    </w:tbl>
    <w:p w:rsidR="005C13DF" w:rsidRPr="002251D8" w:rsidRDefault="005C13DF" w:rsidP="002251D8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251D8">
        <w:rPr>
          <w:rFonts w:ascii="Times New Roman" w:hAnsi="Times New Roman"/>
          <w:i/>
          <w:sz w:val="28"/>
          <w:szCs w:val="28"/>
        </w:rPr>
        <w:t>Платежный баланс</w:t>
      </w:r>
      <w:r w:rsidRPr="002251D8">
        <w:rPr>
          <w:rFonts w:ascii="Times New Roman" w:hAnsi="Times New Roman"/>
          <w:sz w:val="28"/>
          <w:szCs w:val="28"/>
        </w:rPr>
        <w:t xml:space="preserve"> - соотношение денежных платежей, поступающих в страну из-за границы, и всех ее платежей за границу в течение определенного периода времени (год, квартал, месяц). В платежном балансе находят стоимостное выражение все внешнеэкономические операции страны. </w:t>
      </w:r>
    </w:p>
    <w:p w:rsidR="005C13DF" w:rsidRPr="002251D8" w:rsidRDefault="002251D8" w:rsidP="002251D8">
      <w:pPr>
        <w:spacing w:line="360" w:lineRule="auto"/>
        <w:ind w:firstLine="36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Платежный баланс страны</w:t>
      </w:r>
      <w:r w:rsidR="005C13DF" w:rsidRPr="002251D8">
        <w:rPr>
          <w:rFonts w:ascii="Times New Roman" w:hAnsi="Times New Roman"/>
          <w:i/>
          <w:sz w:val="28"/>
          <w:szCs w:val="28"/>
        </w:rPr>
        <w:t>.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85"/>
        <w:gridCol w:w="3482"/>
      </w:tblGrid>
      <w:tr w:rsidR="005C13DF" w:rsidRPr="002251D8">
        <w:trPr>
          <w:trHeight w:val="258"/>
        </w:trPr>
        <w:tc>
          <w:tcPr>
            <w:tcW w:w="8667" w:type="dxa"/>
            <w:gridSpan w:val="2"/>
          </w:tcPr>
          <w:p w:rsidR="005C13DF" w:rsidRPr="000B5564" w:rsidRDefault="005C13DF" w:rsidP="002251D8">
            <w:pPr>
              <w:spacing w:line="360" w:lineRule="auto"/>
              <w:ind w:left="180" w:firstLine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5564">
              <w:rPr>
                <w:rFonts w:ascii="Times New Roman" w:hAnsi="Times New Roman"/>
                <w:b/>
                <w:sz w:val="24"/>
                <w:szCs w:val="24"/>
              </w:rPr>
              <w:t>Дебет</w:t>
            </w:r>
          </w:p>
        </w:tc>
      </w:tr>
      <w:tr w:rsidR="002251D8" w:rsidRPr="002251D8">
        <w:trPr>
          <w:trHeight w:val="302"/>
        </w:trPr>
        <w:tc>
          <w:tcPr>
            <w:tcW w:w="5185" w:type="dxa"/>
          </w:tcPr>
          <w:p w:rsidR="002251D8" w:rsidRPr="000B5564" w:rsidRDefault="002251D8" w:rsidP="002251D8">
            <w:pPr>
              <w:spacing w:line="36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564">
              <w:rPr>
                <w:rFonts w:ascii="Times New Roman" w:hAnsi="Times New Roman"/>
                <w:sz w:val="24"/>
                <w:szCs w:val="24"/>
              </w:rPr>
              <w:t>Импорт зерна</w:t>
            </w:r>
          </w:p>
        </w:tc>
        <w:tc>
          <w:tcPr>
            <w:tcW w:w="3482" w:type="dxa"/>
            <w:vAlign w:val="center"/>
          </w:tcPr>
          <w:p w:rsidR="002251D8" w:rsidRPr="000B5564" w:rsidRDefault="002251D8" w:rsidP="002251D8">
            <w:pPr>
              <w:spacing w:line="36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56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251D8" w:rsidRPr="002251D8">
        <w:trPr>
          <w:trHeight w:val="332"/>
        </w:trPr>
        <w:tc>
          <w:tcPr>
            <w:tcW w:w="5185" w:type="dxa"/>
          </w:tcPr>
          <w:p w:rsidR="002251D8" w:rsidRPr="000B5564" w:rsidRDefault="002251D8" w:rsidP="002251D8">
            <w:pPr>
              <w:spacing w:line="36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564">
              <w:rPr>
                <w:rFonts w:ascii="Times New Roman" w:hAnsi="Times New Roman"/>
                <w:sz w:val="24"/>
                <w:szCs w:val="24"/>
              </w:rPr>
              <w:t>Доходы от туризма иностранцев в «Дельте»</w:t>
            </w:r>
          </w:p>
        </w:tc>
        <w:tc>
          <w:tcPr>
            <w:tcW w:w="3482" w:type="dxa"/>
            <w:vAlign w:val="center"/>
          </w:tcPr>
          <w:p w:rsidR="002251D8" w:rsidRPr="000B5564" w:rsidRDefault="002251D8" w:rsidP="002251D8">
            <w:pPr>
              <w:spacing w:line="36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56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251D8" w:rsidRPr="002251D8">
        <w:trPr>
          <w:trHeight w:val="363"/>
        </w:trPr>
        <w:tc>
          <w:tcPr>
            <w:tcW w:w="5185" w:type="dxa"/>
          </w:tcPr>
          <w:p w:rsidR="002251D8" w:rsidRPr="000B5564" w:rsidRDefault="002251D8" w:rsidP="002251D8">
            <w:pPr>
              <w:spacing w:line="36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564">
              <w:rPr>
                <w:rFonts w:ascii="Times New Roman" w:hAnsi="Times New Roman"/>
                <w:sz w:val="24"/>
                <w:szCs w:val="24"/>
              </w:rPr>
              <w:t>Денежные переводы иностранцам из «Дельты»</w:t>
            </w:r>
          </w:p>
        </w:tc>
        <w:tc>
          <w:tcPr>
            <w:tcW w:w="3482" w:type="dxa"/>
            <w:vAlign w:val="center"/>
          </w:tcPr>
          <w:p w:rsidR="002251D8" w:rsidRPr="000B5564" w:rsidRDefault="002251D8" w:rsidP="002251D8">
            <w:pPr>
              <w:spacing w:line="36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5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251D8" w:rsidRPr="002251D8">
        <w:trPr>
          <w:trHeight w:val="272"/>
        </w:trPr>
        <w:tc>
          <w:tcPr>
            <w:tcW w:w="5185" w:type="dxa"/>
          </w:tcPr>
          <w:p w:rsidR="002251D8" w:rsidRPr="000B5564" w:rsidRDefault="002251D8" w:rsidP="002251D8">
            <w:pPr>
              <w:spacing w:line="36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564">
              <w:rPr>
                <w:rFonts w:ascii="Times New Roman" w:hAnsi="Times New Roman"/>
                <w:sz w:val="24"/>
                <w:szCs w:val="24"/>
              </w:rPr>
              <w:t>Покупка золота у иностранных граждан</w:t>
            </w:r>
          </w:p>
        </w:tc>
        <w:tc>
          <w:tcPr>
            <w:tcW w:w="3482" w:type="dxa"/>
            <w:vAlign w:val="center"/>
          </w:tcPr>
          <w:p w:rsidR="002251D8" w:rsidRPr="000B5564" w:rsidRDefault="002251D8" w:rsidP="002251D8">
            <w:pPr>
              <w:spacing w:line="36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5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C13DF" w:rsidRPr="002251D8">
        <w:trPr>
          <w:trHeight w:val="695"/>
        </w:trPr>
        <w:tc>
          <w:tcPr>
            <w:tcW w:w="8667" w:type="dxa"/>
            <w:gridSpan w:val="2"/>
            <w:vAlign w:val="bottom"/>
          </w:tcPr>
          <w:p w:rsidR="005C13DF" w:rsidRPr="000B5564" w:rsidRDefault="005C13DF" w:rsidP="002251D8">
            <w:pPr>
              <w:spacing w:line="360" w:lineRule="auto"/>
              <w:ind w:left="18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564">
              <w:rPr>
                <w:rFonts w:ascii="Times New Roman" w:hAnsi="Times New Roman"/>
                <w:sz w:val="24"/>
                <w:szCs w:val="24"/>
              </w:rPr>
              <w:t xml:space="preserve">Итого по дебету:                                                  </w:t>
            </w:r>
            <w:r w:rsidR="002251D8" w:rsidRPr="000B5564">
              <w:rPr>
                <w:rFonts w:ascii="Times New Roman" w:hAnsi="Times New Roman"/>
                <w:sz w:val="24"/>
                <w:szCs w:val="24"/>
              </w:rPr>
              <w:t>14 млн.</w:t>
            </w:r>
            <w:r w:rsidRPr="000B5564">
              <w:rPr>
                <w:rFonts w:ascii="Times New Roman" w:hAnsi="Times New Roman"/>
                <w:sz w:val="24"/>
                <w:szCs w:val="24"/>
              </w:rPr>
              <w:t xml:space="preserve"> ден. ед.</w:t>
            </w:r>
          </w:p>
          <w:p w:rsidR="005C13DF" w:rsidRPr="000B5564" w:rsidRDefault="005C13DF" w:rsidP="002251D8">
            <w:pPr>
              <w:spacing w:line="360" w:lineRule="auto"/>
              <w:ind w:left="18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564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</w:tc>
      </w:tr>
      <w:tr w:rsidR="005C13DF" w:rsidRPr="002251D8">
        <w:trPr>
          <w:trHeight w:val="363"/>
        </w:trPr>
        <w:tc>
          <w:tcPr>
            <w:tcW w:w="8667" w:type="dxa"/>
            <w:gridSpan w:val="2"/>
          </w:tcPr>
          <w:p w:rsidR="005C13DF" w:rsidRPr="000B5564" w:rsidRDefault="005C13DF" w:rsidP="002251D8">
            <w:pPr>
              <w:spacing w:line="36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564">
              <w:rPr>
                <w:rFonts w:ascii="Times New Roman" w:hAnsi="Times New Roman"/>
                <w:b/>
                <w:sz w:val="24"/>
                <w:szCs w:val="24"/>
              </w:rPr>
              <w:t>Кредит</w:t>
            </w:r>
          </w:p>
        </w:tc>
      </w:tr>
      <w:tr w:rsidR="002251D8" w:rsidRPr="002251D8">
        <w:trPr>
          <w:trHeight w:val="272"/>
        </w:trPr>
        <w:tc>
          <w:tcPr>
            <w:tcW w:w="5185" w:type="dxa"/>
          </w:tcPr>
          <w:p w:rsidR="002251D8" w:rsidRPr="000B5564" w:rsidRDefault="002251D8" w:rsidP="002251D8">
            <w:pPr>
              <w:spacing w:line="36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564">
              <w:rPr>
                <w:rFonts w:ascii="Times New Roman" w:hAnsi="Times New Roman"/>
                <w:sz w:val="24"/>
                <w:szCs w:val="24"/>
              </w:rPr>
              <w:t>Экспорт нефти</w:t>
            </w:r>
          </w:p>
        </w:tc>
        <w:tc>
          <w:tcPr>
            <w:tcW w:w="3482" w:type="dxa"/>
            <w:vAlign w:val="center"/>
          </w:tcPr>
          <w:p w:rsidR="002251D8" w:rsidRPr="000B5564" w:rsidRDefault="002251D8" w:rsidP="002251D8">
            <w:pPr>
              <w:spacing w:line="36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56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251D8" w:rsidRPr="002251D8">
        <w:trPr>
          <w:trHeight w:val="302"/>
        </w:trPr>
        <w:tc>
          <w:tcPr>
            <w:tcW w:w="5185" w:type="dxa"/>
          </w:tcPr>
          <w:p w:rsidR="002251D8" w:rsidRPr="000B5564" w:rsidRDefault="002251D8" w:rsidP="002251D8">
            <w:pPr>
              <w:spacing w:line="36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564">
              <w:rPr>
                <w:rFonts w:ascii="Times New Roman" w:hAnsi="Times New Roman"/>
                <w:sz w:val="24"/>
                <w:szCs w:val="24"/>
              </w:rPr>
              <w:t>Экспорт оборудования</w:t>
            </w:r>
          </w:p>
        </w:tc>
        <w:tc>
          <w:tcPr>
            <w:tcW w:w="3482" w:type="dxa"/>
            <w:vAlign w:val="center"/>
          </w:tcPr>
          <w:p w:rsidR="002251D8" w:rsidRPr="000B5564" w:rsidRDefault="002251D8" w:rsidP="002251D8">
            <w:pPr>
              <w:spacing w:line="36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5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251D8" w:rsidRPr="002251D8">
        <w:trPr>
          <w:trHeight w:val="740"/>
        </w:trPr>
        <w:tc>
          <w:tcPr>
            <w:tcW w:w="5185" w:type="dxa"/>
          </w:tcPr>
          <w:p w:rsidR="002251D8" w:rsidRPr="000B5564" w:rsidRDefault="002251D8" w:rsidP="002251D8">
            <w:pPr>
              <w:spacing w:line="36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564">
              <w:rPr>
                <w:rFonts w:ascii="Times New Roman" w:hAnsi="Times New Roman"/>
                <w:sz w:val="24"/>
                <w:szCs w:val="24"/>
              </w:rPr>
              <w:t>Покупка акций частных корпораций Франции</w:t>
            </w:r>
          </w:p>
        </w:tc>
        <w:tc>
          <w:tcPr>
            <w:tcW w:w="3482" w:type="dxa"/>
            <w:vAlign w:val="center"/>
          </w:tcPr>
          <w:p w:rsidR="002251D8" w:rsidRPr="000B5564" w:rsidRDefault="002251D8" w:rsidP="002251D8">
            <w:pPr>
              <w:spacing w:line="36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56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251D8" w:rsidRPr="002251D8">
        <w:trPr>
          <w:trHeight w:val="771"/>
        </w:trPr>
        <w:tc>
          <w:tcPr>
            <w:tcW w:w="8667" w:type="dxa"/>
            <w:gridSpan w:val="2"/>
          </w:tcPr>
          <w:p w:rsidR="002251D8" w:rsidRPr="000B5564" w:rsidRDefault="002251D8" w:rsidP="002251D8">
            <w:pPr>
              <w:tabs>
                <w:tab w:val="left" w:pos="5040"/>
              </w:tabs>
              <w:spacing w:line="360" w:lineRule="auto"/>
              <w:ind w:left="18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564">
              <w:rPr>
                <w:rFonts w:ascii="Times New Roman" w:hAnsi="Times New Roman"/>
                <w:sz w:val="24"/>
                <w:szCs w:val="24"/>
              </w:rPr>
              <w:t xml:space="preserve">Итого по кредиту:                                                       14 млн ден. ед.  </w:t>
            </w:r>
          </w:p>
        </w:tc>
      </w:tr>
    </w:tbl>
    <w:p w:rsidR="005C13DF" w:rsidRPr="00FE0FE3" w:rsidRDefault="005C13DF" w:rsidP="005C13DF">
      <w:pPr>
        <w:tabs>
          <w:tab w:val="left" w:pos="5040"/>
        </w:tabs>
        <w:spacing w:line="360" w:lineRule="auto"/>
        <w:ind w:firstLine="360"/>
        <w:jc w:val="both"/>
        <w:rPr>
          <w:sz w:val="28"/>
          <w:szCs w:val="28"/>
        </w:rPr>
      </w:pPr>
      <w:r w:rsidRPr="00FE0FE3">
        <w:rPr>
          <w:sz w:val="28"/>
          <w:szCs w:val="28"/>
        </w:rPr>
        <w:t xml:space="preserve">      </w:t>
      </w:r>
    </w:p>
    <w:p w:rsidR="005C13DF" w:rsidRPr="00FE0FE3" w:rsidRDefault="005C13DF" w:rsidP="005C13DF">
      <w:pPr>
        <w:tabs>
          <w:tab w:val="left" w:pos="5040"/>
        </w:tabs>
        <w:spacing w:line="360" w:lineRule="auto"/>
        <w:ind w:firstLine="360"/>
        <w:jc w:val="both"/>
        <w:rPr>
          <w:sz w:val="28"/>
          <w:szCs w:val="28"/>
        </w:rPr>
      </w:pPr>
      <w:r w:rsidRPr="002251D8">
        <w:rPr>
          <w:rFonts w:ascii="Times New Roman" w:hAnsi="Times New Roman"/>
          <w:sz w:val="28"/>
          <w:szCs w:val="28"/>
        </w:rPr>
        <w:t xml:space="preserve">Так как дебетовая итоговая сумма и кредитовая итоговая сумма равны можно сделать вывод что страна </w:t>
      </w:r>
      <w:r w:rsidR="002251D8" w:rsidRPr="002251D8">
        <w:rPr>
          <w:rFonts w:ascii="Times New Roman" w:hAnsi="Times New Roman"/>
          <w:sz w:val="28"/>
          <w:szCs w:val="28"/>
        </w:rPr>
        <w:t>«Дельта»</w:t>
      </w:r>
      <w:r w:rsidRPr="002251D8">
        <w:rPr>
          <w:rFonts w:ascii="Times New Roman" w:hAnsi="Times New Roman"/>
          <w:sz w:val="28"/>
          <w:szCs w:val="28"/>
        </w:rPr>
        <w:t xml:space="preserve"> является платежеспособной</w:t>
      </w:r>
      <w:r w:rsidRPr="00FE0FE3">
        <w:rPr>
          <w:sz w:val="28"/>
          <w:szCs w:val="28"/>
        </w:rPr>
        <w:t xml:space="preserve">.              </w:t>
      </w:r>
    </w:p>
    <w:p w:rsidR="005C13DF" w:rsidRPr="00FE0FE3" w:rsidRDefault="005C13DF" w:rsidP="005C13DF">
      <w:pPr>
        <w:spacing w:line="360" w:lineRule="auto"/>
        <w:ind w:firstLine="360"/>
        <w:jc w:val="both"/>
        <w:rPr>
          <w:sz w:val="28"/>
          <w:szCs w:val="28"/>
        </w:rPr>
      </w:pPr>
    </w:p>
    <w:p w:rsidR="005C13DF" w:rsidRPr="00FE0FE3" w:rsidRDefault="005C13DF" w:rsidP="005C13DF">
      <w:pPr>
        <w:spacing w:line="360" w:lineRule="auto"/>
        <w:ind w:firstLine="360"/>
        <w:jc w:val="both"/>
        <w:rPr>
          <w:sz w:val="28"/>
          <w:szCs w:val="28"/>
        </w:rPr>
      </w:pPr>
    </w:p>
    <w:p w:rsidR="005C13DF" w:rsidRPr="00FE0FE3" w:rsidRDefault="005C13DF" w:rsidP="005C13DF">
      <w:pPr>
        <w:spacing w:line="360" w:lineRule="auto"/>
        <w:ind w:firstLine="360"/>
        <w:jc w:val="both"/>
        <w:rPr>
          <w:sz w:val="28"/>
          <w:szCs w:val="28"/>
        </w:rPr>
      </w:pPr>
    </w:p>
    <w:p w:rsidR="005C13DF" w:rsidRDefault="005C13DF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C13DF" w:rsidRDefault="005C13DF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C13DF" w:rsidRDefault="005C13DF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C13DF" w:rsidRDefault="005C13DF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C13DF" w:rsidRDefault="005C13DF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C13DF" w:rsidRDefault="005C13DF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C13DF" w:rsidRDefault="005C13DF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C13DF" w:rsidRDefault="005C13DF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C13DF" w:rsidRDefault="005C13DF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C13DF" w:rsidRDefault="005C13DF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C13DF" w:rsidRDefault="005C13DF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C13DF" w:rsidRDefault="005C13DF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C13DF" w:rsidRDefault="005C13DF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B5564" w:rsidRDefault="000B5564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B5564" w:rsidRDefault="000B5564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B5564" w:rsidRDefault="000B5564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B5564" w:rsidRDefault="000B5564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B5564" w:rsidRDefault="000B5564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B5564" w:rsidRDefault="000B5564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B5564" w:rsidRDefault="000B5564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B5564" w:rsidRDefault="000B5564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B5564" w:rsidRDefault="000B5564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B5564" w:rsidRDefault="000B5564" w:rsidP="0078324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D05BA" w:rsidRPr="00BD05BA" w:rsidRDefault="00BD05BA" w:rsidP="00BD05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D05BA">
        <w:rPr>
          <w:rFonts w:ascii="Times New Roman" w:hAnsi="Times New Roman"/>
          <w:b/>
          <w:sz w:val="28"/>
          <w:szCs w:val="28"/>
        </w:rPr>
        <w:t>Литература.</w:t>
      </w:r>
    </w:p>
    <w:p w:rsidR="00783247" w:rsidRPr="00783247" w:rsidRDefault="00783247" w:rsidP="007832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247">
        <w:rPr>
          <w:rFonts w:ascii="Times New Roman" w:hAnsi="Times New Roman"/>
          <w:sz w:val="28"/>
          <w:szCs w:val="28"/>
        </w:rPr>
        <w:t>1. Мировая экономика: учеб. / Л. С. Падалкина, В. В. Клочков, С. В. Тарасова [и др.]; под ред. И. П. Николаевой. - М. : ТК Велби, Изд-во Проспект, 2007. - 240 с</w:t>
      </w:r>
    </w:p>
    <w:p w:rsidR="00783247" w:rsidRPr="00783247" w:rsidRDefault="00783247" w:rsidP="00783247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783247">
        <w:rPr>
          <w:rFonts w:ascii="Times New Roman" w:hAnsi="Times New Roman"/>
          <w:sz w:val="28"/>
          <w:szCs w:val="28"/>
        </w:rPr>
        <w:t xml:space="preserve">2. Международная экономика – Н.П.Фигурнова,М.,Омега-Л,2007г. </w:t>
      </w:r>
    </w:p>
    <w:p w:rsidR="00783247" w:rsidRPr="00783247" w:rsidRDefault="00783247" w:rsidP="0078324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247">
        <w:rPr>
          <w:rFonts w:ascii="Times New Roman" w:hAnsi="Times New Roman"/>
          <w:sz w:val="28"/>
          <w:szCs w:val="28"/>
        </w:rPr>
        <w:t xml:space="preserve"> 3. Экономическая теория. - И.П.Николаева, М., Проспект, </w:t>
      </w:r>
      <w:smartTag w:uri="urn:schemas-microsoft-com:office:smarttags" w:element="metricconverter">
        <w:smartTagPr>
          <w:attr w:name="ProductID" w:val="2000 г"/>
        </w:smartTagPr>
        <w:r w:rsidRPr="00783247">
          <w:rPr>
            <w:rFonts w:ascii="Times New Roman" w:hAnsi="Times New Roman"/>
            <w:sz w:val="28"/>
            <w:szCs w:val="28"/>
          </w:rPr>
          <w:t>2000 г</w:t>
        </w:r>
      </w:smartTag>
      <w:r w:rsidRPr="00783247">
        <w:rPr>
          <w:rFonts w:ascii="Times New Roman" w:hAnsi="Times New Roman"/>
          <w:sz w:val="28"/>
          <w:szCs w:val="28"/>
        </w:rPr>
        <w:t>.</w:t>
      </w:r>
    </w:p>
    <w:p w:rsidR="00783247" w:rsidRPr="00783247" w:rsidRDefault="00783247" w:rsidP="007832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ookAntiqua" w:hAnsi="Times New Roman"/>
          <w:sz w:val="28"/>
          <w:szCs w:val="28"/>
          <w:lang w:eastAsia="ru-RU"/>
        </w:rPr>
      </w:pPr>
      <w:r w:rsidRPr="00783247">
        <w:rPr>
          <w:rFonts w:ascii="Times New Roman" w:eastAsia="Times New Roman" w:hAnsi="Times New Roman"/>
          <w:bCs/>
          <w:sz w:val="28"/>
          <w:szCs w:val="28"/>
          <w:lang w:eastAsia="ru-RU"/>
        </w:rPr>
        <w:t>4. Хмелев И.Б. М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ировая экономика</w:t>
      </w:r>
      <w:r w:rsidRPr="0078324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</w:t>
      </w:r>
      <w:r w:rsidRPr="00783247">
        <w:rPr>
          <w:rFonts w:ascii="Times New Roman" w:eastAsia="BookAntiqua" w:hAnsi="Times New Roman"/>
          <w:sz w:val="28"/>
          <w:szCs w:val="28"/>
          <w:lang w:eastAsia="ru-RU"/>
        </w:rPr>
        <w:t>Учебно-методический комплекс. – М.: Изд. центр ЕАОИ, 2009. – 360 стр.</w:t>
      </w:r>
    </w:p>
    <w:p w:rsidR="00783247" w:rsidRDefault="00783247" w:rsidP="007832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4317" w:rsidRDefault="00D84317" w:rsidP="007832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4317" w:rsidRDefault="00D84317" w:rsidP="007832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4317" w:rsidRDefault="00D84317" w:rsidP="007832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4317" w:rsidRDefault="00D84317" w:rsidP="007832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4317" w:rsidRDefault="00D84317" w:rsidP="007832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4317" w:rsidRDefault="00D84317" w:rsidP="007832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4317" w:rsidRDefault="00D84317" w:rsidP="007832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4317" w:rsidRDefault="00D84317" w:rsidP="007832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4317" w:rsidRDefault="00D84317" w:rsidP="007832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4317" w:rsidRDefault="00D84317" w:rsidP="007832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4317" w:rsidRDefault="00D84317" w:rsidP="007832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4317" w:rsidRDefault="00D84317" w:rsidP="007832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4317" w:rsidRDefault="00D84317" w:rsidP="007832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4317" w:rsidRDefault="00D84317" w:rsidP="007832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4317" w:rsidRDefault="00D84317" w:rsidP="007832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4317" w:rsidRDefault="00D84317" w:rsidP="007832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4317" w:rsidRDefault="00D84317" w:rsidP="007832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4317" w:rsidRDefault="00D84317" w:rsidP="007832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4317" w:rsidRDefault="00D84317" w:rsidP="007832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4317" w:rsidRDefault="00D84317" w:rsidP="007832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4317" w:rsidRDefault="00D84317" w:rsidP="007832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4317" w:rsidRDefault="00D84317" w:rsidP="00D8431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Содержание.</w:t>
      </w:r>
    </w:p>
    <w:p w:rsidR="00D84317" w:rsidRPr="00D84317" w:rsidRDefault="00D84317" w:rsidP="00D843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1.1.</w:t>
      </w:r>
      <w:r w:rsidRPr="00D84317">
        <w:rPr>
          <w:rFonts w:ascii="Times New Roman" w:eastAsia="Times New Roman" w:hAnsi="Times New Roman"/>
          <w:bCs/>
          <w:sz w:val="28"/>
          <w:szCs w:val="28"/>
          <w:lang w:eastAsia="ru-RU"/>
        </w:rPr>
        <w:t>Внешняя торговля России: структура и динамика.</w:t>
      </w:r>
    </w:p>
    <w:p w:rsidR="00D84317" w:rsidRPr="00D84317" w:rsidRDefault="00D84317" w:rsidP="00D843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ookAntiqua" w:hAnsi="Times New Roman"/>
          <w:sz w:val="28"/>
          <w:szCs w:val="28"/>
          <w:lang w:eastAsia="ru-RU"/>
        </w:rPr>
      </w:pPr>
      <w:r w:rsidRPr="00D84317">
        <w:rPr>
          <w:rFonts w:ascii="Times New Roman" w:eastAsia="BookAntiqua" w:hAnsi="Times New Roman"/>
          <w:sz w:val="28"/>
          <w:szCs w:val="28"/>
          <w:lang w:eastAsia="ru-RU"/>
        </w:rPr>
        <w:t>1.2. Место России на мировом рынке товаров и услуг.</w:t>
      </w:r>
    </w:p>
    <w:p w:rsidR="00D84317" w:rsidRPr="00D84317" w:rsidRDefault="00D84317" w:rsidP="00D84317">
      <w:pPr>
        <w:pStyle w:val="1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84317">
        <w:rPr>
          <w:rFonts w:ascii="Times New Roman" w:hAnsi="Times New Roman"/>
          <w:sz w:val="28"/>
          <w:szCs w:val="28"/>
        </w:rPr>
        <w:t>2. Тесты.</w:t>
      </w:r>
    </w:p>
    <w:p w:rsidR="00D84317" w:rsidRDefault="00D84317" w:rsidP="00D8431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84317">
        <w:rPr>
          <w:rFonts w:ascii="Times New Roman" w:hAnsi="Times New Roman"/>
          <w:sz w:val="28"/>
          <w:szCs w:val="28"/>
        </w:rPr>
        <w:t>3. Задача</w:t>
      </w:r>
      <w:r>
        <w:rPr>
          <w:rFonts w:ascii="Times New Roman" w:hAnsi="Times New Roman"/>
          <w:sz w:val="28"/>
          <w:szCs w:val="28"/>
        </w:rPr>
        <w:t>.</w:t>
      </w:r>
    </w:p>
    <w:p w:rsidR="00D84317" w:rsidRPr="00D84317" w:rsidRDefault="00D84317" w:rsidP="00D8431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84317">
        <w:rPr>
          <w:rFonts w:ascii="Times New Roman" w:hAnsi="Times New Roman"/>
          <w:sz w:val="28"/>
          <w:szCs w:val="28"/>
        </w:rPr>
        <w:t>Литература.</w:t>
      </w:r>
    </w:p>
    <w:p w:rsidR="00D84317" w:rsidRDefault="00B3551F" w:rsidP="00D843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Приложение.</w:t>
      </w:r>
    </w:p>
    <w:p w:rsidR="00D84317" w:rsidRDefault="00D84317" w:rsidP="00D843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4317" w:rsidRDefault="00D84317" w:rsidP="00D843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4317" w:rsidRDefault="00D84317" w:rsidP="00D843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4317" w:rsidRDefault="00D84317" w:rsidP="00D843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4317" w:rsidRDefault="00D84317" w:rsidP="00D843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4317" w:rsidRDefault="00D84317" w:rsidP="00D843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4317" w:rsidRDefault="00D84317" w:rsidP="00D843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4317" w:rsidRDefault="00D84317" w:rsidP="00D843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4317" w:rsidRDefault="00D84317" w:rsidP="00D843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4317" w:rsidRDefault="00D84317" w:rsidP="00D843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4317" w:rsidRDefault="00D84317" w:rsidP="00D843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4317" w:rsidRDefault="00D84317" w:rsidP="00D843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4317" w:rsidRDefault="00D84317" w:rsidP="00D843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4317" w:rsidRDefault="00D84317" w:rsidP="00D843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4317" w:rsidRDefault="00D84317" w:rsidP="00D843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4317" w:rsidRDefault="00D84317" w:rsidP="00D843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4317" w:rsidRDefault="00D84317" w:rsidP="00D843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4317" w:rsidRDefault="00D84317" w:rsidP="00D843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4317" w:rsidRDefault="00D84317" w:rsidP="00D843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4317" w:rsidRDefault="00D84317" w:rsidP="00D843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4317" w:rsidRDefault="00D84317" w:rsidP="00D843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4317" w:rsidRDefault="00D84317" w:rsidP="00D843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4317" w:rsidRDefault="00D84317" w:rsidP="00D843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3551F" w:rsidRDefault="00B3551F" w:rsidP="00653D9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Приложение.</w:t>
      </w: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1008"/>
        <w:gridCol w:w="4680"/>
        <w:gridCol w:w="1490"/>
        <w:gridCol w:w="2393"/>
      </w:tblGrid>
      <w:tr w:rsidR="00B3551F">
        <w:trPr>
          <w:trHeight w:val="529"/>
        </w:trPr>
        <w:tc>
          <w:tcPr>
            <w:tcW w:w="1008" w:type="dxa"/>
            <w:vAlign w:val="center"/>
          </w:tcPr>
          <w:p w:rsidR="00B3551F" w:rsidRPr="005E2798" w:rsidRDefault="00B3551F" w:rsidP="00B3551F">
            <w:pPr>
              <w:jc w:val="center"/>
              <w:rPr>
                <w:b/>
                <w:sz w:val="28"/>
                <w:szCs w:val="28"/>
              </w:rPr>
            </w:pPr>
            <w:r w:rsidRPr="005E279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680" w:type="dxa"/>
            <w:vAlign w:val="center"/>
          </w:tcPr>
          <w:p w:rsidR="00B3551F" w:rsidRPr="005E2798" w:rsidRDefault="00B3551F" w:rsidP="00B3551F">
            <w:pPr>
              <w:jc w:val="center"/>
              <w:rPr>
                <w:b/>
                <w:sz w:val="28"/>
                <w:szCs w:val="28"/>
              </w:rPr>
            </w:pPr>
            <w:r w:rsidRPr="005E2798">
              <w:rPr>
                <w:b/>
                <w:sz w:val="28"/>
                <w:szCs w:val="28"/>
              </w:rPr>
              <w:t>НАЗВАНИЕ</w:t>
            </w:r>
          </w:p>
          <w:p w:rsidR="00B3551F" w:rsidRPr="005E2798" w:rsidRDefault="00B3551F" w:rsidP="00B355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:rsidR="00B3551F" w:rsidRPr="005E2798" w:rsidRDefault="00B3551F" w:rsidP="00B3551F">
            <w:pPr>
              <w:jc w:val="center"/>
              <w:rPr>
                <w:b/>
                <w:sz w:val="28"/>
                <w:szCs w:val="28"/>
              </w:rPr>
            </w:pPr>
            <w:r w:rsidRPr="005E2798">
              <w:rPr>
                <w:b/>
                <w:sz w:val="28"/>
                <w:szCs w:val="28"/>
              </w:rPr>
              <w:t>ГОД создания</w:t>
            </w:r>
          </w:p>
        </w:tc>
        <w:tc>
          <w:tcPr>
            <w:tcW w:w="2393" w:type="dxa"/>
            <w:vAlign w:val="center"/>
          </w:tcPr>
          <w:p w:rsidR="00B3551F" w:rsidRPr="005E2798" w:rsidRDefault="00B3551F" w:rsidP="00B3551F">
            <w:pPr>
              <w:jc w:val="center"/>
              <w:rPr>
                <w:b/>
                <w:sz w:val="28"/>
                <w:szCs w:val="28"/>
              </w:rPr>
            </w:pPr>
            <w:r w:rsidRPr="005E2798">
              <w:rPr>
                <w:b/>
                <w:sz w:val="28"/>
                <w:szCs w:val="28"/>
              </w:rPr>
              <w:t>СТРАНЫ, входящие в группировку</w:t>
            </w:r>
          </w:p>
        </w:tc>
      </w:tr>
      <w:tr w:rsidR="00B3551F">
        <w:tc>
          <w:tcPr>
            <w:tcW w:w="1008" w:type="dxa"/>
          </w:tcPr>
          <w:p w:rsidR="00B3551F" w:rsidRDefault="00B3551F" w:rsidP="00B3551F">
            <w:pPr>
              <w:jc w:val="both"/>
            </w:pPr>
            <w:r>
              <w:t>1</w:t>
            </w:r>
          </w:p>
        </w:tc>
        <w:tc>
          <w:tcPr>
            <w:tcW w:w="4680" w:type="dxa"/>
          </w:tcPr>
          <w:p w:rsidR="00B3551F" w:rsidRDefault="00B3551F" w:rsidP="00B3551F">
            <w:pPr>
              <w:jc w:val="both"/>
            </w:pPr>
            <w:r>
              <w:t>Экономическое сообщество стран Западной Африки (ЭКОВАС)</w:t>
            </w:r>
          </w:p>
        </w:tc>
        <w:tc>
          <w:tcPr>
            <w:tcW w:w="1490" w:type="dxa"/>
          </w:tcPr>
          <w:p w:rsidR="00B3551F" w:rsidRDefault="00B3551F" w:rsidP="00B3551F">
            <w:pPr>
              <w:jc w:val="both"/>
            </w:pPr>
            <w:r>
              <w:t>1975</w:t>
            </w:r>
          </w:p>
        </w:tc>
        <w:tc>
          <w:tcPr>
            <w:tcW w:w="2393" w:type="dxa"/>
          </w:tcPr>
          <w:p w:rsidR="00B3551F" w:rsidRDefault="00B3551F" w:rsidP="00B3551F">
            <w:pPr>
              <w:jc w:val="both"/>
            </w:pPr>
            <w:r>
              <w:t>Бенин, Буркина-Фасо, Острова Зеленого Мыса, Кот-д’Ивуар, Гамбия, Гана, Гвинея, Гвинея-Бисау, Либерия, Мали, Мавритания, Нигер, Нигерия, Сенегал, Сьерра-Леоне, Того – 16 стран</w:t>
            </w:r>
          </w:p>
        </w:tc>
      </w:tr>
      <w:tr w:rsidR="00B3551F">
        <w:tc>
          <w:tcPr>
            <w:tcW w:w="1008" w:type="dxa"/>
          </w:tcPr>
          <w:p w:rsidR="00B3551F" w:rsidRDefault="00B3551F" w:rsidP="00B3551F">
            <w:pPr>
              <w:jc w:val="both"/>
            </w:pPr>
            <w:r>
              <w:t>2</w:t>
            </w:r>
          </w:p>
        </w:tc>
        <w:tc>
          <w:tcPr>
            <w:tcW w:w="4680" w:type="dxa"/>
          </w:tcPr>
          <w:p w:rsidR="00B3551F" w:rsidRDefault="00B3551F" w:rsidP="00B3551F">
            <w:pPr>
              <w:jc w:val="both"/>
            </w:pPr>
            <w:r>
              <w:t>Центральноазиатское экономическое сообщество</w:t>
            </w:r>
          </w:p>
        </w:tc>
        <w:tc>
          <w:tcPr>
            <w:tcW w:w="1490" w:type="dxa"/>
          </w:tcPr>
          <w:p w:rsidR="00B3551F" w:rsidRDefault="00B3551F" w:rsidP="00B3551F">
            <w:pPr>
              <w:jc w:val="both"/>
            </w:pPr>
          </w:p>
        </w:tc>
        <w:tc>
          <w:tcPr>
            <w:tcW w:w="2393" w:type="dxa"/>
          </w:tcPr>
          <w:p w:rsidR="00B3551F" w:rsidRDefault="00B3551F" w:rsidP="00B3551F">
            <w:pPr>
              <w:jc w:val="both"/>
            </w:pPr>
            <w:r>
              <w:t>Казахстан, Узбекистан, Киргизия, Таджикистан</w:t>
            </w:r>
          </w:p>
        </w:tc>
      </w:tr>
      <w:tr w:rsidR="00B3551F">
        <w:tc>
          <w:tcPr>
            <w:tcW w:w="1008" w:type="dxa"/>
          </w:tcPr>
          <w:p w:rsidR="00B3551F" w:rsidRDefault="00B3551F" w:rsidP="00B3551F">
            <w:pPr>
              <w:jc w:val="both"/>
            </w:pPr>
            <w:r>
              <w:t>3</w:t>
            </w:r>
          </w:p>
        </w:tc>
        <w:tc>
          <w:tcPr>
            <w:tcW w:w="4680" w:type="dxa"/>
          </w:tcPr>
          <w:p w:rsidR="00B3551F" w:rsidRDefault="00B3551F" w:rsidP="00B3551F">
            <w:pPr>
              <w:jc w:val="both"/>
            </w:pPr>
            <w:r>
              <w:t xml:space="preserve">Карибское сообщество (CARICOM) </w:t>
            </w:r>
          </w:p>
        </w:tc>
        <w:tc>
          <w:tcPr>
            <w:tcW w:w="1490" w:type="dxa"/>
          </w:tcPr>
          <w:p w:rsidR="00B3551F" w:rsidRDefault="00B3551F" w:rsidP="00B3551F">
            <w:pPr>
              <w:jc w:val="both"/>
            </w:pPr>
            <w:r>
              <w:t>1967</w:t>
            </w:r>
          </w:p>
        </w:tc>
        <w:tc>
          <w:tcPr>
            <w:tcW w:w="2393" w:type="dxa"/>
          </w:tcPr>
          <w:p w:rsidR="00B3551F" w:rsidRDefault="00B3551F" w:rsidP="00B3551F">
            <w:pPr>
              <w:jc w:val="both"/>
            </w:pPr>
            <w:r>
              <w:t>Антигуа и Барбуда, Багамы, Барбадос, Белиз, Доминика, Гайана, Гренада</w:t>
            </w:r>
          </w:p>
        </w:tc>
      </w:tr>
      <w:tr w:rsidR="00B3551F">
        <w:tc>
          <w:tcPr>
            <w:tcW w:w="1008" w:type="dxa"/>
          </w:tcPr>
          <w:p w:rsidR="00B3551F" w:rsidRDefault="00B3551F" w:rsidP="00B3551F">
            <w:pPr>
              <w:jc w:val="both"/>
            </w:pPr>
            <w:r>
              <w:t>4</w:t>
            </w:r>
          </w:p>
        </w:tc>
        <w:tc>
          <w:tcPr>
            <w:tcW w:w="4680" w:type="dxa"/>
          </w:tcPr>
          <w:p w:rsidR="00B3551F" w:rsidRDefault="00B3551F" w:rsidP="00B3551F">
            <w:pPr>
              <w:jc w:val="both"/>
            </w:pPr>
            <w:r>
              <w:t>Содружество независимых государств (СНГ)</w:t>
            </w:r>
          </w:p>
        </w:tc>
        <w:tc>
          <w:tcPr>
            <w:tcW w:w="1490" w:type="dxa"/>
          </w:tcPr>
          <w:p w:rsidR="00B3551F" w:rsidRDefault="00B3551F" w:rsidP="00B3551F">
            <w:pPr>
              <w:jc w:val="both"/>
            </w:pPr>
            <w:r>
              <w:t>1992</w:t>
            </w:r>
          </w:p>
        </w:tc>
        <w:tc>
          <w:tcPr>
            <w:tcW w:w="2393" w:type="dxa"/>
          </w:tcPr>
          <w:p w:rsidR="00B3551F" w:rsidRDefault="00B3551F" w:rsidP="00B3551F">
            <w:pPr>
              <w:jc w:val="both"/>
            </w:pPr>
            <w:r>
              <w:t>Армения, Азербайджан, Беларусь, Грузия, Казахстан, Киргизия, Молдова, Россия, Таджикистан, Туркменистан, Украина, Узбекистан</w:t>
            </w:r>
          </w:p>
        </w:tc>
      </w:tr>
      <w:tr w:rsidR="00B3551F">
        <w:tc>
          <w:tcPr>
            <w:tcW w:w="1008" w:type="dxa"/>
          </w:tcPr>
          <w:p w:rsidR="00B3551F" w:rsidRDefault="00B3551F" w:rsidP="00B3551F">
            <w:pPr>
              <w:jc w:val="both"/>
            </w:pPr>
            <w:r>
              <w:t>5</w:t>
            </w:r>
          </w:p>
        </w:tc>
        <w:tc>
          <w:tcPr>
            <w:tcW w:w="4680" w:type="dxa"/>
          </w:tcPr>
          <w:p w:rsidR="00B3551F" w:rsidRDefault="00B3551F" w:rsidP="00B3551F">
            <w:pPr>
              <w:jc w:val="both"/>
            </w:pPr>
            <w:r>
              <w:t>Европейское экономическое сообщество  (ЕЭС)</w:t>
            </w:r>
          </w:p>
          <w:p w:rsidR="00B3551F" w:rsidRDefault="00B3551F" w:rsidP="00B3551F">
            <w:pPr>
              <w:jc w:val="both"/>
            </w:pPr>
            <w:r>
              <w:t>Европейский союз (ЕС)</w:t>
            </w:r>
          </w:p>
        </w:tc>
        <w:tc>
          <w:tcPr>
            <w:tcW w:w="1490" w:type="dxa"/>
          </w:tcPr>
          <w:p w:rsidR="00B3551F" w:rsidRDefault="00B3551F" w:rsidP="00B3551F">
            <w:pPr>
              <w:jc w:val="both"/>
            </w:pPr>
            <w:r>
              <w:t>1957</w:t>
            </w:r>
          </w:p>
          <w:p w:rsidR="00B3551F" w:rsidRDefault="00B3551F" w:rsidP="00B3551F">
            <w:pPr>
              <w:jc w:val="both"/>
            </w:pPr>
          </w:p>
          <w:p w:rsidR="00B3551F" w:rsidRDefault="00B3551F" w:rsidP="00B3551F">
            <w:pPr>
              <w:jc w:val="both"/>
            </w:pPr>
            <w:r>
              <w:t>1993</w:t>
            </w:r>
          </w:p>
        </w:tc>
        <w:tc>
          <w:tcPr>
            <w:tcW w:w="2393" w:type="dxa"/>
          </w:tcPr>
          <w:p w:rsidR="00B3551F" w:rsidRDefault="00B3551F" w:rsidP="00B3551F">
            <w:pPr>
              <w:jc w:val="both"/>
            </w:pPr>
            <w:r>
              <w:t>Австрия, Бельгия, Великобритания, Дания, Германия, Греция, Ирландия, Испания, Италия, Люксембург, Нидерланды, Португалия, Финляндия, Франция, Швеция</w:t>
            </w:r>
          </w:p>
        </w:tc>
      </w:tr>
      <w:tr w:rsidR="00B3551F">
        <w:tc>
          <w:tcPr>
            <w:tcW w:w="1008" w:type="dxa"/>
          </w:tcPr>
          <w:p w:rsidR="00B3551F" w:rsidRDefault="00B3551F" w:rsidP="00B3551F">
            <w:pPr>
              <w:jc w:val="both"/>
            </w:pPr>
            <w:r>
              <w:t>6</w:t>
            </w:r>
          </w:p>
        </w:tc>
        <w:tc>
          <w:tcPr>
            <w:tcW w:w="4680" w:type="dxa"/>
          </w:tcPr>
          <w:p w:rsidR="00B3551F" w:rsidRDefault="00B3551F" w:rsidP="00B3551F">
            <w:pPr>
              <w:jc w:val="both"/>
            </w:pPr>
            <w:r>
              <w:t>Западноафриканский экономический и валютный союз (ЮЭМОА)</w:t>
            </w:r>
          </w:p>
        </w:tc>
        <w:tc>
          <w:tcPr>
            <w:tcW w:w="1490" w:type="dxa"/>
          </w:tcPr>
          <w:p w:rsidR="00B3551F" w:rsidRDefault="00B3551F" w:rsidP="00B3551F">
            <w:pPr>
              <w:jc w:val="both"/>
            </w:pPr>
            <w:r>
              <w:t>1994</w:t>
            </w:r>
          </w:p>
        </w:tc>
        <w:tc>
          <w:tcPr>
            <w:tcW w:w="2393" w:type="dxa"/>
          </w:tcPr>
          <w:p w:rsidR="00B3551F" w:rsidRDefault="00B3551F" w:rsidP="00B3551F">
            <w:pPr>
              <w:jc w:val="both"/>
            </w:pPr>
            <w:r>
              <w:t>Бенин, Буркина-Фасо, Кот-д’Ивуар, Мали, Нигерия, Сенегал, Того</w:t>
            </w:r>
          </w:p>
        </w:tc>
      </w:tr>
      <w:tr w:rsidR="00B3551F">
        <w:tc>
          <w:tcPr>
            <w:tcW w:w="1008" w:type="dxa"/>
          </w:tcPr>
          <w:p w:rsidR="00B3551F" w:rsidRDefault="00B3551F" w:rsidP="00B3551F">
            <w:pPr>
              <w:jc w:val="both"/>
            </w:pPr>
            <w:r>
              <w:t>7</w:t>
            </w:r>
          </w:p>
        </w:tc>
        <w:tc>
          <w:tcPr>
            <w:tcW w:w="4680" w:type="dxa"/>
          </w:tcPr>
          <w:p w:rsidR="00B3551F" w:rsidRDefault="00B3551F" w:rsidP="00B3551F">
            <w:pPr>
              <w:jc w:val="both"/>
            </w:pPr>
            <w:r>
              <w:t xml:space="preserve">Ассоциация стран Юго-Восточной Азии (ASEAN) </w:t>
            </w:r>
          </w:p>
        </w:tc>
        <w:tc>
          <w:tcPr>
            <w:tcW w:w="1490" w:type="dxa"/>
          </w:tcPr>
          <w:p w:rsidR="00B3551F" w:rsidRDefault="00B3551F" w:rsidP="00B3551F">
            <w:pPr>
              <w:jc w:val="both"/>
            </w:pPr>
            <w:r>
              <w:t>1967</w:t>
            </w:r>
          </w:p>
        </w:tc>
        <w:tc>
          <w:tcPr>
            <w:tcW w:w="2393" w:type="dxa"/>
          </w:tcPr>
          <w:p w:rsidR="00B3551F" w:rsidRDefault="00B3551F" w:rsidP="00B3551F">
            <w:pPr>
              <w:jc w:val="both"/>
            </w:pPr>
            <w:r>
              <w:t>Бруней, Индонезия, Малайзия, Сингапур, Таиланд, Филиппины</w:t>
            </w:r>
          </w:p>
        </w:tc>
      </w:tr>
      <w:tr w:rsidR="00B3551F">
        <w:tc>
          <w:tcPr>
            <w:tcW w:w="1008" w:type="dxa"/>
          </w:tcPr>
          <w:p w:rsidR="00B3551F" w:rsidRDefault="00B3551F" w:rsidP="00B3551F">
            <w:pPr>
              <w:jc w:val="both"/>
            </w:pPr>
            <w:r>
              <w:t>8</w:t>
            </w:r>
          </w:p>
        </w:tc>
        <w:tc>
          <w:tcPr>
            <w:tcW w:w="4680" w:type="dxa"/>
          </w:tcPr>
          <w:p w:rsidR="00B3551F" w:rsidRDefault="00B3551F" w:rsidP="00B3551F">
            <w:pPr>
              <w:jc w:val="both"/>
            </w:pPr>
            <w:r>
              <w:t xml:space="preserve">Латиноамериканская зона свободной торговли (LAFTA) </w:t>
            </w:r>
          </w:p>
        </w:tc>
        <w:tc>
          <w:tcPr>
            <w:tcW w:w="1490" w:type="dxa"/>
          </w:tcPr>
          <w:p w:rsidR="00B3551F" w:rsidRDefault="00B3551F" w:rsidP="00B3551F">
            <w:pPr>
              <w:jc w:val="both"/>
            </w:pPr>
            <w:r>
              <w:t>1960</w:t>
            </w:r>
          </w:p>
        </w:tc>
        <w:tc>
          <w:tcPr>
            <w:tcW w:w="2393" w:type="dxa"/>
          </w:tcPr>
          <w:p w:rsidR="00B3551F" w:rsidRDefault="00B3551F" w:rsidP="00B3551F">
            <w:pPr>
              <w:jc w:val="both"/>
            </w:pPr>
            <w:r>
              <w:t>Аргентина, Боливия, Бразилия, Венесуэла, Колумбия, Мексика, Парагвай, Перу, Уругвай, Чили, Эквадор</w:t>
            </w:r>
          </w:p>
        </w:tc>
      </w:tr>
      <w:tr w:rsidR="00B3551F">
        <w:tc>
          <w:tcPr>
            <w:tcW w:w="1008" w:type="dxa"/>
          </w:tcPr>
          <w:p w:rsidR="00B3551F" w:rsidRDefault="00B3551F" w:rsidP="00B3551F">
            <w:pPr>
              <w:jc w:val="both"/>
            </w:pPr>
            <w:r>
              <w:t>9</w:t>
            </w:r>
          </w:p>
        </w:tc>
        <w:tc>
          <w:tcPr>
            <w:tcW w:w="4680" w:type="dxa"/>
          </w:tcPr>
          <w:p w:rsidR="00B3551F" w:rsidRDefault="00B3551F" w:rsidP="00B3551F">
            <w:pPr>
              <w:jc w:val="both"/>
            </w:pPr>
            <w:r>
              <w:t>Экономический союз (Бенилюкс)</w:t>
            </w:r>
          </w:p>
        </w:tc>
        <w:tc>
          <w:tcPr>
            <w:tcW w:w="1490" w:type="dxa"/>
          </w:tcPr>
          <w:p w:rsidR="00B3551F" w:rsidRDefault="00B3551F" w:rsidP="00B3551F">
            <w:pPr>
              <w:jc w:val="both"/>
            </w:pPr>
            <w:r>
              <w:t>1948</w:t>
            </w:r>
          </w:p>
        </w:tc>
        <w:tc>
          <w:tcPr>
            <w:tcW w:w="2393" w:type="dxa"/>
          </w:tcPr>
          <w:p w:rsidR="00B3551F" w:rsidRDefault="00B3551F" w:rsidP="00B3551F">
            <w:pPr>
              <w:jc w:val="both"/>
            </w:pPr>
            <w:r>
              <w:t>Бельгия, Нидерланды, Люксембург</w:t>
            </w:r>
          </w:p>
        </w:tc>
      </w:tr>
      <w:tr w:rsidR="00B3551F">
        <w:tc>
          <w:tcPr>
            <w:tcW w:w="1008" w:type="dxa"/>
          </w:tcPr>
          <w:p w:rsidR="00B3551F" w:rsidRDefault="00B3551F" w:rsidP="00B3551F">
            <w:pPr>
              <w:jc w:val="both"/>
            </w:pPr>
            <w:r>
              <w:t>10</w:t>
            </w:r>
          </w:p>
        </w:tc>
        <w:tc>
          <w:tcPr>
            <w:tcW w:w="4680" w:type="dxa"/>
          </w:tcPr>
          <w:p w:rsidR="00B3551F" w:rsidRDefault="00B3551F" w:rsidP="00B3551F">
            <w:pPr>
              <w:jc w:val="both"/>
            </w:pPr>
            <w:r>
              <w:rPr>
                <w:i/>
                <w:iCs/>
              </w:rPr>
              <w:t xml:space="preserve">Североамериканское соглашение о свободной торговле </w:t>
            </w:r>
            <w:r>
              <w:t>(NAFTA)</w:t>
            </w:r>
          </w:p>
        </w:tc>
        <w:tc>
          <w:tcPr>
            <w:tcW w:w="1490" w:type="dxa"/>
          </w:tcPr>
          <w:p w:rsidR="00B3551F" w:rsidRDefault="00B3551F" w:rsidP="00B3551F">
            <w:pPr>
              <w:jc w:val="both"/>
            </w:pPr>
            <w:r>
              <w:t>1988</w:t>
            </w:r>
          </w:p>
        </w:tc>
        <w:tc>
          <w:tcPr>
            <w:tcW w:w="2393" w:type="dxa"/>
          </w:tcPr>
          <w:p w:rsidR="00B3551F" w:rsidRDefault="00B3551F" w:rsidP="00B3551F">
            <w:pPr>
              <w:jc w:val="both"/>
            </w:pPr>
            <w:r>
              <w:t>США, Канада, Мексика</w:t>
            </w:r>
          </w:p>
        </w:tc>
      </w:tr>
      <w:tr w:rsidR="00B3551F">
        <w:tc>
          <w:tcPr>
            <w:tcW w:w="1008" w:type="dxa"/>
          </w:tcPr>
          <w:p w:rsidR="00B3551F" w:rsidRDefault="00B3551F" w:rsidP="00B3551F">
            <w:pPr>
              <w:jc w:val="both"/>
            </w:pPr>
            <w:r>
              <w:t>11</w:t>
            </w:r>
          </w:p>
        </w:tc>
        <w:tc>
          <w:tcPr>
            <w:tcW w:w="4680" w:type="dxa"/>
          </w:tcPr>
          <w:p w:rsidR="00B3551F" w:rsidRDefault="00B3551F" w:rsidP="00B3551F">
            <w:pPr>
              <w:jc w:val="both"/>
            </w:pPr>
            <w:r>
              <w:t>«Азиатско-Тихоокеанское экономическое сотрудничество» (АТЭС)</w:t>
            </w:r>
          </w:p>
        </w:tc>
        <w:tc>
          <w:tcPr>
            <w:tcW w:w="1490" w:type="dxa"/>
          </w:tcPr>
          <w:p w:rsidR="00B3551F" w:rsidRDefault="00B3551F" w:rsidP="00B3551F">
            <w:pPr>
              <w:jc w:val="both"/>
            </w:pPr>
            <w:r>
              <w:t>1989</w:t>
            </w:r>
          </w:p>
        </w:tc>
        <w:tc>
          <w:tcPr>
            <w:tcW w:w="2393" w:type="dxa"/>
          </w:tcPr>
          <w:p w:rsidR="00B3551F" w:rsidRDefault="00B3551F" w:rsidP="00B3551F">
            <w:pPr>
              <w:jc w:val="both"/>
            </w:pPr>
            <w:r>
              <w:t>Австралия, Бруней, Канада, Индонезия, Малайзия, Япония, Новая Зеландия, Южная Корея, Сингапур, Таиланд, Филиппины, США</w:t>
            </w:r>
          </w:p>
        </w:tc>
      </w:tr>
      <w:tr w:rsidR="00B3551F">
        <w:tc>
          <w:tcPr>
            <w:tcW w:w="1008" w:type="dxa"/>
          </w:tcPr>
          <w:p w:rsidR="00B3551F" w:rsidRDefault="00B3551F" w:rsidP="00B3551F">
            <w:pPr>
              <w:jc w:val="both"/>
            </w:pPr>
            <w:r>
              <w:t>12</w:t>
            </w:r>
          </w:p>
        </w:tc>
        <w:tc>
          <w:tcPr>
            <w:tcW w:w="4680" w:type="dxa"/>
          </w:tcPr>
          <w:p w:rsidR="00B3551F" w:rsidRDefault="00B3551F" w:rsidP="00B3551F">
            <w:pPr>
              <w:jc w:val="both"/>
            </w:pPr>
            <w:r>
              <w:t>Сообщество развития Юга Африки (САДК)</w:t>
            </w:r>
          </w:p>
        </w:tc>
        <w:tc>
          <w:tcPr>
            <w:tcW w:w="1490" w:type="dxa"/>
          </w:tcPr>
          <w:p w:rsidR="00B3551F" w:rsidRDefault="00B3551F" w:rsidP="00B3551F">
            <w:pPr>
              <w:jc w:val="both"/>
            </w:pPr>
            <w:r>
              <w:t>1973</w:t>
            </w:r>
          </w:p>
        </w:tc>
        <w:tc>
          <w:tcPr>
            <w:tcW w:w="2393" w:type="dxa"/>
          </w:tcPr>
          <w:p w:rsidR="00B3551F" w:rsidRDefault="00B3551F" w:rsidP="00B3551F">
            <w:pPr>
              <w:jc w:val="both"/>
            </w:pPr>
            <w:r>
              <w:t>Ангола, Ботсвана, Лесото, Малави, Мозамбик, Намибия, Свазиленд, Танзания, Замбия и Зимбабве, ЮАР, Мавритания</w:t>
            </w:r>
          </w:p>
        </w:tc>
      </w:tr>
      <w:tr w:rsidR="00B3551F">
        <w:tc>
          <w:tcPr>
            <w:tcW w:w="1008" w:type="dxa"/>
          </w:tcPr>
          <w:p w:rsidR="00B3551F" w:rsidRDefault="00B3551F" w:rsidP="00B3551F">
            <w:pPr>
              <w:jc w:val="both"/>
            </w:pPr>
            <w:r>
              <w:t>13</w:t>
            </w:r>
          </w:p>
        </w:tc>
        <w:tc>
          <w:tcPr>
            <w:tcW w:w="4680" w:type="dxa"/>
          </w:tcPr>
          <w:p w:rsidR="00B3551F" w:rsidRDefault="00B3551F" w:rsidP="00B3551F">
            <w:pPr>
              <w:jc w:val="both"/>
            </w:pPr>
            <w:r>
              <w:t>Организация экономического сотрудничества (ECO)</w:t>
            </w:r>
          </w:p>
        </w:tc>
        <w:tc>
          <w:tcPr>
            <w:tcW w:w="1490" w:type="dxa"/>
          </w:tcPr>
          <w:p w:rsidR="00B3551F" w:rsidRDefault="00B3551F" w:rsidP="00B3551F">
            <w:pPr>
              <w:jc w:val="both"/>
            </w:pPr>
            <w:r>
              <w:t>1964</w:t>
            </w:r>
          </w:p>
        </w:tc>
        <w:tc>
          <w:tcPr>
            <w:tcW w:w="2393" w:type="dxa"/>
          </w:tcPr>
          <w:p w:rsidR="00B3551F" w:rsidRDefault="00B3551F" w:rsidP="00B3551F">
            <w:pPr>
              <w:jc w:val="both"/>
            </w:pPr>
            <w:r>
              <w:t>Афганистан, Азербайджан, Иран, Казахстан, Киргизстан, Пакистан, Таджикистан, Туркменистан, Турция, Узбекистан</w:t>
            </w:r>
          </w:p>
        </w:tc>
      </w:tr>
      <w:tr w:rsidR="00B3551F">
        <w:tc>
          <w:tcPr>
            <w:tcW w:w="1008" w:type="dxa"/>
          </w:tcPr>
          <w:p w:rsidR="00B3551F" w:rsidRDefault="00B3551F" w:rsidP="00B3551F">
            <w:pPr>
              <w:jc w:val="both"/>
            </w:pPr>
            <w:r>
              <w:t>14</w:t>
            </w:r>
          </w:p>
        </w:tc>
        <w:tc>
          <w:tcPr>
            <w:tcW w:w="4680" w:type="dxa"/>
          </w:tcPr>
          <w:p w:rsidR="00B3551F" w:rsidRDefault="00B3551F" w:rsidP="00B3551F">
            <w:pPr>
              <w:jc w:val="both"/>
            </w:pPr>
            <w:r>
              <w:t xml:space="preserve">Андская группа (Andian Group) </w:t>
            </w:r>
          </w:p>
        </w:tc>
        <w:tc>
          <w:tcPr>
            <w:tcW w:w="1490" w:type="dxa"/>
          </w:tcPr>
          <w:p w:rsidR="00B3551F" w:rsidRDefault="00B3551F" w:rsidP="00B3551F">
            <w:pPr>
              <w:jc w:val="both"/>
            </w:pPr>
            <w:r>
              <w:t>1969</w:t>
            </w:r>
          </w:p>
        </w:tc>
        <w:tc>
          <w:tcPr>
            <w:tcW w:w="2393" w:type="dxa"/>
          </w:tcPr>
          <w:p w:rsidR="00B3551F" w:rsidRDefault="00B3551F" w:rsidP="00B3551F">
            <w:pPr>
              <w:jc w:val="both"/>
            </w:pPr>
            <w:r>
              <w:t>Боливия, Венесуэла, Колумбия, Перу, Эквадор</w:t>
            </w:r>
          </w:p>
        </w:tc>
      </w:tr>
      <w:tr w:rsidR="00B3551F">
        <w:tc>
          <w:tcPr>
            <w:tcW w:w="1008" w:type="dxa"/>
          </w:tcPr>
          <w:p w:rsidR="00B3551F" w:rsidRDefault="00B3551F" w:rsidP="00B3551F">
            <w:pPr>
              <w:jc w:val="both"/>
            </w:pPr>
            <w:r>
              <w:t>15</w:t>
            </w:r>
          </w:p>
        </w:tc>
        <w:tc>
          <w:tcPr>
            <w:tcW w:w="4680" w:type="dxa"/>
          </w:tcPr>
          <w:p w:rsidR="00B3551F" w:rsidRDefault="00B3551F" w:rsidP="00B3551F">
            <w:pPr>
              <w:jc w:val="both"/>
            </w:pPr>
            <w:r>
              <w:t>Евразийское Экономическое Сообщество (ЕврАзЭС)</w:t>
            </w:r>
          </w:p>
        </w:tc>
        <w:tc>
          <w:tcPr>
            <w:tcW w:w="1490" w:type="dxa"/>
          </w:tcPr>
          <w:p w:rsidR="00B3551F" w:rsidRDefault="00B3551F" w:rsidP="00B3551F">
            <w:pPr>
              <w:jc w:val="both"/>
            </w:pPr>
            <w:r>
              <w:t>2000</w:t>
            </w:r>
          </w:p>
        </w:tc>
        <w:tc>
          <w:tcPr>
            <w:tcW w:w="2393" w:type="dxa"/>
          </w:tcPr>
          <w:p w:rsidR="00B3551F" w:rsidRDefault="00B3551F" w:rsidP="00B3551F">
            <w:pPr>
              <w:jc w:val="both"/>
            </w:pPr>
            <w:r>
              <w:t>Белоруссии, Казахстана, Киргизии, России и Таджикистана</w:t>
            </w:r>
          </w:p>
        </w:tc>
      </w:tr>
    </w:tbl>
    <w:p w:rsidR="00B3551F" w:rsidRPr="00783247" w:rsidRDefault="00B3551F" w:rsidP="00653D9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B3551F" w:rsidRPr="00783247" w:rsidSect="00394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4A7E"/>
    <w:multiLevelType w:val="multilevel"/>
    <w:tmpl w:val="1472D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7B18C3"/>
    <w:multiLevelType w:val="multilevel"/>
    <w:tmpl w:val="7B780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952782"/>
    <w:multiLevelType w:val="multilevel"/>
    <w:tmpl w:val="C64E434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C8B2D95"/>
    <w:multiLevelType w:val="multilevel"/>
    <w:tmpl w:val="B7A0F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FAE02A7"/>
    <w:multiLevelType w:val="hybridMultilevel"/>
    <w:tmpl w:val="31F610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D96D2A"/>
    <w:multiLevelType w:val="multilevel"/>
    <w:tmpl w:val="83840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62504D2"/>
    <w:multiLevelType w:val="hybridMultilevel"/>
    <w:tmpl w:val="64A81F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B02017"/>
    <w:multiLevelType w:val="multilevel"/>
    <w:tmpl w:val="ADCE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3A52FE"/>
    <w:multiLevelType w:val="hybridMultilevel"/>
    <w:tmpl w:val="0FD235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140E04"/>
    <w:multiLevelType w:val="multilevel"/>
    <w:tmpl w:val="A0821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7A613B"/>
    <w:multiLevelType w:val="multilevel"/>
    <w:tmpl w:val="C9E8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62F6F1A"/>
    <w:multiLevelType w:val="hybridMultilevel"/>
    <w:tmpl w:val="57AEFF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387687"/>
    <w:multiLevelType w:val="multilevel"/>
    <w:tmpl w:val="E820D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B20A16"/>
    <w:multiLevelType w:val="hybridMultilevel"/>
    <w:tmpl w:val="4C2EF17C"/>
    <w:lvl w:ilvl="0" w:tplc="A796B3CC">
      <w:start w:val="1"/>
      <w:numFmt w:val="russianLower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7EEE483E"/>
    <w:multiLevelType w:val="multilevel"/>
    <w:tmpl w:val="77C2B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9"/>
  </w:num>
  <w:num w:numId="5">
    <w:abstractNumId w:val="10"/>
  </w:num>
  <w:num w:numId="6">
    <w:abstractNumId w:val="3"/>
  </w:num>
  <w:num w:numId="7">
    <w:abstractNumId w:val="12"/>
  </w:num>
  <w:num w:numId="8">
    <w:abstractNumId w:val="5"/>
  </w:num>
  <w:num w:numId="9">
    <w:abstractNumId w:val="0"/>
  </w:num>
  <w:num w:numId="10">
    <w:abstractNumId w:val="8"/>
  </w:num>
  <w:num w:numId="11">
    <w:abstractNumId w:val="11"/>
  </w:num>
  <w:num w:numId="12">
    <w:abstractNumId w:val="4"/>
  </w:num>
  <w:num w:numId="13">
    <w:abstractNumId w:val="13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00D0"/>
    <w:rsid w:val="000B5564"/>
    <w:rsid w:val="00101E1A"/>
    <w:rsid w:val="001100D0"/>
    <w:rsid w:val="001272F6"/>
    <w:rsid w:val="002251D8"/>
    <w:rsid w:val="0024476C"/>
    <w:rsid w:val="00394B07"/>
    <w:rsid w:val="00430BB5"/>
    <w:rsid w:val="005139B3"/>
    <w:rsid w:val="005C13DF"/>
    <w:rsid w:val="00653D98"/>
    <w:rsid w:val="007610A7"/>
    <w:rsid w:val="00783247"/>
    <w:rsid w:val="00853DD2"/>
    <w:rsid w:val="008710F2"/>
    <w:rsid w:val="008B2763"/>
    <w:rsid w:val="008D52D5"/>
    <w:rsid w:val="00903DAF"/>
    <w:rsid w:val="00A13B7D"/>
    <w:rsid w:val="00B3551F"/>
    <w:rsid w:val="00B374AB"/>
    <w:rsid w:val="00B526DB"/>
    <w:rsid w:val="00B95B73"/>
    <w:rsid w:val="00BC019C"/>
    <w:rsid w:val="00BD05BA"/>
    <w:rsid w:val="00C87DF3"/>
    <w:rsid w:val="00D84317"/>
    <w:rsid w:val="00F63D50"/>
    <w:rsid w:val="00F9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CB47E-B97F-4BA9-95F3-9EA4E154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B0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100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1100D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00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100D0"/>
    <w:rPr>
      <w:color w:val="0000FF"/>
      <w:u w:val="single"/>
    </w:rPr>
  </w:style>
  <w:style w:type="character" w:customStyle="1" w:styleId="y5black">
    <w:name w:val="y5_black"/>
    <w:basedOn w:val="a0"/>
    <w:rsid w:val="001100D0"/>
  </w:style>
  <w:style w:type="character" w:styleId="a4">
    <w:name w:val="Emphasis"/>
    <w:basedOn w:val="a0"/>
    <w:uiPriority w:val="20"/>
    <w:qFormat/>
    <w:rsid w:val="001100D0"/>
    <w:rPr>
      <w:i/>
      <w:iCs/>
    </w:rPr>
  </w:style>
  <w:style w:type="character" w:customStyle="1" w:styleId="url">
    <w:name w:val="url"/>
    <w:basedOn w:val="a0"/>
    <w:rsid w:val="001100D0"/>
  </w:style>
  <w:style w:type="paragraph" w:styleId="a5">
    <w:name w:val="Normal (Web)"/>
    <w:basedOn w:val="a"/>
    <w:uiPriority w:val="99"/>
    <w:unhideWhenUsed/>
    <w:rsid w:val="0011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00D0"/>
  </w:style>
  <w:style w:type="paragraph" w:styleId="a6">
    <w:name w:val="Balloon Text"/>
    <w:basedOn w:val="a"/>
    <w:link w:val="a7"/>
    <w:uiPriority w:val="99"/>
    <w:semiHidden/>
    <w:unhideWhenUsed/>
    <w:rsid w:val="00110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00D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1100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100D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xtcomment">
    <w:name w:val="txtcomment"/>
    <w:basedOn w:val="a"/>
    <w:rsid w:val="0011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00D0"/>
    <w:rPr>
      <w:rFonts w:ascii="Cambria" w:eastAsia="Times New Roman" w:hAnsi="Cambria" w:cs="Times New Roman"/>
      <w:b/>
      <w:bCs/>
      <w:color w:val="4F81BD"/>
    </w:rPr>
  </w:style>
  <w:style w:type="character" w:customStyle="1" w:styleId="apple-style-span">
    <w:name w:val="apple-style-span"/>
    <w:basedOn w:val="a0"/>
    <w:rsid w:val="001100D0"/>
  </w:style>
  <w:style w:type="character" w:styleId="a8">
    <w:name w:val="Strong"/>
    <w:basedOn w:val="a0"/>
    <w:uiPriority w:val="22"/>
    <w:qFormat/>
    <w:rsid w:val="001100D0"/>
    <w:rPr>
      <w:b/>
      <w:bCs/>
    </w:rPr>
  </w:style>
  <w:style w:type="paragraph" w:customStyle="1" w:styleId="style3">
    <w:name w:val="style3"/>
    <w:basedOn w:val="a"/>
    <w:rsid w:val="0011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bz">
    <w:name w:val="abz"/>
    <w:basedOn w:val="a"/>
    <w:rsid w:val="0011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2">
    <w:name w:val="text2"/>
    <w:basedOn w:val="a"/>
    <w:rsid w:val="0011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3">
    <w:name w:val="text3"/>
    <w:basedOn w:val="a"/>
    <w:rsid w:val="00110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5C13DF"/>
    <w:pPr>
      <w:ind w:left="720"/>
    </w:pPr>
    <w:rPr>
      <w:rFonts w:eastAsia="Times New Roman"/>
      <w:lang w:eastAsia="ru-RU"/>
    </w:rPr>
  </w:style>
  <w:style w:type="paragraph" w:styleId="a9">
    <w:name w:val="Body Text"/>
    <w:basedOn w:val="a"/>
    <w:rsid w:val="005C13DF"/>
    <w:pPr>
      <w:suppressAutoHyphens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styleId="aa">
    <w:name w:val="Table Grid"/>
    <w:basedOn w:val="a1"/>
    <w:rsid w:val="005C13D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5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6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53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5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3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6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3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1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9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07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5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4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5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1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0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85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0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3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6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3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4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0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9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3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3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6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9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1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1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3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2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6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0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51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4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9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66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8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1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2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9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4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6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2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3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2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3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6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5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6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9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6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4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9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6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1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5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8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2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7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7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35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26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00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1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47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434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0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25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11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154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2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7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868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0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6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4421</Words>
  <Characters>25201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Внешняя торговля России: структура и динамика</vt:lpstr>
    </vt:vector>
  </TitlesOfParts>
  <Company>Microsoft</Company>
  <LinksUpToDate>false</LinksUpToDate>
  <CharactersWithSpaces>29563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Внешняя торговля России: структура и динамика</dc:title>
  <dc:subject/>
  <dc:creator>user</dc:creator>
  <cp:keywords/>
  <cp:lastModifiedBy>admin</cp:lastModifiedBy>
  <cp:revision>2</cp:revision>
  <dcterms:created xsi:type="dcterms:W3CDTF">2014-04-16T04:29:00Z</dcterms:created>
  <dcterms:modified xsi:type="dcterms:W3CDTF">2014-04-16T04:29:00Z</dcterms:modified>
</cp:coreProperties>
</file>