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CCA" w:rsidRDefault="00322CCA">
      <w:pPr>
        <w:pStyle w:val="a3"/>
        <w:rPr>
          <w:lang w:val="en-US"/>
        </w:rPr>
      </w:pPr>
    </w:p>
    <w:p w:rsidR="00322CCA" w:rsidRDefault="00322CCA">
      <w:pPr>
        <w:pStyle w:val="a3"/>
        <w:rPr>
          <w:lang w:val="en-US"/>
        </w:rPr>
      </w:pPr>
    </w:p>
    <w:p w:rsidR="00322CCA" w:rsidRDefault="00322CCA">
      <w:pPr>
        <w:pStyle w:val="a3"/>
        <w:rPr>
          <w:lang w:val="en-US"/>
        </w:rPr>
      </w:pPr>
    </w:p>
    <w:p w:rsidR="00322CCA" w:rsidRDefault="00322CCA">
      <w:pPr>
        <w:pStyle w:val="a3"/>
        <w:rPr>
          <w:lang w:val="en-US"/>
        </w:rPr>
      </w:pPr>
    </w:p>
    <w:p w:rsidR="00322CCA" w:rsidRDefault="00322CCA">
      <w:pPr>
        <w:pStyle w:val="a3"/>
        <w:rPr>
          <w:lang w:val="en-US"/>
        </w:rPr>
      </w:pPr>
    </w:p>
    <w:p w:rsidR="00322CCA" w:rsidRDefault="00322CCA">
      <w:pPr>
        <w:pStyle w:val="a3"/>
        <w:rPr>
          <w:lang w:val="en-US"/>
        </w:rPr>
      </w:pPr>
    </w:p>
    <w:p w:rsidR="00322CCA" w:rsidRDefault="00322CCA">
      <w:pPr>
        <w:pStyle w:val="a3"/>
        <w:rPr>
          <w:lang w:val="en-US"/>
        </w:rPr>
      </w:pPr>
    </w:p>
    <w:p w:rsidR="00322CCA" w:rsidRDefault="00322CCA">
      <w:pPr>
        <w:pStyle w:val="a3"/>
        <w:rPr>
          <w:lang w:val="en-US"/>
        </w:rPr>
      </w:pPr>
    </w:p>
    <w:p w:rsidR="00322CCA" w:rsidRDefault="00322CCA">
      <w:pPr>
        <w:pStyle w:val="a3"/>
        <w:rPr>
          <w:lang w:val="en-US"/>
        </w:rPr>
      </w:pPr>
    </w:p>
    <w:p w:rsidR="00322CCA" w:rsidRDefault="002A1DDC">
      <w:pPr>
        <w:pStyle w:val="a3"/>
        <w:rPr>
          <w:lang w:val="en-US"/>
        </w:rPr>
      </w:pPr>
      <w:r>
        <w:t>Реферат на тему:</w:t>
      </w:r>
    </w:p>
    <w:p w:rsidR="00322CCA" w:rsidRDefault="002A1DDC">
      <w:pPr>
        <w:pStyle w:val="a3"/>
      </w:pPr>
      <w:r>
        <w:t>Техніка безпеки і охорона праці при виконання слюсарних робіт</w:t>
      </w:r>
    </w:p>
    <w:p w:rsidR="00322CCA" w:rsidRDefault="00322CC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en-US"/>
        </w:rPr>
      </w:pP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br w:type="page"/>
        <w:t>Нещасні випадки на виробництві — удари, поранення тощо — називають виробничим травматизмом, що найчастіше відбувається з двох причин: внаслідок недостатнього засвоєння працюючими виробничих навичок і відсутності необхідного досвіду в поводженні з інструментами та обладнанням, через невиконання правил безпеч</w:t>
      </w:r>
      <w:r>
        <w:rPr>
          <w:sz w:val="28"/>
          <w:szCs w:val="20"/>
          <w:lang w:val="uk-UA"/>
        </w:rPr>
        <w:softHyphen/>
        <w:t>ної праці та правил внутрішнього розпорядку.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Основними умовами безпечної роботи при виконанні слюсарних операцій є правильна організація робочого місця, користування</w:t>
      </w:r>
      <w:r>
        <w:rPr>
          <w:sz w:val="28"/>
          <w:lang w:val="uk-UA"/>
        </w:rPr>
        <w:t xml:space="preserve"> </w:t>
      </w:r>
      <w:r>
        <w:rPr>
          <w:sz w:val="28"/>
          <w:szCs w:val="20"/>
          <w:lang w:val="uk-UA"/>
        </w:rPr>
        <w:t>лише справними інструментами, суворе дотримання виробничої дис</w:t>
      </w:r>
      <w:r>
        <w:rPr>
          <w:sz w:val="28"/>
          <w:szCs w:val="20"/>
          <w:lang w:val="uk-UA"/>
        </w:rPr>
        <w:softHyphen/>
        <w:t>ципліни та вимог безпеки.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Усі частини верстатів і механізмів, що обертаються, а також об</w:t>
      </w:r>
      <w:r>
        <w:rPr>
          <w:sz w:val="28"/>
          <w:szCs w:val="20"/>
          <w:lang w:val="uk-UA"/>
        </w:rPr>
        <w:softHyphen/>
        <w:t>роблювані заготовки з частинами, що виступають, мусять мати захисні огородження.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Небезпеку становлять внутрішньозаводський автомобільний і безрейковий електротранспорт, ручні вагонетки, візки, а також рух робітників у вузьких проходах чи на шляхах, де працює вантажо</w:t>
      </w:r>
      <w:r>
        <w:rPr>
          <w:sz w:val="28"/>
          <w:szCs w:val="20"/>
          <w:lang w:val="uk-UA"/>
        </w:rPr>
        <w:softHyphen/>
        <w:t>підйомний транспорт.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Для транспорту, що рухається, встановлюють різні сигнали — звукові (дзвінки, сирени) і світлові (лампи різних кольорів — чер</w:t>
      </w:r>
      <w:r>
        <w:rPr>
          <w:sz w:val="28"/>
          <w:szCs w:val="20"/>
          <w:lang w:val="uk-UA"/>
        </w:rPr>
        <w:softHyphen/>
        <w:t>воного, жовтого, зеленого), які треба знати і дотримувати.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При безпосередньому дотику до струмоведучих частин (вимика</w:t>
      </w:r>
      <w:r>
        <w:rPr>
          <w:sz w:val="28"/>
          <w:szCs w:val="20"/>
          <w:lang w:val="uk-UA"/>
        </w:rPr>
        <w:softHyphen/>
        <w:t>чів, рубильників тощо) чи до металевих предметів, які випадково виявилися під напругою, виникає небезпека ураження електричним струмом. У місцях, де є електричні установки, вивішують поперед</w:t>
      </w:r>
      <w:r>
        <w:rPr>
          <w:sz w:val="28"/>
          <w:szCs w:val="20"/>
          <w:lang w:val="uk-UA"/>
        </w:rPr>
        <w:softHyphen/>
        <w:t>жувальні написи (наприклад, «Небезпечно!», «Під струмом!») або ставлять умовні знаки.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Електроінструменти слід підключати до електричної мережі з допомогою шлангового кабеля, який має. спеціальну жилу, що слу</w:t>
      </w:r>
      <w:r>
        <w:rPr>
          <w:sz w:val="28"/>
          <w:szCs w:val="20"/>
          <w:lang w:val="uk-UA"/>
        </w:rPr>
        <w:softHyphen/>
        <w:t>жить для заземлення і занулення, через штепсельну розетку, одне гніздо якої з'єднано з землею чи з нульовим проводом На штепсель</w:t>
      </w:r>
      <w:r>
        <w:rPr>
          <w:sz w:val="28"/>
          <w:szCs w:val="20"/>
          <w:lang w:val="uk-UA"/>
        </w:rPr>
        <w:softHyphen/>
        <w:t>ній вилці контакт для з'єднання корпуса з землею роблять більшої довжини, ніж інші струмоведучі контакти. Завдяки такій будові при вмиканні електроінструмента спочатку відбувається заземлення чи занулення, а потім вмикаються струмоведучі контакти.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При роботі з електроінструментами слід застосовувати індиві</w:t>
      </w:r>
      <w:r>
        <w:rPr>
          <w:sz w:val="28"/>
          <w:szCs w:val="20"/>
          <w:lang w:val="uk-UA"/>
        </w:rPr>
        <w:softHyphen/>
        <w:t>дуальні засоби захисту — гумові рукавички, калоші та килимки, ізолюючі підставки тощо.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До початку роботи треба: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надягнувши спецодяг, перевірити, щоб у нього не було звисаючих кінців, рукава застебнути чи закатати вище ліктя;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перевірити слюсарний верстак — він має бути міцним, стійким і відповідати зросту робітника; слюсарні лещата бути справними і міцно закріпленими на верстаку, ходовий гвинт обертатися в гайці легко; насічка на губках лещат бути якісною;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підготувати робоче місце; звільнити потрібну для роботи площу, видаливши всі сторонні предмети; забезпечити достатню освітленість; заготовити і розкласти у відповідному порядку потрібні для роботи інструменти пристрої, матеріали тощо;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перевірити справність інструментів, правильність їх заточки і доводки;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при перевірці інструмента звернути увагу на те, щоб молотки мали рівну, ледь опуклу поверхню, були добре насаджені на руко</w:t>
      </w:r>
      <w:r>
        <w:rPr>
          <w:sz w:val="28"/>
          <w:szCs w:val="20"/>
          <w:lang w:val="uk-UA"/>
        </w:rPr>
        <w:softHyphen/>
        <w:t>ятки і закріплені клином; зубила і крейцмейселі не мали зазубрив</w:t>
      </w:r>
      <w:r>
        <w:rPr>
          <w:sz w:val="28"/>
          <w:lang w:val="uk-UA"/>
        </w:rPr>
        <w:t xml:space="preserve"> </w:t>
      </w:r>
      <w:r>
        <w:rPr>
          <w:sz w:val="28"/>
          <w:szCs w:val="20"/>
          <w:lang w:val="uk-UA"/>
        </w:rPr>
        <w:t>на робочій частині та гострих ребер на гранях; на пилки і шабери мають бути міцно насаджені рукоятки;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перевірити справність робочого обладнання та його огородження;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перед підняттям вантажів перевірити справність підйомних при</w:t>
      </w:r>
      <w:r>
        <w:rPr>
          <w:sz w:val="28"/>
          <w:szCs w:val="20"/>
          <w:lang w:val="uk-UA"/>
        </w:rPr>
        <w:softHyphen/>
        <w:t>строїв (блоків, домкратів тощо), у всіх підйомних механізмів мають бути надійні гальмівні пристрої, а маса вантажу, що піднімається, не перевищувати вантажопідйомність механізму; вантажі слід на</w:t>
      </w:r>
      <w:r>
        <w:rPr>
          <w:sz w:val="28"/>
          <w:szCs w:val="20"/>
          <w:lang w:val="uk-UA"/>
        </w:rPr>
        <w:softHyphen/>
        <w:t>дійно закріплювати міцними стальними канатами або ланцюгами; не можна залишати вантаж у підвішеному стані після роботи; забо</w:t>
      </w:r>
      <w:r>
        <w:rPr>
          <w:sz w:val="28"/>
          <w:szCs w:val="20"/>
          <w:lang w:val="uk-UA"/>
        </w:rPr>
        <w:softHyphen/>
        <w:t>роняється стояти і проходити під піднятим вантажем; не можна пере</w:t>
      </w:r>
      <w:r>
        <w:rPr>
          <w:sz w:val="28"/>
          <w:szCs w:val="20"/>
          <w:lang w:val="uk-UA"/>
        </w:rPr>
        <w:softHyphen/>
        <w:t>вищувати граничні норми маси вантажів, що переносяться вручну.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Під час роботи: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міцно затискати в лещатах деталь чи заготовку, а під час встанов</w:t>
      </w:r>
      <w:r>
        <w:rPr>
          <w:sz w:val="28"/>
          <w:szCs w:val="20"/>
          <w:lang w:val="uk-UA"/>
        </w:rPr>
        <w:softHyphen/>
        <w:t>лення чи зняття її дотримуватися обережності, бо при падінні деталь може нанести травму;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ошурки з верстака чи оброблюваної деталі видаляти лише щіткою;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при рубанні металу зубилом враховувати, в який бік безпечніше для .оточуючих спрямовувати частки, що відлітають, і встановити з цього боку захисну сітку; працювати лише в захисних окулярах; якщо за умовами роботи не можна застосовувати захисні окуляри, рубання виконувати так, щоб відрубувані частки відлітали в той бік, де немає людей;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не користуватися випадковими підставками чи несправними при</w:t>
      </w:r>
      <w:r>
        <w:rPr>
          <w:sz w:val="28"/>
          <w:szCs w:val="20"/>
          <w:lang w:val="uk-UA"/>
        </w:rPr>
        <w:softHyphen/>
        <w:t>строями;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не допускати забруднення одягу гасом, бензином, мастилом.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Під час роботи пневматичним інструментом дотримуватися таких вимог: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при приєднанні до інструмента шланг попередньо перевірити і продути стиснутим повітрям;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не тримати пневматичний інструмент за шланг чи робочу частину;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не роз'єднувати шланги;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подавати повітря лише після встановлення інструмента в робоче положення.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Після закінчення роботи: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ретельно прибрати робоче місце;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покласти інструмент, пристрої та матеріали на відповідні місця;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для попередження самозаймання промащеного ганчір'я та виник</w:t>
      </w:r>
      <w:r>
        <w:rPr>
          <w:sz w:val="28"/>
          <w:szCs w:val="20"/>
          <w:lang w:val="uk-UA"/>
        </w:rPr>
        <w:softHyphen/>
        <w:t>нення пожежі прибрати його в спеціальний металевий ящик з кри</w:t>
      </w:r>
      <w:r>
        <w:rPr>
          <w:sz w:val="28"/>
          <w:szCs w:val="20"/>
          <w:lang w:val="uk-UA"/>
        </w:rPr>
        <w:softHyphen/>
        <w:t xml:space="preserve">шкою, що щільно зачиняється. 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Основний запобіжний захід проти пожеж — це постійне дотри</w:t>
      </w:r>
      <w:r>
        <w:rPr>
          <w:sz w:val="28"/>
          <w:szCs w:val="20"/>
          <w:lang w:val="uk-UA"/>
        </w:rPr>
        <w:softHyphen/>
        <w:t>мання в чистоті й порядку робочого місця, обережне поводження з вогнем, нагрівальними приладами і легкозаймистими речовинами. Не можна допускати скупчення біля робочого місця великої кіль</w:t>
      </w:r>
      <w:r>
        <w:rPr>
          <w:sz w:val="28"/>
          <w:szCs w:val="20"/>
          <w:lang w:val="uk-UA"/>
        </w:rPr>
        <w:softHyphen/>
        <w:t>кості легкозаймистої виробничої сировини, напівфабрикатів тощо. Відходи виробництва, особливо горючі, складають у відведеному для них місці.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По завершенні роботи робоче місце слід привести у належний по</w:t>
      </w:r>
      <w:r>
        <w:rPr>
          <w:sz w:val="28"/>
          <w:szCs w:val="20"/>
          <w:lang w:val="uk-UA"/>
        </w:rPr>
        <w:softHyphen/>
        <w:t>рядок. Промащені обтиральні матеріали прибрати до спеціальних ящиків. Посудина з легкозаймистими рідинами, а також балони з газами перенести у місця їх постійного зберігання. Слід вимкнути всі елект</w:t>
      </w:r>
      <w:r>
        <w:rPr>
          <w:sz w:val="28"/>
          <w:szCs w:val="20"/>
          <w:lang w:val="uk-UA"/>
        </w:rPr>
        <w:softHyphen/>
        <w:t>роприводи та освітлювальні точки, за винятком чергових ламп.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Найпростіші протипожежні засоби та інвентар — ящики з піс</w:t>
      </w:r>
      <w:r>
        <w:rPr>
          <w:sz w:val="28"/>
          <w:szCs w:val="20"/>
          <w:lang w:val="uk-UA"/>
        </w:rPr>
        <w:softHyphen/>
        <w:t>ком та лопатами, мішечки з піском, пожежний кран, насоси, вогне</w:t>
      </w:r>
      <w:r>
        <w:rPr>
          <w:sz w:val="28"/>
          <w:szCs w:val="20"/>
          <w:lang w:val="uk-UA"/>
        </w:rPr>
        <w:softHyphen/>
        <w:t>гасники — мусять бути завжди в наявності та справності.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При виникненні пожежі слід вимкнути всі електроустановки, негайно телефоном чи спеціальним сигналом викликати пожежну команду і вжити заходів з тушіння пожежі власними силами за до</w:t>
      </w:r>
      <w:r>
        <w:rPr>
          <w:sz w:val="28"/>
          <w:szCs w:val="20"/>
          <w:lang w:val="uk-UA"/>
        </w:rPr>
        <w:softHyphen/>
        <w:t>помогою існуючого протипожежного обладнання та інвентаря.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Засобами пожежогасіння є також відра і гідропульти для води, різні покривала (азбестові ковдри, кошми, брезенти).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 xml:space="preserve">Палаючі матеріали і невелику кількість палаючої рідини гасять піском; гас, бензин, лаки, спирти, ацетон — піною; мастильні масла, оліфу, скипидар —• розпиленою водою чи піною. 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Під час пожежі не можна вибивати скло у вікнах, бо це збільшує приплив повітря, яке сприяє посиленню вогню; слід зберігати спокій. </w:t>
      </w:r>
    </w:p>
    <w:p w:rsidR="00322CCA" w:rsidRDefault="00322CCA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0"/>
          <w:lang w:val="uk-UA"/>
        </w:rPr>
      </w:pP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bCs/>
          <w:sz w:val="28"/>
          <w:szCs w:val="20"/>
          <w:lang w:val="uk-UA"/>
        </w:rPr>
      </w:pPr>
      <w:r>
        <w:rPr>
          <w:sz w:val="28"/>
          <w:szCs w:val="20"/>
          <w:lang w:val="uk-UA"/>
        </w:rPr>
        <w:br w:type="page"/>
      </w:r>
      <w:r>
        <w:rPr>
          <w:b/>
          <w:bCs/>
          <w:sz w:val="28"/>
          <w:szCs w:val="20"/>
          <w:lang w:val="uk-UA"/>
        </w:rPr>
        <w:t>ВИКОРИСТАНА ЛІТЕРАТУРА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Будова і експлуатація автомобіля . В.Ф. Кисляков.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В.В. Лущик.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М.І. Макієнко. Слюсарна справа.</w:t>
      </w:r>
    </w:p>
    <w:p w:rsidR="00322CCA" w:rsidRDefault="002A1D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Л.П.Щебеко. “Технологія зварювальних робіт”.</w:t>
      </w:r>
    </w:p>
    <w:p w:rsidR="00322CCA" w:rsidRDefault="00322CC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bookmarkStart w:id="0" w:name="_GoBack"/>
      <w:bookmarkEnd w:id="0"/>
    </w:p>
    <w:sectPr w:rsidR="00322CCA">
      <w:type w:val="continuous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DDC"/>
    <w:rsid w:val="002943E9"/>
    <w:rsid w:val="002A1DDC"/>
    <w:rsid w:val="0032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DA313-289B-4A67-BE40-990A643A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spacing w:line="360" w:lineRule="auto"/>
      <w:ind w:firstLine="720"/>
      <w:jc w:val="center"/>
    </w:pPr>
    <w:rPr>
      <w:b/>
      <w:bCs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cp:lastPrinted>2006-06-02T13:17:00Z</cp:lastPrinted>
  <dcterms:created xsi:type="dcterms:W3CDTF">2014-04-08T21:05:00Z</dcterms:created>
  <dcterms:modified xsi:type="dcterms:W3CDTF">2014-04-08T21:05:00Z</dcterms:modified>
</cp:coreProperties>
</file>