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FCF" w:rsidRDefault="00C37FCF" w:rsidP="00767D44">
      <w:pPr>
        <w:pStyle w:val="a3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D6B46" w:rsidRDefault="007D6B46" w:rsidP="00767D44">
      <w:pPr>
        <w:pStyle w:val="a3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7D6B46" w:rsidRDefault="007D6B46" w:rsidP="00767D44">
      <w:pPr>
        <w:pStyle w:val="a3"/>
        <w:rPr>
          <w:sz w:val="20"/>
          <w:szCs w:val="20"/>
        </w:rPr>
      </w:pPr>
      <w:r>
        <w:br/>
      </w:r>
      <w:r>
        <w:br/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Лесная и деревообрабатывающая промышленность</w:t>
      </w:r>
      <w:r>
        <w:rPr>
          <w:color w:val="008000"/>
          <w:sz w:val="20"/>
          <w:szCs w:val="20"/>
        </w:rPr>
        <w:t xml:space="preserve"> </w:t>
      </w:r>
      <w:r>
        <w:rPr>
          <w:sz w:val="20"/>
          <w:szCs w:val="20"/>
        </w:rPr>
        <w:t>- одна из старейших отраслей хозяйства Приморского края. С началом разработки ряда крупных месторождений минеральных ресурсов и усилением морехозяйственной ориентации экономики Приморья лесная промышленность утратила свое приоритетное положение. В общем объеме промышленного производства ее доля составляет 3.4%. Более 3/4 лесопродукции направляется на экспорт.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Горнодобывающая промышленность</w:t>
      </w:r>
      <w:r>
        <w:rPr>
          <w:sz w:val="20"/>
          <w:szCs w:val="20"/>
        </w:rPr>
        <w:t xml:space="preserve"> представлена предприятиями цветной металлургии, горной химии, угледобывающей отрасли.</w:t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t>В крае производится более 80% плавикового шпата, 71% вольфрамовых концентратов, 90% борных продуктов, 80% свинца в концентрате и 30% свинца рафинированного, добывается пятая часть олова России.</w:t>
      </w:r>
      <w:r>
        <w:rPr>
          <w:sz w:val="20"/>
          <w:szCs w:val="20"/>
        </w:rPr>
        <w:br/>
        <w:t>Сырьевой базой цветной металлургии является крупные месторождения полиметаллических руд, расположенные в северных районах края и месторождение плавикового шпата в Хорольском районе.</w:t>
      </w:r>
      <w:r>
        <w:rPr>
          <w:sz w:val="20"/>
          <w:szCs w:val="20"/>
        </w:rPr>
        <w:br/>
        <w:t xml:space="preserve">Ресурсную базу </w:t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угольной промышленности</w:t>
      </w:r>
      <w:r>
        <w:rPr>
          <w:color w:val="008000"/>
          <w:sz w:val="20"/>
          <w:szCs w:val="20"/>
        </w:rPr>
        <w:t xml:space="preserve"> </w:t>
      </w:r>
      <w:r>
        <w:rPr>
          <w:sz w:val="20"/>
          <w:szCs w:val="20"/>
        </w:rPr>
        <w:t>образует серия отдельных бассейнов и месторождений, главным образом, в южной части края, крупнейшими из которых являются Бакинское и Павловское. Угли Приморья используются исключительно в качестве котельно-печного топлива.</w:t>
      </w:r>
      <w:r>
        <w:rPr>
          <w:sz w:val="20"/>
          <w:szCs w:val="20"/>
        </w:rPr>
        <w:br/>
        <w:t xml:space="preserve">Приморье относится к числу наиболее медоносных регионов страны, </w:t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t>производство меда составляет 7 тыс. тонн в год</w:t>
      </w:r>
      <w:r>
        <w:rPr>
          <w:sz w:val="20"/>
          <w:szCs w:val="20"/>
        </w:rPr>
        <w:t>. Возможен экспорт меда и продукции пчеловодства.</w:t>
      </w:r>
      <w:r>
        <w:rPr>
          <w:sz w:val="20"/>
          <w:szCs w:val="20"/>
        </w:rPr>
        <w:br/>
        <w:t>Край специализируется на выращивании норки и пантового оленеводства. При расширении рынка сбыта имеются возможности наращивания этих видов производств.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Машиностроение и металлообработка</w:t>
      </w:r>
      <w:r>
        <w:rPr>
          <w:sz w:val="20"/>
          <w:szCs w:val="20"/>
        </w:rPr>
        <w:t xml:space="preserve"> - одна из ключевых отраслей промышленного комплекса Приморья. Она производит почти 8% промышленной продукции края. На предприятиях сосредоточено около 20% основных производственных фондов промышленного комплекса края.</w:t>
      </w:r>
      <w:r>
        <w:rPr>
          <w:sz w:val="20"/>
          <w:szCs w:val="20"/>
        </w:rPr>
        <w:br/>
        <w:t xml:space="preserve">Основная специализация: </w:t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t>судоремонт и судостроение, машино- и приборостроение, авиастроение. 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Электроэнергетика</w:t>
      </w:r>
      <w:r>
        <w:rPr>
          <w:sz w:val="20"/>
          <w:szCs w:val="20"/>
        </w:rPr>
        <w:t>, занимающая в структуре промышленного производства Приморья более 1/3, является важнейшим элементом производственной инфраструктуры.</w:t>
      </w:r>
      <w:r>
        <w:rPr>
          <w:sz w:val="20"/>
          <w:szCs w:val="20"/>
        </w:rPr>
        <w:br/>
        <w:t>Линии электропередач южной, наиболее населенной части Дальнего Востока объединены в энергосистему, которая имеет единый режим работы. Крупнейшими потребителями электроэнергии являются промышленность и жилищно-коммунальное хозяйство.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Пищевая промышленность</w:t>
      </w:r>
      <w:r>
        <w:rPr>
          <w:sz w:val="20"/>
          <w:szCs w:val="20"/>
        </w:rPr>
        <w:t xml:space="preserve"> края представляет собой крупный комплекс из 13 отраслей, в состав которых входят около 350 предприятий, в том числе 105 - акционерные общества, созданные в результате реформы на базе государственных.</w:t>
      </w:r>
      <w:r>
        <w:rPr>
          <w:sz w:val="20"/>
          <w:szCs w:val="20"/>
        </w:rPr>
        <w:br/>
        <w:t xml:space="preserve">В структуре промышленного производства доля пищевой промышленности составляет 38.4%, в том числе на перерабатывающие отрасли приходится около 15%. </w:t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t>Предприятия совершенствуют ассортимент выпускаемой продукции с привлечение современных технологий и новых производств.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Рыбная промышленность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iCs/>
          <w:sz w:val="20"/>
          <w:szCs w:val="20"/>
        </w:rPr>
        <w:t>занимает лидирующее место в структуру промышленности края и оказывает большое влияние не только на экономику края и Дальнего Востока, но и России.</w:t>
      </w:r>
      <w:r>
        <w:rPr>
          <w:sz w:val="20"/>
          <w:szCs w:val="20"/>
        </w:rPr>
        <w:br/>
        <w:t xml:space="preserve">На ее долю приходится </w:t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t>33% от общероссийских уловов рыбы и добычи морепродуктов, 30% выпуска в России пищевой рыбной продукции, включая консервы и 53% производства рыбной муки. Доля рыбной отрасли в объеме промышленного производства края составляет 29%.</w:t>
      </w:r>
      <w:r>
        <w:rPr>
          <w:rFonts w:ascii="Arial" w:hAnsi="Arial" w:cs="Arial"/>
          <w:b/>
          <w:bCs/>
          <w:i/>
          <w:iCs/>
          <w:color w:val="008080"/>
          <w:sz w:val="20"/>
          <w:szCs w:val="20"/>
        </w:rPr>
        <w:br/>
        <w:t>Ежегодно на экспорт вывозится более 400 тыс. тонн рыбной продукции. Крупнейшие потребители- Япония, США, Южная Корея.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</w:p>
    <w:p w:rsidR="007D6B46" w:rsidRDefault="007D6B46" w:rsidP="00767D44">
      <w:pPr>
        <w:pStyle w:val="a3"/>
      </w:pPr>
      <w:r>
        <w:rPr>
          <w:rFonts w:ascii="Arial" w:hAnsi="Arial" w:cs="Arial"/>
          <w:b/>
          <w:bCs/>
          <w:i/>
          <w:iCs/>
          <w:color w:val="008000"/>
          <w:sz w:val="20"/>
          <w:szCs w:val="20"/>
        </w:rPr>
        <w:t>Сельскохозяйственное производство</w:t>
      </w:r>
      <w:r>
        <w:rPr>
          <w:sz w:val="20"/>
          <w:szCs w:val="20"/>
        </w:rPr>
        <w:t xml:space="preserve"> ведется по всей территории края, но основные объемы сконцентрированы в южной и юго-западных зонах. Климатические условия благоприятны для возделывания практически всех культур, включая теплолюбивые: рис, бахчевые, баклажаны, перец.</w:t>
      </w:r>
      <w:r>
        <w:rPr>
          <w:sz w:val="20"/>
          <w:szCs w:val="20"/>
        </w:rPr>
        <w:br/>
        <w:t>В общем объеме производства 53.4% занимает продукция растениеводства, 46.6% - продукция животноводства. </w:t>
      </w:r>
      <w:r>
        <w:t xml:space="preserve"> </w:t>
      </w:r>
    </w:p>
    <w:p w:rsidR="007D6B46" w:rsidRDefault="007D6B46">
      <w:bookmarkStart w:id="0" w:name="_GoBack"/>
      <w:bookmarkEnd w:id="0"/>
    </w:p>
    <w:sectPr w:rsidR="007D6B46" w:rsidSect="00AA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D44"/>
    <w:rsid w:val="000D6A44"/>
    <w:rsid w:val="00470F7C"/>
    <w:rsid w:val="0052549F"/>
    <w:rsid w:val="00767D44"/>
    <w:rsid w:val="007D6B46"/>
    <w:rsid w:val="00AA12F9"/>
    <w:rsid w:val="00C37FCF"/>
    <w:rsid w:val="00EE4FEE"/>
    <w:rsid w:val="00F7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9593-27A8-4ACE-9494-68951750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F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767D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admin</cp:lastModifiedBy>
  <cp:revision>2</cp:revision>
  <dcterms:created xsi:type="dcterms:W3CDTF">2014-04-05T20:34:00Z</dcterms:created>
  <dcterms:modified xsi:type="dcterms:W3CDTF">2014-04-05T20:34:00Z</dcterms:modified>
</cp:coreProperties>
</file>