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E7" w:rsidRDefault="002067E7" w:rsidP="00206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2067E7" w:rsidRDefault="002067E7" w:rsidP="00206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2067E7" w:rsidRDefault="002067E7" w:rsidP="00206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2067E7" w:rsidRDefault="002067E7" w:rsidP="00206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Владимирский государственный университет</w:t>
      </w:r>
    </w:p>
    <w:p w:rsidR="002067E7" w:rsidRDefault="002067E7" w:rsidP="00206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67E7" w:rsidRDefault="002067E7" w:rsidP="00206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"Экономическая теория"</w:t>
      </w:r>
    </w:p>
    <w:p w:rsidR="002067E7" w:rsidRDefault="002067E7" w:rsidP="002067E7">
      <w:pPr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</w:rPr>
      </w:pPr>
    </w:p>
    <w:p w:rsidR="002067E7" w:rsidRDefault="002067E7" w:rsidP="002067E7">
      <w:pPr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</w:rPr>
      </w:pPr>
    </w:p>
    <w:p w:rsidR="002067E7" w:rsidRDefault="002067E7" w:rsidP="002067E7">
      <w:pPr>
        <w:spacing w:after="0" w:line="240" w:lineRule="auto"/>
        <w:ind w:left="972" w:firstLine="54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2067E7" w:rsidRDefault="002067E7" w:rsidP="002067E7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</w:p>
    <w:p w:rsidR="002067E7" w:rsidRDefault="002067E7" w:rsidP="002067E7">
      <w:pPr>
        <w:spacing w:after="0" w:line="240" w:lineRule="auto"/>
        <w:ind w:left="54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2067E7" w:rsidRDefault="002067E7" w:rsidP="002067E7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В.А. Немонтов</w:t>
      </w:r>
    </w:p>
    <w:p w:rsidR="002067E7" w:rsidRDefault="002067E7" w:rsidP="002067E7">
      <w:pPr>
        <w:spacing w:after="0" w:line="240" w:lineRule="auto"/>
        <w:ind w:left="4956" w:firstLine="44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"___" ______________ 2009 г.</w:t>
      </w:r>
    </w:p>
    <w:p w:rsidR="002067E7" w:rsidRDefault="002067E7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67E7" w:rsidRDefault="002067E7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67E7" w:rsidRDefault="002067E7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67E7" w:rsidRDefault="002067E7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63AF6" w:rsidRPr="00B8231A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8231A">
        <w:rPr>
          <w:rFonts w:ascii="Times New Roman" w:hAnsi="Times New Roman"/>
          <w:b/>
          <w:sz w:val="28"/>
          <w:szCs w:val="28"/>
        </w:rPr>
        <w:t>Экономика таможенного дела</w:t>
      </w:r>
    </w:p>
    <w:p w:rsidR="00463AF6" w:rsidRPr="00B8231A" w:rsidRDefault="00B8231A" w:rsidP="00B8231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63AF6" w:rsidRPr="00B8231A">
        <w:rPr>
          <w:rFonts w:ascii="Times New Roman" w:hAnsi="Times New Roman"/>
          <w:sz w:val="28"/>
          <w:szCs w:val="28"/>
        </w:rPr>
        <w:t>етодические указания по выполнению курсовой работы</w:t>
      </w:r>
    </w:p>
    <w:p w:rsidR="00463AF6" w:rsidRPr="00B8231A" w:rsidRDefault="00B8231A" w:rsidP="00B8231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63AF6" w:rsidRPr="00B8231A">
        <w:rPr>
          <w:rFonts w:ascii="Times New Roman" w:hAnsi="Times New Roman"/>
          <w:sz w:val="28"/>
          <w:szCs w:val="28"/>
        </w:rPr>
        <w:t>ля студентов специальности 080115 «Таможенное дело»</w:t>
      </w:r>
    </w:p>
    <w:p w:rsidR="00463AF6" w:rsidRPr="00B8231A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B8231A" w:rsidRDefault="00B8231A" w:rsidP="00FE1CA0">
      <w:pPr>
        <w:spacing w:after="0" w:line="360" w:lineRule="auto"/>
        <w:ind w:firstLine="709"/>
        <w:jc w:val="both"/>
      </w:pPr>
    </w:p>
    <w:p w:rsidR="00B8231A" w:rsidRDefault="00B8231A" w:rsidP="00FE1CA0">
      <w:pPr>
        <w:spacing w:after="0" w:line="360" w:lineRule="auto"/>
        <w:ind w:firstLine="709"/>
        <w:jc w:val="both"/>
      </w:pPr>
    </w:p>
    <w:p w:rsidR="00B8231A" w:rsidRDefault="00B8231A" w:rsidP="00FE1CA0">
      <w:pPr>
        <w:spacing w:after="0" w:line="360" w:lineRule="auto"/>
        <w:ind w:firstLine="709"/>
        <w:jc w:val="both"/>
      </w:pPr>
    </w:p>
    <w:p w:rsidR="00B8231A" w:rsidRDefault="00B8231A" w:rsidP="00FE1CA0">
      <w:pPr>
        <w:spacing w:after="0" w:line="360" w:lineRule="auto"/>
        <w:ind w:firstLine="709"/>
        <w:jc w:val="both"/>
      </w:pPr>
    </w:p>
    <w:p w:rsidR="00463AF6" w:rsidRPr="00B8231A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 xml:space="preserve">Владимир </w:t>
      </w:r>
      <w:r w:rsidR="00BB1C44">
        <w:rPr>
          <w:rFonts w:ascii="Times New Roman" w:hAnsi="Times New Roman"/>
          <w:sz w:val="28"/>
          <w:szCs w:val="28"/>
        </w:rPr>
        <w:t>–</w:t>
      </w:r>
      <w:r w:rsidRPr="00B8231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B8231A">
          <w:rPr>
            <w:rFonts w:ascii="Times New Roman" w:hAnsi="Times New Roman"/>
            <w:sz w:val="28"/>
            <w:szCs w:val="28"/>
          </w:rPr>
          <w:t>2009</w:t>
        </w:r>
        <w:r w:rsidR="00BB1C44">
          <w:rPr>
            <w:rFonts w:ascii="Times New Roman" w:hAnsi="Times New Roman"/>
            <w:sz w:val="28"/>
            <w:szCs w:val="28"/>
          </w:rPr>
          <w:t xml:space="preserve"> </w:t>
        </w:r>
        <w:r w:rsidRPr="00B8231A">
          <w:rPr>
            <w:rFonts w:ascii="Times New Roman" w:hAnsi="Times New Roman"/>
            <w:sz w:val="28"/>
            <w:szCs w:val="28"/>
          </w:rPr>
          <w:t>г</w:t>
        </w:r>
      </w:smartTag>
    </w:p>
    <w:p w:rsidR="00463AF6" w:rsidRPr="00B8231A" w:rsidRDefault="00463AF6" w:rsidP="00710A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ББК</w:t>
      </w:r>
      <w:r w:rsidR="00B8231A" w:rsidRPr="00B8231A">
        <w:rPr>
          <w:rFonts w:ascii="Times New Roman" w:hAnsi="Times New Roman"/>
          <w:sz w:val="28"/>
          <w:szCs w:val="28"/>
        </w:rPr>
        <w:t xml:space="preserve"> 65.428</w:t>
      </w:r>
    </w:p>
    <w:p w:rsidR="00463AF6" w:rsidRDefault="00710ADA" w:rsidP="00710A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– 09</w:t>
      </w:r>
    </w:p>
    <w:p w:rsidR="00710ADA" w:rsidRDefault="00710ADA" w:rsidP="00710A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ADA" w:rsidRPr="00B8231A" w:rsidRDefault="00710ADA" w:rsidP="00710A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</w:t>
      </w:r>
      <w:r w:rsidR="00914942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:</w:t>
      </w:r>
      <w:r w:rsidRPr="00B8231A">
        <w:rPr>
          <w:rFonts w:ascii="Times New Roman" w:hAnsi="Times New Roman"/>
          <w:sz w:val="28"/>
          <w:szCs w:val="28"/>
        </w:rPr>
        <w:t xml:space="preserve"> Гридина Е.И.</w:t>
      </w: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Рецензент:</w:t>
      </w:r>
      <w:r w:rsidR="00DB64A6">
        <w:rPr>
          <w:rFonts w:ascii="Times New Roman" w:hAnsi="Times New Roman"/>
          <w:sz w:val="28"/>
          <w:szCs w:val="28"/>
        </w:rPr>
        <w:t xml:space="preserve"> </w:t>
      </w:r>
    </w:p>
    <w:p w:rsidR="00463AF6" w:rsidRPr="00B8231A" w:rsidRDefault="000725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Лапыгин Ю.Н., доктор экономических наук, профессор</w:t>
      </w: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FB3" w:rsidRDefault="00864FB3" w:rsidP="00864FB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 таможенного дела:</w:t>
      </w:r>
    </w:p>
    <w:p w:rsidR="00463AF6" w:rsidRPr="00B8231A" w:rsidRDefault="00463AF6" w:rsidP="00864FB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 xml:space="preserve">Методические указания </w:t>
      </w:r>
      <w:r w:rsidR="00864FB3">
        <w:rPr>
          <w:rFonts w:ascii="Times New Roman" w:hAnsi="Times New Roman"/>
          <w:sz w:val="28"/>
          <w:szCs w:val="28"/>
        </w:rPr>
        <w:t xml:space="preserve">и рекомендации </w:t>
      </w:r>
      <w:r w:rsidRPr="00B8231A">
        <w:rPr>
          <w:rFonts w:ascii="Times New Roman" w:hAnsi="Times New Roman"/>
          <w:sz w:val="28"/>
          <w:szCs w:val="28"/>
        </w:rPr>
        <w:t>по выполнению курсовой работы</w:t>
      </w: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Излагаются требования к структ</w:t>
      </w:r>
      <w:r w:rsidR="00B8231A">
        <w:rPr>
          <w:rFonts w:ascii="Times New Roman" w:hAnsi="Times New Roman"/>
          <w:sz w:val="28"/>
          <w:szCs w:val="28"/>
        </w:rPr>
        <w:t>у</w:t>
      </w:r>
      <w:r w:rsidRPr="00B8231A">
        <w:rPr>
          <w:rFonts w:ascii="Times New Roman" w:hAnsi="Times New Roman"/>
          <w:sz w:val="28"/>
          <w:szCs w:val="28"/>
        </w:rPr>
        <w:t>ре и содержанию курсовой работы, даются методические указания к разработке ее отдельных разделов, требования к оформлению, приводится тематика курсовых работ.</w:t>
      </w: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Предназначен</w:t>
      </w:r>
      <w:r w:rsidR="00B8231A">
        <w:rPr>
          <w:rFonts w:ascii="Times New Roman" w:hAnsi="Times New Roman"/>
          <w:sz w:val="28"/>
          <w:szCs w:val="28"/>
        </w:rPr>
        <w:t>ы</w:t>
      </w:r>
      <w:r w:rsidRPr="00B8231A">
        <w:rPr>
          <w:rFonts w:ascii="Times New Roman" w:hAnsi="Times New Roman"/>
          <w:sz w:val="28"/>
          <w:szCs w:val="28"/>
        </w:rPr>
        <w:t xml:space="preserve"> для студентов, обучаю</w:t>
      </w:r>
      <w:r w:rsidR="00DB64A6">
        <w:rPr>
          <w:rFonts w:ascii="Times New Roman" w:hAnsi="Times New Roman"/>
          <w:sz w:val="28"/>
          <w:szCs w:val="28"/>
        </w:rPr>
        <w:t>щихся по специальности 080115 «Т</w:t>
      </w:r>
      <w:r w:rsidRPr="00B8231A">
        <w:rPr>
          <w:rFonts w:ascii="Times New Roman" w:hAnsi="Times New Roman"/>
          <w:sz w:val="28"/>
          <w:szCs w:val="28"/>
        </w:rPr>
        <w:t>аможенное дело»</w:t>
      </w: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Печатается в авторской редакции</w:t>
      </w: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463AF6" w:rsidRDefault="00463AF6" w:rsidP="00FE1CA0">
      <w:pPr>
        <w:spacing w:after="0" w:line="360" w:lineRule="auto"/>
        <w:ind w:firstLine="709"/>
        <w:jc w:val="both"/>
      </w:pPr>
    </w:p>
    <w:p w:rsidR="00B8231A" w:rsidRDefault="00B8231A" w:rsidP="00FE1CA0">
      <w:pPr>
        <w:spacing w:after="0" w:line="360" w:lineRule="auto"/>
        <w:ind w:firstLine="709"/>
        <w:jc w:val="both"/>
      </w:pPr>
    </w:p>
    <w:p w:rsidR="00463AF6" w:rsidRDefault="00463AF6" w:rsidP="00B8231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СОДЕРЖАНИЕ</w:t>
      </w:r>
    </w:p>
    <w:p w:rsidR="00B8231A" w:rsidRPr="00B8231A" w:rsidRDefault="00B8231A" w:rsidP="00B8231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3AF6" w:rsidRPr="00B8231A" w:rsidRDefault="00463AF6" w:rsidP="00DB64A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 xml:space="preserve">Методические указания по выполнению курсовой работы  </w:t>
      </w:r>
      <w:r w:rsidR="00B8231A">
        <w:rPr>
          <w:rFonts w:ascii="Times New Roman" w:hAnsi="Times New Roman"/>
          <w:sz w:val="28"/>
          <w:szCs w:val="28"/>
        </w:rPr>
        <w:t xml:space="preserve">         </w:t>
      </w:r>
      <w:r w:rsidRPr="00B8231A">
        <w:rPr>
          <w:rFonts w:ascii="Times New Roman" w:hAnsi="Times New Roman"/>
          <w:sz w:val="28"/>
          <w:szCs w:val="28"/>
        </w:rPr>
        <w:t xml:space="preserve"> 4</w:t>
      </w:r>
    </w:p>
    <w:p w:rsidR="00463AF6" w:rsidRPr="00B8231A" w:rsidRDefault="00463AF6" w:rsidP="00DB64A6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 xml:space="preserve">Общие положения </w:t>
      </w:r>
      <w:r w:rsidR="00B8231A">
        <w:rPr>
          <w:rFonts w:ascii="Times New Roman" w:hAnsi="Times New Roman"/>
          <w:sz w:val="28"/>
          <w:szCs w:val="28"/>
        </w:rPr>
        <w:t xml:space="preserve">      </w:t>
      </w:r>
      <w:r w:rsidRPr="00B8231A">
        <w:rPr>
          <w:rFonts w:ascii="Times New Roman" w:hAnsi="Times New Roman"/>
          <w:sz w:val="28"/>
          <w:szCs w:val="28"/>
        </w:rPr>
        <w:t xml:space="preserve">                                                                        4 </w:t>
      </w:r>
    </w:p>
    <w:p w:rsidR="00463AF6" w:rsidRPr="00B8231A" w:rsidRDefault="00463AF6" w:rsidP="00DB64A6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 xml:space="preserve"> Выбор темы курсовой работы </w:t>
      </w:r>
      <w:r w:rsidR="00B8231A">
        <w:rPr>
          <w:rFonts w:ascii="Times New Roman" w:hAnsi="Times New Roman"/>
          <w:sz w:val="28"/>
          <w:szCs w:val="28"/>
        </w:rPr>
        <w:t xml:space="preserve">      </w:t>
      </w:r>
      <w:r w:rsidRPr="00B8231A">
        <w:rPr>
          <w:rFonts w:ascii="Times New Roman" w:hAnsi="Times New Roman"/>
          <w:sz w:val="28"/>
          <w:szCs w:val="28"/>
        </w:rPr>
        <w:t xml:space="preserve">                                                    4</w:t>
      </w:r>
    </w:p>
    <w:p w:rsidR="00463AF6" w:rsidRPr="00B8231A" w:rsidRDefault="00463AF6" w:rsidP="00DB64A6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Структура  и содержание курсовой работы</w:t>
      </w:r>
      <w:r w:rsidR="00B8231A">
        <w:rPr>
          <w:rFonts w:ascii="Times New Roman" w:hAnsi="Times New Roman"/>
          <w:sz w:val="28"/>
          <w:szCs w:val="28"/>
        </w:rPr>
        <w:t xml:space="preserve">      </w:t>
      </w:r>
      <w:r w:rsidRPr="00B8231A">
        <w:rPr>
          <w:rFonts w:ascii="Times New Roman" w:hAnsi="Times New Roman"/>
          <w:sz w:val="28"/>
          <w:szCs w:val="28"/>
        </w:rPr>
        <w:t xml:space="preserve">                                5</w:t>
      </w:r>
    </w:p>
    <w:p w:rsidR="00463AF6" w:rsidRPr="00B8231A" w:rsidRDefault="00B8231A" w:rsidP="00DB64A6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курсовой работы  </w:t>
      </w:r>
      <w:r w:rsidR="00463AF6" w:rsidRPr="00B8231A">
        <w:rPr>
          <w:rFonts w:ascii="Times New Roman" w:hAnsi="Times New Roman"/>
          <w:sz w:val="28"/>
          <w:szCs w:val="28"/>
        </w:rPr>
        <w:t xml:space="preserve">                                                         6</w:t>
      </w:r>
    </w:p>
    <w:p w:rsidR="00463AF6" w:rsidRPr="00B8231A" w:rsidRDefault="00463AF6" w:rsidP="00DB64A6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Представление курсовой работы на проверку и порядок защиты 7</w:t>
      </w:r>
    </w:p>
    <w:p w:rsidR="00463AF6" w:rsidRPr="00B8231A" w:rsidRDefault="00463AF6" w:rsidP="00DB64A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 xml:space="preserve">Рекомендуемая литература  </w:t>
      </w:r>
      <w:r w:rsidR="00B8231A">
        <w:rPr>
          <w:rFonts w:ascii="Times New Roman" w:hAnsi="Times New Roman"/>
          <w:sz w:val="28"/>
          <w:szCs w:val="28"/>
        </w:rPr>
        <w:t xml:space="preserve">     </w:t>
      </w:r>
      <w:r w:rsidRPr="00B8231A">
        <w:rPr>
          <w:rFonts w:ascii="Times New Roman" w:hAnsi="Times New Roman"/>
          <w:sz w:val="28"/>
          <w:szCs w:val="28"/>
        </w:rPr>
        <w:t xml:space="preserve">                                                         7</w:t>
      </w:r>
    </w:p>
    <w:p w:rsidR="00463AF6" w:rsidRPr="00B8231A" w:rsidRDefault="00463AF6" w:rsidP="00DB64A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Приложение 1. Тематика курсовых работ</w:t>
      </w:r>
      <w:r w:rsidR="00B8231A">
        <w:rPr>
          <w:rFonts w:ascii="Times New Roman" w:hAnsi="Times New Roman"/>
          <w:sz w:val="28"/>
          <w:szCs w:val="28"/>
        </w:rPr>
        <w:t xml:space="preserve">     </w:t>
      </w:r>
      <w:r w:rsidRPr="00B8231A">
        <w:rPr>
          <w:rFonts w:ascii="Times New Roman" w:hAnsi="Times New Roman"/>
          <w:sz w:val="28"/>
          <w:szCs w:val="28"/>
        </w:rPr>
        <w:t xml:space="preserve">                                           11</w:t>
      </w:r>
    </w:p>
    <w:p w:rsidR="00463AF6" w:rsidRPr="00B8231A" w:rsidRDefault="00463AF6" w:rsidP="00DB64A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>Приложение</w:t>
      </w:r>
      <w:r w:rsidR="00B8231A">
        <w:rPr>
          <w:rFonts w:ascii="Times New Roman" w:hAnsi="Times New Roman"/>
          <w:sz w:val="28"/>
          <w:szCs w:val="28"/>
        </w:rPr>
        <w:t xml:space="preserve"> </w:t>
      </w:r>
      <w:r w:rsidRPr="00B8231A">
        <w:rPr>
          <w:rFonts w:ascii="Times New Roman" w:hAnsi="Times New Roman"/>
          <w:sz w:val="28"/>
          <w:szCs w:val="28"/>
        </w:rPr>
        <w:t>2. Образец титульного листа</w:t>
      </w:r>
      <w:r w:rsidR="00B8231A">
        <w:rPr>
          <w:rFonts w:ascii="Times New Roman" w:hAnsi="Times New Roman"/>
          <w:sz w:val="28"/>
          <w:szCs w:val="28"/>
        </w:rPr>
        <w:t xml:space="preserve">  </w:t>
      </w:r>
      <w:r w:rsidRPr="00B8231A">
        <w:rPr>
          <w:rFonts w:ascii="Times New Roman" w:hAnsi="Times New Roman"/>
          <w:sz w:val="28"/>
          <w:szCs w:val="28"/>
        </w:rPr>
        <w:t xml:space="preserve">                                              15</w:t>
      </w:r>
    </w:p>
    <w:p w:rsidR="002067E7" w:rsidRDefault="00463AF6" w:rsidP="00292467">
      <w:pPr>
        <w:pStyle w:val="a3"/>
        <w:spacing w:after="0" w:line="36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B8231A">
        <w:rPr>
          <w:rFonts w:ascii="Times New Roman" w:hAnsi="Times New Roman"/>
          <w:sz w:val="28"/>
          <w:szCs w:val="28"/>
        </w:rPr>
        <w:t xml:space="preserve">Приложение 3.Примерные структура и содержание курсовой работы </w:t>
      </w:r>
      <w:r w:rsidR="002067E7">
        <w:rPr>
          <w:rFonts w:ascii="Times New Roman" w:hAnsi="Times New Roman"/>
          <w:sz w:val="28"/>
          <w:szCs w:val="28"/>
        </w:rPr>
        <w:t>18</w:t>
      </w:r>
    </w:p>
    <w:p w:rsidR="00B8231A" w:rsidRDefault="00B8231A" w:rsidP="00DB64A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067E7" w:rsidRDefault="002067E7" w:rsidP="00DB64A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463AF6" w:rsidRDefault="00463AF6" w:rsidP="00B8231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Методические указания по выполнению курсовой работы</w:t>
      </w:r>
    </w:p>
    <w:p w:rsidR="00463AF6" w:rsidRDefault="00463AF6" w:rsidP="00B8231A">
      <w:pPr>
        <w:pStyle w:val="a3"/>
        <w:numPr>
          <w:ilvl w:val="1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Общие положения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является важной частью в изучении студентами учебной дисциплины «Экономика таможенного дела».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выполнения курсовой работы – закрепление и расширение теоретических и практических навыков студентов по широкому спектру  хозяйственной деятельности и совершенствованию механизма таможенного регулирования внешнеэкономической деятельности на основе пересмотра действующей нормативно – правовой базы, применения передовых технологий и соответствующего изменения практики.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курсовой работы являются: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полученных в ходе изучения дисциплины теоретических знаний;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навыков самостоятельной работы с литературными источниками, нормативно –</w:t>
      </w:r>
      <w:r w:rsidR="00B82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правовыми документами;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умения формировать информационную базу исследования на основе официальных экономических, статистических и доступных отчетных данных таможенных органов, их структурных подразделений и использовать ее в аналитической работе.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представлять собой самостоятельно выполненное и законченное научное исследование выбранной темы и иметь теоретическое и практическое значение. Студент должен показать не только знание теоретических основ и способность применить их в решении практических задач, но и способность к анализу и обобщению экономической информации. Изложение материала д</w:t>
      </w:r>
      <w:r w:rsidR="00B8231A">
        <w:rPr>
          <w:rFonts w:ascii="Times New Roman" w:hAnsi="Times New Roman"/>
          <w:sz w:val="28"/>
          <w:szCs w:val="28"/>
        </w:rPr>
        <w:t>олжно носить полемический харак</w:t>
      </w:r>
      <w:r>
        <w:rPr>
          <w:rFonts w:ascii="Times New Roman" w:hAnsi="Times New Roman"/>
          <w:sz w:val="28"/>
          <w:szCs w:val="28"/>
        </w:rPr>
        <w:t>тер, отражать различные точки зрения на изучаемую проблему и отражать собственные взгляды автора.</w:t>
      </w: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25F6" w:rsidRDefault="000725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B8231A">
      <w:pPr>
        <w:pStyle w:val="a3"/>
        <w:numPr>
          <w:ilvl w:val="1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Выбор темы курсовой работы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Студенту предоставляется право самостоятельно</w:t>
      </w:r>
      <w:r>
        <w:rPr>
          <w:rFonts w:ascii="Times New Roman" w:hAnsi="Times New Roman"/>
          <w:sz w:val="28"/>
          <w:szCs w:val="28"/>
        </w:rPr>
        <w:t>го выбора темы курсовой работы. Выбор производится на основании имеющегося перечня тем курсовых работ (Приложение 1).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выборе темы студент должен исходить из своих научных и практических интересов в конкретной области экономики таможенного дела, а также потребности конкретного таможенного органа ( например, являющегося настоящим или предполагаемым местом работы), в разработке того или иного направления экономической деятельности.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Окончательно тема курсового исследования согласовывается с руководителем (преподавателем) и принимается к разработке.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463AF6" w:rsidRDefault="00463AF6" w:rsidP="00FE1CA0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Структура и содержание курсовой работы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состоять из следующих частей: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-Введение;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Глава 1 (теоретическая);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-Глава 2 (расчетно-аналитическая);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Глава 3 (практическая);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Заключение;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глава может включать 2-3 параграфа, а также иллюстративные материалы (таблицы, схемы, диаграммы и др.).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структура и содержание курсовой работы приведены в Приложении 3.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Во введении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3AF6">
        <w:rPr>
          <w:rFonts w:ascii="Times New Roman" w:hAnsi="Times New Roman"/>
          <w:sz w:val="28"/>
          <w:szCs w:val="28"/>
        </w:rPr>
        <w:t>обосновывается актуальность выбранной темы курсовой работы, ее значимость для повышения эффективности деятельности таможенных органо</w:t>
      </w:r>
      <w:r w:rsidR="00B8231A">
        <w:rPr>
          <w:rFonts w:ascii="Times New Roman" w:hAnsi="Times New Roman"/>
          <w:sz w:val="28"/>
          <w:szCs w:val="28"/>
        </w:rPr>
        <w:t>в</w:t>
      </w:r>
      <w:r w:rsidRPr="00463AF6">
        <w:rPr>
          <w:rFonts w:ascii="Times New Roman" w:hAnsi="Times New Roman"/>
          <w:sz w:val="28"/>
          <w:szCs w:val="28"/>
        </w:rPr>
        <w:t xml:space="preserve"> в целом. Формулируются цель и задачи, объект и предмет курсового исследования. </w:t>
      </w:r>
      <w:r>
        <w:rPr>
          <w:rFonts w:ascii="Times New Roman" w:hAnsi="Times New Roman"/>
          <w:sz w:val="28"/>
          <w:szCs w:val="28"/>
        </w:rPr>
        <w:t xml:space="preserve">Используемые приемы, методы и способы исследования. </w:t>
      </w:r>
      <w:r w:rsidRPr="00463AF6">
        <w:rPr>
          <w:rFonts w:ascii="Times New Roman" w:hAnsi="Times New Roman"/>
          <w:sz w:val="28"/>
          <w:szCs w:val="28"/>
        </w:rPr>
        <w:t>Раскрываются структура и краткое содержание работы. Примерный объем 2 – 3 страницы.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Первая глава работы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463AF6">
        <w:rPr>
          <w:rFonts w:ascii="Times New Roman" w:hAnsi="Times New Roman"/>
          <w:sz w:val="28"/>
          <w:szCs w:val="28"/>
        </w:rPr>
        <w:t>теоретическая</w:t>
      </w:r>
      <w:r>
        <w:rPr>
          <w:rFonts w:ascii="Times New Roman" w:hAnsi="Times New Roman"/>
          <w:sz w:val="28"/>
          <w:szCs w:val="28"/>
        </w:rPr>
        <w:t>. Выполняется</w:t>
      </w:r>
      <w:r w:rsidR="00B82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основе изучения имеющейся нормативно-правовых актов, отечественной и зарубежной научной и социально-экономической литературы.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Основное внимание должно быть уделено критическому обзору существующих точек зрения по данной проблеме и обоснованной аргументации собственной позиции и взглядов студента на решение проблемы</w:t>
      </w:r>
      <w:r>
        <w:rPr>
          <w:rFonts w:ascii="Times New Roman" w:hAnsi="Times New Roman"/>
          <w:sz w:val="28"/>
          <w:szCs w:val="28"/>
        </w:rPr>
        <w:t>. Теоретические положения, изложенные в главе, должны стать основой для выполнения последующих глав. Примерный объем главы-12 страниц.</w:t>
      </w:r>
    </w:p>
    <w:p w:rsidR="00463AF6" w:rsidRP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Вторая глава работы – расчетно- аналитическая</w:t>
      </w:r>
      <w:r>
        <w:rPr>
          <w:rFonts w:ascii="Times New Roman" w:hAnsi="Times New Roman"/>
          <w:sz w:val="28"/>
          <w:szCs w:val="28"/>
        </w:rPr>
        <w:t>. Выполняется на основе экономической информации в конкретной области исследования. Источником экономической информации могут быть отчетные данные таможенн</w:t>
      </w:r>
      <w:r w:rsidR="00B8231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органов (пунктов), являющихся местом прохождения практики или местом работы, либо условные данные. Анализ имеющейся информации предполагает проведение необходимых расчетов, обобщение полученных результатов и получение обоснованных выводов. Примерный объем главы – 10 страниц.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Третья глава работы</w:t>
      </w:r>
      <w:r>
        <w:rPr>
          <w:rFonts w:ascii="Times New Roman" w:hAnsi="Times New Roman"/>
          <w:sz w:val="28"/>
          <w:szCs w:val="28"/>
        </w:rPr>
        <w:t xml:space="preserve"> – прикладная. Основой ее выполнения должны стать результаты проведенного анализа второй главы. Глава должна содержать конкретные практические рекомендации, предложения и мероприятия, позволяющие, по мнению автора, повысить эффективность или совершенствовать реализацию конкретных функций и направлений деятельности таможенных органов. Примерный объем главы – 8-10 страниц.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заключении </w:t>
      </w:r>
      <w:r w:rsidRPr="00463AF6">
        <w:rPr>
          <w:rFonts w:ascii="Times New Roman" w:hAnsi="Times New Roman"/>
          <w:sz w:val="28"/>
          <w:szCs w:val="28"/>
        </w:rPr>
        <w:t>отражаются результаты выполненной работы, существенные выводы и практические рекомендации.</w:t>
      </w:r>
      <w:r>
        <w:rPr>
          <w:rFonts w:ascii="Times New Roman" w:hAnsi="Times New Roman"/>
          <w:sz w:val="28"/>
          <w:szCs w:val="28"/>
        </w:rPr>
        <w:t xml:space="preserve"> Примерный объем – 2-3 страницы.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Библиографический список </w:t>
      </w:r>
      <w:r w:rsidRPr="00463AF6">
        <w:rPr>
          <w:rFonts w:ascii="Times New Roman" w:hAnsi="Times New Roman"/>
          <w:sz w:val="28"/>
          <w:szCs w:val="28"/>
        </w:rPr>
        <w:t>должен включать все источники информации, изученные и проработанные студентом</w:t>
      </w:r>
      <w:r>
        <w:rPr>
          <w:rFonts w:ascii="Times New Roman" w:hAnsi="Times New Roman"/>
          <w:sz w:val="28"/>
          <w:szCs w:val="28"/>
        </w:rPr>
        <w:t xml:space="preserve"> в процессе выполнения курсовой работы. Пример оформления библиографического списка приведен ив Приложении 4.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B8231A">
      <w:pPr>
        <w:pStyle w:val="a3"/>
        <w:numPr>
          <w:ilvl w:val="1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Оформление курсовой работы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Курсовая работа должна быть выполнена преимущественно в компь</w:t>
      </w:r>
      <w:r w:rsidR="00B8231A">
        <w:rPr>
          <w:rFonts w:ascii="Times New Roman" w:hAnsi="Times New Roman"/>
          <w:sz w:val="28"/>
          <w:szCs w:val="28"/>
        </w:rPr>
        <w:t>ю</w:t>
      </w:r>
      <w:r w:rsidRPr="00463AF6">
        <w:rPr>
          <w:rFonts w:ascii="Times New Roman" w:hAnsi="Times New Roman"/>
          <w:sz w:val="28"/>
          <w:szCs w:val="28"/>
        </w:rPr>
        <w:t>т</w:t>
      </w:r>
      <w:r w:rsidR="00B8231A">
        <w:rPr>
          <w:rFonts w:ascii="Times New Roman" w:hAnsi="Times New Roman"/>
          <w:sz w:val="28"/>
          <w:szCs w:val="28"/>
        </w:rPr>
        <w:t>е</w:t>
      </w:r>
      <w:r w:rsidRPr="00463AF6">
        <w:rPr>
          <w:rFonts w:ascii="Times New Roman" w:hAnsi="Times New Roman"/>
          <w:sz w:val="28"/>
          <w:szCs w:val="28"/>
        </w:rPr>
        <w:t>рном варианте</w:t>
      </w:r>
      <w:r>
        <w:rPr>
          <w:rFonts w:ascii="Times New Roman" w:hAnsi="Times New Roman"/>
          <w:sz w:val="28"/>
          <w:szCs w:val="28"/>
        </w:rPr>
        <w:t xml:space="preserve"> (формат А4, шрифт 14, интервал – полуторный). Общий объем работы 30 -35 страниц. В исключительных случаях допускается рукописный вариант.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иметь титульный лист (Приложение 2), оглавление, основную часть и библиографический список.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титульного листа следует Содержание, основная часть 9введение, глава 1, глава 2, глава 3, Заключение0 и библиографический список.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страницы нумеруются, счет страниц ведется с титульного листа. Однако ни титульный лист, ни содержание (оглавление) не нумеруются. Следовательно</w:t>
      </w:r>
      <w:r w:rsidR="00B8231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введение будет 3-я страница и так далее по тексту.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страницы ставится  арабскими цифрами вверху страницы от центра. Курсовая работа должна быть логически выдержана, которое заключается в увязке, последовательности изложения материала, содержания отдельных глав между собой и параграфов внутри глав.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изложении позиции автора по отдельным проблемам необходимо использовать такие словосочетания, как «по нашему мнению», «на наш взгляд», «наш анализ», «мы полагаем» и т.д.</w:t>
      </w:r>
    </w:p>
    <w:p w:rsidR="00463AF6" w:rsidRP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Каждую главу курсовой работы следует начинать с новой страницы</w:t>
      </w:r>
      <w:r>
        <w:rPr>
          <w:rFonts w:ascii="Times New Roman" w:hAnsi="Times New Roman"/>
          <w:sz w:val="28"/>
          <w:szCs w:val="28"/>
        </w:rPr>
        <w:t>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 xml:space="preserve">Все главы и параграфы должны иметь заголовки и номер.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3AF6">
        <w:rPr>
          <w:rFonts w:ascii="Times New Roman" w:hAnsi="Times New Roman"/>
          <w:sz w:val="28"/>
          <w:szCs w:val="28"/>
        </w:rPr>
        <w:t>В заголовках не допускается переноса слов</w:t>
      </w:r>
      <w:r>
        <w:rPr>
          <w:rFonts w:ascii="Times New Roman" w:hAnsi="Times New Roman"/>
          <w:sz w:val="28"/>
          <w:szCs w:val="28"/>
        </w:rPr>
        <w:t>, а в конце не ставится знак точка. Номера глав и параграфов обозначаются арабскими цифрами. Параграфы имеют сквозную нумерацию внутри главы. Сначала указывается номер главы, затем номер параграфа внутри данной главы. Например, 1.1..- первый параграф первой главы.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Иллюстративные материалы размещаются сразу после первого упоминания о них в тексте, имеют название и порядковый номер ( либо сквозной по всей работе, либо внутри отдельной главы). Например, Таблица 1.3. – третья таблица первой главы. Название таблиц размещаются над таблицами, а название рисунков – под р</w:t>
      </w:r>
      <w:r w:rsidR="00B8231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сунками.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Приводимые формулы должны быть пронумерованы</w:t>
      </w:r>
      <w:r w:rsidR="00B823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8231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омера непосредственно у правого поля страницы в круглых скобках), а обозначения расшифрованы.</w:t>
      </w:r>
    </w:p>
    <w:p w:rsidR="00463AF6" w:rsidRDefault="00463AF6" w:rsidP="00DB64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Приводимые цитаты и статистические данные должны иметь ссылки на источники информации. Ссылки могут приводиться постранично (в конце страницы под чертой), либо иметь нумерацию, соответствующую порядковому номеру библиографического списка. В последнем случае ссылка делается по тексту в квадратных скобках: после окончания фразы, смысл которой заимствован автором, ставятся квадратные скобки, внутри которых проставляется номер литературного источника по библиографическому списку и номер страницы, где находится данный текст. </w:t>
      </w:r>
      <w:r w:rsidRPr="00463AF6">
        <w:rPr>
          <w:rFonts w:ascii="Times New Roman" w:hAnsi="Times New Roman"/>
          <w:b/>
          <w:sz w:val="28"/>
          <w:szCs w:val="28"/>
        </w:rPr>
        <w:t xml:space="preserve">Например, </w:t>
      </w:r>
      <w:r w:rsidR="00B8231A" w:rsidRPr="00B8231A">
        <w:rPr>
          <w:rFonts w:ascii="Times New Roman" w:hAnsi="Times New Roman"/>
          <w:b/>
          <w:sz w:val="28"/>
          <w:szCs w:val="28"/>
        </w:rPr>
        <w:t>[</w:t>
      </w:r>
      <w:r w:rsidR="00B8231A">
        <w:rPr>
          <w:rFonts w:ascii="Times New Roman" w:hAnsi="Times New Roman"/>
          <w:b/>
          <w:sz w:val="28"/>
          <w:szCs w:val="28"/>
        </w:rPr>
        <w:t>9, с.17</w:t>
      </w:r>
      <w:r w:rsidR="00B8231A" w:rsidRPr="00B8231A">
        <w:rPr>
          <w:rFonts w:ascii="Times New Roman" w:hAnsi="Times New Roman"/>
          <w:b/>
          <w:sz w:val="28"/>
          <w:szCs w:val="28"/>
        </w:rPr>
        <w:t>]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B8231A">
        <w:rPr>
          <w:rFonts w:ascii="Times New Roman" w:hAnsi="Times New Roman"/>
          <w:b/>
          <w:sz w:val="28"/>
          <w:szCs w:val="28"/>
        </w:rPr>
        <w:t>это ссылка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3AF6">
        <w:rPr>
          <w:rFonts w:ascii="Times New Roman" w:hAnsi="Times New Roman"/>
          <w:sz w:val="28"/>
          <w:szCs w:val="28"/>
        </w:rPr>
        <w:t xml:space="preserve">Внесение изменений в приказ Минэкономразвития России от 4 октября 2004г. № 270 «О структуре таможенных органов федеральной таможенной службы»: приказ </w:t>
      </w:r>
      <w:r>
        <w:rPr>
          <w:rFonts w:ascii="Times New Roman" w:hAnsi="Times New Roman"/>
          <w:sz w:val="28"/>
          <w:szCs w:val="28"/>
        </w:rPr>
        <w:t>М</w:t>
      </w:r>
      <w:r w:rsidRPr="00463AF6">
        <w:rPr>
          <w:rFonts w:ascii="Times New Roman" w:hAnsi="Times New Roman"/>
          <w:sz w:val="28"/>
          <w:szCs w:val="28"/>
        </w:rPr>
        <w:t>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30.12.2005г № 357, цитируемый текст – на странице 17 приказа.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Pr="00463AF6" w:rsidRDefault="00463AF6" w:rsidP="00FE1CA0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Представление курсовой работы на проверку и порядок защиты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Курсовая работа сдается на кафедру экономической теории</w:t>
      </w:r>
      <w:r>
        <w:rPr>
          <w:rFonts w:ascii="Times New Roman" w:hAnsi="Times New Roman"/>
          <w:sz w:val="28"/>
          <w:szCs w:val="28"/>
        </w:rPr>
        <w:t xml:space="preserve">, либо непосредственно руководителю, не позднее 2 недель до начала экзаменационной сессии, о чем </w:t>
      </w:r>
      <w:r w:rsidR="00B8231A">
        <w:rPr>
          <w:rFonts w:ascii="Times New Roman" w:hAnsi="Times New Roman"/>
          <w:sz w:val="28"/>
          <w:szCs w:val="28"/>
        </w:rPr>
        <w:t>в специальном кафед</w:t>
      </w:r>
      <w:r>
        <w:rPr>
          <w:rFonts w:ascii="Times New Roman" w:hAnsi="Times New Roman"/>
          <w:sz w:val="28"/>
          <w:szCs w:val="28"/>
        </w:rPr>
        <w:t>ральном журнале делается отметка и работе присваивается входящий номер с указанием даты поступления. Курсовые работы, рекомендованные к защите, защищаются студентами в соответствии с графиком защит. График вывешивается на информационной доске кафедры.</w:t>
      </w:r>
    </w:p>
    <w:p w:rsidR="00463AF6" w:rsidRDefault="00463AF6" w:rsidP="00FE1C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B8231A">
      <w:pPr>
        <w:pStyle w:val="a3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463AF6" w:rsidRDefault="007F6755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Бюджетный кодекс Российской Федерации: </w:t>
      </w:r>
      <w:r w:rsidRPr="007F675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 xml:space="preserve">принят Гос. Думой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/>
            <w:sz w:val="28"/>
            <w:szCs w:val="28"/>
          </w:rPr>
          <w:t>1998 г</w:t>
        </w:r>
      </w:smartTag>
      <w:r>
        <w:rPr>
          <w:rFonts w:ascii="Times New Roman" w:hAnsi="Times New Roman"/>
          <w:sz w:val="28"/>
          <w:szCs w:val="28"/>
        </w:rPr>
        <w:t xml:space="preserve">.,  ред. От 9 мая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7F675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Собрание законодательства Российской Федерации. – 1998. - №31. – Ст.3823.</w:t>
      </w:r>
    </w:p>
    <w:p w:rsidR="007F6755" w:rsidRDefault="007F6755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Налоговый кодекс Российской Федерации. Часть 1, 2: офиц.текст: по состоянию на 1 марта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</w:t>
        </w:r>
      </w:smartTag>
      <w:r>
        <w:rPr>
          <w:rFonts w:ascii="Times New Roman" w:hAnsi="Times New Roman"/>
          <w:sz w:val="28"/>
          <w:szCs w:val="28"/>
        </w:rPr>
        <w:t>. – Владивосток: ЛАИНС, 2005. – 528 с.</w:t>
      </w:r>
    </w:p>
    <w:p w:rsidR="007F6755" w:rsidRDefault="007F6755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Таможенный кодекс Российской Федерации: </w:t>
      </w:r>
      <w:r w:rsidRPr="007F6755">
        <w:rPr>
          <w:rFonts w:ascii="Times New Roman" w:hAnsi="Times New Roman"/>
          <w:sz w:val="28"/>
          <w:szCs w:val="28"/>
        </w:rPr>
        <w:t xml:space="preserve">[ </w:t>
      </w:r>
      <w:r>
        <w:rPr>
          <w:rFonts w:ascii="Times New Roman" w:hAnsi="Times New Roman"/>
          <w:sz w:val="28"/>
          <w:szCs w:val="28"/>
        </w:rPr>
        <w:t xml:space="preserve">принят 28 мая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.: изм. от 23.12.2003., 29 июня, 20 августа, 11 ноября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7F675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Собрание законодательства Российской Федерации. – 2003. - №22. – Ст. 2066.</w:t>
      </w:r>
    </w:p>
    <w:p w:rsidR="007F6755" w:rsidRDefault="007F6755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Трудовой кодекс Российской Федерации: федеральный закон: </w:t>
      </w:r>
      <w:r w:rsidRPr="007F675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принят Гос. Думой 30.12.2001 г.</w:t>
      </w:r>
      <w:r w:rsidRPr="007F675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Собрание законодательства Российской Федерации. – 2002. – № 1 (ч. 1). – Ст. 3.</w:t>
      </w:r>
    </w:p>
    <w:p w:rsidR="007F6755" w:rsidRDefault="007F6755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Министерства экономического развития и торговли российской Федерации: постановление Правительства РФ: </w:t>
      </w:r>
      <w:r w:rsidRPr="007F675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от 07.04.2004 г. № 187: ред. от 13.08.2005., с изм. от 01.10.2005.</w:t>
      </w:r>
      <w:r w:rsidRPr="007F675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Собрание законодательства Российской Федерации. – 2004. - № 15. – Ст. 1480.</w:t>
      </w:r>
    </w:p>
    <w:p w:rsidR="00030052" w:rsidRDefault="00030052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балльной оценке конкурсных заявок и квалификации поставщиков, участвующих в конкурсах на размещение заказов на поставки товаров для государственных нужд: письмо Министерства экономики России: </w:t>
      </w:r>
      <w:r w:rsidRPr="0003005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от 02.06.2000 г. № АС-751/4-605</w:t>
      </w:r>
      <w:r w:rsidRPr="0003005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030052" w:rsidRDefault="00030052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Кодекс Российской Федерации об административных правонарушениях и Таможенный кодекс Российской Федерации: федеральный закон: </w:t>
      </w:r>
      <w:r w:rsidRPr="0003005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принят Гос. Думой 31.07.2004 г.</w:t>
      </w:r>
      <w:r w:rsidRPr="0003005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Российская газета. – 2004. – 25 авг. – С. 4-5.</w:t>
      </w:r>
    </w:p>
    <w:p w:rsidR="007F6755" w:rsidRDefault="00030052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Федеральный закон № 127 «О бюджетной классификации Российской Федерации»: федеральный закон:  </w:t>
      </w:r>
      <w:r w:rsidRPr="0003005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принят Гос. Думой 08.08.2001: в ред. от 23.12.2004</w:t>
      </w:r>
      <w:r w:rsidRPr="0003005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Собрание законодательства Российской Федерации. – 2001. - № 33 (ч. 2). – Ст. 3437.</w:t>
      </w:r>
    </w:p>
    <w:p w:rsidR="00030052" w:rsidRDefault="00030052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приказ Минэкономразвития России от 4 октября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 № 270 « О структуре таможенных органов Федеральной таможенной службы»: приказ Минэкономразвития России от 30.12.2005 г. №357.</w:t>
      </w:r>
    </w:p>
    <w:p w:rsidR="00030052" w:rsidRDefault="00030052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государственной гражданской службе Российской Федерации: федеральный закон: </w:t>
      </w:r>
      <w:r w:rsidR="00251960" w:rsidRPr="00251960">
        <w:rPr>
          <w:rFonts w:ascii="Times New Roman" w:hAnsi="Times New Roman"/>
          <w:sz w:val="28"/>
          <w:szCs w:val="28"/>
        </w:rPr>
        <w:t>[</w:t>
      </w:r>
      <w:r w:rsidR="00251960">
        <w:rPr>
          <w:rFonts w:ascii="Times New Roman" w:hAnsi="Times New Roman"/>
          <w:sz w:val="28"/>
          <w:szCs w:val="28"/>
        </w:rPr>
        <w:t>принят Гос. Думой 27.07.2004 г.</w:t>
      </w:r>
      <w:r w:rsidR="00251960" w:rsidRPr="00251960">
        <w:rPr>
          <w:rFonts w:ascii="Times New Roman" w:hAnsi="Times New Roman"/>
          <w:sz w:val="28"/>
          <w:szCs w:val="28"/>
        </w:rPr>
        <w:t>]</w:t>
      </w:r>
      <w:r w:rsidR="00251960">
        <w:rPr>
          <w:rFonts w:ascii="Times New Roman" w:hAnsi="Times New Roman"/>
          <w:sz w:val="28"/>
          <w:szCs w:val="28"/>
        </w:rPr>
        <w:t xml:space="preserve"> // Собрание законодательства Российской Федерации. – 2004. - № 1. – Ст.3215.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 ежемесячном денежном поощрении отдельных категорий военнослужащих и сотрудников, имеющих специальные звания: указ Президента РФ: [от 18.02.2005 г. № 177] // Собрание законодательства Российской Федерации. – 2005. – №8. ст. 631.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 классификации основных средств, включаемых в амортизационные группы Постановление Правительства РФ : [от 01.01.2002 г. №1: ред.08.08.2003 г.] // Собрание законодательства Российской Федерации. – 2002. - №1 (ч.2).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 xml:space="preserve">О мерах по повышению результативности бюджетных расходов: Постановление Правительства РФ: [от 22.05.2004 г. №249: ред. От 23.12.2004 г.] </w:t>
      </w:r>
      <w:r w:rsidRPr="00FF6133">
        <w:rPr>
          <w:rFonts w:ascii="Times New Roman" w:hAnsi="Times New Roman"/>
          <w:sz w:val="28"/>
          <w:szCs w:val="28"/>
          <w:lang w:val="en-US"/>
        </w:rPr>
        <w:t>//</w:t>
      </w:r>
      <w:r w:rsidRPr="00FF6133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Федерации. – 2004. - №22. – ст. 2180.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 xml:space="preserve">О размещении заказов на поставки товаров, выполнение работ, оказание услуг для государственных  и муниципальных нужд: федеральный закон: [принят Гос. Думой 21.07.2005 г.] </w:t>
      </w:r>
      <w:r w:rsidRPr="00FF6133">
        <w:rPr>
          <w:rFonts w:ascii="Times New Roman" w:hAnsi="Times New Roman"/>
          <w:sz w:val="28"/>
          <w:szCs w:val="28"/>
          <w:lang w:val="en-US"/>
        </w:rPr>
        <w:t>//</w:t>
      </w:r>
      <w:r w:rsidRPr="00FF6133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Федерации. – 2005. - №30 (ч. 1). – ст. 3105.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 xml:space="preserve">О системе и структуре федеральных органов исполнительной власти: указ Президента РФ: [от 9 марта </w:t>
      </w:r>
      <w:smartTag w:uri="urn:schemas-microsoft-com:office:smarttags" w:element="metricconverter">
        <w:smartTagPr>
          <w:attr w:name="ProductID" w:val="2004 г"/>
        </w:smartTagPr>
        <w:r w:rsidRPr="00FF6133">
          <w:rPr>
            <w:rFonts w:ascii="Times New Roman" w:hAnsi="Times New Roman"/>
            <w:sz w:val="28"/>
            <w:szCs w:val="28"/>
          </w:rPr>
          <w:t>2004 г</w:t>
        </w:r>
      </w:smartTag>
      <w:r w:rsidRPr="00FF6133">
        <w:rPr>
          <w:rFonts w:ascii="Times New Roman" w:hAnsi="Times New Roman"/>
          <w:sz w:val="28"/>
          <w:szCs w:val="28"/>
        </w:rPr>
        <w:t>. № 314: ред. От 14.11.2005 г.] // Собрание законодательства Российской Федерации. – 2004. - №11. – ст. 945.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 структуре таможенных органов Федеральной таможенной службы (Региональных таможенных управлений и таможен): приказ Министерства экономического развития и торговли Российской Федерации: [от 04.10.2004 г. №270].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 целевой программе развития таможенной службы Российской Федерации на 2004-2008 годы: приказ ГТК России: [от 20.08.2004 г. ] // Собрание законодательства Российской Федерации. – 1998. - №31. – ст. 3813.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Об оценочной деятельности в Российской Федерации: федеральный закон: [принят 29.07.1998 г.: в ред. от 22.08.2004 г.] // Собрание законодательства Российской Федерации. – 1998. - № 31. – Ст. 3813.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Об утверждении инструкции об оплате труда работников таможенных органов РФ на основе единой тарифной сетки: приказ ГТК России: [от 30.11.2000 г. Ред. От 30.09.2005 г.].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Об утверждении Положения о формировании  перечня строек и объектов для федеральных государственных  нужд и их финансировании за счет средств федерального бюджета: постановление Правительства РФ: [от 11.10.2001 г. №  714: в ред. От 27.05.2005</w:t>
      </w:r>
      <w:r w:rsidRPr="00FF6133">
        <w:rPr>
          <w:rFonts w:ascii="Times New Roman" w:hAnsi="Times New Roman"/>
          <w:sz w:val="28"/>
          <w:szCs w:val="28"/>
          <w:lang w:val="en-US"/>
        </w:rPr>
        <w:t xml:space="preserve">] </w:t>
      </w:r>
      <w:r w:rsidRPr="00FF6133">
        <w:rPr>
          <w:rFonts w:ascii="Times New Roman" w:hAnsi="Times New Roman"/>
          <w:sz w:val="28"/>
          <w:szCs w:val="28"/>
        </w:rPr>
        <w:t>/</w:t>
      </w:r>
      <w:r w:rsidRPr="00FF6133">
        <w:rPr>
          <w:rFonts w:ascii="Times New Roman" w:hAnsi="Times New Roman"/>
          <w:sz w:val="28"/>
          <w:szCs w:val="28"/>
          <w:lang w:val="en-US"/>
        </w:rPr>
        <w:t xml:space="preserve">/  </w:t>
      </w:r>
      <w:r w:rsidRPr="00FF6133">
        <w:rPr>
          <w:rFonts w:ascii="Times New Roman" w:hAnsi="Times New Roman"/>
          <w:sz w:val="28"/>
          <w:szCs w:val="28"/>
        </w:rPr>
        <w:t>Собрание законодательства Российской Федерации. – 2001.- № 43. ст. 4097.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Об утверждении Положения  о Федеральной службе финансово-бюджетного надзора: постановление Правительства РФ [5.06.2004 г. № 278] // Собрание законодательства Российской Федерации. – 2004. - № 25 ст. 2561.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Об утверждении требований, предъявляемых таможенными органами Российской Федерации к строительству (реконструкции), обустройству и техническому оснащению воздушных, морских (речных) и железнодорожных пунктов пропуска через таможенную границу Российской Федерации: приказ ГТК России: [от 22.10.2001 г. № 1005: ред. Приказа ГТК России  от 12.05.2003 г. № 490].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Об утверждении Порядка организации и проведении таможенных органов Российской Федерации: приказ ГТК России: [от 11.06.2004 г. № 663] // Таможенные ведомости. – 2004. - № 9.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Положение об уплате труда государственных служащих таможенных органов Российской Федерации: приказ ГТК России: [от 23.09.2002 г. № 1020].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Об утверждении общего положения о региональном таможенном  управлении и  общего положения о таможне:  приказ ФТС России: [от 12.01.2005 г. № 7] // Российская газета. – 2005. – 8 апр.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Положение о Федеральной таможенной службе: постановление Правительства РФ: [от 21.08.2004 г. № 429: в ред. Пост. Правительства РФ от 10.06.2005 г. № 367] // Собрание законодательства Российской Федерации. – 2004. - № 35. – ст. 3637.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Абашев, А.О. казначейская деятельность в Российской Федерации [Текст]: учеб. Пособие. – Хабаровск: из-во Хабар. Гос. техн. Ун-та, 2004. – 241 с.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Анализ хозяйственной деятельности бюджетных организаций: учебное пособие / ред. Д.А. Панков – 3-е издание. – М.: Новое знание, 2004. – 363с.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Адрианов В.Д. Современные проблемы и перспективы формирования Единого экономического пространства стран СНГ [Текст] // Маркетинг: - 2005. - № 5. – с. 3-12.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Анчишкина О.В. Государственные стратегические программы социально-экономического развития: состояние  и перспективы [Текст] // Проблемы прогнозирования. 2005. – № 6. – с.27-42.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Барамзин, С.В. Управление качеством таможенной деятельности [Текст]. – М.: Книга и бизнес, 2001. – 304 с.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Барковский, А.Н., Шуйский, В.П. Стратегические  партнеры России сегодня и на долгосрочной перспективе [Текст] // внешне-экон. бюл. – 2005. - № 12. – с. 21-28.</w:t>
      </w:r>
    </w:p>
    <w:p w:rsidR="00FF6133" w:rsidRPr="00FF6133" w:rsidRDefault="00FF6133" w:rsidP="00FE1CA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Белов, А.В. Факторы экономической  динамики Дальневосточных регионов // Вестник ДВО РАН. -  2004. - № 6. – с.14-25.</w:t>
      </w:r>
    </w:p>
    <w:p w:rsidR="001741BC" w:rsidRDefault="001741BC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Беляева, Е.Н., Кудрявцев. О.Е. Математические методы оценки таможенных рисков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//Академический вестник. – 2005. - № 3. – с. 6-8.</w:t>
      </w:r>
    </w:p>
    <w:p w:rsidR="001741BC" w:rsidRDefault="001741BC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Богданова Е.Л., Судоргин Н.И. Мониторинг кадрового потенциала таможенной службы Российской Федерации: монография. – М.: РИО РТА, 2004.</w:t>
      </w:r>
    </w:p>
    <w:p w:rsidR="001741BC" w:rsidRDefault="001741BC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Бондаренко Н.П. Регионализация таможенной системы в рыночно-трансформационной среде: факторы, тенденции, задачи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Академически вест6ник. – 2005. - № 3. – С. 8-13.</w:t>
      </w:r>
    </w:p>
    <w:p w:rsidR="001741BC" w:rsidRDefault="001741BC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Бородин К.Г. Теории международной торговли и торговая политика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Внешнеэкон. бюл. – 2005. - № 12. – С. 4-14.</w:t>
      </w:r>
    </w:p>
    <w:p w:rsidR="00593651" w:rsidRDefault="001741BC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Булгай В.Б., Ливенцев Н.Н. Международные экономические отношения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 w:rsidR="00593651">
        <w:rPr>
          <w:rFonts w:ascii="Times New Roman" w:hAnsi="Times New Roman"/>
          <w:sz w:val="28"/>
          <w:szCs w:val="28"/>
        </w:rPr>
        <w:t>: учеб. пособие. – 2-е изд. – М.: Финансы и статистика, 2004. – 256с.</w:t>
      </w:r>
    </w:p>
    <w:p w:rsidR="00593651" w:rsidRDefault="00593651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Бычков С.С, Администрирование поступлений в бюджетную систему РФ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Право и экономка. – 2006. - № 1. – С. 43-46.</w:t>
      </w:r>
    </w:p>
    <w:p w:rsidR="00593651" w:rsidRDefault="00593651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Бюджетная система Российской Федерации: учебник/ под. ред. профессора О.В. Врублевской. – М.: Юрайт, 2002.</w:t>
      </w:r>
    </w:p>
    <w:p w:rsidR="00593651" w:rsidRDefault="00593651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Вавилов Ю.А., Скачков С.В., Бейдин А.В. Таможенное сотрудничество: проблемы и перспективы развития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Академический вестник. – 2005. - № 3. – С. 13-18.</w:t>
      </w:r>
    </w:p>
    <w:p w:rsidR="00593651" w:rsidRDefault="00593651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Вахрин П.И. Инвестиции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– 3-е изд. – М.: Издательско-торговая корпорация « Дашков и К», 2005. – 380 с.</w:t>
      </w:r>
    </w:p>
    <w:p w:rsidR="00593651" w:rsidRDefault="00593651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И.М. Проектный анализ: учебник для вузов / И.М. Волков, М.В. Грачева. – М.: Банки и биржи, ЮНИТИ, 1998. – 423 с.</w:t>
      </w:r>
    </w:p>
    <w:p w:rsidR="00593651" w:rsidRDefault="00593651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Воробьев А.М. Приграничное сотрудничество: таможенный аспект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Таможенная политика России на Дальнем Востоке. – 2005. – № 1-2. – С. 65-69.</w:t>
      </w:r>
    </w:p>
    <w:p w:rsidR="00593651" w:rsidRDefault="00593651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Воронцова Н. Коридоры в АТР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Дальневосточный капитал. – 2005. - № 10. – С. 54-55</w:t>
      </w:r>
    </w:p>
    <w:p w:rsidR="00457200" w:rsidRDefault="00593651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Выгоды упрощенных процедур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="00457200">
        <w:rPr>
          <w:rFonts w:ascii="Times New Roman" w:hAnsi="Times New Roman"/>
          <w:sz w:val="28"/>
          <w:szCs w:val="28"/>
        </w:rPr>
        <w:t>// Таможня. – 2005. - № 19. – С. 14.</w:t>
      </w:r>
    </w:p>
    <w:p w:rsidR="00457200" w:rsidRDefault="00457200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Глазьев С. Федеральная социально-экономическая политика: принципиальных изменений не намечается… </w:t>
      </w:r>
      <w:r w:rsidRPr="001741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1741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Рос. экон. журнал. – 2005. - № 7-8. С. 3-32.</w:t>
      </w:r>
    </w:p>
    <w:p w:rsidR="00457200" w:rsidRDefault="00FE1CA0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200">
        <w:rPr>
          <w:rFonts w:ascii="Times New Roman" w:hAnsi="Times New Roman"/>
          <w:sz w:val="28"/>
          <w:szCs w:val="28"/>
        </w:rPr>
        <w:t xml:space="preserve">Голубев М.П. Новые подходы к планированию </w:t>
      </w:r>
      <w:r w:rsidR="00457200" w:rsidRPr="001741BC">
        <w:rPr>
          <w:rFonts w:ascii="Times New Roman" w:hAnsi="Times New Roman"/>
          <w:sz w:val="28"/>
          <w:szCs w:val="28"/>
        </w:rPr>
        <w:t>[</w:t>
      </w:r>
      <w:r w:rsidR="00457200">
        <w:rPr>
          <w:rFonts w:ascii="Times New Roman" w:hAnsi="Times New Roman"/>
          <w:sz w:val="28"/>
          <w:szCs w:val="28"/>
        </w:rPr>
        <w:t>Текст</w:t>
      </w:r>
      <w:r w:rsidR="00457200" w:rsidRPr="001741BC">
        <w:rPr>
          <w:rFonts w:ascii="Times New Roman" w:hAnsi="Times New Roman"/>
          <w:sz w:val="28"/>
          <w:szCs w:val="28"/>
        </w:rPr>
        <w:t>]</w:t>
      </w:r>
      <w:r w:rsidR="00457200">
        <w:rPr>
          <w:rFonts w:ascii="Times New Roman" w:hAnsi="Times New Roman"/>
          <w:sz w:val="28"/>
          <w:szCs w:val="28"/>
        </w:rPr>
        <w:t xml:space="preserve"> // Деньги и кредит. – 2005. - № 11. – С. 74</w:t>
      </w:r>
    </w:p>
    <w:p w:rsidR="00457200" w:rsidRDefault="00FE1CA0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200">
        <w:rPr>
          <w:rFonts w:ascii="Times New Roman" w:hAnsi="Times New Roman"/>
          <w:sz w:val="28"/>
          <w:szCs w:val="28"/>
        </w:rPr>
        <w:t xml:space="preserve">Гордеев А.В. Особая экономическая зона « Благовещенск- Хэйхэ» </w:t>
      </w:r>
      <w:r w:rsidR="00457200" w:rsidRPr="001741BC">
        <w:rPr>
          <w:rFonts w:ascii="Times New Roman" w:hAnsi="Times New Roman"/>
          <w:sz w:val="28"/>
          <w:szCs w:val="28"/>
        </w:rPr>
        <w:t>[</w:t>
      </w:r>
      <w:r w:rsidR="00457200">
        <w:rPr>
          <w:rFonts w:ascii="Times New Roman" w:hAnsi="Times New Roman"/>
          <w:sz w:val="28"/>
          <w:szCs w:val="28"/>
        </w:rPr>
        <w:t>Текст</w:t>
      </w:r>
      <w:r w:rsidR="00457200" w:rsidRPr="001741BC">
        <w:rPr>
          <w:rFonts w:ascii="Times New Roman" w:hAnsi="Times New Roman"/>
          <w:sz w:val="28"/>
          <w:szCs w:val="28"/>
        </w:rPr>
        <w:t>]</w:t>
      </w:r>
      <w:r w:rsidR="00457200">
        <w:rPr>
          <w:rFonts w:ascii="Times New Roman" w:hAnsi="Times New Roman"/>
          <w:sz w:val="28"/>
          <w:szCs w:val="28"/>
        </w:rPr>
        <w:t xml:space="preserve"> // Таможенная политика России на Дальнем Востоке. – 2005. - № 1-2. – С. 56-59.</w:t>
      </w:r>
    </w:p>
    <w:p w:rsidR="00457200" w:rsidRDefault="00FE1CA0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200">
        <w:rPr>
          <w:rFonts w:ascii="Times New Roman" w:hAnsi="Times New Roman"/>
          <w:sz w:val="28"/>
          <w:szCs w:val="28"/>
        </w:rPr>
        <w:t xml:space="preserve">Горегляд В. Бюджетная трехлетка (2006-2008) и экономическая политика государства </w:t>
      </w:r>
      <w:r w:rsidR="00457200" w:rsidRPr="001741BC">
        <w:rPr>
          <w:rFonts w:ascii="Times New Roman" w:hAnsi="Times New Roman"/>
          <w:sz w:val="28"/>
          <w:szCs w:val="28"/>
        </w:rPr>
        <w:t>[</w:t>
      </w:r>
      <w:r w:rsidR="00457200">
        <w:rPr>
          <w:rFonts w:ascii="Times New Roman" w:hAnsi="Times New Roman"/>
          <w:sz w:val="28"/>
          <w:szCs w:val="28"/>
        </w:rPr>
        <w:t>Текст</w:t>
      </w:r>
      <w:r w:rsidR="00457200" w:rsidRPr="001741BC">
        <w:rPr>
          <w:rFonts w:ascii="Times New Roman" w:hAnsi="Times New Roman"/>
          <w:sz w:val="28"/>
          <w:szCs w:val="28"/>
        </w:rPr>
        <w:t>]</w:t>
      </w:r>
      <w:r w:rsidR="00457200">
        <w:rPr>
          <w:rFonts w:ascii="Times New Roman" w:hAnsi="Times New Roman"/>
          <w:sz w:val="28"/>
          <w:szCs w:val="28"/>
        </w:rPr>
        <w:t xml:space="preserve"> // Вопросы экономики. – 2005. - № 8. – С. 106-113.</w:t>
      </w:r>
    </w:p>
    <w:p w:rsidR="00457200" w:rsidRDefault="00FE1CA0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200">
        <w:rPr>
          <w:rFonts w:ascii="Times New Roman" w:hAnsi="Times New Roman"/>
          <w:sz w:val="28"/>
          <w:szCs w:val="28"/>
        </w:rPr>
        <w:t>Гранатуров В.М. экономический риск: Сущность, методы измерения, пути снижения: учебное пособие. – 2-е изд. – М.: ДИС, 2002. – 159 с.</w:t>
      </w:r>
    </w:p>
    <w:p w:rsidR="006E2ADE" w:rsidRDefault="00FE1CA0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200">
        <w:rPr>
          <w:rFonts w:ascii="Times New Roman" w:hAnsi="Times New Roman"/>
          <w:sz w:val="28"/>
          <w:szCs w:val="28"/>
        </w:rPr>
        <w:t xml:space="preserve">Демченко А.А, Организационное планирование в таможенных органах Российской Федерации: учебно-метод. пособие. – М.: РИО РТА, 2000. – 59 с. </w:t>
      </w:r>
    </w:p>
    <w:p w:rsidR="006E2ADE" w:rsidRDefault="00FE1CA0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2ADE">
        <w:rPr>
          <w:rFonts w:ascii="Times New Roman" w:hAnsi="Times New Roman"/>
          <w:sz w:val="28"/>
          <w:szCs w:val="28"/>
        </w:rPr>
        <w:t>Дронов Р.И. Оценка экономической эффективности объектов таможенной инфраструктуры: многокритериальный подход. – М.: РИО РТА, 1999. – 136 с.</w:t>
      </w:r>
    </w:p>
    <w:p w:rsidR="00B67BC9" w:rsidRDefault="00FE1CA0" w:rsidP="00FE1CA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2ADE">
        <w:rPr>
          <w:rFonts w:ascii="Times New Roman" w:hAnsi="Times New Roman"/>
          <w:sz w:val="28"/>
          <w:szCs w:val="28"/>
        </w:rPr>
        <w:t>Зиновьева А.Л. Совершенствование</w:t>
      </w:r>
      <w:r w:rsidR="00457200">
        <w:rPr>
          <w:rFonts w:ascii="Times New Roman" w:hAnsi="Times New Roman"/>
          <w:sz w:val="28"/>
          <w:szCs w:val="28"/>
        </w:rPr>
        <w:t xml:space="preserve"> </w:t>
      </w:r>
      <w:r w:rsidR="006E2ADE">
        <w:rPr>
          <w:rFonts w:ascii="Times New Roman" w:hAnsi="Times New Roman"/>
          <w:sz w:val="28"/>
          <w:szCs w:val="28"/>
        </w:rPr>
        <w:t xml:space="preserve">аналитической деятельности таможенных органов в свободных экономических зонах </w:t>
      </w:r>
      <w:r w:rsidR="006E2ADE" w:rsidRPr="006E2ADE">
        <w:rPr>
          <w:rFonts w:ascii="Times New Roman" w:hAnsi="Times New Roman"/>
          <w:sz w:val="28"/>
          <w:szCs w:val="28"/>
        </w:rPr>
        <w:t>[</w:t>
      </w:r>
      <w:r w:rsidR="006E2ADE">
        <w:rPr>
          <w:rFonts w:ascii="Times New Roman" w:hAnsi="Times New Roman"/>
          <w:sz w:val="28"/>
          <w:szCs w:val="28"/>
        </w:rPr>
        <w:t>Текст</w:t>
      </w:r>
      <w:r w:rsidR="006E2ADE" w:rsidRPr="006E2ADE">
        <w:rPr>
          <w:rFonts w:ascii="Times New Roman" w:hAnsi="Times New Roman"/>
          <w:sz w:val="28"/>
          <w:szCs w:val="28"/>
        </w:rPr>
        <w:t>]</w:t>
      </w:r>
      <w:r w:rsidR="006E2ADE">
        <w:rPr>
          <w:rFonts w:ascii="Times New Roman" w:hAnsi="Times New Roman"/>
          <w:sz w:val="28"/>
          <w:szCs w:val="28"/>
        </w:rPr>
        <w:t>: автореф.</w:t>
      </w:r>
      <w:r w:rsidR="00593651">
        <w:rPr>
          <w:rFonts w:ascii="Times New Roman" w:hAnsi="Times New Roman"/>
          <w:sz w:val="28"/>
          <w:szCs w:val="28"/>
        </w:rPr>
        <w:t xml:space="preserve"> </w:t>
      </w:r>
      <w:r w:rsidR="006E2ADE"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z w:val="28"/>
          <w:szCs w:val="28"/>
        </w:rPr>
        <w:t xml:space="preserve">. </w:t>
      </w:r>
      <w:r w:rsidR="006E2ADE">
        <w:rPr>
          <w:rFonts w:ascii="Times New Roman" w:hAnsi="Times New Roman"/>
          <w:sz w:val="28"/>
          <w:szCs w:val="28"/>
        </w:rPr>
        <w:t xml:space="preserve">канд. экон. наук. – М.: РИО РТА, 2005. </w:t>
      </w:r>
      <w:r w:rsidR="00B67BC9">
        <w:rPr>
          <w:rFonts w:ascii="Times New Roman" w:hAnsi="Times New Roman"/>
          <w:sz w:val="28"/>
          <w:szCs w:val="28"/>
        </w:rPr>
        <w:t>–</w:t>
      </w:r>
      <w:r w:rsidR="006E2ADE">
        <w:rPr>
          <w:rFonts w:ascii="Times New Roman" w:hAnsi="Times New Roman"/>
          <w:sz w:val="28"/>
          <w:szCs w:val="28"/>
        </w:rPr>
        <w:t xml:space="preserve"> </w:t>
      </w:r>
      <w:r w:rsidR="00B67BC9">
        <w:rPr>
          <w:rFonts w:ascii="Times New Roman" w:hAnsi="Times New Roman"/>
          <w:sz w:val="28"/>
          <w:szCs w:val="28"/>
        </w:rPr>
        <w:t>30 с.</w:t>
      </w:r>
    </w:p>
    <w:p w:rsidR="00B67BC9" w:rsidRDefault="00B67BC9" w:rsidP="00B8231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Ершов А.Д. Информационное обеспечение управления в таможенной системе: монография / А.Д. Ершов, П.С. Копанева. – СПб.: Знание, 2002. – 232 с.</w:t>
      </w:r>
    </w:p>
    <w:p w:rsidR="001741BC" w:rsidRPr="007F6755" w:rsidRDefault="00B67BC9" w:rsidP="00B8231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Ершов А.Д. Международные таможенные отношения: учеб. пособие. – СПб.: ИВЭСЭП, С.-Петербургский филиал РТА им. В.Б. Бобкова; «Знание», 2000. – 207 с.</w:t>
      </w:r>
      <w:r w:rsidR="001741BC">
        <w:rPr>
          <w:rFonts w:ascii="Times New Roman" w:hAnsi="Times New Roman"/>
          <w:sz w:val="28"/>
          <w:szCs w:val="28"/>
        </w:rPr>
        <w:t xml:space="preserve">     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B8231A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463AF6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3AF6">
        <w:rPr>
          <w:rFonts w:ascii="Times New Roman" w:hAnsi="Times New Roman"/>
          <w:b/>
          <w:sz w:val="28"/>
          <w:szCs w:val="28"/>
        </w:rPr>
        <w:t>Тематика курсовых работ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Таможенная служба как социально-экономическая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Таможня как объект и субъект предпринимательской деятельности.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основы функционирования таможенных органов в условиях рынка.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таможенной системы в механизме государственного регулирования ВЭД.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таможенного дела. 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структуры управления таможенных  органов.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Стратегическое планирование таможенного дела.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системы планирования таможенных органов.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показателей объем работ и услуг в таможенном деле.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Организационно – экономический  механизм формирования и использования активов таможенных органов, их размещение и развитие.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Совершенствование организации и планирования материально – технического обеспечения таможенных средств.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Научно – технический прогресс и капитальное строительство в таможенном деле.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Организация таможенного контроля и  таможенного оформления.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Реализация целевых  программ в таможенном деле.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Организация системы нормирования в таможенном деле.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Стратегическое управление  кадровым потенциалом таможенных органов.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Оценка системы планирования и мотивации штатной численности кадров таможенных органов.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Организация оплаты труда в таможенных органах и учреждениях Федеральной таможенной службы.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Планирование производительности труда таможенных органов.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Резервы и факторы роста производительности труда таможенных органов.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Смета доходов и расходов таможенных органов.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Бюджетные обязательства по обеспечению деятельности таможенной службы.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Финансовый контроль деятельности таможенных органов.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Таможенное инспектирование участников ВЭД.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Международное сотрудничество таможенных служб.</w:t>
      </w:r>
    </w:p>
    <w:p w:rsid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Влияние внешнеэкономических процессов на оценку полезности таможенного дела.</w:t>
      </w:r>
    </w:p>
    <w:p w:rsidR="00463AF6" w:rsidRPr="00463AF6" w:rsidRDefault="00463AF6" w:rsidP="00FE1CA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таможенного дела.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231A" w:rsidRDefault="00B8231A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B8231A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</w:t>
      </w:r>
      <w:r w:rsidR="00E1458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p w:rsidR="00463AF6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титульного листа</w:t>
      </w:r>
    </w:p>
    <w:p w:rsidR="00463AF6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5EB5" w:rsidRPr="000A5EB5" w:rsidRDefault="000A5EB5" w:rsidP="000A5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5EB5">
        <w:rPr>
          <w:rFonts w:ascii="Times New Roman" w:hAnsi="Times New Roman"/>
          <w:b/>
          <w:sz w:val="28"/>
          <w:szCs w:val="28"/>
        </w:rPr>
        <w:t>Федеральное агентство по образованию</w:t>
      </w:r>
    </w:p>
    <w:p w:rsidR="000A5EB5" w:rsidRPr="000A5EB5" w:rsidRDefault="000A5EB5" w:rsidP="000A5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5EB5"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</w:p>
    <w:p w:rsidR="000A5EB5" w:rsidRPr="000A5EB5" w:rsidRDefault="000A5EB5" w:rsidP="000A5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5EB5">
        <w:rPr>
          <w:rFonts w:ascii="Times New Roman" w:hAnsi="Times New Roman"/>
          <w:b/>
          <w:sz w:val="28"/>
          <w:szCs w:val="28"/>
        </w:rPr>
        <w:t>Высшего профессионального образования</w:t>
      </w:r>
    </w:p>
    <w:p w:rsidR="000A5EB5" w:rsidRPr="000A5EB5" w:rsidRDefault="000A5EB5" w:rsidP="000A5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5EB5">
        <w:rPr>
          <w:rFonts w:ascii="Times New Roman" w:hAnsi="Times New Roman"/>
          <w:b/>
          <w:sz w:val="28"/>
          <w:szCs w:val="28"/>
        </w:rPr>
        <w:t>Владимирский государственный университет</w:t>
      </w:r>
    </w:p>
    <w:p w:rsidR="000A5EB5" w:rsidRPr="000A5EB5" w:rsidRDefault="000A5EB5" w:rsidP="000A5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5EB5" w:rsidRPr="000A5EB5" w:rsidRDefault="000A5EB5" w:rsidP="000A5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5EB5">
        <w:rPr>
          <w:rFonts w:ascii="Times New Roman" w:hAnsi="Times New Roman"/>
          <w:b/>
          <w:sz w:val="28"/>
          <w:szCs w:val="28"/>
        </w:rPr>
        <w:t>Кафедра "Экономическая теория"</w:t>
      </w:r>
    </w:p>
    <w:p w:rsidR="00463AF6" w:rsidRDefault="00463AF6" w:rsidP="00B823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КУРСОВАЯ РАБОТА</w:t>
      </w:r>
    </w:p>
    <w:p w:rsidR="00463AF6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«Экономика таможенного дела»</w:t>
      </w:r>
    </w:p>
    <w:p w:rsidR="00463AF6" w:rsidRDefault="00463AF6" w:rsidP="00B8231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Студент-------------------                         -------Ф.И.О.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группы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тему-------------------------------------------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P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Руководитель                                      (ученая степень, ученое звание, Ф.И.О.)</w:t>
      </w: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FE1C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B05F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3AF6" w:rsidRDefault="00463AF6" w:rsidP="00B05F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 – 2009</w:t>
      </w:r>
    </w:p>
    <w:p w:rsidR="00463AF6" w:rsidRDefault="00463AF6" w:rsidP="00B05FA5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463AF6" w:rsidRDefault="00463AF6" w:rsidP="00B05F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структура и содержание курсовой работы</w:t>
      </w:r>
    </w:p>
    <w:p w:rsidR="00463AF6" w:rsidRDefault="00463AF6" w:rsidP="00B05F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3AF6" w:rsidRDefault="00DB64A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63AF6">
        <w:rPr>
          <w:rFonts w:ascii="Times New Roman" w:hAnsi="Times New Roman"/>
          <w:sz w:val="28"/>
          <w:szCs w:val="28"/>
        </w:rPr>
        <w:t>а тему «Организационно – экономический  механизм формирования и использования активов таможенных органов, их размещение и развитие»</w:t>
      </w: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B05F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 (или план)</w:t>
      </w:r>
    </w:p>
    <w:p w:rsidR="00B05FA5" w:rsidRDefault="00B05FA5" w:rsidP="00B05F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         </w:t>
      </w:r>
      <w:r w:rsidR="00B05FA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B05FA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3</w:t>
      </w: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05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 Роль и значение активов таможенных органов, их размещение и развитие</w:t>
      </w:r>
    </w:p>
    <w:p w:rsidR="00463AF6" w:rsidRDefault="00463AF6" w:rsidP="002067E7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значение активов таможенных органов</w:t>
      </w:r>
      <w:r w:rsidR="00B05FA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5</w:t>
      </w:r>
    </w:p>
    <w:p w:rsidR="00463AF6" w:rsidRDefault="00463AF6" w:rsidP="002067E7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активов таможенных органов                              11</w:t>
      </w:r>
    </w:p>
    <w:p w:rsidR="00463AF6" w:rsidRDefault="00463AF6" w:rsidP="002067E7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и методы исчисления амортизации </w:t>
      </w:r>
      <w:r w:rsidRPr="00463AF6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 xml:space="preserve">вных средств </w:t>
      </w:r>
      <w:r w:rsidR="00B05FA5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моженных органов </w:t>
      </w:r>
      <w:r w:rsidR="00B05FA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15</w:t>
      </w: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 xml:space="preserve">Глава 2.  Анализ состояния активов, размещенных в основных средствах таможенных органов </w:t>
      </w:r>
      <w:r w:rsidR="00B05FA5">
        <w:rPr>
          <w:rFonts w:ascii="Times New Roman" w:hAnsi="Times New Roman"/>
          <w:sz w:val="28"/>
          <w:szCs w:val="28"/>
        </w:rPr>
        <w:t xml:space="preserve">   </w:t>
      </w:r>
      <w:r w:rsidRPr="00463AF6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63AF6">
        <w:rPr>
          <w:rFonts w:ascii="Times New Roman" w:hAnsi="Times New Roman"/>
          <w:sz w:val="28"/>
          <w:szCs w:val="28"/>
        </w:rPr>
        <w:t xml:space="preserve">                          </w:t>
      </w:r>
      <w:r w:rsidR="00B05FA5">
        <w:rPr>
          <w:rFonts w:ascii="Times New Roman" w:hAnsi="Times New Roman"/>
          <w:sz w:val="28"/>
          <w:szCs w:val="28"/>
        </w:rPr>
        <w:t xml:space="preserve"> </w:t>
      </w:r>
      <w:r w:rsidRPr="00463AF6">
        <w:rPr>
          <w:rFonts w:ascii="Times New Roman" w:hAnsi="Times New Roman"/>
          <w:sz w:val="28"/>
          <w:szCs w:val="28"/>
        </w:rPr>
        <w:t xml:space="preserve">       18</w:t>
      </w:r>
    </w:p>
    <w:p w:rsidR="00463AF6" w:rsidRDefault="00463AF6" w:rsidP="002067E7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финансовых активов таможенных органов</w:t>
      </w:r>
      <w:r w:rsidR="00B05FA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B05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18</w:t>
      </w:r>
    </w:p>
    <w:p w:rsidR="00463AF6" w:rsidRDefault="00463AF6" w:rsidP="002067E7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нематериальных активов таможенных органов                22</w:t>
      </w:r>
    </w:p>
    <w:p w:rsidR="00463AF6" w:rsidRPr="00463AF6" w:rsidRDefault="00463AF6" w:rsidP="002067E7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Анализ материалов (нефинансовых активов таможенных органов</w:t>
      </w:r>
      <w:r w:rsidR="00B05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AF6">
        <w:rPr>
          <w:rFonts w:ascii="Times New Roman" w:hAnsi="Times New Roman"/>
          <w:sz w:val="28"/>
          <w:szCs w:val="28"/>
        </w:rPr>
        <w:t>Глава 3.  Эффективность механизма управления</w:t>
      </w:r>
      <w:r>
        <w:rPr>
          <w:rFonts w:ascii="Times New Roman" w:hAnsi="Times New Roman"/>
          <w:sz w:val="28"/>
          <w:szCs w:val="28"/>
        </w:rPr>
        <w:t xml:space="preserve"> формирования и использования активов таможенных органов</w:t>
      </w:r>
      <w:r w:rsidR="00B05FA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28</w:t>
      </w: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Механизм  достижения научно – технического прогресса в таможенном деле </w:t>
      </w:r>
      <w:r w:rsidR="00B05F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29</w:t>
      </w: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Экономическая эффективность внедрения достижений НТП в таможенное дело</w:t>
      </w:r>
      <w:r w:rsidR="00B05FA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30</w:t>
      </w:r>
    </w:p>
    <w:p w:rsidR="00B05FA5" w:rsidRDefault="00B05FA5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257C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                                                                    </w:t>
      </w:r>
      <w:r w:rsidR="0060257C">
        <w:rPr>
          <w:rFonts w:ascii="Times New Roman" w:hAnsi="Times New Roman"/>
          <w:sz w:val="28"/>
          <w:szCs w:val="28"/>
        </w:rPr>
        <w:t xml:space="preserve">                       32</w:t>
      </w:r>
    </w:p>
    <w:p w:rsidR="00463AF6" w:rsidRDefault="00463AF6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                                                                       34</w:t>
      </w:r>
    </w:p>
    <w:p w:rsidR="0060257C" w:rsidRDefault="0060257C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Приложения………………………………………………………………35</w:t>
      </w: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t>Методические указания</w:t>
      </w:r>
      <w:r w:rsidRPr="0053098C">
        <w:rPr>
          <w:rFonts w:ascii="Times New Roman" w:hAnsi="Times New Roman"/>
          <w:color w:val="000000"/>
          <w:sz w:val="28"/>
          <w:szCs w:val="28"/>
        </w:rPr>
        <w:t xml:space="preserve"> составлен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3098C">
        <w:rPr>
          <w:rFonts w:ascii="Times New Roman" w:hAnsi="Times New Roman"/>
          <w:color w:val="000000"/>
          <w:sz w:val="28"/>
          <w:szCs w:val="28"/>
        </w:rPr>
        <w:t xml:space="preserve"> согласно ГОС специальности (направления) </w:t>
      </w:r>
      <w:r w:rsidRPr="0053098C">
        <w:rPr>
          <w:rFonts w:ascii="Times New Roman" w:hAnsi="Times New Roman"/>
          <w:sz w:val="28"/>
          <w:szCs w:val="28"/>
        </w:rPr>
        <w:t xml:space="preserve">080115 "Таможенное дело", </w:t>
      </w:r>
      <w:r w:rsidRPr="0053098C">
        <w:rPr>
          <w:rFonts w:ascii="Times New Roman" w:hAnsi="Times New Roman"/>
          <w:color w:val="000000"/>
          <w:sz w:val="28"/>
          <w:szCs w:val="28"/>
        </w:rPr>
        <w:t>утвержденному в 2006 году, применительно к учебному плану специальности (направления), утвержденному ректором ВлГУ в 2008 году.</w:t>
      </w: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tabs>
          <w:tab w:val="left" w:pos="7560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Методические указания составил  </w:t>
      </w:r>
      <w:r w:rsidRPr="0053098C">
        <w:rPr>
          <w:rFonts w:ascii="Times New Roman" w:hAnsi="Times New Roman"/>
          <w:color w:val="000000"/>
          <w:sz w:val="28"/>
          <w:szCs w:val="28"/>
        </w:rPr>
        <w:t xml:space="preserve">         д.э.н., профессор Е.И. Гридина</w:t>
      </w:r>
    </w:p>
    <w:p w:rsidR="0060257C" w:rsidRPr="0053098C" w:rsidRDefault="0060257C" w:rsidP="0060257C">
      <w:pPr>
        <w:shd w:val="clear" w:color="auto" w:fill="FFFFFF"/>
        <w:tabs>
          <w:tab w:val="left" w:pos="8035"/>
        </w:tabs>
        <w:spacing w:before="202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Рассмотрены и одобрены</w:t>
      </w:r>
      <w:r w:rsidRPr="0053098C">
        <w:rPr>
          <w:rFonts w:ascii="Times New Roman" w:hAnsi="Times New Roman"/>
          <w:color w:val="000000"/>
          <w:sz w:val="28"/>
          <w:szCs w:val="28"/>
        </w:rPr>
        <w:t xml:space="preserve"> на заседании кафедры «Экономическая теория»</w:t>
      </w:r>
    </w:p>
    <w:p w:rsidR="0060257C" w:rsidRPr="0053098C" w:rsidRDefault="0060257C" w:rsidP="0060257C">
      <w:pPr>
        <w:shd w:val="clear" w:color="auto" w:fill="FFFFFF"/>
        <w:tabs>
          <w:tab w:val="left" w:pos="9281"/>
        </w:tabs>
        <w:spacing w:before="33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098C">
        <w:rPr>
          <w:rFonts w:ascii="Times New Roman" w:hAnsi="Times New Roman"/>
          <w:color w:val="000000"/>
          <w:sz w:val="28"/>
          <w:szCs w:val="28"/>
        </w:rPr>
        <w:t>«___» ____________200__ г., протокол №  ________</w:t>
      </w:r>
    </w:p>
    <w:p w:rsidR="0060257C" w:rsidRPr="0053098C" w:rsidRDefault="0060257C" w:rsidP="0060257C">
      <w:pPr>
        <w:shd w:val="clear" w:color="auto" w:fill="FFFFFF"/>
        <w:spacing w:before="13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spacing w:before="13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098C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Зав. кафедрой, 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53098C">
        <w:rPr>
          <w:rFonts w:ascii="Times New Roman" w:hAnsi="Times New Roman"/>
          <w:color w:val="000000"/>
          <w:sz w:val="28"/>
          <w:szCs w:val="28"/>
        </w:rPr>
        <w:t xml:space="preserve">_______ </w:t>
      </w:r>
      <w:r w:rsidRPr="0053098C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53098C">
        <w:rPr>
          <w:rFonts w:ascii="Times New Roman" w:hAnsi="Times New Roman"/>
          <w:color w:val="000000"/>
          <w:sz w:val="28"/>
          <w:szCs w:val="28"/>
        </w:rPr>
        <w:t>. т. н. В.Г. Смирнов</w:t>
      </w:r>
    </w:p>
    <w:p w:rsidR="0060257C" w:rsidRPr="0053098C" w:rsidRDefault="0060257C" w:rsidP="0060257C">
      <w:pPr>
        <w:shd w:val="clear" w:color="auto" w:fill="FFFFFF"/>
        <w:spacing w:before="209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spacing w:before="209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Методические указания </w:t>
      </w:r>
      <w:r w:rsidRPr="0053098C">
        <w:rPr>
          <w:rFonts w:ascii="Times New Roman" w:hAnsi="Times New Roman"/>
          <w:color w:val="000000"/>
          <w:sz w:val="28"/>
          <w:szCs w:val="28"/>
        </w:rPr>
        <w:t>рассмотрен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3098C">
        <w:rPr>
          <w:rFonts w:ascii="Times New Roman" w:hAnsi="Times New Roman"/>
          <w:color w:val="000000"/>
          <w:sz w:val="28"/>
          <w:szCs w:val="28"/>
        </w:rPr>
        <w:t xml:space="preserve"> и одобрен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3098C">
        <w:rPr>
          <w:rFonts w:ascii="Times New Roman" w:hAnsi="Times New Roman"/>
          <w:color w:val="000000"/>
          <w:sz w:val="28"/>
          <w:szCs w:val="28"/>
        </w:rPr>
        <w:t xml:space="preserve"> на заседании учебно-методической комиссии специальности (направления), </w:t>
      </w:r>
      <w:r w:rsidRPr="0053098C">
        <w:rPr>
          <w:rFonts w:ascii="Times New Roman" w:hAnsi="Times New Roman"/>
          <w:sz w:val="28"/>
          <w:szCs w:val="28"/>
        </w:rPr>
        <w:t>080115 "Таможенное дело"</w:t>
      </w:r>
    </w:p>
    <w:p w:rsidR="0060257C" w:rsidRPr="0053098C" w:rsidRDefault="0060257C" w:rsidP="0060257C">
      <w:pPr>
        <w:shd w:val="clear" w:color="auto" w:fill="FFFFFF"/>
        <w:spacing w:before="209" w:line="240" w:lineRule="auto"/>
        <w:ind w:firstLine="851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098C">
        <w:rPr>
          <w:rFonts w:ascii="Times New Roman" w:hAnsi="Times New Roman"/>
          <w:iCs/>
          <w:color w:val="000000"/>
          <w:sz w:val="28"/>
          <w:szCs w:val="28"/>
        </w:rPr>
        <w:t>«___» ___________</w:t>
      </w:r>
      <w:r w:rsidRPr="0053098C">
        <w:rPr>
          <w:rFonts w:ascii="Times New Roman" w:hAnsi="Times New Roman"/>
          <w:color w:val="000000"/>
          <w:sz w:val="28"/>
          <w:szCs w:val="28"/>
        </w:rPr>
        <w:t>200__ г., протокол №__________.</w:t>
      </w:r>
    </w:p>
    <w:p w:rsidR="0060257C" w:rsidRPr="0053098C" w:rsidRDefault="0060257C" w:rsidP="0060257C">
      <w:pPr>
        <w:shd w:val="clear" w:color="auto" w:fill="FFFFFF"/>
        <w:spacing w:before="274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098C">
        <w:rPr>
          <w:rFonts w:ascii="Times New Roman" w:hAnsi="Times New Roman"/>
          <w:b/>
          <w:bCs/>
          <w:color w:val="000000"/>
          <w:sz w:val="28"/>
          <w:szCs w:val="28"/>
        </w:rPr>
        <w:t>Председатель учебно-методической комиссии __________________</w:t>
      </w: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Методические указания переутверждены</w:t>
      </w:r>
      <w:r w:rsidRPr="0053098C">
        <w:rPr>
          <w:rFonts w:ascii="Times New Roman" w:hAnsi="Times New Roman"/>
          <w:color w:val="000000"/>
          <w:sz w:val="28"/>
          <w:szCs w:val="28"/>
        </w:rPr>
        <w:t>:</w:t>
      </w: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3098C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____</w:t>
      </w:r>
      <w:r w:rsidRPr="0053098C">
        <w:rPr>
          <w:rFonts w:ascii="Times New Roman" w:hAnsi="Times New Roman"/>
          <w:color w:val="000000"/>
          <w:sz w:val="28"/>
          <w:szCs w:val="28"/>
        </w:rPr>
        <w:t>___ учебный год, протокол № ______ от ____________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3098C">
        <w:rPr>
          <w:rFonts w:ascii="Times New Roman" w:hAnsi="Times New Roman"/>
          <w:b/>
          <w:bCs/>
          <w:color w:val="000000"/>
          <w:sz w:val="28"/>
          <w:szCs w:val="28"/>
        </w:rPr>
        <w:t>Зав. кафедрой</w:t>
      </w:r>
      <w:r w:rsidRPr="0053098C"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3098C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___</w:t>
      </w:r>
      <w:r w:rsidRPr="0053098C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53098C">
        <w:rPr>
          <w:rFonts w:ascii="Times New Roman" w:hAnsi="Times New Roman"/>
          <w:color w:val="000000"/>
          <w:sz w:val="28"/>
          <w:szCs w:val="28"/>
        </w:rPr>
        <w:t>_ учебный год, протокол № ______ от ____________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257C" w:rsidRPr="0053098C" w:rsidRDefault="0060257C" w:rsidP="0060257C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3098C">
        <w:rPr>
          <w:rFonts w:ascii="Times New Roman" w:hAnsi="Times New Roman"/>
          <w:b/>
          <w:bCs/>
          <w:color w:val="000000"/>
          <w:sz w:val="28"/>
          <w:szCs w:val="28"/>
        </w:rPr>
        <w:t>Зав. кафедрой</w:t>
      </w:r>
      <w:r w:rsidRPr="0053098C"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:rsidR="00B05FA5" w:rsidRDefault="00B05FA5" w:rsidP="00B05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05FA5" w:rsidSect="000725F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0F6" w:rsidRDefault="00EE40F6">
      <w:r>
        <w:separator/>
      </w:r>
    </w:p>
  </w:endnote>
  <w:endnote w:type="continuationSeparator" w:id="0">
    <w:p w:rsidR="00EE40F6" w:rsidRDefault="00EE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5F6" w:rsidRDefault="000725F6" w:rsidP="00CB72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5F6" w:rsidRDefault="000725F6" w:rsidP="000725F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5F6" w:rsidRDefault="000725F6" w:rsidP="00CB72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57C">
      <w:rPr>
        <w:rStyle w:val="a5"/>
        <w:noProof/>
      </w:rPr>
      <w:t>17</w:t>
    </w:r>
    <w:r>
      <w:rPr>
        <w:rStyle w:val="a5"/>
      </w:rPr>
      <w:fldChar w:fldCharType="end"/>
    </w:r>
  </w:p>
  <w:p w:rsidR="000725F6" w:rsidRDefault="000725F6" w:rsidP="000725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0F6" w:rsidRDefault="00EE40F6">
      <w:r>
        <w:separator/>
      </w:r>
    </w:p>
  </w:footnote>
  <w:footnote w:type="continuationSeparator" w:id="0">
    <w:p w:rsidR="00EE40F6" w:rsidRDefault="00EE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348"/>
    <w:multiLevelType w:val="hybridMultilevel"/>
    <w:tmpl w:val="C5ACEA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8001F"/>
    <w:multiLevelType w:val="hybridMultilevel"/>
    <w:tmpl w:val="B480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07C3"/>
    <w:multiLevelType w:val="multilevel"/>
    <w:tmpl w:val="62A8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F41B2"/>
    <w:multiLevelType w:val="multilevel"/>
    <w:tmpl w:val="38EE62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337D6DCF"/>
    <w:multiLevelType w:val="multilevel"/>
    <w:tmpl w:val="17CE8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2A2458E"/>
    <w:multiLevelType w:val="multilevel"/>
    <w:tmpl w:val="29C4B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60521B1"/>
    <w:multiLevelType w:val="multilevel"/>
    <w:tmpl w:val="62A8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760342"/>
    <w:multiLevelType w:val="multilevel"/>
    <w:tmpl w:val="82E892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AF6"/>
    <w:rsid w:val="00030052"/>
    <w:rsid w:val="000725F6"/>
    <w:rsid w:val="000A5EB5"/>
    <w:rsid w:val="000B3E6A"/>
    <w:rsid w:val="000D712D"/>
    <w:rsid w:val="00140873"/>
    <w:rsid w:val="001741BC"/>
    <w:rsid w:val="002067E7"/>
    <w:rsid w:val="00251960"/>
    <w:rsid w:val="00292467"/>
    <w:rsid w:val="002D30AF"/>
    <w:rsid w:val="00457200"/>
    <w:rsid w:val="00463AF6"/>
    <w:rsid w:val="00471525"/>
    <w:rsid w:val="00593651"/>
    <w:rsid w:val="0060257C"/>
    <w:rsid w:val="006E2ADE"/>
    <w:rsid w:val="00710ADA"/>
    <w:rsid w:val="007F6755"/>
    <w:rsid w:val="00864FB3"/>
    <w:rsid w:val="00914942"/>
    <w:rsid w:val="00915EF0"/>
    <w:rsid w:val="00B05FA5"/>
    <w:rsid w:val="00B67BC9"/>
    <w:rsid w:val="00B8231A"/>
    <w:rsid w:val="00BB1C44"/>
    <w:rsid w:val="00C04ACB"/>
    <w:rsid w:val="00CB7279"/>
    <w:rsid w:val="00D4217F"/>
    <w:rsid w:val="00D8422D"/>
    <w:rsid w:val="00DB64A6"/>
    <w:rsid w:val="00E14589"/>
    <w:rsid w:val="00EA535A"/>
    <w:rsid w:val="00EE40F6"/>
    <w:rsid w:val="00FE1CA0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A9FB-8668-4B53-925C-0DECA48B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F6"/>
    <w:pPr>
      <w:ind w:left="720"/>
      <w:contextualSpacing/>
    </w:pPr>
  </w:style>
  <w:style w:type="paragraph" w:styleId="a4">
    <w:name w:val="footer"/>
    <w:basedOn w:val="a"/>
    <w:rsid w:val="000725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25F6"/>
  </w:style>
  <w:style w:type="character" w:customStyle="1" w:styleId="FontStyle77">
    <w:name w:val="Font Style77"/>
    <w:basedOn w:val="a0"/>
    <w:rsid w:val="002067E7"/>
    <w:rPr>
      <w:rFonts w:ascii="Century Schoolbook" w:hAnsi="Century Schoolbook" w:cs="Century Schoolbook" w:hint="default"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0A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5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3672</Words>
  <Characters>20933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Irina</cp:lastModifiedBy>
  <cp:revision>2</cp:revision>
  <cp:lastPrinted>2009-06-03T11:14:00Z</cp:lastPrinted>
  <dcterms:created xsi:type="dcterms:W3CDTF">2014-09-21T13:45:00Z</dcterms:created>
  <dcterms:modified xsi:type="dcterms:W3CDTF">2014-09-21T13:45:00Z</dcterms:modified>
</cp:coreProperties>
</file>