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466" w:rsidRDefault="004A3466" w:rsidP="004A3466">
      <w:pPr>
        <w:pStyle w:val="af5"/>
        <w:spacing w:before="0" w:line="360" w:lineRule="auto"/>
        <w:jc w:val="center"/>
        <w:rPr>
          <w:color w:val="auto"/>
        </w:rPr>
      </w:pPr>
      <w:bookmarkStart w:id="0" w:name="_Toc248731677"/>
    </w:p>
    <w:p w:rsidR="00F52049" w:rsidRDefault="00024D40" w:rsidP="004A3466">
      <w:pPr>
        <w:pStyle w:val="af5"/>
        <w:spacing w:before="0" w:line="360" w:lineRule="auto"/>
        <w:jc w:val="center"/>
        <w:rPr>
          <w:color w:val="auto"/>
        </w:rPr>
      </w:pPr>
      <w:r>
        <w:rPr>
          <w:color w:val="auto"/>
        </w:rPr>
        <w:t>Содержание</w:t>
      </w:r>
    </w:p>
    <w:p w:rsidR="004A3466" w:rsidRPr="004A3466" w:rsidRDefault="004A3466" w:rsidP="004A3466"/>
    <w:p w:rsidR="00C13AF7" w:rsidRPr="00221E34" w:rsidRDefault="00F52049" w:rsidP="004A3466">
      <w:pPr>
        <w:pStyle w:val="13"/>
        <w:tabs>
          <w:tab w:val="right" w:leader="dot" w:pos="9345"/>
        </w:tabs>
        <w:spacing w:after="0" w:line="360" w:lineRule="auto"/>
        <w:jc w:val="both"/>
        <w:rPr>
          <w:rFonts w:ascii="Calibri" w:hAnsi="Calibri"/>
          <w:noProof/>
          <w:sz w:val="28"/>
          <w:szCs w:val="28"/>
        </w:rPr>
      </w:pPr>
      <w:r w:rsidRPr="004A3466">
        <w:rPr>
          <w:sz w:val="28"/>
          <w:szCs w:val="28"/>
        </w:rPr>
        <w:fldChar w:fldCharType="begin"/>
      </w:r>
      <w:r w:rsidRPr="004A3466">
        <w:rPr>
          <w:sz w:val="28"/>
          <w:szCs w:val="28"/>
        </w:rPr>
        <w:instrText xml:space="preserve"> TOC \o "1-3" \h \z \u </w:instrText>
      </w:r>
      <w:r w:rsidRPr="004A3466">
        <w:rPr>
          <w:sz w:val="28"/>
          <w:szCs w:val="28"/>
        </w:rPr>
        <w:fldChar w:fldCharType="separate"/>
      </w:r>
      <w:hyperlink w:anchor="_Toc282736399" w:history="1">
        <w:r w:rsidR="00C13AF7" w:rsidRPr="004A3466">
          <w:rPr>
            <w:rStyle w:val="af7"/>
            <w:noProof/>
            <w:sz w:val="28"/>
            <w:szCs w:val="28"/>
          </w:rPr>
          <w:t>ВВЕДЕНИЕ</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_Toc282736399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00" w:history="1">
        <w:r w:rsidR="00C13AF7" w:rsidRPr="004A3466">
          <w:rPr>
            <w:rStyle w:val="af7"/>
            <w:noProof/>
            <w:sz w:val="28"/>
            <w:szCs w:val="28"/>
          </w:rPr>
          <w:t>Глава 1. Общая правовая характеристика склада временного хранения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_Toc282736400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6</w:t>
        </w:r>
        <w:r w:rsidR="00C13AF7" w:rsidRPr="004A3466">
          <w:rPr>
            <w:noProof/>
            <w:webHidden/>
            <w:sz w:val="28"/>
            <w:szCs w:val="28"/>
          </w:rPr>
          <w:fldChar w:fldCharType="end"/>
        </w:r>
      </w:hyperlink>
    </w:p>
    <w:p w:rsidR="00C13AF7" w:rsidRPr="00221E34" w:rsidRDefault="000978BA" w:rsidP="004A3466">
      <w:pPr>
        <w:pStyle w:val="21"/>
        <w:tabs>
          <w:tab w:val="left" w:pos="880"/>
          <w:tab w:val="right" w:leader="dot" w:pos="9345"/>
        </w:tabs>
        <w:spacing w:after="0" w:line="360" w:lineRule="auto"/>
        <w:jc w:val="both"/>
        <w:rPr>
          <w:rFonts w:ascii="Calibri" w:hAnsi="Calibri"/>
          <w:noProof/>
          <w:sz w:val="28"/>
          <w:szCs w:val="28"/>
        </w:rPr>
      </w:pPr>
      <w:hyperlink w:anchor="_Toc282736401" w:history="1">
        <w:r w:rsidR="00C13AF7" w:rsidRPr="004A3466">
          <w:rPr>
            <w:rStyle w:val="af7"/>
            <w:noProof/>
            <w:sz w:val="28"/>
            <w:szCs w:val="28"/>
          </w:rPr>
          <w:t>1.1.</w:t>
        </w:r>
        <w:r w:rsidR="00C13AF7" w:rsidRPr="00221E34">
          <w:rPr>
            <w:rFonts w:ascii="Calibri" w:hAnsi="Calibri"/>
            <w:noProof/>
            <w:sz w:val="28"/>
            <w:szCs w:val="28"/>
          </w:rPr>
          <w:tab/>
        </w:r>
        <w:r w:rsidR="00C13AF7" w:rsidRPr="004A3466">
          <w:rPr>
            <w:rStyle w:val="af7"/>
            <w:noProof/>
            <w:sz w:val="28"/>
            <w:szCs w:val="28"/>
          </w:rPr>
          <w:t>Понятие и назначение склада временного хранения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_Toc282736401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6</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02" w:history="1">
        <w:r w:rsidR="00C13AF7" w:rsidRPr="004A3466">
          <w:rPr>
            <w:rStyle w:val="af7"/>
            <w:noProof/>
            <w:sz w:val="28"/>
            <w:szCs w:val="28"/>
          </w:rPr>
          <w:t>1.2.Правовое регулирование деятельности складов временного хранения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_Toc282736402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13</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03" w:history="1">
        <w:r w:rsidR="00C13AF7" w:rsidRPr="004A3466">
          <w:rPr>
            <w:rStyle w:val="af7"/>
            <w:noProof/>
            <w:kern w:val="28"/>
            <w:sz w:val="28"/>
            <w:szCs w:val="28"/>
          </w:rPr>
          <w:t>Глава 2. Порядок осуществления таможенного контроля на СВХ</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_Toc282736403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20</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04" w:history="1">
        <w:r w:rsidR="00C13AF7" w:rsidRPr="004A3466">
          <w:rPr>
            <w:rStyle w:val="af7"/>
            <w:noProof/>
            <w:kern w:val="28"/>
            <w:sz w:val="28"/>
            <w:szCs w:val="28"/>
          </w:rPr>
          <w:t>2.1 Контроль сведений и документов, необходимых для помещения товаров на СВХ</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_Toc282736404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20</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05" w:history="1">
        <w:r w:rsidR="00C13AF7" w:rsidRPr="004A3466">
          <w:rPr>
            <w:rStyle w:val="af7"/>
            <w:noProof/>
            <w:kern w:val="28"/>
            <w:sz w:val="28"/>
            <w:szCs w:val="28"/>
          </w:rPr>
          <w:t>2.2 Отчетность о хранимых товарах, представляемая владельцем склада временного хранения таможенному органу</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_Toc282736405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21</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06" w:history="1">
        <w:r w:rsidR="00C13AF7" w:rsidRPr="004A3466">
          <w:rPr>
            <w:rStyle w:val="af7"/>
            <w:noProof/>
            <w:kern w:val="28"/>
            <w:sz w:val="28"/>
            <w:szCs w:val="28"/>
          </w:rPr>
          <w:t>2.3 Сроки предоставления документов владельцем СВХ</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_Toc282736406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22</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07" w:history="1">
        <w:r w:rsidR="00C13AF7" w:rsidRPr="004A3466">
          <w:rPr>
            <w:rStyle w:val="af7"/>
            <w:noProof/>
            <w:sz w:val="28"/>
            <w:szCs w:val="28"/>
          </w:rPr>
          <w:t>2.4 Контроль на складах временного хранения, оборудованных автоматизированной ячеечной системой хранения товаров</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_Toc282736407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22</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08" w:history="1">
        <w:r w:rsidR="00C13AF7" w:rsidRPr="004A3466">
          <w:rPr>
            <w:rStyle w:val="af7"/>
            <w:noProof/>
            <w:sz w:val="28"/>
            <w:szCs w:val="28"/>
          </w:rPr>
          <w:t>Глава 3. Анализ деятельности СВХ «МОСТЭК»</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_Toc282736408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24</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10" w:history="1">
        <w:r w:rsidR="00C13AF7" w:rsidRPr="004A3466">
          <w:rPr>
            <w:rStyle w:val="af7"/>
            <w:noProof/>
            <w:sz w:val="28"/>
            <w:szCs w:val="28"/>
          </w:rPr>
          <w:t>Глава 4. Проблемы и перспективы складов временного хранения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_Toc282736410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27</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1" w:history="1">
        <w:r w:rsidR="00C13AF7" w:rsidRPr="004A3466">
          <w:rPr>
            <w:rStyle w:val="af7"/>
            <w:noProof/>
            <w:sz w:val="28"/>
            <w:szCs w:val="28"/>
          </w:rPr>
          <w:t>4.1. Проблемы оснащения  СВХ  системами и средствами радиационного контроля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_Toc282736411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28</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2" w:history="1">
        <w:r w:rsidR="00C13AF7" w:rsidRPr="004A3466">
          <w:rPr>
            <w:rStyle w:val="af7"/>
            <w:noProof/>
            <w:sz w:val="28"/>
            <w:szCs w:val="28"/>
          </w:rPr>
          <w:t>4.2. Об оснащении складов досмотровой рентгеновской техникой и средствами радиационного контроля.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_Toc282736412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28</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3" w:history="1">
        <w:r w:rsidR="00C13AF7" w:rsidRPr="004A3466">
          <w:rPr>
            <w:rStyle w:val="af7"/>
            <w:noProof/>
            <w:sz w:val="28"/>
            <w:szCs w:val="28"/>
          </w:rPr>
          <w:t>4.3. Обустройство  СВХ</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_Toc282736413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30</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4" w:history="1">
        <w:r w:rsidR="00C13AF7" w:rsidRPr="004A3466">
          <w:rPr>
            <w:rStyle w:val="af7"/>
            <w:noProof/>
            <w:sz w:val="28"/>
            <w:szCs w:val="28"/>
          </w:rPr>
          <w:t>4.4. Мониторинг таможенного оформления</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_Toc282736414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31</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5" w:history="1">
        <w:r w:rsidR="00C13AF7" w:rsidRPr="004A3466">
          <w:rPr>
            <w:rStyle w:val="af7"/>
            <w:noProof/>
            <w:sz w:val="28"/>
            <w:szCs w:val="28"/>
          </w:rPr>
          <w:t>4.5. Проблемы, связанные с процедурой доставки товара</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_Toc282736415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33</w:t>
        </w:r>
        <w:r w:rsidR="00C13AF7" w:rsidRPr="004A3466">
          <w:rPr>
            <w:noProof/>
            <w:webHidden/>
            <w:sz w:val="28"/>
            <w:szCs w:val="28"/>
          </w:rPr>
          <w:fldChar w:fldCharType="end"/>
        </w:r>
      </w:hyperlink>
    </w:p>
    <w:p w:rsidR="00C13AF7" w:rsidRPr="00221E34" w:rsidRDefault="000978BA" w:rsidP="004A3466">
      <w:pPr>
        <w:pStyle w:val="21"/>
        <w:tabs>
          <w:tab w:val="right" w:leader="dot" w:pos="9345"/>
        </w:tabs>
        <w:spacing w:after="0" w:line="360" w:lineRule="auto"/>
        <w:jc w:val="both"/>
        <w:rPr>
          <w:rFonts w:ascii="Calibri" w:hAnsi="Calibri"/>
          <w:noProof/>
          <w:sz w:val="28"/>
          <w:szCs w:val="28"/>
        </w:rPr>
      </w:pPr>
      <w:hyperlink w:anchor="_Toc282736416" w:history="1">
        <w:r w:rsidR="00C13AF7" w:rsidRPr="004A3466">
          <w:rPr>
            <w:rStyle w:val="af7"/>
            <w:noProof/>
            <w:sz w:val="28"/>
            <w:szCs w:val="28"/>
          </w:rPr>
          <w:t>4.6.Совершенствование деятельности СВХ</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_Toc282736416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34</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17" w:history="1">
        <w:r w:rsidR="00C13AF7" w:rsidRPr="004A3466">
          <w:rPr>
            <w:rStyle w:val="af7"/>
            <w:noProof/>
            <w:sz w:val="28"/>
            <w:szCs w:val="28"/>
          </w:rPr>
          <w:t>ЗАКЛЮЧЕНИЕ</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_Toc282736417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36</w:t>
        </w:r>
        <w:r w:rsidR="00C13AF7" w:rsidRPr="004A3466">
          <w:rPr>
            <w:noProof/>
            <w:webHidden/>
            <w:sz w:val="28"/>
            <w:szCs w:val="28"/>
          </w:rPr>
          <w:fldChar w:fldCharType="end"/>
        </w:r>
      </w:hyperlink>
    </w:p>
    <w:p w:rsidR="00C13AF7" w:rsidRPr="00221E34" w:rsidRDefault="000978BA" w:rsidP="004A3466">
      <w:pPr>
        <w:pStyle w:val="13"/>
        <w:tabs>
          <w:tab w:val="right" w:leader="dot" w:pos="9345"/>
        </w:tabs>
        <w:spacing w:after="0" w:line="360" w:lineRule="auto"/>
        <w:jc w:val="both"/>
        <w:rPr>
          <w:rFonts w:ascii="Calibri" w:hAnsi="Calibri"/>
          <w:noProof/>
          <w:sz w:val="28"/>
          <w:szCs w:val="28"/>
        </w:rPr>
      </w:pPr>
      <w:hyperlink w:anchor="_Toc282736418" w:history="1">
        <w:r w:rsidR="00C13AF7" w:rsidRPr="004A3466">
          <w:rPr>
            <w:rStyle w:val="af7"/>
            <w:noProof/>
            <w:sz w:val="28"/>
            <w:szCs w:val="28"/>
          </w:rPr>
          <w:t>СПИСОК ИСПОЛЬЗОВАННОЙ ЛИТЕРАТУРЫ</w:t>
        </w:r>
        <w:r w:rsidR="00C13AF7" w:rsidRPr="004A3466">
          <w:rPr>
            <w:noProof/>
            <w:webHidden/>
            <w:sz w:val="28"/>
            <w:szCs w:val="28"/>
          </w:rPr>
          <w:tab/>
        </w:r>
        <w:r w:rsidR="00C13AF7" w:rsidRPr="004A3466">
          <w:rPr>
            <w:noProof/>
            <w:webHidden/>
            <w:sz w:val="28"/>
            <w:szCs w:val="28"/>
          </w:rPr>
          <w:fldChar w:fldCharType="begin"/>
        </w:r>
        <w:r w:rsidR="00C13AF7" w:rsidRPr="004A3466">
          <w:rPr>
            <w:noProof/>
            <w:webHidden/>
            <w:sz w:val="28"/>
            <w:szCs w:val="28"/>
          </w:rPr>
          <w:instrText xml:space="preserve"> PAGEREF _Toc282736418 \h </w:instrText>
        </w:r>
        <w:r w:rsidR="00C13AF7" w:rsidRPr="004A3466">
          <w:rPr>
            <w:noProof/>
            <w:webHidden/>
            <w:sz w:val="28"/>
            <w:szCs w:val="28"/>
          </w:rPr>
        </w:r>
        <w:r w:rsidR="00C13AF7" w:rsidRPr="004A3466">
          <w:rPr>
            <w:noProof/>
            <w:webHidden/>
            <w:sz w:val="28"/>
            <w:szCs w:val="28"/>
          </w:rPr>
          <w:fldChar w:fldCharType="separate"/>
        </w:r>
        <w:r w:rsidR="00C13AF7" w:rsidRPr="004A3466">
          <w:rPr>
            <w:noProof/>
            <w:webHidden/>
            <w:sz w:val="28"/>
            <w:szCs w:val="28"/>
          </w:rPr>
          <w:t>38</w:t>
        </w:r>
        <w:r w:rsidR="00C13AF7" w:rsidRPr="004A3466">
          <w:rPr>
            <w:noProof/>
            <w:webHidden/>
            <w:sz w:val="28"/>
            <w:szCs w:val="28"/>
          </w:rPr>
          <w:fldChar w:fldCharType="end"/>
        </w:r>
      </w:hyperlink>
    </w:p>
    <w:p w:rsidR="00F52049" w:rsidRPr="00C22FBC" w:rsidRDefault="00F52049" w:rsidP="004A3466">
      <w:pPr>
        <w:spacing w:line="360" w:lineRule="auto"/>
        <w:jc w:val="both"/>
      </w:pPr>
      <w:r w:rsidRPr="004A3466">
        <w:rPr>
          <w:sz w:val="28"/>
          <w:szCs w:val="28"/>
        </w:rPr>
        <w:fldChar w:fldCharType="end"/>
      </w:r>
    </w:p>
    <w:p w:rsidR="00F52049" w:rsidRPr="00C22FBC" w:rsidRDefault="00F52049" w:rsidP="00E91B21">
      <w:pPr>
        <w:pStyle w:val="1"/>
        <w:spacing w:before="0" w:line="360" w:lineRule="auto"/>
        <w:rPr>
          <w:rFonts w:ascii="Times New Roman" w:hAnsi="Times New Roman"/>
          <w:color w:val="auto"/>
        </w:rPr>
      </w:pPr>
    </w:p>
    <w:p w:rsidR="00F52049" w:rsidRPr="00C22FBC" w:rsidRDefault="00F52049" w:rsidP="00E91B21">
      <w:pPr>
        <w:pStyle w:val="1"/>
        <w:spacing w:before="0" w:line="360" w:lineRule="auto"/>
        <w:rPr>
          <w:rFonts w:ascii="Times New Roman" w:hAnsi="Times New Roman"/>
          <w:color w:val="auto"/>
        </w:rPr>
      </w:pPr>
    </w:p>
    <w:p w:rsidR="00413358" w:rsidRPr="00C22FBC" w:rsidRDefault="00413358" w:rsidP="00E91B21">
      <w:pPr>
        <w:pStyle w:val="1"/>
        <w:spacing w:before="0" w:line="360" w:lineRule="auto"/>
        <w:rPr>
          <w:rFonts w:ascii="Times New Roman" w:hAnsi="Times New Roman"/>
          <w:color w:val="auto"/>
        </w:rPr>
        <w:sectPr w:rsidR="00413358" w:rsidRPr="00C22FBC" w:rsidSect="00841D86">
          <w:footerReference w:type="default" r:id="rId8"/>
          <w:pgSz w:w="11906" w:h="16838"/>
          <w:pgMar w:top="1134" w:right="850" w:bottom="1134" w:left="1701" w:header="708" w:footer="708" w:gutter="0"/>
          <w:pgNumType w:start="2"/>
          <w:cols w:space="708"/>
          <w:docGrid w:linePitch="360"/>
        </w:sectPr>
      </w:pPr>
    </w:p>
    <w:p w:rsidR="00E91B21" w:rsidRPr="00C22FBC" w:rsidRDefault="00E91B21" w:rsidP="00C22FBC">
      <w:pPr>
        <w:pStyle w:val="1"/>
        <w:spacing w:before="0" w:line="360" w:lineRule="auto"/>
        <w:jc w:val="center"/>
        <w:rPr>
          <w:rFonts w:ascii="Times New Roman" w:hAnsi="Times New Roman"/>
          <w:color w:val="auto"/>
        </w:rPr>
      </w:pPr>
      <w:bookmarkStart w:id="1" w:name="_Toc282736399"/>
      <w:r w:rsidRPr="00C22FBC">
        <w:rPr>
          <w:rFonts w:ascii="Times New Roman" w:hAnsi="Times New Roman"/>
          <w:color w:val="auto"/>
        </w:rPr>
        <w:t>ВВЕДЕНИЕ</w:t>
      </w:r>
      <w:bookmarkEnd w:id="1"/>
    </w:p>
    <w:p w:rsidR="00E91B21" w:rsidRPr="00C22FBC" w:rsidRDefault="00E91B21" w:rsidP="00E91B21">
      <w:pPr>
        <w:spacing w:line="360" w:lineRule="auto"/>
        <w:jc w:val="both"/>
        <w:rPr>
          <w:sz w:val="28"/>
          <w:szCs w:val="28"/>
        </w:rPr>
      </w:pPr>
    </w:p>
    <w:p w:rsidR="00C22FBC" w:rsidRPr="00C22FBC" w:rsidRDefault="00D01063" w:rsidP="00C22FBC">
      <w:pPr>
        <w:spacing w:line="360" w:lineRule="auto"/>
        <w:ind w:firstLine="709"/>
        <w:jc w:val="both"/>
        <w:rPr>
          <w:sz w:val="28"/>
          <w:szCs w:val="28"/>
        </w:rPr>
      </w:pPr>
      <w:r w:rsidRPr="00C22FBC">
        <w:rPr>
          <w:sz w:val="28"/>
          <w:szCs w:val="28"/>
        </w:rPr>
        <w:t>Временное хранение согласно статье</w:t>
      </w:r>
      <w:r w:rsidR="00C22FBC" w:rsidRPr="00C22FBC">
        <w:rPr>
          <w:sz w:val="28"/>
          <w:szCs w:val="28"/>
        </w:rPr>
        <w:t xml:space="preserve"> 197 </w:t>
      </w:r>
      <w:r w:rsidRPr="00C22FBC">
        <w:rPr>
          <w:sz w:val="28"/>
          <w:szCs w:val="28"/>
        </w:rPr>
        <w:t xml:space="preserve"> </w:t>
      </w:r>
      <w:r w:rsidR="00C22FBC" w:rsidRPr="00C22FBC">
        <w:rPr>
          <w:sz w:val="28"/>
          <w:szCs w:val="28"/>
        </w:rPr>
        <w:t xml:space="preserve">Федерального закона "О Таможенном регулировании в Российской Федерации" (311-ФЗ)  </w:t>
      </w:r>
      <w:r w:rsidRPr="00C22FBC">
        <w:rPr>
          <w:sz w:val="28"/>
          <w:szCs w:val="28"/>
        </w:rPr>
        <w:t>представляет собой таможенную процедуру,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Российской Федерации о государственном регулировании внешнеторговой деятельности, до их выпуска в соответствии с определенным таможенным режимом либо до помещения их под иную таможенную процедуру.</w:t>
      </w:r>
    </w:p>
    <w:p w:rsidR="00C22FBC" w:rsidRDefault="00D01063" w:rsidP="00C22FBC">
      <w:pPr>
        <w:spacing w:line="360" w:lineRule="auto"/>
        <w:ind w:firstLine="709"/>
        <w:jc w:val="both"/>
        <w:rPr>
          <w:sz w:val="28"/>
          <w:szCs w:val="28"/>
        </w:rPr>
      </w:pPr>
      <w:r w:rsidRPr="00C22FBC">
        <w:rPr>
          <w:sz w:val="28"/>
          <w:szCs w:val="28"/>
        </w:rPr>
        <w:t xml:space="preserve">Правовая регламентация временного хранения и осуществления участниками экономических отношений деятельности складов временного хранения в таможенном деле является одной из задач, выполняемых таможенными органами в соответствии с действующим законодательством. </w:t>
      </w:r>
      <w:r w:rsidRPr="00C22FBC">
        <w:rPr>
          <w:sz w:val="28"/>
          <w:szCs w:val="28"/>
        </w:rPr>
        <w:br/>
        <w:t xml:space="preserve">Государственный таможенный комитет (далее - ГТК) России, региональные таможенные управления и таможни ведут активную работу по подготовке нормативно-правовой базы, регулирующей процедуру учреждения склада временного хранения (далее СВХ), порядка включения в Реестр владельцев складов временного хранения. </w:t>
      </w:r>
    </w:p>
    <w:p w:rsidR="00C22FBC" w:rsidRDefault="00D01063" w:rsidP="00C22FBC">
      <w:pPr>
        <w:spacing w:line="360" w:lineRule="auto"/>
        <w:ind w:firstLine="709"/>
        <w:jc w:val="both"/>
        <w:rPr>
          <w:sz w:val="28"/>
          <w:szCs w:val="28"/>
        </w:rPr>
      </w:pPr>
      <w:r w:rsidRPr="00C22FBC">
        <w:rPr>
          <w:sz w:val="28"/>
          <w:szCs w:val="28"/>
        </w:rPr>
        <w:t xml:space="preserve">Учитывая изложенное, а также принимая во внимание происходящее реформирование таможенного дела в Российской Федерации, затрагиваемые в данном исследовании вопросы назначения, учреждения и порядка деятельности СВХ, представляют интерес с научно-прикладной точки зрения, поскольку обобщение накопленного опыта, применение научно обоснованных, конструктивных предложений и рекомендаций по совершенствованию законодательства о таможенном деле повысят эффективность деятельности таможенных органов и субъектов хозяйствования в данной области. </w:t>
      </w:r>
    </w:p>
    <w:p w:rsidR="00C22FBC" w:rsidRDefault="00D01063" w:rsidP="00C22FBC">
      <w:pPr>
        <w:spacing w:line="360" w:lineRule="auto"/>
        <w:ind w:firstLine="709"/>
        <w:jc w:val="both"/>
        <w:rPr>
          <w:sz w:val="28"/>
          <w:szCs w:val="28"/>
        </w:rPr>
      </w:pPr>
      <w:r w:rsidRPr="00C22FBC">
        <w:rPr>
          <w:sz w:val="28"/>
          <w:szCs w:val="28"/>
        </w:rPr>
        <w:t xml:space="preserve">Содержащаяся в научной литературе и иных источниках оценка деятельности, порядка учреждения СВХ указывает на отсутствие единого мнения по данному вопросу. Некоторые проблемные аспекты этого явления в разное время были объектами исследований А.П. Алехина, Д.Н. Бахраха, Н.С. Бондаря, Ю.А. Дмитриева, Ж.А. Ионовой, Ю.М. Козлова, А.П. Коренева, С.А. Малахова, О.М. Олейник, А.Н. Орлова, Д.В. Осинцева, С.А. Тарасова, Е.В. Титовой и других ученых. </w:t>
      </w:r>
    </w:p>
    <w:p w:rsidR="00C22FBC" w:rsidRDefault="00D01063" w:rsidP="00C22FBC">
      <w:pPr>
        <w:spacing w:line="360" w:lineRule="auto"/>
        <w:ind w:firstLine="709"/>
        <w:jc w:val="both"/>
        <w:rPr>
          <w:sz w:val="28"/>
          <w:szCs w:val="28"/>
        </w:rPr>
      </w:pPr>
      <w:r w:rsidRPr="00C22FBC">
        <w:rPr>
          <w:sz w:val="28"/>
          <w:szCs w:val="28"/>
        </w:rPr>
        <w:t xml:space="preserve">Проблемные вопросы, связанные с деятельностью СВХ, эпизодически поднимались в периодической печати или в специализированных сборниках, освещающих функции таможенных органов и таможенную систему России, однако обобщение и анализ практики в данной области, как таковой не проводились. </w:t>
      </w:r>
    </w:p>
    <w:p w:rsidR="00C22FBC" w:rsidRDefault="00D01063" w:rsidP="00C22FBC">
      <w:pPr>
        <w:spacing w:line="360" w:lineRule="auto"/>
        <w:ind w:firstLine="709"/>
        <w:jc w:val="both"/>
        <w:rPr>
          <w:sz w:val="28"/>
          <w:szCs w:val="28"/>
        </w:rPr>
      </w:pPr>
      <w:r w:rsidRPr="00C22FBC">
        <w:rPr>
          <w:sz w:val="28"/>
          <w:szCs w:val="28"/>
        </w:rPr>
        <w:t xml:space="preserve">Объектом исследования являются общественные отношения, возникающие в процессе правового регулирования учреждения, организации и функционирования СВХ. </w:t>
      </w:r>
    </w:p>
    <w:p w:rsidR="00C22FBC" w:rsidRDefault="00D01063" w:rsidP="00C22FBC">
      <w:pPr>
        <w:spacing w:line="360" w:lineRule="auto"/>
        <w:ind w:firstLine="709"/>
        <w:jc w:val="both"/>
        <w:rPr>
          <w:sz w:val="28"/>
          <w:szCs w:val="28"/>
        </w:rPr>
      </w:pPr>
      <w:r w:rsidRPr="00C22FBC">
        <w:rPr>
          <w:sz w:val="28"/>
          <w:szCs w:val="28"/>
        </w:rPr>
        <w:t xml:space="preserve">Предметом исследования выступает временное хранение, как таможенно-правовой институт. </w:t>
      </w:r>
    </w:p>
    <w:p w:rsidR="00C22FBC" w:rsidRDefault="00D01063" w:rsidP="00C22FBC">
      <w:pPr>
        <w:spacing w:line="360" w:lineRule="auto"/>
        <w:ind w:firstLine="709"/>
        <w:jc w:val="both"/>
        <w:rPr>
          <w:sz w:val="28"/>
          <w:szCs w:val="28"/>
        </w:rPr>
      </w:pPr>
      <w:r w:rsidRPr="00C22FBC">
        <w:rPr>
          <w:sz w:val="28"/>
          <w:szCs w:val="28"/>
        </w:rPr>
        <w:t xml:space="preserve">Целью </w:t>
      </w:r>
      <w:r w:rsidR="00C22FBC">
        <w:rPr>
          <w:sz w:val="28"/>
          <w:szCs w:val="28"/>
        </w:rPr>
        <w:t>работы</w:t>
      </w:r>
      <w:r w:rsidRPr="00C22FBC">
        <w:rPr>
          <w:sz w:val="28"/>
          <w:szCs w:val="28"/>
        </w:rPr>
        <w:t xml:space="preserve"> является проведение комплексного анализа порядка учреждения, деятельности и функционирования СВХ в Российской Федерации, а также исследование основных проблем реформирования данного института таможенного права.</w:t>
      </w:r>
    </w:p>
    <w:p w:rsidR="00C22FBC" w:rsidRDefault="00D01063" w:rsidP="00C22FBC">
      <w:pPr>
        <w:spacing w:line="360" w:lineRule="auto"/>
        <w:ind w:firstLine="709"/>
        <w:jc w:val="both"/>
        <w:rPr>
          <w:sz w:val="28"/>
          <w:szCs w:val="28"/>
        </w:rPr>
      </w:pPr>
      <w:r w:rsidRPr="00C22FBC">
        <w:rPr>
          <w:sz w:val="28"/>
          <w:szCs w:val="28"/>
        </w:rPr>
        <w:t xml:space="preserve">Для достижения поставленной цели предполагается решить следующие задачи: </w:t>
      </w:r>
    </w:p>
    <w:p w:rsidR="00C22FBC" w:rsidRDefault="00D01063" w:rsidP="00C22FBC">
      <w:pPr>
        <w:spacing w:line="360" w:lineRule="auto"/>
        <w:jc w:val="both"/>
        <w:rPr>
          <w:sz w:val="28"/>
          <w:szCs w:val="28"/>
        </w:rPr>
      </w:pPr>
      <w:r w:rsidRPr="00C22FBC">
        <w:rPr>
          <w:sz w:val="28"/>
          <w:szCs w:val="28"/>
        </w:rPr>
        <w:t>- раскрыть понятие и назначение СВХ;</w:t>
      </w:r>
    </w:p>
    <w:p w:rsidR="00C22FBC" w:rsidRDefault="00D01063" w:rsidP="00C22FBC">
      <w:pPr>
        <w:spacing w:line="360" w:lineRule="auto"/>
        <w:jc w:val="both"/>
        <w:rPr>
          <w:sz w:val="28"/>
          <w:szCs w:val="28"/>
        </w:rPr>
      </w:pPr>
      <w:r w:rsidRPr="00C22FBC">
        <w:rPr>
          <w:sz w:val="28"/>
          <w:szCs w:val="28"/>
        </w:rPr>
        <w:t>- изучить порядок функционирования СВХ в Российской Федерации;</w:t>
      </w:r>
    </w:p>
    <w:p w:rsidR="00C22FBC" w:rsidRDefault="00D01063" w:rsidP="00C22FBC">
      <w:pPr>
        <w:spacing w:line="360" w:lineRule="auto"/>
        <w:jc w:val="both"/>
        <w:rPr>
          <w:sz w:val="28"/>
          <w:szCs w:val="28"/>
        </w:rPr>
      </w:pPr>
      <w:r w:rsidRPr="00C22FBC">
        <w:rPr>
          <w:sz w:val="28"/>
          <w:szCs w:val="28"/>
        </w:rPr>
        <w:t>- выявить роль института временного хранения как метода обеспечения таможенного контроля;</w:t>
      </w:r>
    </w:p>
    <w:p w:rsidR="00C22FBC" w:rsidRDefault="00D01063" w:rsidP="00C22FBC">
      <w:pPr>
        <w:spacing w:line="360" w:lineRule="auto"/>
        <w:jc w:val="both"/>
        <w:rPr>
          <w:sz w:val="28"/>
          <w:szCs w:val="28"/>
        </w:rPr>
      </w:pPr>
      <w:r w:rsidRPr="00C22FBC">
        <w:rPr>
          <w:sz w:val="28"/>
          <w:szCs w:val="28"/>
        </w:rPr>
        <w:t>- исследовать порядок учреждения СВХ;</w:t>
      </w:r>
    </w:p>
    <w:p w:rsidR="00C22FBC" w:rsidRDefault="00D01063" w:rsidP="00C22FBC">
      <w:pPr>
        <w:spacing w:line="360" w:lineRule="auto"/>
        <w:jc w:val="both"/>
        <w:rPr>
          <w:sz w:val="28"/>
          <w:szCs w:val="28"/>
        </w:rPr>
      </w:pPr>
      <w:r w:rsidRPr="00C22FBC">
        <w:rPr>
          <w:sz w:val="28"/>
          <w:szCs w:val="28"/>
        </w:rPr>
        <w:t>- исследовать порядок регистрации в Реестре владельцев СВХ;</w:t>
      </w:r>
    </w:p>
    <w:p w:rsidR="00C22FBC" w:rsidRDefault="00D01063" w:rsidP="00C22FBC">
      <w:pPr>
        <w:spacing w:line="360" w:lineRule="auto"/>
        <w:jc w:val="both"/>
        <w:rPr>
          <w:sz w:val="28"/>
          <w:szCs w:val="28"/>
        </w:rPr>
      </w:pPr>
      <w:r w:rsidRPr="00C22FBC">
        <w:rPr>
          <w:sz w:val="28"/>
          <w:szCs w:val="28"/>
        </w:rPr>
        <w:t>- исследовать процедуру прекращения деятельности СВХ;</w:t>
      </w:r>
    </w:p>
    <w:p w:rsidR="00C22FBC" w:rsidRDefault="00D01063" w:rsidP="00C22FBC">
      <w:pPr>
        <w:spacing w:line="360" w:lineRule="auto"/>
        <w:jc w:val="both"/>
        <w:rPr>
          <w:sz w:val="28"/>
          <w:szCs w:val="28"/>
        </w:rPr>
      </w:pPr>
      <w:r w:rsidRPr="00C22FBC">
        <w:rPr>
          <w:sz w:val="28"/>
          <w:szCs w:val="28"/>
        </w:rPr>
        <w:t xml:space="preserve">- исследовать меры административного принуждения и практику их применения таможенными органами Российской Федерации к нарушителям таможенного законодательства в области временного хранения; </w:t>
      </w:r>
    </w:p>
    <w:p w:rsidR="00C22FBC" w:rsidRPr="00C22FBC" w:rsidRDefault="00D01063" w:rsidP="00C22FBC">
      <w:pPr>
        <w:spacing w:line="360" w:lineRule="auto"/>
        <w:jc w:val="both"/>
        <w:rPr>
          <w:sz w:val="28"/>
          <w:szCs w:val="28"/>
        </w:rPr>
      </w:pPr>
      <w:r w:rsidRPr="00C22FBC">
        <w:rPr>
          <w:sz w:val="28"/>
          <w:szCs w:val="28"/>
        </w:rPr>
        <w:t>- проанализировать основные проблемы и перспективы развития института временного хранения в Российской Федерации</w:t>
      </w:r>
      <w:r w:rsidR="00C22FBC">
        <w:rPr>
          <w:sz w:val="28"/>
          <w:szCs w:val="28"/>
        </w:rPr>
        <w:t>.</w:t>
      </w:r>
    </w:p>
    <w:p w:rsidR="00C22FBC" w:rsidRDefault="00D01063" w:rsidP="00C22FBC">
      <w:pPr>
        <w:spacing w:line="360" w:lineRule="auto"/>
        <w:ind w:firstLine="708"/>
        <w:jc w:val="both"/>
        <w:rPr>
          <w:sz w:val="28"/>
          <w:szCs w:val="28"/>
        </w:rPr>
      </w:pPr>
      <w:r w:rsidRPr="00C22FBC">
        <w:rPr>
          <w:sz w:val="28"/>
          <w:szCs w:val="28"/>
        </w:rPr>
        <w:t xml:space="preserve">Теоретической основой явились труды С.С. Алексеева, М.В. Баглая, Д.Н. Бахраха, Н.А. Богдановой, Л.Д. Воеводина, Б.Н. Габричидзе, А.Н. Кокотова, Н.М. Колосовой, В.А. Кряжкова, О.Е. Кутафина, Б.М. Лазарева, В.В. Лаптева, И.В. Тимошенко, и других ученых, посвященные исследованию вопросов таможенного, административного и хозяйственного права. </w:t>
      </w:r>
    </w:p>
    <w:p w:rsidR="00C22FBC" w:rsidRDefault="00D01063" w:rsidP="00C22FBC">
      <w:pPr>
        <w:spacing w:line="360" w:lineRule="auto"/>
        <w:ind w:firstLine="708"/>
        <w:jc w:val="both"/>
        <w:rPr>
          <w:sz w:val="28"/>
          <w:szCs w:val="28"/>
        </w:rPr>
      </w:pPr>
      <w:r w:rsidRPr="00C22FBC">
        <w:rPr>
          <w:sz w:val="28"/>
          <w:szCs w:val="28"/>
        </w:rPr>
        <w:t xml:space="preserve">Настоящая работа представляет собой комплексное исследование, посвященное порядку учреждения, назначению и функционированию СВХ в Российской Федерации и направленное на анализ правоотношений, возникающих между субъектами таможенного права. </w:t>
      </w:r>
    </w:p>
    <w:p w:rsidR="00D01063" w:rsidRPr="00C22FBC" w:rsidRDefault="00D01063" w:rsidP="00C22FBC">
      <w:pPr>
        <w:spacing w:line="360" w:lineRule="auto"/>
        <w:ind w:firstLine="708"/>
        <w:jc w:val="both"/>
        <w:rPr>
          <w:iCs/>
          <w:kern w:val="28"/>
          <w:sz w:val="28"/>
          <w:szCs w:val="28"/>
        </w:rPr>
      </w:pPr>
      <w:r w:rsidRPr="00C22FBC">
        <w:rPr>
          <w:sz w:val="28"/>
          <w:szCs w:val="28"/>
        </w:rPr>
        <w:t xml:space="preserve">Структура работы определена ее содержанием и соответствует цели и задачам исследования. </w:t>
      </w:r>
    </w:p>
    <w:p w:rsidR="00D01063" w:rsidRPr="00C22FBC" w:rsidRDefault="00D01063" w:rsidP="00BD700D">
      <w:pPr>
        <w:pStyle w:val="1"/>
        <w:spacing w:before="0" w:line="360" w:lineRule="auto"/>
        <w:jc w:val="both"/>
        <w:rPr>
          <w:rFonts w:ascii="Times New Roman" w:hAnsi="Times New Roman"/>
          <w:color w:val="auto"/>
          <w:kern w:val="28"/>
        </w:rPr>
        <w:sectPr w:rsidR="00D01063" w:rsidRPr="00C22FBC" w:rsidSect="006602E5">
          <w:pgSz w:w="11906" w:h="16838"/>
          <w:pgMar w:top="1134" w:right="850" w:bottom="1134" w:left="1701" w:header="708" w:footer="708" w:gutter="0"/>
          <w:cols w:space="708"/>
          <w:docGrid w:linePitch="360"/>
        </w:sectPr>
      </w:pPr>
    </w:p>
    <w:p w:rsidR="00D01063" w:rsidRPr="00C22FBC" w:rsidRDefault="00C13AF7" w:rsidP="001E2983">
      <w:pPr>
        <w:pStyle w:val="1"/>
        <w:spacing w:before="0" w:line="360" w:lineRule="auto"/>
        <w:jc w:val="center"/>
        <w:rPr>
          <w:rFonts w:ascii="Times New Roman" w:hAnsi="Times New Roman"/>
          <w:color w:val="auto"/>
        </w:rPr>
      </w:pPr>
      <w:bookmarkStart w:id="2" w:name="_Toc282736400"/>
      <w:r w:rsidRPr="00C22FBC">
        <w:rPr>
          <w:rFonts w:ascii="Times New Roman" w:hAnsi="Times New Roman"/>
          <w:color w:val="auto"/>
        </w:rPr>
        <w:t>Глава</w:t>
      </w:r>
      <w:r w:rsidR="00D01063" w:rsidRPr="00C22FBC">
        <w:rPr>
          <w:rFonts w:ascii="Times New Roman" w:hAnsi="Times New Roman"/>
          <w:color w:val="auto"/>
        </w:rPr>
        <w:t xml:space="preserve"> 1. </w:t>
      </w:r>
      <w:r>
        <w:rPr>
          <w:rFonts w:ascii="Times New Roman" w:hAnsi="Times New Roman"/>
          <w:color w:val="auto"/>
        </w:rPr>
        <w:t>О</w:t>
      </w:r>
      <w:r w:rsidRPr="00C22FBC">
        <w:rPr>
          <w:rFonts w:ascii="Times New Roman" w:hAnsi="Times New Roman"/>
          <w:color w:val="auto"/>
        </w:rPr>
        <w:t>бщая правовая характеристика склада временного хранения</w:t>
      </w:r>
      <w:bookmarkEnd w:id="2"/>
    </w:p>
    <w:p w:rsidR="00D01063" w:rsidRPr="00C22FBC" w:rsidRDefault="00D01063" w:rsidP="001E2983">
      <w:pPr>
        <w:pStyle w:val="2"/>
        <w:numPr>
          <w:ilvl w:val="1"/>
          <w:numId w:val="9"/>
        </w:numPr>
        <w:spacing w:before="0" w:line="360" w:lineRule="auto"/>
        <w:jc w:val="center"/>
        <w:rPr>
          <w:rFonts w:ascii="Times New Roman" w:hAnsi="Times New Roman"/>
          <w:color w:val="auto"/>
          <w:sz w:val="28"/>
          <w:szCs w:val="28"/>
        </w:rPr>
      </w:pPr>
      <w:bookmarkStart w:id="3" w:name="_Toc282736401"/>
      <w:r w:rsidRPr="00C22FBC">
        <w:rPr>
          <w:rFonts w:ascii="Times New Roman" w:hAnsi="Times New Roman"/>
          <w:color w:val="auto"/>
          <w:sz w:val="28"/>
          <w:szCs w:val="28"/>
        </w:rPr>
        <w:t>Понятие и назначение склада временного хранения</w:t>
      </w:r>
      <w:bookmarkEnd w:id="3"/>
    </w:p>
    <w:p w:rsidR="00413358" w:rsidRPr="00C22FBC" w:rsidRDefault="00413358" w:rsidP="001E2983">
      <w:pPr>
        <w:spacing w:line="360" w:lineRule="auto"/>
        <w:ind w:firstLine="708"/>
        <w:jc w:val="both"/>
        <w:rPr>
          <w:sz w:val="28"/>
          <w:szCs w:val="28"/>
        </w:rPr>
      </w:pPr>
      <w:r w:rsidRPr="00C22FBC">
        <w:rPr>
          <w:sz w:val="28"/>
          <w:szCs w:val="28"/>
        </w:rPr>
        <w:t>К предварительным операциям, помимо доставки товаров и транспортных средств под таможенным контролем, относятся также и операции по их временному хранению.</w:t>
      </w:r>
    </w:p>
    <w:p w:rsidR="001A6BFC" w:rsidRDefault="001A6BFC" w:rsidP="001A6BFC">
      <w:pPr>
        <w:spacing w:line="360" w:lineRule="auto"/>
        <w:ind w:firstLine="708"/>
        <w:jc w:val="both"/>
        <w:rPr>
          <w:sz w:val="28"/>
          <w:szCs w:val="28"/>
        </w:rPr>
      </w:pP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1A6BFC" w:rsidRDefault="001A6BFC" w:rsidP="001A6BFC">
      <w:pPr>
        <w:spacing w:line="360" w:lineRule="auto"/>
        <w:ind w:firstLine="708"/>
        <w:jc w:val="both"/>
        <w:rPr>
          <w:sz w:val="28"/>
          <w:szCs w:val="28"/>
        </w:rPr>
      </w:pPr>
    </w:p>
    <w:p w:rsidR="00413358" w:rsidRPr="00C22FBC" w:rsidRDefault="00413358" w:rsidP="001A6BFC">
      <w:pPr>
        <w:spacing w:line="360" w:lineRule="auto"/>
        <w:ind w:firstLine="708"/>
        <w:jc w:val="both"/>
        <w:rPr>
          <w:sz w:val="28"/>
          <w:szCs w:val="28"/>
        </w:rPr>
      </w:pPr>
      <w:r w:rsidRPr="00C22FBC">
        <w:rPr>
          <w:sz w:val="28"/>
          <w:szCs w:val="28"/>
        </w:rPr>
        <w:t>Заявление должно содержать исчерпывающие данные о владельце помещений (от наименования юридического лица до банковских реквизитов), банках, в которых открыты счета заявителя и помещениях, предназначенных для склада.</w:t>
      </w:r>
    </w:p>
    <w:p w:rsidR="00413358" w:rsidRPr="00C22FBC" w:rsidRDefault="00413358" w:rsidP="007C26ED">
      <w:pPr>
        <w:spacing w:line="360" w:lineRule="auto"/>
        <w:ind w:firstLine="708"/>
        <w:jc w:val="both"/>
        <w:rPr>
          <w:sz w:val="28"/>
          <w:szCs w:val="28"/>
        </w:rPr>
      </w:pPr>
      <w:r w:rsidRPr="00C22FBC">
        <w:rPr>
          <w:sz w:val="28"/>
          <w:szCs w:val="28"/>
        </w:rPr>
        <w:t>К заявлению в обязательном порядке должны быть приложены: копии учредительных и регистрационных документов; планы территории, планы и чертежи помещений, предназначенных для склада; документы, подтверждающие право владения помещениями; список работников, имеющих право доступа на склад (для складов, учрежденных на территории морских и речных портов — список лиц, материально ответственных за товары, находящиеся на территории порта); документы, подтверждающие оплату сбора за выдачу лицензии.</w:t>
      </w:r>
    </w:p>
    <w:p w:rsidR="00413358" w:rsidRPr="00C22FBC" w:rsidRDefault="00413358" w:rsidP="007C26ED">
      <w:pPr>
        <w:spacing w:line="360" w:lineRule="auto"/>
        <w:ind w:firstLine="708"/>
        <w:jc w:val="both"/>
        <w:rPr>
          <w:sz w:val="28"/>
          <w:szCs w:val="28"/>
        </w:rPr>
      </w:pPr>
      <w:r w:rsidRPr="00C22FBC">
        <w:rPr>
          <w:sz w:val="28"/>
          <w:szCs w:val="28"/>
        </w:rPr>
        <w:t>Практика работы, в частности, таможен Южного таможенного управления показала, что обязанности приема документов и выдачи лицензии целесообразнее возложить на одно структурное подразделение таможни, сотрудники которого не принимают участия в процессе таможенного оформления. Это позволяет избежать ошибок, которые впоследствии могут привести к аннулированию лицензии.</w:t>
      </w:r>
    </w:p>
    <w:p w:rsidR="00413358" w:rsidRPr="00C22FBC" w:rsidRDefault="00413358" w:rsidP="007C26ED">
      <w:pPr>
        <w:spacing w:line="360" w:lineRule="auto"/>
        <w:ind w:firstLine="708"/>
        <w:jc w:val="both"/>
        <w:rPr>
          <w:sz w:val="28"/>
          <w:szCs w:val="28"/>
        </w:rPr>
      </w:pPr>
      <w:r w:rsidRPr="00C22FBC">
        <w:rPr>
          <w:sz w:val="28"/>
          <w:szCs w:val="28"/>
        </w:rPr>
        <w:t>Срок рассмотрения заявления о выдаче лицензии не должен превышать 30 дней, а в случае запроса дополнительных сведений — двух месяцев.</w:t>
      </w:r>
    </w:p>
    <w:p w:rsidR="00413358" w:rsidRPr="00C22FBC" w:rsidRDefault="00413358" w:rsidP="007C26ED">
      <w:pPr>
        <w:spacing w:line="360" w:lineRule="auto"/>
        <w:ind w:firstLine="708"/>
        <w:jc w:val="both"/>
        <w:rPr>
          <w:sz w:val="28"/>
          <w:szCs w:val="28"/>
        </w:rPr>
      </w:pPr>
      <w:r w:rsidRPr="00C22FBC">
        <w:rPr>
          <w:sz w:val="28"/>
          <w:szCs w:val="28"/>
        </w:rPr>
        <w:t>При соблюдении перечисленных условий и поступлении денежных средств, заявителю выдается лицензия на учреждение склада временного хранения.</w:t>
      </w:r>
    </w:p>
    <w:p w:rsidR="00413358" w:rsidRPr="00C22FBC" w:rsidRDefault="00413358" w:rsidP="007C26ED">
      <w:pPr>
        <w:spacing w:line="360" w:lineRule="auto"/>
        <w:ind w:firstLine="708"/>
        <w:jc w:val="both"/>
        <w:rPr>
          <w:sz w:val="28"/>
          <w:szCs w:val="28"/>
        </w:rPr>
      </w:pPr>
      <w:r w:rsidRPr="00C22FBC">
        <w:rPr>
          <w:sz w:val="28"/>
          <w:szCs w:val="28"/>
        </w:rPr>
        <w:t>Срок действия лицензии составляет 3 года. До истечения указанного срока склад может быть ликвидирован. Ликвидация склада до истечения срока действия лицензии осуществляется в случаях аннулирования и отзыва лицензии или по желанию владельца.</w:t>
      </w:r>
    </w:p>
    <w:p w:rsidR="00413358" w:rsidRPr="00C22FBC" w:rsidRDefault="00413358" w:rsidP="007C26ED">
      <w:pPr>
        <w:spacing w:line="360" w:lineRule="auto"/>
        <w:ind w:firstLine="708"/>
        <w:jc w:val="both"/>
        <w:rPr>
          <w:sz w:val="28"/>
          <w:szCs w:val="28"/>
        </w:rPr>
      </w:pPr>
      <w:r w:rsidRPr="00C22FBC">
        <w:rPr>
          <w:sz w:val="28"/>
          <w:szCs w:val="28"/>
        </w:rPr>
        <w:t>Лицензия аннулируется, если она не могла быть выдана на основании установленного порядка или была выдана на основе неполных или недостоверных сведений. Лицензия отзывается, если владелец склада временного хранения не соблюдает требований Таможенного кодекса РФ и не выполняет своих обязанностей.</w:t>
      </w:r>
    </w:p>
    <w:p w:rsidR="00413358" w:rsidRPr="00C22FBC" w:rsidRDefault="00413358" w:rsidP="007C26ED">
      <w:pPr>
        <w:spacing w:line="360" w:lineRule="auto"/>
        <w:ind w:firstLine="708"/>
        <w:jc w:val="both"/>
        <w:rPr>
          <w:sz w:val="28"/>
          <w:szCs w:val="28"/>
        </w:rPr>
      </w:pPr>
      <w:r w:rsidRPr="00C22FBC">
        <w:rPr>
          <w:sz w:val="28"/>
          <w:szCs w:val="28"/>
        </w:rPr>
        <w:t>Лицензия на учреждение склада временного хранения не подлежит передаче другому лицу.</w:t>
      </w:r>
    </w:p>
    <w:p w:rsidR="00413358" w:rsidRPr="00C22FBC" w:rsidRDefault="00413358" w:rsidP="007C26ED">
      <w:pPr>
        <w:spacing w:line="360" w:lineRule="auto"/>
        <w:ind w:firstLine="708"/>
        <w:jc w:val="both"/>
        <w:rPr>
          <w:sz w:val="28"/>
          <w:szCs w:val="28"/>
        </w:rPr>
      </w:pPr>
      <w:r w:rsidRPr="00C22FBC">
        <w:rPr>
          <w:sz w:val="28"/>
          <w:szCs w:val="28"/>
        </w:rPr>
        <w:t>В выдаче лицензии может быть отказано в случаях, если обустройство помещений, предназначенных для склада, не соответствует предъявляемым требованиям, если таможня не может в полной мере осуществлять таможенный контроль за товарами и транспортными средствами, предполагаемыми для хранения на складе, а также в иных случаях, когда имеются достаточные основания для отказа.</w:t>
      </w:r>
    </w:p>
    <w:p w:rsidR="00413358" w:rsidRPr="00C22FBC" w:rsidRDefault="00413358" w:rsidP="007C26ED">
      <w:pPr>
        <w:spacing w:line="360" w:lineRule="auto"/>
        <w:ind w:firstLine="708"/>
        <w:jc w:val="both"/>
        <w:rPr>
          <w:sz w:val="28"/>
          <w:szCs w:val="28"/>
        </w:rPr>
      </w:pPr>
      <w:r w:rsidRPr="00C22FBC">
        <w:rPr>
          <w:sz w:val="28"/>
          <w:szCs w:val="28"/>
        </w:rPr>
        <w:t>Практика работы показала, что помещение товаров на склады временного хранения удобнее производить на основании единого документа, в котором отражались бы следующие сведения:</w:t>
      </w:r>
    </w:p>
    <w:p w:rsidR="00413358" w:rsidRPr="00C22FBC" w:rsidRDefault="00413358" w:rsidP="00413358">
      <w:pPr>
        <w:numPr>
          <w:ilvl w:val="0"/>
          <w:numId w:val="23"/>
        </w:numPr>
        <w:spacing w:line="360" w:lineRule="auto"/>
        <w:jc w:val="both"/>
        <w:rPr>
          <w:sz w:val="28"/>
          <w:szCs w:val="28"/>
        </w:rPr>
      </w:pPr>
      <w:r w:rsidRPr="00C22FBC">
        <w:rPr>
          <w:sz w:val="28"/>
          <w:szCs w:val="28"/>
        </w:rPr>
        <w:t>страна отправления, либо страна получения;</w:t>
      </w:r>
    </w:p>
    <w:p w:rsidR="00413358" w:rsidRPr="00C22FBC" w:rsidRDefault="00413358" w:rsidP="00413358">
      <w:pPr>
        <w:numPr>
          <w:ilvl w:val="0"/>
          <w:numId w:val="23"/>
        </w:numPr>
        <w:spacing w:line="360" w:lineRule="auto"/>
        <w:jc w:val="both"/>
        <w:rPr>
          <w:sz w:val="28"/>
          <w:szCs w:val="28"/>
        </w:rPr>
      </w:pPr>
      <w:r w:rsidRPr="00C22FBC">
        <w:rPr>
          <w:sz w:val="28"/>
          <w:szCs w:val="28"/>
        </w:rPr>
        <w:t>наименование и адрес российского отправителя, либо получателя товара;</w:t>
      </w:r>
    </w:p>
    <w:p w:rsidR="00413358" w:rsidRPr="00C22FBC" w:rsidRDefault="00413358" w:rsidP="00413358">
      <w:pPr>
        <w:numPr>
          <w:ilvl w:val="0"/>
          <w:numId w:val="23"/>
        </w:numPr>
        <w:spacing w:line="360" w:lineRule="auto"/>
        <w:jc w:val="both"/>
        <w:rPr>
          <w:sz w:val="28"/>
          <w:szCs w:val="28"/>
        </w:rPr>
      </w:pPr>
      <w:r w:rsidRPr="00C22FBC">
        <w:rPr>
          <w:sz w:val="28"/>
          <w:szCs w:val="28"/>
        </w:rPr>
        <w:t>сведения о перевозчике;</w:t>
      </w:r>
    </w:p>
    <w:p w:rsidR="00413358" w:rsidRPr="00C22FBC" w:rsidRDefault="00413358" w:rsidP="00413358">
      <w:pPr>
        <w:numPr>
          <w:ilvl w:val="0"/>
          <w:numId w:val="23"/>
        </w:numPr>
        <w:spacing w:line="360" w:lineRule="auto"/>
        <w:jc w:val="both"/>
        <w:rPr>
          <w:sz w:val="28"/>
          <w:szCs w:val="28"/>
        </w:rPr>
      </w:pPr>
      <w:r w:rsidRPr="00C22FBC">
        <w:rPr>
          <w:sz w:val="28"/>
          <w:szCs w:val="28"/>
        </w:rPr>
        <w:t>сведения о транспортном средстве;</w:t>
      </w:r>
    </w:p>
    <w:p w:rsidR="00413358" w:rsidRPr="00C22FBC" w:rsidRDefault="00413358" w:rsidP="00413358">
      <w:pPr>
        <w:numPr>
          <w:ilvl w:val="0"/>
          <w:numId w:val="23"/>
        </w:numPr>
        <w:spacing w:line="360" w:lineRule="auto"/>
        <w:jc w:val="both"/>
        <w:rPr>
          <w:sz w:val="28"/>
          <w:szCs w:val="28"/>
        </w:rPr>
      </w:pPr>
      <w:r w:rsidRPr="00C22FBC">
        <w:rPr>
          <w:sz w:val="28"/>
          <w:szCs w:val="28"/>
        </w:rPr>
        <w:t>номер транспортных документов;</w:t>
      </w:r>
    </w:p>
    <w:p w:rsidR="00413358" w:rsidRPr="00C22FBC" w:rsidRDefault="00413358" w:rsidP="00413358">
      <w:pPr>
        <w:numPr>
          <w:ilvl w:val="0"/>
          <w:numId w:val="23"/>
        </w:numPr>
        <w:spacing w:line="360" w:lineRule="auto"/>
        <w:jc w:val="both"/>
        <w:rPr>
          <w:sz w:val="28"/>
          <w:szCs w:val="28"/>
        </w:rPr>
      </w:pPr>
      <w:r w:rsidRPr="00C22FBC">
        <w:rPr>
          <w:sz w:val="28"/>
          <w:szCs w:val="28"/>
        </w:rPr>
        <w:t>наименование, количество мест и вес брутто товаров;</w:t>
      </w:r>
    </w:p>
    <w:p w:rsidR="00413358" w:rsidRPr="00C22FBC" w:rsidRDefault="00413358" w:rsidP="00413358">
      <w:pPr>
        <w:numPr>
          <w:ilvl w:val="0"/>
          <w:numId w:val="23"/>
        </w:numPr>
        <w:spacing w:line="360" w:lineRule="auto"/>
        <w:jc w:val="both"/>
        <w:rPr>
          <w:sz w:val="28"/>
          <w:szCs w:val="28"/>
        </w:rPr>
      </w:pPr>
      <w:r w:rsidRPr="00C22FBC">
        <w:rPr>
          <w:sz w:val="28"/>
          <w:szCs w:val="28"/>
        </w:rPr>
        <w:t>сведения о средствах идентификации.</w:t>
      </w:r>
    </w:p>
    <w:p w:rsidR="00413358" w:rsidRPr="00C22FBC" w:rsidRDefault="00413358" w:rsidP="007C26ED">
      <w:pPr>
        <w:spacing w:line="360" w:lineRule="auto"/>
        <w:ind w:firstLine="708"/>
        <w:jc w:val="both"/>
        <w:rPr>
          <w:sz w:val="28"/>
          <w:szCs w:val="28"/>
        </w:rPr>
      </w:pPr>
      <w:r w:rsidRPr="00C22FBC">
        <w:rPr>
          <w:sz w:val="28"/>
          <w:szCs w:val="28"/>
        </w:rPr>
        <w:t>Таким документом является краткая декларация, в которую заносятся все основные сведения о товаре, позволяющие учитывать и идентифицировать его на стадии временного хранения. После принятия краткой декларации, она регистрируется в специальном журнале с присвоением ей номера. При фактическом помещении товаров на склад, сотрудник таможенного органа проставляет на краткой декларации штамп, которым перевозчик удостоверяет передачу, а владелец склада — принятие на хранение товара. Факт передачи заверяется личной номерной печатью сотрудника таможни. Поступившие товары регистрируются в книге учета склада временного хранения.</w:t>
      </w:r>
    </w:p>
    <w:p w:rsidR="001A6BFC" w:rsidRPr="001A6BFC" w:rsidRDefault="001A6BFC" w:rsidP="001A6BFC">
      <w:pPr>
        <w:numPr>
          <w:ilvl w:val="0"/>
          <w:numId w:val="24"/>
        </w:numPr>
        <w:spacing w:line="360" w:lineRule="auto"/>
        <w:jc w:val="both"/>
        <w:rPr>
          <w:b/>
          <w:color w:val="FF0000"/>
          <w:sz w:val="28"/>
          <w:szCs w:val="28"/>
        </w:rPr>
      </w:pPr>
      <w:r w:rsidRPr="001A6BFC">
        <w:rPr>
          <w:b/>
          <w:color w:val="FF0000"/>
          <w:sz w:val="28"/>
          <w:szCs w:val="28"/>
        </w:rPr>
        <w:t>Вырезано.</w:t>
      </w:r>
    </w:p>
    <w:p w:rsidR="001A6BFC" w:rsidRPr="001A6BFC" w:rsidRDefault="001A6BFC" w:rsidP="001A6BFC">
      <w:pPr>
        <w:numPr>
          <w:ilvl w:val="0"/>
          <w:numId w:val="24"/>
        </w:numPr>
        <w:spacing w:line="360" w:lineRule="auto"/>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413358" w:rsidRPr="00C22FBC" w:rsidRDefault="00413358" w:rsidP="00413358">
      <w:pPr>
        <w:numPr>
          <w:ilvl w:val="0"/>
          <w:numId w:val="24"/>
        </w:numPr>
        <w:spacing w:line="360" w:lineRule="auto"/>
        <w:jc w:val="both"/>
        <w:rPr>
          <w:sz w:val="28"/>
          <w:szCs w:val="28"/>
        </w:rPr>
      </w:pPr>
      <w:r w:rsidRPr="00C22FBC">
        <w:rPr>
          <w:sz w:val="28"/>
          <w:szCs w:val="28"/>
        </w:rPr>
        <w:t>Склад временного хранения, учреждаемый таможенными органами, может использоваться для хранения любых товаров и транспортных средств, в том числе — и не перемещаемых через таможенную границу Российской Федерации. Срок хранения таких товаров определяется исходя из целей их помещения на склад.</w:t>
      </w:r>
    </w:p>
    <w:p w:rsidR="00413358" w:rsidRPr="00C22FBC" w:rsidRDefault="00413358" w:rsidP="00413358">
      <w:pPr>
        <w:numPr>
          <w:ilvl w:val="0"/>
          <w:numId w:val="24"/>
        </w:numPr>
        <w:spacing w:line="360" w:lineRule="auto"/>
        <w:jc w:val="both"/>
        <w:rPr>
          <w:sz w:val="28"/>
          <w:szCs w:val="28"/>
        </w:rPr>
      </w:pPr>
      <w:r w:rsidRPr="00C22FBC">
        <w:rPr>
          <w:sz w:val="28"/>
          <w:szCs w:val="28"/>
        </w:rPr>
        <w:t>Ответственность за уплату таможенных платежей несет лицо, поместившее товары и транспортные средства на такой склад, а при отсутствии такого лица — лицо, являющееся их собственником или владельцем.</w:t>
      </w:r>
    </w:p>
    <w:p w:rsidR="00413358" w:rsidRPr="00C22FBC" w:rsidRDefault="00413358" w:rsidP="00413358">
      <w:pPr>
        <w:numPr>
          <w:ilvl w:val="0"/>
          <w:numId w:val="24"/>
        </w:numPr>
        <w:spacing w:line="360" w:lineRule="auto"/>
        <w:jc w:val="both"/>
        <w:rPr>
          <w:sz w:val="28"/>
          <w:szCs w:val="28"/>
        </w:rPr>
      </w:pPr>
      <w:r w:rsidRPr="00C22FBC">
        <w:rPr>
          <w:sz w:val="28"/>
          <w:szCs w:val="28"/>
        </w:rPr>
        <w:t>Хранение товаров и транспортных средств на таких складах осуществляется на возмездной основе. Размер сборов за хранение устанавливается ГТК России.</w:t>
      </w:r>
    </w:p>
    <w:p w:rsidR="00413358" w:rsidRPr="00C22FBC" w:rsidRDefault="00413358" w:rsidP="00413358">
      <w:pPr>
        <w:numPr>
          <w:ilvl w:val="0"/>
          <w:numId w:val="24"/>
        </w:numPr>
        <w:spacing w:line="360" w:lineRule="auto"/>
        <w:jc w:val="both"/>
        <w:rPr>
          <w:sz w:val="28"/>
          <w:szCs w:val="28"/>
        </w:rPr>
      </w:pPr>
      <w:r w:rsidRPr="00C22FBC">
        <w:rPr>
          <w:sz w:val="28"/>
          <w:szCs w:val="28"/>
        </w:rPr>
        <w:t>Таможенный орган, являющийся владельцем склада временного хранения, ведет учет товаров и транспортных средств, принимаемых и находящихся на хранении.</w:t>
      </w:r>
    </w:p>
    <w:p w:rsidR="00413358" w:rsidRPr="00C22FBC" w:rsidRDefault="00413358" w:rsidP="00413358">
      <w:pPr>
        <w:numPr>
          <w:ilvl w:val="0"/>
          <w:numId w:val="24"/>
        </w:numPr>
        <w:spacing w:line="360" w:lineRule="auto"/>
        <w:jc w:val="both"/>
        <w:rPr>
          <w:sz w:val="28"/>
          <w:szCs w:val="28"/>
        </w:rPr>
      </w:pPr>
      <w:r w:rsidRPr="00C22FBC">
        <w:rPr>
          <w:sz w:val="28"/>
          <w:szCs w:val="28"/>
        </w:rPr>
        <w:t>Регламент работы и использования склада утверждается начальником таможни и предоставляется для общедоступного ознакомления.</w:t>
      </w:r>
    </w:p>
    <w:p w:rsidR="00413358" w:rsidRPr="00C22FBC" w:rsidRDefault="00413358" w:rsidP="007C26ED">
      <w:pPr>
        <w:spacing w:line="360" w:lineRule="auto"/>
        <w:ind w:firstLine="708"/>
        <w:jc w:val="both"/>
        <w:rPr>
          <w:sz w:val="28"/>
          <w:szCs w:val="28"/>
        </w:rPr>
      </w:pPr>
      <w:r w:rsidRPr="00C22FBC">
        <w:rPr>
          <w:sz w:val="28"/>
          <w:szCs w:val="28"/>
        </w:rPr>
        <w:t>Наряду с предварительными операциями, предшествующими основному таможенному оформлению, выделяется и такое направление деятельности таможенных органов, как принятие ими предварительных решений. Принятие таможенными органами таких решении направлено на обеспечение надлежащего применения и исполнения норм таможенного законодательства в отношении перемещаемых через таможенную границу товаров и транспортных средств.</w:t>
      </w:r>
    </w:p>
    <w:p w:rsidR="00413358" w:rsidRPr="00C22FBC" w:rsidRDefault="00413358" w:rsidP="007C26ED">
      <w:pPr>
        <w:spacing w:line="360" w:lineRule="auto"/>
        <w:ind w:firstLine="708"/>
        <w:jc w:val="both"/>
        <w:rPr>
          <w:sz w:val="28"/>
          <w:szCs w:val="28"/>
        </w:rPr>
      </w:pPr>
      <w:r w:rsidRPr="00C22FBC">
        <w:rPr>
          <w:sz w:val="28"/>
          <w:szCs w:val="28"/>
        </w:rPr>
        <w:t>Предварительные решения прежде всего направлены на защиту экономических интересов России, на предотвращение неправомерных действий в сфере таможенного дела и распространяются на классификацию товаров в соответствии с Товарной номенклатурой внешнеэкономической деятельности (ТН ВЭД), на определение страны происхождения товаров, таможенной стоимости, размеров таможенных платежей и на другие вопросы применения нормативно-правовых актов по таможенному делу в отношении конкретного товара или конкретной хозяйственной операции. Принятие предварительных решений относительно классификации товаров, страны их происхождения, размеров таможенных платежей отнесено, прежде всего, к компетенции ГТК России и региональных таможенных управлений. В ряде случаев, определяемых ГТК России, предварительные решения могут приниматься также и отдельными таможнями. Например, к компетенции таможни отнесено принятие предварительного решения о возможности помещения товаров под тот или иной таможенный режим.</w:t>
      </w:r>
    </w:p>
    <w:p w:rsidR="00D01063" w:rsidRPr="00C22FBC" w:rsidRDefault="00D01063" w:rsidP="00BD700D">
      <w:pPr>
        <w:spacing w:line="360" w:lineRule="auto"/>
        <w:jc w:val="both"/>
        <w:rPr>
          <w:sz w:val="28"/>
          <w:szCs w:val="28"/>
        </w:rPr>
      </w:pPr>
    </w:p>
    <w:p w:rsidR="00D01063" w:rsidRPr="003F2C3E" w:rsidRDefault="00D01063" w:rsidP="003F2C3E">
      <w:pPr>
        <w:pStyle w:val="2"/>
        <w:spacing w:before="0" w:line="360" w:lineRule="auto"/>
        <w:rPr>
          <w:rFonts w:ascii="Times New Roman" w:hAnsi="Times New Roman"/>
          <w:color w:val="auto"/>
          <w:sz w:val="28"/>
          <w:szCs w:val="28"/>
        </w:rPr>
      </w:pPr>
      <w:bookmarkStart w:id="4" w:name="_Toc282736402"/>
      <w:r w:rsidRPr="003F2C3E">
        <w:rPr>
          <w:rFonts w:ascii="Times New Roman" w:hAnsi="Times New Roman"/>
          <w:color w:val="auto"/>
          <w:sz w:val="28"/>
          <w:szCs w:val="28"/>
        </w:rPr>
        <w:t>1.2.Правовое регулирование деятельности складов временного хранения</w:t>
      </w:r>
      <w:bookmarkEnd w:id="4"/>
    </w:p>
    <w:bookmarkEnd w:id="0"/>
    <w:p w:rsidR="00D01063" w:rsidRPr="00C22FBC" w:rsidRDefault="00D01063" w:rsidP="00BD700D">
      <w:pPr>
        <w:pStyle w:val="ConsNormal"/>
        <w:spacing w:line="360" w:lineRule="auto"/>
        <w:ind w:right="0" w:firstLine="709"/>
        <w:jc w:val="both"/>
        <w:rPr>
          <w:rFonts w:ascii="Times New Roman" w:hAnsi="Times New Roman" w:cs="Times New Roman"/>
          <w:sz w:val="28"/>
          <w:szCs w:val="28"/>
        </w:rPr>
      </w:pPr>
      <w:r w:rsidRPr="00C22FBC">
        <w:rPr>
          <w:rFonts w:ascii="Times New Roman" w:hAnsi="Times New Roman" w:cs="Times New Roman"/>
          <w:sz w:val="28"/>
          <w:szCs w:val="28"/>
        </w:rPr>
        <w:t xml:space="preserve">Согласно статье (далее ст.) </w:t>
      </w:r>
      <w:r w:rsidR="00D2105A">
        <w:rPr>
          <w:rFonts w:ascii="Times New Roman" w:hAnsi="Times New Roman" w:cs="Times New Roman"/>
          <w:sz w:val="28"/>
          <w:szCs w:val="28"/>
        </w:rPr>
        <w:t>215</w:t>
      </w:r>
      <w:r w:rsidRPr="00C22FBC">
        <w:rPr>
          <w:rFonts w:ascii="Times New Roman" w:hAnsi="Times New Roman" w:cs="Times New Roman"/>
          <w:sz w:val="28"/>
          <w:szCs w:val="28"/>
        </w:rPr>
        <w:t xml:space="preserve"> главы (далее гл.) </w:t>
      </w:r>
      <w:r w:rsidR="00D2105A">
        <w:rPr>
          <w:rFonts w:ascii="Times New Roman" w:hAnsi="Times New Roman" w:cs="Times New Roman"/>
          <w:sz w:val="28"/>
          <w:szCs w:val="28"/>
        </w:rPr>
        <w:t>19</w:t>
      </w:r>
      <w:r w:rsidRPr="00C22FBC">
        <w:rPr>
          <w:rFonts w:ascii="Times New Roman" w:hAnsi="Times New Roman" w:cs="Times New Roman"/>
          <w:sz w:val="28"/>
          <w:szCs w:val="28"/>
        </w:rPr>
        <w:t xml:space="preserve"> Таможенного кодекса Российской Федерации (далее ТК РФ) складом временного хранения (далее СВХ) является специально выделенное и обустроенное для этих целей помещения и/или открытая площадка, соответствующая определенным требованиям на которой осуществляется таможенная процедура – временное хранение товаров.</w:t>
      </w:r>
    </w:p>
    <w:p w:rsidR="001A6BFC" w:rsidRPr="001A6BFC" w:rsidRDefault="001A6BFC" w:rsidP="001A6BFC">
      <w:pPr>
        <w:spacing w:line="360" w:lineRule="auto"/>
        <w:ind w:firstLine="708"/>
        <w:jc w:val="both"/>
        <w:rPr>
          <w:b/>
          <w:color w:val="FF0000"/>
          <w:sz w:val="28"/>
          <w:szCs w:val="28"/>
        </w:rPr>
      </w:pPr>
      <w:bookmarkStart w:id="5" w:name="_Toc248731680"/>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D01063" w:rsidRPr="00C93C6B" w:rsidRDefault="00D01063" w:rsidP="00C93C6B">
      <w:pPr>
        <w:spacing w:line="360" w:lineRule="auto"/>
        <w:jc w:val="both"/>
        <w:rPr>
          <w:sz w:val="28"/>
          <w:szCs w:val="28"/>
        </w:rPr>
      </w:pPr>
      <w:r w:rsidRPr="00C93C6B">
        <w:rPr>
          <w:sz w:val="28"/>
          <w:szCs w:val="28"/>
        </w:rPr>
        <w:t xml:space="preserve">Типы складов временного хранения (в соответствии со ст. </w:t>
      </w:r>
      <w:r w:rsidR="00D2105A">
        <w:rPr>
          <w:sz w:val="28"/>
          <w:szCs w:val="28"/>
        </w:rPr>
        <w:t>224</w:t>
      </w:r>
      <w:r w:rsidRPr="00C93C6B">
        <w:rPr>
          <w:sz w:val="28"/>
          <w:szCs w:val="28"/>
        </w:rPr>
        <w:t>)</w:t>
      </w:r>
      <w:bookmarkEnd w:id="5"/>
    </w:p>
    <w:p w:rsidR="00D01063" w:rsidRPr="00C22FBC" w:rsidRDefault="00D01063" w:rsidP="00BD700D">
      <w:pPr>
        <w:pStyle w:val="ConsNormal"/>
        <w:spacing w:line="360" w:lineRule="auto"/>
        <w:ind w:right="0" w:firstLine="709"/>
        <w:jc w:val="both"/>
        <w:rPr>
          <w:rFonts w:ascii="Times New Roman" w:hAnsi="Times New Roman" w:cs="Times New Roman"/>
          <w:sz w:val="28"/>
          <w:szCs w:val="28"/>
        </w:rPr>
      </w:pPr>
      <w:r w:rsidRPr="00C22FBC">
        <w:rPr>
          <w:rFonts w:ascii="Times New Roman" w:hAnsi="Times New Roman" w:cs="Times New Roman"/>
          <w:sz w:val="28"/>
          <w:szCs w:val="28"/>
        </w:rPr>
        <w:t>Склады временного хранения могут быть открытого или закрытого типа:</w:t>
      </w:r>
    </w:p>
    <w:p w:rsidR="00D01063" w:rsidRPr="00C22FBC" w:rsidRDefault="00D01063" w:rsidP="00BD700D">
      <w:pPr>
        <w:pStyle w:val="ConsNormal"/>
        <w:numPr>
          <w:ilvl w:val="0"/>
          <w:numId w:val="3"/>
        </w:numPr>
        <w:spacing w:line="360" w:lineRule="auto"/>
        <w:ind w:left="0" w:right="0" w:firstLine="709"/>
        <w:jc w:val="both"/>
        <w:rPr>
          <w:rFonts w:ascii="Times New Roman" w:hAnsi="Times New Roman" w:cs="Times New Roman"/>
          <w:sz w:val="28"/>
          <w:szCs w:val="28"/>
        </w:rPr>
      </w:pPr>
      <w:r w:rsidRPr="00C22FBC">
        <w:rPr>
          <w:rFonts w:ascii="Times New Roman" w:hAnsi="Times New Roman" w:cs="Times New Roman"/>
          <w:sz w:val="28"/>
          <w:szCs w:val="28"/>
        </w:rPr>
        <w:t>СВХ открытого типа – доступны для хранения любых товаров и использования любыми лицами;</w:t>
      </w:r>
    </w:p>
    <w:p w:rsidR="00D01063" w:rsidRPr="00C22FBC" w:rsidRDefault="00D01063" w:rsidP="00BD700D">
      <w:pPr>
        <w:numPr>
          <w:ilvl w:val="0"/>
          <w:numId w:val="3"/>
        </w:numPr>
        <w:spacing w:line="360" w:lineRule="auto"/>
        <w:ind w:left="0" w:firstLine="709"/>
        <w:jc w:val="both"/>
        <w:rPr>
          <w:sz w:val="28"/>
          <w:szCs w:val="28"/>
        </w:rPr>
      </w:pPr>
      <w:r w:rsidRPr="00C22FBC">
        <w:rPr>
          <w:sz w:val="28"/>
          <w:szCs w:val="28"/>
        </w:rPr>
        <w:t xml:space="preserve">СВХ закрытого типа – предназначены для хранения товаров, в отношении которых владелец данного склада является лицом, обладающим статусом, достаточным в соответствии с законодательством Российской Федерации для совершения с ними юридически значимых действий от собственного имени. </w:t>
      </w:r>
    </w:p>
    <w:p w:rsidR="00D01063" w:rsidRPr="00C93C6B" w:rsidRDefault="00D01063" w:rsidP="00C93C6B">
      <w:pPr>
        <w:spacing w:line="360" w:lineRule="auto"/>
        <w:jc w:val="both"/>
        <w:rPr>
          <w:sz w:val="28"/>
          <w:szCs w:val="28"/>
        </w:rPr>
      </w:pPr>
      <w:bookmarkStart w:id="6" w:name="_Toc248731681"/>
      <w:r w:rsidRPr="00C93C6B">
        <w:rPr>
          <w:sz w:val="28"/>
          <w:szCs w:val="28"/>
        </w:rPr>
        <w:t>Владельцы СВХ и условия включения в Реестр владельцев СВХ</w:t>
      </w:r>
      <w:bookmarkEnd w:id="6"/>
    </w:p>
    <w:p w:rsidR="00D01063" w:rsidRPr="00C22FBC" w:rsidRDefault="00D01063" w:rsidP="00BD700D">
      <w:pPr>
        <w:pStyle w:val="ConsNormal"/>
        <w:spacing w:line="360" w:lineRule="auto"/>
        <w:ind w:right="0" w:firstLine="709"/>
        <w:jc w:val="both"/>
        <w:rPr>
          <w:rFonts w:ascii="Times New Roman" w:hAnsi="Times New Roman" w:cs="Times New Roman"/>
          <w:sz w:val="28"/>
          <w:szCs w:val="28"/>
        </w:rPr>
      </w:pPr>
      <w:r w:rsidRPr="00C22FBC">
        <w:rPr>
          <w:rFonts w:ascii="Times New Roman" w:hAnsi="Times New Roman" w:cs="Times New Roman"/>
          <w:sz w:val="28"/>
          <w:szCs w:val="28"/>
        </w:rPr>
        <w:t xml:space="preserve">В соответствии со ст. </w:t>
      </w:r>
      <w:r w:rsidR="00D2105A">
        <w:rPr>
          <w:rFonts w:ascii="Times New Roman" w:hAnsi="Times New Roman" w:cs="Times New Roman"/>
          <w:sz w:val="28"/>
          <w:szCs w:val="28"/>
        </w:rPr>
        <w:t>226</w:t>
      </w:r>
      <w:r w:rsidRPr="00C22FBC">
        <w:rPr>
          <w:rFonts w:ascii="Times New Roman" w:hAnsi="Times New Roman" w:cs="Times New Roman"/>
          <w:sz w:val="28"/>
          <w:szCs w:val="28"/>
        </w:rPr>
        <w:t xml:space="preserve"> ТК РФ владельцем склада временного хранения может быть российское юридическое лицо, включенное в Реестр владельцев складов временного хранения. Владельцами складов временного хранения могут являться таможенные органы без включения их в Реестр владельцев складов временного хранения.</w:t>
      </w:r>
    </w:p>
    <w:p w:rsidR="001A6BFC" w:rsidRPr="001A6BFC" w:rsidRDefault="001A6BFC" w:rsidP="001A6BFC">
      <w:pPr>
        <w:spacing w:line="360" w:lineRule="auto"/>
        <w:ind w:firstLine="708"/>
        <w:jc w:val="both"/>
        <w:rPr>
          <w:b/>
          <w:color w:val="FF0000"/>
          <w:sz w:val="28"/>
          <w:szCs w:val="28"/>
        </w:rPr>
      </w:pPr>
      <w:bookmarkStart w:id="7" w:name="_Toc248731684"/>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D01063" w:rsidRPr="00C74174" w:rsidRDefault="00D01063" w:rsidP="00C74174">
      <w:pPr>
        <w:spacing w:line="360" w:lineRule="auto"/>
        <w:ind w:firstLine="709"/>
        <w:jc w:val="both"/>
        <w:rPr>
          <w:sz w:val="28"/>
          <w:szCs w:val="28"/>
        </w:rPr>
      </w:pPr>
      <w:r w:rsidRPr="00C74174">
        <w:rPr>
          <w:sz w:val="28"/>
          <w:szCs w:val="28"/>
        </w:rPr>
        <w:t>К оборудованию склада предъявляются следующие обязательные требования:</w:t>
      </w:r>
      <w:bookmarkEnd w:id="7"/>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оборудование подъездными;</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обеспечение техническими средствами таможенного контроля делящихся и радиоактивных материалов;</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досмотровой рентгеновской техники;</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выделение в локальной вычислительной сети сегментов для работы таможенного органа, осуществляющего таможенный контроль за товарами, расположенными на СВХ;</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весового оборудования с различными пределами взвешивания;</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телефонной и факсимильной связи, оргтехники и множительной техники;</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автоматизированной системы учета товаров;</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погрузо-разгрузочной техник;</w:t>
      </w:r>
    </w:p>
    <w:p w:rsidR="00D01063" w:rsidRPr="00C22FBC" w:rsidRDefault="00D01063" w:rsidP="00BD700D">
      <w:pPr>
        <w:numPr>
          <w:ilvl w:val="0"/>
          <w:numId w:val="7"/>
        </w:numPr>
        <w:spacing w:line="360" w:lineRule="auto"/>
        <w:ind w:left="0" w:firstLine="709"/>
        <w:jc w:val="both"/>
        <w:rPr>
          <w:sz w:val="28"/>
          <w:szCs w:val="28"/>
        </w:rPr>
      </w:pPr>
      <w:r w:rsidRPr="00C22FBC">
        <w:rPr>
          <w:sz w:val="28"/>
          <w:szCs w:val="28"/>
        </w:rPr>
        <w:t>наличие электронной системы размещения и учета товаров (для складов временного хранения, оборудованных автоматизированной ячеечной системой хранения товаров) и позволяющей таможенному органу в режиме "реального времени" контролировать:</w:t>
      </w:r>
    </w:p>
    <w:p w:rsidR="00D01063" w:rsidRPr="00C22FBC" w:rsidRDefault="00D01063" w:rsidP="00BD700D">
      <w:pPr>
        <w:numPr>
          <w:ilvl w:val="1"/>
          <w:numId w:val="7"/>
        </w:numPr>
        <w:spacing w:line="360" w:lineRule="auto"/>
        <w:ind w:left="0" w:firstLine="709"/>
        <w:jc w:val="both"/>
        <w:rPr>
          <w:sz w:val="28"/>
          <w:szCs w:val="28"/>
        </w:rPr>
      </w:pPr>
      <w:r w:rsidRPr="00C22FBC">
        <w:rPr>
          <w:sz w:val="28"/>
          <w:szCs w:val="28"/>
        </w:rPr>
        <w:t>- размещение и нахождение товаров в ячейках;</w:t>
      </w:r>
    </w:p>
    <w:p w:rsidR="00D01063" w:rsidRPr="00C22FBC" w:rsidRDefault="00D01063" w:rsidP="00BD700D">
      <w:pPr>
        <w:numPr>
          <w:ilvl w:val="1"/>
          <w:numId w:val="7"/>
        </w:numPr>
        <w:spacing w:line="360" w:lineRule="auto"/>
        <w:ind w:left="0" w:firstLine="709"/>
        <w:jc w:val="both"/>
        <w:rPr>
          <w:sz w:val="28"/>
          <w:szCs w:val="28"/>
        </w:rPr>
      </w:pPr>
      <w:r w:rsidRPr="00C22FBC">
        <w:rPr>
          <w:sz w:val="28"/>
          <w:szCs w:val="28"/>
        </w:rPr>
        <w:t>- проведение осмотров, измерений, пересчетов, взвешивания товаров.</w:t>
      </w:r>
    </w:p>
    <w:p w:rsidR="001A6BFC" w:rsidRPr="001A6BFC" w:rsidRDefault="001A6BFC" w:rsidP="001A6BFC">
      <w:pPr>
        <w:numPr>
          <w:ilvl w:val="0"/>
          <w:numId w:val="7"/>
        </w:numPr>
        <w:spacing w:line="360" w:lineRule="auto"/>
        <w:jc w:val="both"/>
        <w:rPr>
          <w:b/>
          <w:color w:val="FF0000"/>
          <w:sz w:val="28"/>
          <w:szCs w:val="28"/>
        </w:rPr>
      </w:pPr>
      <w:r w:rsidRPr="001A6BFC">
        <w:rPr>
          <w:b/>
          <w:color w:val="FF0000"/>
          <w:sz w:val="28"/>
          <w:szCs w:val="28"/>
        </w:rPr>
        <w:t>Вырезано.</w:t>
      </w:r>
    </w:p>
    <w:p w:rsidR="001A6BFC" w:rsidRPr="001A6BFC" w:rsidRDefault="001A6BFC" w:rsidP="001A6BFC">
      <w:pPr>
        <w:numPr>
          <w:ilvl w:val="0"/>
          <w:numId w:val="7"/>
        </w:numPr>
        <w:spacing w:line="360" w:lineRule="auto"/>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D01063" w:rsidRPr="00C22FBC" w:rsidRDefault="00D01063" w:rsidP="00BD700D">
      <w:pPr>
        <w:spacing w:line="360" w:lineRule="auto"/>
        <w:jc w:val="both"/>
        <w:rPr>
          <w:sz w:val="28"/>
          <w:szCs w:val="28"/>
        </w:rPr>
      </w:pPr>
    </w:p>
    <w:p w:rsidR="00C61435" w:rsidRPr="00C22FBC" w:rsidRDefault="00C61435" w:rsidP="00BD700D">
      <w:pPr>
        <w:spacing w:line="360" w:lineRule="auto"/>
        <w:jc w:val="both"/>
        <w:rPr>
          <w:sz w:val="28"/>
          <w:szCs w:val="28"/>
        </w:rPr>
      </w:pPr>
    </w:p>
    <w:p w:rsidR="00C61435" w:rsidRPr="00C22FBC" w:rsidRDefault="00C61435" w:rsidP="00BD700D">
      <w:pPr>
        <w:pStyle w:val="1"/>
        <w:keepNext w:val="0"/>
        <w:suppressAutoHyphens/>
        <w:spacing w:before="0" w:line="360" w:lineRule="auto"/>
        <w:ind w:firstLine="709"/>
        <w:jc w:val="both"/>
        <w:rPr>
          <w:rFonts w:ascii="Times New Roman" w:hAnsi="Times New Roman"/>
          <w:color w:val="auto"/>
          <w:kern w:val="28"/>
        </w:rPr>
        <w:sectPr w:rsidR="00C61435" w:rsidRPr="00C22FBC" w:rsidSect="006602E5">
          <w:pgSz w:w="11906" w:h="16838"/>
          <w:pgMar w:top="1134" w:right="850" w:bottom="1134" w:left="1701" w:header="708" w:footer="708" w:gutter="0"/>
          <w:cols w:space="708"/>
          <w:docGrid w:linePitch="360"/>
        </w:sectPr>
      </w:pPr>
      <w:bookmarkStart w:id="8" w:name="_Toc248731686"/>
    </w:p>
    <w:p w:rsidR="00C61435" w:rsidRPr="00C22FBC" w:rsidRDefault="00C61435" w:rsidP="00BD700D">
      <w:pPr>
        <w:pStyle w:val="1"/>
        <w:keepNext w:val="0"/>
        <w:suppressAutoHyphens/>
        <w:spacing w:before="0" w:line="360" w:lineRule="auto"/>
        <w:ind w:firstLine="709"/>
        <w:jc w:val="both"/>
        <w:rPr>
          <w:rFonts w:ascii="Times New Roman" w:hAnsi="Times New Roman"/>
          <w:color w:val="auto"/>
          <w:kern w:val="28"/>
        </w:rPr>
      </w:pPr>
      <w:bookmarkStart w:id="9" w:name="_Toc282736403"/>
      <w:r w:rsidRPr="00C22FBC">
        <w:rPr>
          <w:rFonts w:ascii="Times New Roman" w:hAnsi="Times New Roman"/>
          <w:color w:val="auto"/>
          <w:kern w:val="28"/>
        </w:rPr>
        <w:t>Глава 2</w:t>
      </w:r>
      <w:r w:rsidR="00C74174">
        <w:rPr>
          <w:rFonts w:ascii="Times New Roman" w:hAnsi="Times New Roman"/>
          <w:color w:val="auto"/>
          <w:kern w:val="28"/>
        </w:rPr>
        <w:t>.</w:t>
      </w:r>
      <w:r w:rsidRPr="00C22FBC">
        <w:rPr>
          <w:rFonts w:ascii="Times New Roman" w:hAnsi="Times New Roman"/>
          <w:color w:val="auto"/>
          <w:kern w:val="28"/>
        </w:rPr>
        <w:t xml:space="preserve"> Порядок осуществления таможенного контроля на СВХ</w:t>
      </w:r>
      <w:bookmarkEnd w:id="8"/>
      <w:bookmarkEnd w:id="9"/>
    </w:p>
    <w:p w:rsidR="00C61435" w:rsidRPr="00C22FBC" w:rsidRDefault="00C61435" w:rsidP="00BD700D">
      <w:pPr>
        <w:spacing w:line="360" w:lineRule="auto"/>
        <w:ind w:firstLine="709"/>
        <w:jc w:val="both"/>
        <w:rPr>
          <w:sz w:val="28"/>
          <w:szCs w:val="28"/>
        </w:rPr>
      </w:pPr>
    </w:p>
    <w:p w:rsidR="00C61435" w:rsidRPr="00C22FBC" w:rsidRDefault="00C61435" w:rsidP="00BD700D">
      <w:pPr>
        <w:spacing w:line="360" w:lineRule="auto"/>
        <w:ind w:firstLine="709"/>
        <w:jc w:val="both"/>
        <w:rPr>
          <w:sz w:val="28"/>
          <w:szCs w:val="28"/>
        </w:rPr>
      </w:pPr>
      <w:r w:rsidRPr="00C22FBC">
        <w:rPr>
          <w:sz w:val="28"/>
          <w:szCs w:val="28"/>
        </w:rPr>
        <w:t>В соответствии с Приказом ФТС № 958 «О Правилах совершения таможенных операций при временном хранении товаров».</w:t>
      </w:r>
    </w:p>
    <w:p w:rsidR="00C61435" w:rsidRPr="00C22FBC" w:rsidRDefault="00C61435" w:rsidP="00BD700D">
      <w:pPr>
        <w:spacing w:line="360" w:lineRule="auto"/>
        <w:ind w:firstLine="709"/>
        <w:jc w:val="both"/>
        <w:rPr>
          <w:sz w:val="28"/>
          <w:szCs w:val="28"/>
        </w:rPr>
      </w:pPr>
      <w:r w:rsidRPr="00C22FBC">
        <w:rPr>
          <w:sz w:val="28"/>
          <w:szCs w:val="28"/>
        </w:rPr>
        <w:t>Таможенный контроль на СВХ – это часть общего таможенного контроля, который имеет важное значение для работоспособности СВХ.</w:t>
      </w:r>
    </w:p>
    <w:p w:rsidR="001A6BFC" w:rsidRPr="001A6BFC" w:rsidRDefault="001A6BFC" w:rsidP="001A6BFC">
      <w:pPr>
        <w:spacing w:line="360" w:lineRule="auto"/>
        <w:ind w:firstLine="708"/>
        <w:jc w:val="both"/>
        <w:rPr>
          <w:b/>
          <w:color w:val="FF0000"/>
          <w:sz w:val="28"/>
          <w:szCs w:val="28"/>
        </w:rPr>
      </w:pPr>
      <w:bookmarkStart w:id="10" w:name="_Toc248731687"/>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C61435" w:rsidRPr="00C22FBC" w:rsidRDefault="00C61435" w:rsidP="00BD700D">
      <w:pPr>
        <w:pStyle w:val="2"/>
        <w:spacing w:before="0" w:line="360" w:lineRule="auto"/>
        <w:ind w:firstLine="709"/>
        <w:jc w:val="both"/>
        <w:rPr>
          <w:rFonts w:ascii="Times New Roman" w:hAnsi="Times New Roman"/>
          <w:b w:val="0"/>
          <w:bCs w:val="0"/>
          <w:iCs/>
          <w:color w:val="auto"/>
          <w:sz w:val="28"/>
          <w:szCs w:val="28"/>
        </w:rPr>
      </w:pPr>
    </w:p>
    <w:p w:rsidR="00C61435" w:rsidRPr="00C74174" w:rsidRDefault="00C61435" w:rsidP="00C74174">
      <w:pPr>
        <w:pStyle w:val="2"/>
        <w:spacing w:before="0" w:line="360" w:lineRule="auto"/>
        <w:jc w:val="center"/>
        <w:rPr>
          <w:rFonts w:ascii="Times New Roman" w:hAnsi="Times New Roman"/>
          <w:color w:val="auto"/>
          <w:kern w:val="28"/>
          <w:sz w:val="28"/>
          <w:szCs w:val="28"/>
        </w:rPr>
      </w:pPr>
      <w:bookmarkStart w:id="11" w:name="_Toc282736404"/>
      <w:r w:rsidRPr="00C74174">
        <w:rPr>
          <w:rFonts w:ascii="Times New Roman" w:hAnsi="Times New Roman"/>
          <w:color w:val="auto"/>
          <w:kern w:val="28"/>
          <w:sz w:val="28"/>
          <w:szCs w:val="28"/>
        </w:rPr>
        <w:t>2.1 Контроль сведений и документов, необходимых для помещения товаров на СВХ</w:t>
      </w:r>
      <w:bookmarkEnd w:id="10"/>
      <w:bookmarkEnd w:id="11"/>
    </w:p>
    <w:p w:rsidR="00C61435" w:rsidRPr="00C22FBC" w:rsidRDefault="00C61435" w:rsidP="00BD700D">
      <w:pPr>
        <w:spacing w:line="360" w:lineRule="auto"/>
        <w:ind w:firstLine="709"/>
        <w:jc w:val="both"/>
        <w:rPr>
          <w:sz w:val="28"/>
          <w:szCs w:val="28"/>
        </w:rPr>
      </w:pPr>
      <w:r w:rsidRPr="00C22FBC">
        <w:rPr>
          <w:sz w:val="28"/>
          <w:szCs w:val="28"/>
        </w:rPr>
        <w:t>Для помещения товаров после их прибытия на таможенную территорию Российской Федерации на СВХ, владелец СВХ представляет документы.</w:t>
      </w:r>
    </w:p>
    <w:p w:rsidR="00C61435" w:rsidRPr="00C22FBC" w:rsidRDefault="00C61435" w:rsidP="00BD700D">
      <w:pPr>
        <w:spacing w:line="360" w:lineRule="auto"/>
        <w:ind w:firstLine="709"/>
        <w:jc w:val="both"/>
        <w:rPr>
          <w:sz w:val="28"/>
          <w:szCs w:val="28"/>
        </w:rPr>
      </w:pPr>
      <w:r w:rsidRPr="00C22FBC">
        <w:rPr>
          <w:sz w:val="28"/>
          <w:szCs w:val="28"/>
        </w:rPr>
        <w:t>Товары, в отношении которых владелец не предоставляет документы, содержащие классификационные коды:</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товаров, перемещаемых физическими лицами;</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товаров, в ручной клади пассажиров;</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невостребованного багажа пассажиров;</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личных вещей дипломатов и лиц, приравненных к ним;</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дипломатической почты;</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периодических печатных изданий;</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товаров, в качестве гуманитарной или технической помощи;</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живых животных;</w:t>
      </w:r>
    </w:p>
    <w:p w:rsidR="00C61435" w:rsidRPr="00C22FBC" w:rsidRDefault="00C61435" w:rsidP="00BD700D">
      <w:pPr>
        <w:numPr>
          <w:ilvl w:val="0"/>
          <w:numId w:val="11"/>
        </w:numPr>
        <w:spacing w:line="360" w:lineRule="auto"/>
        <w:ind w:left="0" w:firstLine="709"/>
        <w:jc w:val="both"/>
        <w:rPr>
          <w:sz w:val="28"/>
          <w:szCs w:val="28"/>
        </w:rPr>
      </w:pPr>
      <w:r w:rsidRPr="00C22FBC">
        <w:rPr>
          <w:sz w:val="28"/>
          <w:szCs w:val="28"/>
        </w:rPr>
        <w:t>урн и гробов с останками умерших.</w:t>
      </w:r>
    </w:p>
    <w:p w:rsidR="00C61435" w:rsidRPr="00C22FBC" w:rsidRDefault="00C61435" w:rsidP="00BD700D">
      <w:pPr>
        <w:pStyle w:val="2"/>
        <w:keepNext w:val="0"/>
        <w:suppressAutoHyphens/>
        <w:spacing w:before="0" w:line="360" w:lineRule="auto"/>
        <w:ind w:firstLine="709"/>
        <w:jc w:val="both"/>
        <w:rPr>
          <w:rFonts w:ascii="Times New Roman" w:hAnsi="Times New Roman"/>
          <w:iCs/>
          <w:color w:val="auto"/>
          <w:kern w:val="28"/>
          <w:sz w:val="28"/>
          <w:szCs w:val="28"/>
        </w:rPr>
      </w:pPr>
      <w:bookmarkStart w:id="12" w:name="_Toc248731688"/>
    </w:p>
    <w:p w:rsidR="00C61435" w:rsidRPr="00C74174" w:rsidRDefault="00C61435" w:rsidP="00C74174">
      <w:pPr>
        <w:pStyle w:val="2"/>
        <w:spacing w:before="0" w:line="360" w:lineRule="auto"/>
        <w:jc w:val="center"/>
        <w:rPr>
          <w:rFonts w:ascii="Times New Roman" w:hAnsi="Times New Roman"/>
          <w:color w:val="auto"/>
          <w:kern w:val="28"/>
          <w:sz w:val="28"/>
          <w:szCs w:val="28"/>
        </w:rPr>
      </w:pPr>
      <w:bookmarkStart w:id="13" w:name="_Toc282736405"/>
      <w:r w:rsidRPr="00C74174">
        <w:rPr>
          <w:rFonts w:ascii="Times New Roman" w:hAnsi="Times New Roman"/>
          <w:color w:val="auto"/>
          <w:kern w:val="28"/>
          <w:sz w:val="28"/>
          <w:szCs w:val="28"/>
        </w:rPr>
        <w:t>2.2 Отчетность о хранимых товарах, представляемая владельцем склада временного хранения таможенному органу</w:t>
      </w:r>
      <w:bookmarkEnd w:id="12"/>
      <w:bookmarkEnd w:id="13"/>
    </w:p>
    <w:p w:rsidR="00C61435" w:rsidRPr="00C22FBC" w:rsidRDefault="00C61435" w:rsidP="00BD700D">
      <w:pPr>
        <w:spacing w:line="360" w:lineRule="auto"/>
        <w:ind w:firstLine="709"/>
        <w:jc w:val="both"/>
        <w:rPr>
          <w:sz w:val="28"/>
          <w:szCs w:val="28"/>
        </w:rPr>
      </w:pPr>
      <w:r w:rsidRPr="00C22FBC">
        <w:rPr>
          <w:sz w:val="28"/>
          <w:szCs w:val="28"/>
        </w:rPr>
        <w:t>Владелец СВХ обязан вести учет хранимых товаров, находящихся под таможенным контролем, и представлять в подразделение таможенного органа отчетность об их хранении (стать</w:t>
      </w:r>
      <w:r w:rsidR="00DB4405">
        <w:rPr>
          <w:sz w:val="28"/>
          <w:szCs w:val="28"/>
        </w:rPr>
        <w:t>я</w:t>
      </w:r>
      <w:r w:rsidRPr="00C22FBC">
        <w:rPr>
          <w:sz w:val="28"/>
          <w:szCs w:val="28"/>
        </w:rPr>
        <w:t xml:space="preserve"> </w:t>
      </w:r>
      <w:r w:rsidR="00DB4405">
        <w:rPr>
          <w:sz w:val="28"/>
          <w:szCs w:val="28"/>
        </w:rPr>
        <w:t>364</w:t>
      </w:r>
      <w:r w:rsidRPr="00C22FBC">
        <w:rPr>
          <w:sz w:val="28"/>
          <w:szCs w:val="28"/>
        </w:rPr>
        <w:t xml:space="preserve"> Кодекса) по следующим формам:</w:t>
      </w:r>
    </w:p>
    <w:p w:rsidR="00C61435" w:rsidRPr="00C22FBC" w:rsidRDefault="00C61435" w:rsidP="00BD700D">
      <w:pPr>
        <w:numPr>
          <w:ilvl w:val="0"/>
          <w:numId w:val="13"/>
        </w:numPr>
        <w:spacing w:line="360" w:lineRule="auto"/>
        <w:ind w:left="0" w:firstLine="709"/>
        <w:jc w:val="both"/>
        <w:rPr>
          <w:sz w:val="28"/>
          <w:szCs w:val="28"/>
        </w:rPr>
      </w:pPr>
      <w:r w:rsidRPr="00C22FBC">
        <w:rPr>
          <w:sz w:val="28"/>
          <w:szCs w:val="28"/>
        </w:rPr>
        <w:t>при помещении товаров после их прибытия на ТТ РФ морским и воздушным транспортом на СВХ: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ДО1мв - отчетность, формируемая при принятии товаров на хранение на СВХ;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ДО2мв - отчетность, формируемая в случае выдачи товаров с СВХ;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ДО3мв - периодическая отчетность, представляемая ежеквартально до 10 числа месяца, следующего за отчетным кварталом;</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ДО4мв - отчетность, представляемая по разовому требованию таможенного органа;</w:t>
      </w:r>
    </w:p>
    <w:p w:rsidR="00C61435" w:rsidRPr="00C22FBC" w:rsidRDefault="00C61435" w:rsidP="00BD700D">
      <w:pPr>
        <w:numPr>
          <w:ilvl w:val="0"/>
          <w:numId w:val="13"/>
        </w:numPr>
        <w:spacing w:line="360" w:lineRule="auto"/>
        <w:ind w:left="0" w:firstLine="709"/>
        <w:jc w:val="both"/>
        <w:rPr>
          <w:sz w:val="28"/>
          <w:szCs w:val="28"/>
        </w:rPr>
      </w:pPr>
      <w:r w:rsidRPr="00C22FBC">
        <w:rPr>
          <w:sz w:val="28"/>
          <w:szCs w:val="28"/>
        </w:rPr>
        <w:t>при помещении товаров на СВХ в иных случаях: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ДО1 - отчетность, формируемая при принятии товаров на хранение на СВХ;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ДО2 - отчетность, формируемая в случае выдачи товаров с СВХ;</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ДО3 - периодическая отчетность, представляемая ежеквартально до 10 числа месяца, следующего за отчетным кварталом;</w:t>
      </w:r>
    </w:p>
    <w:p w:rsidR="00C61435" w:rsidRPr="00C22FBC" w:rsidRDefault="00C61435" w:rsidP="00BD700D">
      <w:pPr>
        <w:numPr>
          <w:ilvl w:val="1"/>
          <w:numId w:val="13"/>
        </w:numPr>
        <w:tabs>
          <w:tab w:val="clear" w:pos="1440"/>
          <w:tab w:val="num" w:pos="720"/>
        </w:tabs>
        <w:spacing w:line="360" w:lineRule="auto"/>
        <w:ind w:left="0" w:firstLine="709"/>
        <w:jc w:val="both"/>
        <w:rPr>
          <w:sz w:val="28"/>
          <w:szCs w:val="28"/>
        </w:rPr>
      </w:pPr>
      <w:r w:rsidRPr="00C22FBC">
        <w:rPr>
          <w:sz w:val="28"/>
          <w:szCs w:val="28"/>
        </w:rPr>
        <w:t>ДО4 - отчетность, представляемая по разовому требованию таможенного органа.</w:t>
      </w:r>
    </w:p>
    <w:p w:rsidR="00C61435" w:rsidRPr="00C74174" w:rsidRDefault="00C61435" w:rsidP="00C74174">
      <w:pPr>
        <w:pStyle w:val="2"/>
        <w:spacing w:before="0" w:line="360" w:lineRule="auto"/>
        <w:jc w:val="center"/>
        <w:rPr>
          <w:rFonts w:ascii="Times New Roman" w:hAnsi="Times New Roman"/>
          <w:color w:val="auto"/>
          <w:kern w:val="28"/>
          <w:sz w:val="28"/>
          <w:szCs w:val="28"/>
        </w:rPr>
      </w:pPr>
      <w:bookmarkStart w:id="14" w:name="_Toc248731689"/>
      <w:bookmarkStart w:id="15" w:name="_Toc282736406"/>
      <w:r w:rsidRPr="00C74174">
        <w:rPr>
          <w:rFonts w:ascii="Times New Roman" w:hAnsi="Times New Roman"/>
          <w:color w:val="auto"/>
          <w:kern w:val="28"/>
          <w:sz w:val="28"/>
          <w:szCs w:val="28"/>
        </w:rPr>
        <w:t>2.3 Сроки предоставления документов владельцем СВХ</w:t>
      </w:r>
      <w:bookmarkEnd w:id="14"/>
      <w:bookmarkEnd w:id="15"/>
    </w:p>
    <w:p w:rsidR="00C61435" w:rsidRPr="00C22FBC" w:rsidRDefault="00C61435" w:rsidP="00BD700D">
      <w:pPr>
        <w:numPr>
          <w:ilvl w:val="0"/>
          <w:numId w:val="12"/>
        </w:numPr>
        <w:spacing w:line="360" w:lineRule="auto"/>
        <w:ind w:left="0" w:firstLine="709"/>
        <w:jc w:val="both"/>
        <w:rPr>
          <w:sz w:val="28"/>
          <w:szCs w:val="28"/>
        </w:rPr>
      </w:pPr>
      <w:r w:rsidRPr="00C22FBC">
        <w:rPr>
          <w:sz w:val="28"/>
          <w:szCs w:val="28"/>
        </w:rPr>
        <w:t>в течение 3 часов рабочего времени с момента получения владельцем СВХ документов – СВХ находится в непосредственной близости с местом размещения подразделения таможенного органа;</w:t>
      </w:r>
    </w:p>
    <w:p w:rsidR="00C61435" w:rsidRPr="00C22FBC" w:rsidRDefault="00C61435" w:rsidP="00BD700D">
      <w:pPr>
        <w:numPr>
          <w:ilvl w:val="0"/>
          <w:numId w:val="12"/>
        </w:numPr>
        <w:spacing w:line="360" w:lineRule="auto"/>
        <w:ind w:left="0" w:firstLine="709"/>
        <w:jc w:val="both"/>
        <w:rPr>
          <w:sz w:val="28"/>
          <w:szCs w:val="28"/>
        </w:rPr>
      </w:pPr>
      <w:r w:rsidRPr="00C22FBC">
        <w:rPr>
          <w:sz w:val="28"/>
          <w:szCs w:val="28"/>
        </w:rPr>
        <w:t>в течение суток – если СВХ не совпадает с местом размещения подразделения таможенного органа.</w:t>
      </w:r>
    </w:p>
    <w:p w:rsidR="00C61435" w:rsidRPr="00C22FBC" w:rsidRDefault="00C61435" w:rsidP="00BD700D">
      <w:pPr>
        <w:spacing w:line="360" w:lineRule="auto"/>
        <w:ind w:firstLine="709"/>
        <w:jc w:val="both"/>
        <w:rPr>
          <w:sz w:val="28"/>
          <w:szCs w:val="28"/>
        </w:rPr>
      </w:pPr>
      <w:r w:rsidRPr="00C22FBC">
        <w:rPr>
          <w:sz w:val="28"/>
          <w:szCs w:val="28"/>
        </w:rPr>
        <w:t>Стоит сказать, что таможня выдает разрешение на временное хранение товаров на складе получателя товаров (закрытого типа) лишь в трех случаях:</w:t>
      </w:r>
    </w:p>
    <w:p w:rsidR="00C61435" w:rsidRPr="00C22FBC" w:rsidRDefault="00C61435" w:rsidP="00BD700D">
      <w:pPr>
        <w:numPr>
          <w:ilvl w:val="0"/>
          <w:numId w:val="14"/>
        </w:numPr>
        <w:spacing w:line="360" w:lineRule="auto"/>
        <w:ind w:left="0" w:firstLine="709"/>
        <w:jc w:val="both"/>
        <w:rPr>
          <w:sz w:val="28"/>
          <w:szCs w:val="28"/>
        </w:rPr>
      </w:pPr>
      <w:r w:rsidRPr="00C22FBC">
        <w:rPr>
          <w:sz w:val="28"/>
          <w:szCs w:val="28"/>
        </w:rPr>
        <w:t>применения специальных упрощенных процедур для отдельных лиц;</w:t>
      </w:r>
    </w:p>
    <w:p w:rsidR="00C61435" w:rsidRPr="00C22FBC" w:rsidRDefault="00C61435" w:rsidP="00BD700D">
      <w:pPr>
        <w:numPr>
          <w:ilvl w:val="0"/>
          <w:numId w:val="14"/>
        </w:numPr>
        <w:spacing w:line="360" w:lineRule="auto"/>
        <w:ind w:left="0" w:firstLine="709"/>
        <w:jc w:val="both"/>
        <w:rPr>
          <w:sz w:val="28"/>
          <w:szCs w:val="28"/>
        </w:rPr>
      </w:pPr>
      <w:r w:rsidRPr="00C22FBC">
        <w:rPr>
          <w:sz w:val="28"/>
          <w:szCs w:val="28"/>
        </w:rPr>
        <w:t>при необходимости временного хранения товаров, требующих особых условий хранения, если в разумной близости отсутствует СВХ, приспособленный для хранения таких товаров;</w:t>
      </w:r>
    </w:p>
    <w:p w:rsidR="00C61435" w:rsidRPr="00C22FBC" w:rsidRDefault="00C61435" w:rsidP="00BD700D">
      <w:pPr>
        <w:numPr>
          <w:ilvl w:val="0"/>
          <w:numId w:val="14"/>
        </w:numPr>
        <w:spacing w:line="360" w:lineRule="auto"/>
        <w:ind w:left="0" w:firstLine="709"/>
        <w:jc w:val="both"/>
        <w:rPr>
          <w:sz w:val="28"/>
          <w:szCs w:val="28"/>
        </w:rPr>
      </w:pPr>
      <w:r w:rsidRPr="00C22FBC">
        <w:rPr>
          <w:sz w:val="28"/>
          <w:szCs w:val="28"/>
        </w:rPr>
        <w:t>если получателем товаров являются государственные органы или учреждения.</w:t>
      </w:r>
    </w:p>
    <w:p w:rsidR="00C61435" w:rsidRPr="00C22FBC" w:rsidRDefault="00C61435" w:rsidP="00BD700D">
      <w:pPr>
        <w:spacing w:line="360" w:lineRule="auto"/>
        <w:ind w:firstLine="709"/>
        <w:jc w:val="both"/>
        <w:rPr>
          <w:sz w:val="28"/>
          <w:szCs w:val="28"/>
        </w:rPr>
      </w:pPr>
      <w:r w:rsidRPr="00C22FBC">
        <w:rPr>
          <w:sz w:val="28"/>
          <w:szCs w:val="28"/>
        </w:rPr>
        <w:t>Получатель товаров представляет отчетность, формируемую при принятии товаров на хранение на склад получателя, подразделению таможенного органа в течение суток после прибытия транспортного средства на данный склад.</w:t>
      </w:r>
    </w:p>
    <w:p w:rsidR="00C61435" w:rsidRPr="00C22FBC" w:rsidRDefault="00C61435" w:rsidP="00BD700D">
      <w:pPr>
        <w:pStyle w:val="2"/>
        <w:spacing w:before="0" w:line="360" w:lineRule="auto"/>
        <w:ind w:firstLine="709"/>
        <w:jc w:val="both"/>
        <w:rPr>
          <w:rFonts w:ascii="Times New Roman" w:hAnsi="Times New Roman"/>
          <w:b w:val="0"/>
          <w:bCs w:val="0"/>
          <w:iCs/>
          <w:color w:val="auto"/>
          <w:sz w:val="28"/>
          <w:szCs w:val="28"/>
        </w:rPr>
      </w:pPr>
      <w:bookmarkStart w:id="16" w:name="_Toc248731690"/>
    </w:p>
    <w:p w:rsidR="00C61435" w:rsidRPr="00C74174" w:rsidRDefault="00C61435" w:rsidP="00C74174">
      <w:pPr>
        <w:pStyle w:val="2"/>
        <w:spacing w:before="0" w:line="360" w:lineRule="auto"/>
        <w:jc w:val="center"/>
        <w:rPr>
          <w:rFonts w:ascii="Times New Roman" w:hAnsi="Times New Roman"/>
          <w:color w:val="auto"/>
          <w:sz w:val="28"/>
          <w:szCs w:val="28"/>
        </w:rPr>
      </w:pPr>
      <w:bookmarkStart w:id="17" w:name="_Toc282736407"/>
      <w:r w:rsidRPr="00C74174">
        <w:rPr>
          <w:rFonts w:ascii="Times New Roman" w:hAnsi="Times New Roman"/>
          <w:color w:val="auto"/>
          <w:sz w:val="28"/>
          <w:szCs w:val="28"/>
        </w:rPr>
        <w:t>2.4 Контроль на складах временного хранения, оборудованных автоматизированной ячеечной системой хранения товаров</w:t>
      </w:r>
      <w:bookmarkEnd w:id="16"/>
      <w:bookmarkEnd w:id="17"/>
    </w:p>
    <w:p w:rsidR="00C61435" w:rsidRPr="00C22FBC" w:rsidRDefault="00C61435" w:rsidP="00BD700D">
      <w:pPr>
        <w:spacing w:line="360" w:lineRule="auto"/>
        <w:ind w:firstLine="709"/>
        <w:jc w:val="both"/>
        <w:rPr>
          <w:sz w:val="28"/>
          <w:szCs w:val="28"/>
        </w:rPr>
      </w:pPr>
      <w:r w:rsidRPr="00C22FBC">
        <w:rPr>
          <w:sz w:val="28"/>
          <w:szCs w:val="28"/>
        </w:rPr>
        <w:t xml:space="preserve">Данное положение введено Приказом ФТС РФ от </w:t>
      </w:r>
      <w:r w:rsidR="00D2105A">
        <w:rPr>
          <w:sz w:val="28"/>
          <w:szCs w:val="28"/>
        </w:rPr>
        <w:t>19</w:t>
      </w:r>
      <w:r w:rsidRPr="00C22FBC">
        <w:rPr>
          <w:sz w:val="28"/>
          <w:szCs w:val="28"/>
        </w:rPr>
        <w:t>.09.2007 N 1</w:t>
      </w:r>
      <w:r w:rsidR="00D2105A">
        <w:rPr>
          <w:sz w:val="28"/>
          <w:szCs w:val="28"/>
        </w:rPr>
        <w:t>19</w:t>
      </w:r>
      <w:r w:rsidRPr="00C22FBC">
        <w:rPr>
          <w:sz w:val="28"/>
          <w:szCs w:val="28"/>
        </w:rPr>
        <w:t>4 и до настоящего времени продолжает внедрятся в использование СВХ.</w:t>
      </w:r>
    </w:p>
    <w:p w:rsidR="00C61435" w:rsidRPr="00C22FBC" w:rsidRDefault="00C61435" w:rsidP="00BD700D">
      <w:pPr>
        <w:spacing w:line="360" w:lineRule="auto"/>
        <w:ind w:firstLine="709"/>
        <w:jc w:val="both"/>
        <w:rPr>
          <w:sz w:val="28"/>
          <w:szCs w:val="28"/>
        </w:rPr>
      </w:pPr>
      <w:r w:rsidRPr="00C22FBC">
        <w:rPr>
          <w:sz w:val="28"/>
          <w:szCs w:val="28"/>
        </w:rPr>
        <w:t>Временное хранение товаров на складах временного хранения, оборудованных автоматизированной ячеечной системой хранения товаров (далее СВХ ОАЯС), осуществляется в специально выделяемых, оборудованных и обозначенных соответствующими номерами ячейках, расположенных на многоуровневом стеллажном оборудовании склада.</w:t>
      </w:r>
    </w:p>
    <w:p w:rsidR="00C61435" w:rsidRPr="00C22FBC" w:rsidRDefault="00C61435" w:rsidP="00BD700D">
      <w:pPr>
        <w:spacing w:line="360" w:lineRule="auto"/>
        <w:ind w:firstLine="709"/>
        <w:jc w:val="both"/>
        <w:rPr>
          <w:sz w:val="28"/>
          <w:szCs w:val="28"/>
        </w:rPr>
      </w:pPr>
      <w:r w:rsidRPr="00C22FBC">
        <w:rPr>
          <w:sz w:val="28"/>
          <w:szCs w:val="28"/>
        </w:rPr>
        <w:t>Количество ячеек, определенное для временного хранения товаров и указанное в свидетельстве о включении в РВ СВХ, является предельно допустимым. Расположение ячеек, используемых для временного хранения товаров, определяется владельцем склада самостоятельно</w:t>
      </w:r>
    </w:p>
    <w:p w:rsidR="00C61435" w:rsidRPr="00C22FBC" w:rsidRDefault="00C61435" w:rsidP="00BD700D">
      <w:pPr>
        <w:spacing w:line="360" w:lineRule="auto"/>
        <w:ind w:firstLine="709"/>
        <w:jc w:val="both"/>
        <w:rPr>
          <w:sz w:val="28"/>
          <w:szCs w:val="28"/>
        </w:rPr>
      </w:pPr>
      <w:r w:rsidRPr="00C22FBC">
        <w:rPr>
          <w:sz w:val="28"/>
          <w:szCs w:val="28"/>
        </w:rPr>
        <w:t>Таможенный орган контролирует количество ячеек, используемых владельцем склада для временного хранения товаров, находящихся под таможенным контролем, и их фактическое расположение.</w:t>
      </w:r>
    </w:p>
    <w:p w:rsidR="00C61435" w:rsidRPr="00C22FBC" w:rsidRDefault="00C61435" w:rsidP="00BD700D">
      <w:pPr>
        <w:spacing w:line="360" w:lineRule="auto"/>
        <w:ind w:firstLine="709"/>
        <w:jc w:val="both"/>
        <w:rPr>
          <w:sz w:val="28"/>
          <w:szCs w:val="28"/>
        </w:rPr>
      </w:pPr>
      <w:r w:rsidRPr="00C22FBC">
        <w:rPr>
          <w:sz w:val="28"/>
          <w:szCs w:val="28"/>
        </w:rPr>
        <w:t>И под конец хотелось бы сказать, что в случае обнаружения факта выдачи товаров без разрешения таможенного органа (утраты товаров) со СВХ ДЛ ТО незамедлительно оформляет акт осмотра помещений и территорий, в котором фиксирует данное обстоятельство.</w:t>
      </w:r>
    </w:p>
    <w:p w:rsidR="00C61435" w:rsidRPr="00C22FBC" w:rsidRDefault="00C61435" w:rsidP="00BD700D">
      <w:pPr>
        <w:spacing w:line="360" w:lineRule="auto"/>
        <w:jc w:val="both"/>
        <w:rPr>
          <w:sz w:val="28"/>
          <w:szCs w:val="28"/>
        </w:rPr>
      </w:pPr>
    </w:p>
    <w:p w:rsidR="00CE050C" w:rsidRDefault="00CE050C" w:rsidP="00CE050C">
      <w:pPr>
        <w:pStyle w:val="1"/>
        <w:spacing w:before="0" w:line="360" w:lineRule="auto"/>
        <w:jc w:val="center"/>
        <w:rPr>
          <w:rFonts w:ascii="Times New Roman" w:hAnsi="Times New Roman"/>
          <w:color w:val="auto"/>
        </w:rPr>
        <w:sectPr w:rsidR="00CE050C" w:rsidSect="006602E5">
          <w:pgSz w:w="11906" w:h="16838"/>
          <w:pgMar w:top="1134" w:right="850" w:bottom="1134" w:left="1701" w:header="708" w:footer="708" w:gutter="0"/>
          <w:cols w:space="708"/>
          <w:docGrid w:linePitch="360"/>
        </w:sectPr>
      </w:pPr>
    </w:p>
    <w:p w:rsidR="00C61435" w:rsidRPr="00C22FBC" w:rsidRDefault="00C74174" w:rsidP="00CE050C">
      <w:pPr>
        <w:pStyle w:val="1"/>
        <w:spacing w:before="0" w:line="360" w:lineRule="auto"/>
        <w:jc w:val="center"/>
        <w:rPr>
          <w:rFonts w:ascii="Times New Roman" w:hAnsi="Times New Roman"/>
          <w:color w:val="auto"/>
        </w:rPr>
      </w:pPr>
      <w:bookmarkStart w:id="18" w:name="_Toc282736408"/>
      <w:r>
        <w:rPr>
          <w:rFonts w:ascii="Times New Roman" w:hAnsi="Times New Roman"/>
          <w:color w:val="auto"/>
        </w:rPr>
        <w:t xml:space="preserve">Глава </w:t>
      </w:r>
      <w:r w:rsidR="00C61435" w:rsidRPr="00C22FBC">
        <w:rPr>
          <w:rFonts w:ascii="Times New Roman" w:hAnsi="Times New Roman"/>
          <w:color w:val="auto"/>
        </w:rPr>
        <w:t>3.</w:t>
      </w:r>
      <w:r>
        <w:rPr>
          <w:rFonts w:ascii="Times New Roman" w:hAnsi="Times New Roman"/>
          <w:color w:val="auto"/>
        </w:rPr>
        <w:t xml:space="preserve"> </w:t>
      </w:r>
      <w:r w:rsidR="00C61435" w:rsidRPr="00C22FBC">
        <w:rPr>
          <w:rFonts w:ascii="Times New Roman" w:hAnsi="Times New Roman"/>
          <w:color w:val="auto"/>
        </w:rPr>
        <w:t>Анализ деятельности</w:t>
      </w:r>
      <w:r w:rsidR="00F52049" w:rsidRPr="00C22FBC">
        <w:rPr>
          <w:rFonts w:ascii="Times New Roman" w:hAnsi="Times New Roman"/>
          <w:color w:val="auto"/>
        </w:rPr>
        <w:t xml:space="preserve"> </w:t>
      </w:r>
      <w:r w:rsidR="00F52049" w:rsidRPr="00C22FBC">
        <w:rPr>
          <w:rStyle w:val="30"/>
          <w:rFonts w:ascii="Times New Roman" w:hAnsi="Times New Roman"/>
          <w:b/>
          <w:bCs/>
          <w:color w:val="auto"/>
        </w:rPr>
        <w:t>СВХ «МОСТЭК»</w:t>
      </w:r>
      <w:bookmarkEnd w:id="18"/>
    </w:p>
    <w:p w:rsidR="00CE050C" w:rsidRDefault="00CE050C" w:rsidP="00BD700D">
      <w:pPr>
        <w:spacing w:line="360" w:lineRule="auto"/>
        <w:ind w:firstLine="709"/>
        <w:jc w:val="both"/>
        <w:rPr>
          <w:sz w:val="28"/>
          <w:szCs w:val="28"/>
        </w:rPr>
      </w:pPr>
    </w:p>
    <w:p w:rsidR="00C61435" w:rsidRPr="00C22FBC" w:rsidRDefault="00A21C0A" w:rsidP="00BD700D">
      <w:pPr>
        <w:spacing w:line="360" w:lineRule="auto"/>
        <w:ind w:firstLine="709"/>
        <w:jc w:val="both"/>
        <w:rPr>
          <w:sz w:val="28"/>
          <w:szCs w:val="28"/>
        </w:rPr>
      </w:pPr>
      <w:r w:rsidRPr="00C22FBC">
        <w:rPr>
          <w:sz w:val="28"/>
          <w:szCs w:val="28"/>
        </w:rPr>
        <w:t>П</w:t>
      </w:r>
      <w:r w:rsidR="00C61435" w:rsidRPr="00C22FBC">
        <w:rPr>
          <w:sz w:val="28"/>
          <w:szCs w:val="28"/>
        </w:rPr>
        <w:t>рове</w:t>
      </w:r>
      <w:r w:rsidRPr="00C22FBC">
        <w:rPr>
          <w:sz w:val="28"/>
          <w:szCs w:val="28"/>
        </w:rPr>
        <w:t>дем</w:t>
      </w:r>
      <w:r w:rsidR="00C61435" w:rsidRPr="00C22FBC">
        <w:rPr>
          <w:sz w:val="28"/>
          <w:szCs w:val="28"/>
        </w:rPr>
        <w:t xml:space="preserve"> сравнение между требованиями, которые предъявляются таможенными органами к складам временного хранения и показателями склада временного хранения, находящимся в зоне действия </w:t>
      </w:r>
      <w:r w:rsidRPr="00C22FBC">
        <w:rPr>
          <w:sz w:val="28"/>
          <w:szCs w:val="28"/>
        </w:rPr>
        <w:t>Домодедовского</w:t>
      </w:r>
      <w:r w:rsidR="00C61435" w:rsidRPr="00C22FBC">
        <w:rPr>
          <w:sz w:val="28"/>
          <w:szCs w:val="28"/>
        </w:rPr>
        <w:t xml:space="preserve"> таможенного поста.</w:t>
      </w:r>
    </w:p>
    <w:p w:rsidR="00C61435" w:rsidRPr="00C22FBC" w:rsidRDefault="00D160C9" w:rsidP="00BD700D">
      <w:pPr>
        <w:spacing w:line="360" w:lineRule="auto"/>
        <w:ind w:firstLine="709"/>
        <w:jc w:val="both"/>
        <w:rPr>
          <w:sz w:val="28"/>
          <w:szCs w:val="28"/>
        </w:rPr>
      </w:pPr>
      <w:r w:rsidRPr="00C22FBC">
        <w:rPr>
          <w:sz w:val="28"/>
          <w:szCs w:val="28"/>
        </w:rPr>
        <w:t>Н</w:t>
      </w:r>
      <w:r w:rsidR="00C61435" w:rsidRPr="00C22FBC">
        <w:rPr>
          <w:sz w:val="28"/>
          <w:szCs w:val="28"/>
        </w:rPr>
        <w:t>аименования владельца склада – это ЗАО «</w:t>
      </w:r>
      <w:r w:rsidRPr="00C22FBC">
        <w:rPr>
          <w:sz w:val="28"/>
          <w:szCs w:val="28"/>
        </w:rPr>
        <w:t>МОСТЭК</w:t>
      </w:r>
      <w:r w:rsidR="00C61435" w:rsidRPr="00C22FBC">
        <w:rPr>
          <w:sz w:val="28"/>
          <w:szCs w:val="28"/>
        </w:rPr>
        <w:t xml:space="preserve">» - </w:t>
      </w:r>
      <w:r w:rsidR="00872F57">
        <w:rPr>
          <w:sz w:val="28"/>
          <w:szCs w:val="28"/>
        </w:rPr>
        <w:t>Москва.</w:t>
      </w:r>
    </w:p>
    <w:p w:rsidR="00C61435" w:rsidRPr="00C22FBC" w:rsidRDefault="00872F57" w:rsidP="00BD700D">
      <w:pPr>
        <w:spacing w:line="360" w:lineRule="auto"/>
        <w:ind w:firstLine="709"/>
        <w:jc w:val="both"/>
        <w:rPr>
          <w:sz w:val="28"/>
          <w:szCs w:val="28"/>
        </w:rPr>
      </w:pPr>
      <w:r>
        <w:rPr>
          <w:sz w:val="28"/>
          <w:szCs w:val="28"/>
        </w:rPr>
        <w:t>Т</w:t>
      </w:r>
      <w:r w:rsidR="00C61435" w:rsidRPr="00C22FBC">
        <w:rPr>
          <w:sz w:val="28"/>
          <w:szCs w:val="28"/>
        </w:rPr>
        <w:t>ут же видно его организационно-правовую форму – Закрытое Акционерное Общество.</w:t>
      </w:r>
    </w:p>
    <w:p w:rsidR="001A6BFC" w:rsidRPr="001A6BFC" w:rsidRDefault="001A6BFC" w:rsidP="001A6BFC">
      <w:pPr>
        <w:spacing w:line="360" w:lineRule="auto"/>
        <w:ind w:firstLine="708"/>
        <w:jc w:val="both"/>
        <w:rPr>
          <w:b/>
          <w:color w:val="FF0000"/>
          <w:sz w:val="28"/>
          <w:szCs w:val="28"/>
        </w:rPr>
      </w:pPr>
      <w:bookmarkStart w:id="19" w:name="_Toc248731694"/>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C61435" w:rsidRPr="00C22FBC" w:rsidRDefault="00C61435" w:rsidP="00F52049">
      <w:pPr>
        <w:spacing w:line="360" w:lineRule="auto"/>
        <w:rPr>
          <w:sz w:val="28"/>
          <w:szCs w:val="28"/>
        </w:rPr>
      </w:pPr>
      <w:r w:rsidRPr="00C22FBC">
        <w:rPr>
          <w:sz w:val="28"/>
          <w:szCs w:val="28"/>
        </w:rPr>
        <w:t>Место расположении СВХ «</w:t>
      </w:r>
      <w:r w:rsidR="00D160C9" w:rsidRPr="00C22FBC">
        <w:rPr>
          <w:sz w:val="28"/>
          <w:szCs w:val="28"/>
        </w:rPr>
        <w:t>МОСТЭК</w:t>
      </w:r>
      <w:r w:rsidRPr="00C22FBC">
        <w:rPr>
          <w:sz w:val="28"/>
          <w:szCs w:val="28"/>
        </w:rPr>
        <w:t>»</w:t>
      </w:r>
      <w:bookmarkEnd w:id="19"/>
    </w:p>
    <w:p w:rsidR="00C61435" w:rsidRPr="00C22FBC" w:rsidRDefault="00C61435" w:rsidP="00BD700D">
      <w:pPr>
        <w:spacing w:line="360" w:lineRule="auto"/>
        <w:ind w:firstLine="709"/>
        <w:jc w:val="both"/>
        <w:rPr>
          <w:sz w:val="28"/>
          <w:szCs w:val="28"/>
        </w:rPr>
      </w:pPr>
      <w:r w:rsidRPr="00C22FBC">
        <w:rPr>
          <w:sz w:val="28"/>
          <w:szCs w:val="28"/>
        </w:rPr>
        <w:t>СВХ «</w:t>
      </w:r>
      <w:r w:rsidR="00D160C9" w:rsidRPr="00C22FBC">
        <w:rPr>
          <w:sz w:val="28"/>
          <w:szCs w:val="28"/>
        </w:rPr>
        <w:t>МОСТЭК</w:t>
      </w:r>
      <w:r w:rsidRPr="00C22FBC">
        <w:rPr>
          <w:sz w:val="28"/>
          <w:szCs w:val="28"/>
        </w:rPr>
        <w:t>» располагается по одному почтовому адресу – г.</w:t>
      </w:r>
      <w:r w:rsidR="00091653" w:rsidRPr="00C22FBC">
        <w:rPr>
          <w:sz w:val="28"/>
          <w:szCs w:val="28"/>
        </w:rPr>
        <w:t>Москва</w:t>
      </w:r>
      <w:r w:rsidRPr="00C22FBC">
        <w:rPr>
          <w:sz w:val="28"/>
          <w:szCs w:val="28"/>
        </w:rPr>
        <w:t xml:space="preserve"> 7, Аэропорт</w:t>
      </w:r>
      <w:r w:rsidR="00091653" w:rsidRPr="00C22FBC">
        <w:rPr>
          <w:sz w:val="28"/>
          <w:szCs w:val="28"/>
        </w:rPr>
        <w:t xml:space="preserve"> Домодедово</w:t>
      </w:r>
      <w:r w:rsidRPr="00C22FBC">
        <w:rPr>
          <w:sz w:val="28"/>
          <w:szCs w:val="28"/>
        </w:rPr>
        <w:t>, в пределах неразрывной по периметру территории в регионе деятельности таможенного поста, подчиненного таможне выдавшей свидетельство о включении в РВ СВХ;</w:t>
      </w:r>
    </w:p>
    <w:p w:rsidR="00C61435" w:rsidRPr="00C22FBC" w:rsidRDefault="00C61435" w:rsidP="00BD700D">
      <w:pPr>
        <w:spacing w:line="360" w:lineRule="auto"/>
        <w:ind w:firstLine="709"/>
        <w:jc w:val="both"/>
        <w:rPr>
          <w:sz w:val="28"/>
          <w:szCs w:val="28"/>
        </w:rPr>
      </w:pPr>
      <w:r w:rsidRPr="00C22FBC">
        <w:rPr>
          <w:sz w:val="28"/>
          <w:szCs w:val="28"/>
        </w:rPr>
        <w:t>Н</w:t>
      </w:r>
      <w:r w:rsidR="00091653" w:rsidRPr="00C22FBC">
        <w:rPr>
          <w:sz w:val="28"/>
          <w:szCs w:val="28"/>
        </w:rPr>
        <w:t xml:space="preserve">аходится недалеко не далеко от </w:t>
      </w:r>
      <w:r w:rsidRPr="00C22FBC">
        <w:rPr>
          <w:sz w:val="28"/>
          <w:szCs w:val="28"/>
        </w:rPr>
        <w:t>шоссе, без расположения на передвижных транспортных средствах.</w:t>
      </w:r>
    </w:p>
    <w:p w:rsidR="00C61435" w:rsidRPr="00C22FBC" w:rsidRDefault="00C61435" w:rsidP="00BD700D">
      <w:pPr>
        <w:spacing w:line="360" w:lineRule="auto"/>
        <w:ind w:firstLine="709"/>
        <w:jc w:val="both"/>
        <w:rPr>
          <w:sz w:val="28"/>
          <w:szCs w:val="28"/>
        </w:rPr>
      </w:pPr>
      <w:r w:rsidRPr="00C22FBC">
        <w:rPr>
          <w:sz w:val="28"/>
          <w:szCs w:val="28"/>
        </w:rPr>
        <w:t>Теперь можно сделать вывод, что СВХ «</w:t>
      </w:r>
      <w:r w:rsidR="00D160C9" w:rsidRPr="00C22FBC">
        <w:rPr>
          <w:sz w:val="28"/>
          <w:szCs w:val="28"/>
        </w:rPr>
        <w:t>МОСТЭК</w:t>
      </w:r>
      <w:r w:rsidRPr="00C22FBC">
        <w:rPr>
          <w:sz w:val="28"/>
          <w:szCs w:val="28"/>
        </w:rPr>
        <w:t>» полностью соответствует требованиям Приказа ФТС № 1497 об обустройстве, оборудовании и месте расположении СВХ.</w:t>
      </w:r>
    </w:p>
    <w:p w:rsidR="00C61435" w:rsidRPr="00C22FBC" w:rsidRDefault="00091653" w:rsidP="00BD700D">
      <w:pPr>
        <w:spacing w:line="360" w:lineRule="auto"/>
        <w:ind w:firstLine="709"/>
        <w:jc w:val="both"/>
        <w:rPr>
          <w:sz w:val="28"/>
          <w:szCs w:val="28"/>
        </w:rPr>
      </w:pPr>
      <w:r w:rsidRPr="00C22FBC">
        <w:rPr>
          <w:sz w:val="28"/>
          <w:szCs w:val="28"/>
        </w:rPr>
        <w:t>Следует отметить, что б</w:t>
      </w:r>
      <w:r w:rsidR="00C61435" w:rsidRPr="00C22FBC">
        <w:rPr>
          <w:sz w:val="28"/>
          <w:szCs w:val="28"/>
        </w:rPr>
        <w:t>ольшинство погрузо-разгрузочных работ производятся вручную, что означа</w:t>
      </w:r>
      <w:r w:rsidRPr="00C22FBC">
        <w:rPr>
          <w:sz w:val="28"/>
          <w:szCs w:val="28"/>
        </w:rPr>
        <w:t>ет</w:t>
      </w:r>
      <w:r w:rsidR="00C61435" w:rsidRPr="00C22FBC">
        <w:rPr>
          <w:sz w:val="28"/>
          <w:szCs w:val="28"/>
        </w:rPr>
        <w:t xml:space="preserve"> нехватку технического обеспечения, но завис</w:t>
      </w:r>
      <w:r w:rsidRPr="00C22FBC">
        <w:rPr>
          <w:sz w:val="28"/>
          <w:szCs w:val="28"/>
        </w:rPr>
        <w:t>ит</w:t>
      </w:r>
      <w:r w:rsidR="00C61435" w:rsidRPr="00C22FBC">
        <w:rPr>
          <w:sz w:val="28"/>
          <w:szCs w:val="28"/>
        </w:rPr>
        <w:t xml:space="preserve"> данная ситуация только лишь от финансирования данной области, значит от государства.</w:t>
      </w:r>
    </w:p>
    <w:p w:rsidR="00C61435" w:rsidRPr="00C22FBC" w:rsidRDefault="00C61435" w:rsidP="00BD700D">
      <w:pPr>
        <w:spacing w:line="360" w:lineRule="auto"/>
        <w:jc w:val="both"/>
        <w:rPr>
          <w:sz w:val="28"/>
          <w:szCs w:val="28"/>
        </w:rPr>
      </w:pPr>
    </w:p>
    <w:p w:rsidR="00C61435" w:rsidRPr="00C22FBC" w:rsidRDefault="00C74174" w:rsidP="00E72760">
      <w:pPr>
        <w:pStyle w:val="1"/>
        <w:spacing w:before="0" w:line="360" w:lineRule="auto"/>
        <w:jc w:val="center"/>
        <w:rPr>
          <w:rFonts w:ascii="Times New Roman" w:hAnsi="Times New Roman"/>
          <w:color w:val="auto"/>
        </w:rPr>
      </w:pPr>
      <w:bookmarkStart w:id="20" w:name="_Toc282736410"/>
      <w:r>
        <w:rPr>
          <w:rFonts w:ascii="Times New Roman" w:hAnsi="Times New Roman"/>
          <w:color w:val="auto"/>
        </w:rPr>
        <w:t xml:space="preserve">Глава </w:t>
      </w:r>
      <w:r w:rsidR="00C61435" w:rsidRPr="00C22FBC">
        <w:rPr>
          <w:rFonts w:ascii="Times New Roman" w:hAnsi="Times New Roman"/>
          <w:color w:val="auto"/>
        </w:rPr>
        <w:t>4.</w:t>
      </w:r>
      <w:r>
        <w:rPr>
          <w:rFonts w:ascii="Times New Roman" w:hAnsi="Times New Roman"/>
          <w:color w:val="auto"/>
        </w:rPr>
        <w:t xml:space="preserve"> </w:t>
      </w:r>
      <w:r w:rsidR="00C61435" w:rsidRPr="00C22FBC">
        <w:rPr>
          <w:rFonts w:ascii="Times New Roman" w:hAnsi="Times New Roman"/>
          <w:color w:val="auto"/>
        </w:rPr>
        <w:t>Проблемы и перспективы складов временного хранения</w:t>
      </w:r>
      <w:bookmarkEnd w:id="20"/>
    </w:p>
    <w:p w:rsidR="00D20107" w:rsidRDefault="00D20107" w:rsidP="00CC2264">
      <w:pPr>
        <w:spacing w:line="360" w:lineRule="auto"/>
        <w:ind w:firstLine="708"/>
        <w:jc w:val="both"/>
        <w:rPr>
          <w:sz w:val="28"/>
          <w:szCs w:val="28"/>
        </w:rPr>
      </w:pPr>
    </w:p>
    <w:p w:rsidR="00C61435" w:rsidRPr="00C22FBC" w:rsidRDefault="00C61435" w:rsidP="00CC2264">
      <w:pPr>
        <w:spacing w:line="360" w:lineRule="auto"/>
        <w:ind w:firstLine="708"/>
        <w:jc w:val="both"/>
        <w:rPr>
          <w:sz w:val="28"/>
          <w:szCs w:val="28"/>
        </w:rPr>
      </w:pPr>
      <w:r w:rsidRPr="00C22FBC">
        <w:rPr>
          <w:sz w:val="28"/>
          <w:szCs w:val="28"/>
        </w:rPr>
        <w:t>Ранее, складом считались помещение и прилегающая к нему территория. Заехав на территорию</w:t>
      </w:r>
      <w:r w:rsidR="00CC2264" w:rsidRPr="00C22FBC">
        <w:rPr>
          <w:sz w:val="28"/>
          <w:szCs w:val="28"/>
        </w:rPr>
        <w:t xml:space="preserve"> </w:t>
      </w:r>
      <w:r w:rsidRPr="00C22FBC">
        <w:rPr>
          <w:sz w:val="28"/>
          <w:szCs w:val="28"/>
        </w:rPr>
        <w:t>склада транспортное средство уже считалось находящимся на складе. Временное хранение</w:t>
      </w:r>
      <w:r w:rsidR="00CC2264" w:rsidRPr="00C22FBC">
        <w:rPr>
          <w:sz w:val="28"/>
          <w:szCs w:val="28"/>
        </w:rPr>
        <w:t xml:space="preserve"> </w:t>
      </w:r>
      <w:r w:rsidRPr="00C22FBC">
        <w:rPr>
          <w:sz w:val="28"/>
          <w:szCs w:val="28"/>
        </w:rPr>
        <w:t>начиналось автоматически, с момента представления товаров и транспортных средств</w:t>
      </w:r>
      <w:r w:rsidR="00CC2264" w:rsidRPr="00C22FBC">
        <w:rPr>
          <w:sz w:val="28"/>
          <w:szCs w:val="28"/>
        </w:rPr>
        <w:t xml:space="preserve"> </w:t>
      </w:r>
      <w:r w:rsidRPr="00C22FBC">
        <w:rPr>
          <w:sz w:val="28"/>
          <w:szCs w:val="28"/>
        </w:rPr>
        <w:t>таможенному органу.</w:t>
      </w:r>
    </w:p>
    <w:p w:rsidR="00C61435" w:rsidRPr="00C22FBC" w:rsidRDefault="00C61435" w:rsidP="00CC2264">
      <w:pPr>
        <w:spacing w:line="360" w:lineRule="auto"/>
        <w:ind w:firstLine="708"/>
        <w:jc w:val="both"/>
        <w:rPr>
          <w:sz w:val="28"/>
          <w:szCs w:val="28"/>
        </w:rPr>
      </w:pPr>
      <w:r w:rsidRPr="00C22FBC">
        <w:rPr>
          <w:sz w:val="28"/>
          <w:szCs w:val="28"/>
        </w:rPr>
        <w:t>Сегодня складом являются только те места, где осуществляется</w:t>
      </w:r>
      <w:r w:rsidR="00CC2264" w:rsidRPr="00C22FBC">
        <w:rPr>
          <w:sz w:val="28"/>
          <w:szCs w:val="28"/>
        </w:rPr>
        <w:t xml:space="preserve"> </w:t>
      </w:r>
      <w:r w:rsidRPr="00C22FBC">
        <w:rPr>
          <w:sz w:val="28"/>
          <w:szCs w:val="28"/>
        </w:rPr>
        <w:t>хранение товаров, т.е.</w:t>
      </w:r>
      <w:r w:rsidR="00CC2264" w:rsidRPr="00C22FBC">
        <w:rPr>
          <w:sz w:val="28"/>
          <w:szCs w:val="28"/>
        </w:rPr>
        <w:t xml:space="preserve"> </w:t>
      </w:r>
      <w:r w:rsidRPr="00C22FBC">
        <w:rPr>
          <w:sz w:val="28"/>
          <w:szCs w:val="28"/>
        </w:rPr>
        <w:t>помещение и (или) открытая площадка.</w:t>
      </w:r>
      <w:r w:rsidR="00CC2264" w:rsidRPr="00C22FBC">
        <w:rPr>
          <w:sz w:val="28"/>
          <w:szCs w:val="28"/>
        </w:rPr>
        <w:t xml:space="preserve"> </w:t>
      </w:r>
      <w:r w:rsidRPr="00C22FBC">
        <w:rPr>
          <w:sz w:val="28"/>
          <w:szCs w:val="28"/>
        </w:rPr>
        <w:t>Следует отметить, что территория склада, являясь зоной таможенного хранения, складом</w:t>
      </w:r>
      <w:r w:rsidR="00CC2264" w:rsidRPr="00C22FBC">
        <w:rPr>
          <w:sz w:val="28"/>
          <w:szCs w:val="28"/>
        </w:rPr>
        <w:t xml:space="preserve"> </w:t>
      </w:r>
      <w:r w:rsidRPr="00C22FBC">
        <w:rPr>
          <w:sz w:val="28"/>
          <w:szCs w:val="28"/>
        </w:rPr>
        <w:t>временного хранения не является и выполняет функцию места для стоянки транспортных средств</w:t>
      </w:r>
      <w:r w:rsidR="00CC2264" w:rsidRPr="00C22FBC">
        <w:rPr>
          <w:sz w:val="28"/>
          <w:szCs w:val="28"/>
        </w:rPr>
        <w:t xml:space="preserve"> </w:t>
      </w:r>
      <w:r w:rsidRPr="00C22FBC">
        <w:rPr>
          <w:sz w:val="28"/>
          <w:szCs w:val="28"/>
        </w:rPr>
        <w:t>с товаром, до завершения внутреннего таможенного транзита.</w:t>
      </w:r>
    </w:p>
    <w:p w:rsidR="00C61435" w:rsidRPr="00C22FBC" w:rsidRDefault="00C61435" w:rsidP="00CC2264">
      <w:pPr>
        <w:spacing w:line="360" w:lineRule="auto"/>
        <w:ind w:firstLine="708"/>
        <w:jc w:val="both"/>
        <w:rPr>
          <w:sz w:val="28"/>
          <w:szCs w:val="28"/>
        </w:rPr>
      </w:pPr>
      <w:r w:rsidRPr="00C22FBC">
        <w:rPr>
          <w:sz w:val="28"/>
          <w:szCs w:val="28"/>
        </w:rPr>
        <w:t>Временное хранение начинается сейчас с момента реального помещения товаров на склад и</w:t>
      </w:r>
      <w:r w:rsidR="00CC2264" w:rsidRPr="00C22FBC">
        <w:rPr>
          <w:sz w:val="28"/>
          <w:szCs w:val="28"/>
        </w:rPr>
        <w:t xml:space="preserve"> </w:t>
      </w:r>
      <w:r w:rsidRPr="00C22FBC">
        <w:rPr>
          <w:sz w:val="28"/>
          <w:szCs w:val="28"/>
        </w:rPr>
        <w:t>составления документа отчета.</w:t>
      </w:r>
      <w:r w:rsidR="00CC2264" w:rsidRPr="00C22FBC">
        <w:rPr>
          <w:sz w:val="28"/>
          <w:szCs w:val="28"/>
        </w:rPr>
        <w:t xml:space="preserve"> </w:t>
      </w:r>
      <w:r w:rsidRPr="00C22FBC">
        <w:rPr>
          <w:sz w:val="28"/>
          <w:szCs w:val="28"/>
        </w:rPr>
        <w:t>К сожалению, продолжается путаница не только в терминологии таких понятий как помещение</w:t>
      </w:r>
      <w:r w:rsidR="00CC2264" w:rsidRPr="00C22FBC">
        <w:rPr>
          <w:sz w:val="28"/>
          <w:szCs w:val="28"/>
        </w:rPr>
        <w:t xml:space="preserve"> </w:t>
      </w:r>
      <w:r w:rsidRPr="00C22FBC">
        <w:rPr>
          <w:sz w:val="28"/>
          <w:szCs w:val="28"/>
        </w:rPr>
        <w:t>склада, склад в виде открытой площадки, прилегающей к складу территории, но и в их</w:t>
      </w:r>
      <w:r w:rsidR="00CC2264" w:rsidRPr="00C22FBC">
        <w:rPr>
          <w:sz w:val="28"/>
          <w:szCs w:val="28"/>
        </w:rPr>
        <w:t xml:space="preserve"> </w:t>
      </w:r>
      <w:r w:rsidRPr="00C22FBC">
        <w:rPr>
          <w:sz w:val="28"/>
          <w:szCs w:val="28"/>
        </w:rPr>
        <w:t>предназначении.</w:t>
      </w:r>
    </w:p>
    <w:p w:rsidR="00C61435" w:rsidRPr="00C22FBC" w:rsidRDefault="00C61435" w:rsidP="00CC2264">
      <w:pPr>
        <w:spacing w:line="360" w:lineRule="auto"/>
        <w:ind w:firstLine="708"/>
        <w:jc w:val="both"/>
        <w:rPr>
          <w:sz w:val="28"/>
          <w:szCs w:val="28"/>
        </w:rPr>
      </w:pPr>
      <w:r w:rsidRPr="00C22FBC">
        <w:rPr>
          <w:sz w:val="28"/>
          <w:szCs w:val="28"/>
        </w:rPr>
        <w:t>Владельцам складов, да и должностным лицам таможенных органов необходимо окончательно</w:t>
      </w:r>
      <w:r w:rsidR="00CC2264" w:rsidRPr="00C22FBC">
        <w:rPr>
          <w:sz w:val="28"/>
          <w:szCs w:val="28"/>
        </w:rPr>
        <w:t xml:space="preserve"> </w:t>
      </w:r>
      <w:r w:rsidRPr="00C22FBC">
        <w:rPr>
          <w:sz w:val="28"/>
          <w:szCs w:val="28"/>
        </w:rPr>
        <w:t>разобраться в значении этих терминов, хотя за нас это уже сделал Кодекс. Нужно только открыть</w:t>
      </w:r>
      <w:r w:rsidR="00CC2264" w:rsidRPr="00C22FBC">
        <w:rPr>
          <w:sz w:val="28"/>
          <w:szCs w:val="28"/>
        </w:rPr>
        <w:t xml:space="preserve"> </w:t>
      </w:r>
      <w:r w:rsidR="00D20107">
        <w:rPr>
          <w:sz w:val="28"/>
          <w:szCs w:val="28"/>
        </w:rPr>
        <w:t>218</w:t>
      </w:r>
      <w:r w:rsidRPr="00C22FBC">
        <w:rPr>
          <w:sz w:val="28"/>
          <w:szCs w:val="28"/>
        </w:rPr>
        <w:t xml:space="preserve"> статью ТК РФ, где все понятно и ясно написано.</w:t>
      </w:r>
      <w:r w:rsidR="00CC2264" w:rsidRPr="00C22FBC">
        <w:rPr>
          <w:sz w:val="28"/>
          <w:szCs w:val="28"/>
        </w:rPr>
        <w:t xml:space="preserve"> </w:t>
      </w:r>
      <w:r w:rsidRPr="00C22FBC">
        <w:rPr>
          <w:sz w:val="28"/>
          <w:szCs w:val="28"/>
        </w:rPr>
        <w:t>Непонимание разницы между бывшими складами и настоящими приводит</w:t>
      </w:r>
      <w:r w:rsidR="00CC2264" w:rsidRPr="00C22FBC">
        <w:rPr>
          <w:sz w:val="28"/>
          <w:szCs w:val="28"/>
        </w:rPr>
        <w:t xml:space="preserve"> </w:t>
      </w:r>
      <w:r w:rsidRPr="00C22FBC">
        <w:rPr>
          <w:sz w:val="28"/>
          <w:szCs w:val="28"/>
        </w:rPr>
        <w:t>к ошибкам при</w:t>
      </w:r>
      <w:r w:rsidR="00CC2264" w:rsidRPr="00C22FBC">
        <w:rPr>
          <w:sz w:val="28"/>
          <w:szCs w:val="28"/>
        </w:rPr>
        <w:t xml:space="preserve"> </w:t>
      </w:r>
      <w:r w:rsidRPr="00C22FBC">
        <w:rPr>
          <w:sz w:val="28"/>
          <w:szCs w:val="28"/>
        </w:rPr>
        <w:t>совершении таможенных операций.</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CC2264" w:rsidRPr="00C22FBC" w:rsidRDefault="00CC2264" w:rsidP="00CC2264">
      <w:pPr>
        <w:spacing w:line="360" w:lineRule="auto"/>
        <w:ind w:firstLine="708"/>
        <w:jc w:val="both"/>
        <w:rPr>
          <w:sz w:val="28"/>
          <w:szCs w:val="28"/>
        </w:rPr>
      </w:pPr>
    </w:p>
    <w:p w:rsidR="00C61435" w:rsidRPr="00C74174" w:rsidRDefault="00CC2264" w:rsidP="00C74174">
      <w:pPr>
        <w:pStyle w:val="2"/>
        <w:spacing w:before="0" w:line="360" w:lineRule="auto"/>
        <w:jc w:val="center"/>
        <w:rPr>
          <w:rFonts w:ascii="Times New Roman" w:hAnsi="Times New Roman"/>
          <w:color w:val="auto"/>
          <w:sz w:val="28"/>
          <w:szCs w:val="28"/>
        </w:rPr>
      </w:pPr>
      <w:bookmarkStart w:id="21" w:name="_Toc282736411"/>
      <w:r w:rsidRPr="00C74174">
        <w:rPr>
          <w:rFonts w:ascii="Times New Roman" w:hAnsi="Times New Roman"/>
          <w:color w:val="auto"/>
          <w:sz w:val="28"/>
          <w:szCs w:val="28"/>
        </w:rPr>
        <w:t>4.1</w:t>
      </w:r>
      <w:r w:rsidR="00C61435" w:rsidRPr="00C74174">
        <w:rPr>
          <w:rFonts w:ascii="Times New Roman" w:hAnsi="Times New Roman"/>
          <w:color w:val="auto"/>
          <w:sz w:val="28"/>
          <w:szCs w:val="28"/>
        </w:rPr>
        <w:t xml:space="preserve">. Проблемы оснащения </w:t>
      </w:r>
      <w:bookmarkStart w:id="22" w:name="YANDEX_18"/>
      <w:bookmarkEnd w:id="22"/>
      <w:r w:rsidR="00C61435" w:rsidRPr="00C74174">
        <w:rPr>
          <w:rFonts w:ascii="Times New Roman" w:hAnsi="Times New Roman"/>
          <w:color w:val="auto"/>
          <w:sz w:val="28"/>
          <w:szCs w:val="28"/>
        </w:rPr>
        <w:t> СВХ  системами и ср</w:t>
      </w:r>
      <w:r w:rsidR="00C74174" w:rsidRPr="00C74174">
        <w:rPr>
          <w:rFonts w:ascii="Times New Roman" w:hAnsi="Times New Roman"/>
          <w:color w:val="auto"/>
          <w:sz w:val="28"/>
          <w:szCs w:val="28"/>
        </w:rPr>
        <w:t>едствами радиационного контроля</w:t>
      </w:r>
      <w:bookmarkEnd w:id="21"/>
    </w:p>
    <w:p w:rsidR="00C61435" w:rsidRPr="00C22FBC" w:rsidRDefault="00C61435" w:rsidP="00CC2264">
      <w:pPr>
        <w:spacing w:line="360" w:lineRule="auto"/>
        <w:ind w:firstLine="708"/>
        <w:jc w:val="both"/>
        <w:rPr>
          <w:sz w:val="28"/>
          <w:szCs w:val="28"/>
        </w:rPr>
      </w:pPr>
      <w:r w:rsidRPr="00C22FBC">
        <w:rPr>
          <w:sz w:val="28"/>
          <w:szCs w:val="28"/>
        </w:rPr>
        <w:t xml:space="preserve">Динамика оснащения </w:t>
      </w:r>
      <w:bookmarkStart w:id="23" w:name="YANDEX_19"/>
      <w:bookmarkEnd w:id="23"/>
      <w:r w:rsidRPr="00C22FBC">
        <w:rPr>
          <w:sz w:val="28"/>
          <w:szCs w:val="28"/>
        </w:rPr>
        <w:t> СВХ , расположенных в регионе деятельности таможенных органов ЦТУ,</w:t>
      </w:r>
      <w:r w:rsidR="00CC2264" w:rsidRPr="00C22FBC">
        <w:rPr>
          <w:sz w:val="28"/>
          <w:szCs w:val="28"/>
        </w:rPr>
        <w:t xml:space="preserve"> </w:t>
      </w:r>
      <w:r w:rsidRPr="00C22FBC">
        <w:rPr>
          <w:sz w:val="28"/>
          <w:szCs w:val="28"/>
        </w:rPr>
        <w:t>системами "Янтарь" и дозиметрами в период 2000-200</w:t>
      </w:r>
      <w:r w:rsidR="00CC2264" w:rsidRPr="00C22FBC">
        <w:rPr>
          <w:sz w:val="28"/>
          <w:szCs w:val="28"/>
        </w:rPr>
        <w:t>9</w:t>
      </w:r>
      <w:r w:rsidRPr="00C22FBC">
        <w:rPr>
          <w:sz w:val="28"/>
          <w:szCs w:val="28"/>
        </w:rPr>
        <w:t xml:space="preserve"> годов отражает тенденцию возрастания</w:t>
      </w:r>
      <w:r w:rsidR="00CC2264" w:rsidRPr="00C22FBC">
        <w:rPr>
          <w:sz w:val="28"/>
          <w:szCs w:val="28"/>
        </w:rPr>
        <w:t xml:space="preserve"> </w:t>
      </w:r>
      <w:r w:rsidRPr="00C22FBC">
        <w:rPr>
          <w:sz w:val="28"/>
          <w:szCs w:val="28"/>
        </w:rPr>
        <w:t xml:space="preserve">количества </w:t>
      </w:r>
      <w:bookmarkStart w:id="24" w:name="YANDEX_20"/>
      <w:bookmarkEnd w:id="24"/>
      <w:r w:rsidRPr="00C22FBC">
        <w:rPr>
          <w:sz w:val="28"/>
          <w:szCs w:val="28"/>
        </w:rPr>
        <w:t> СВХ , оборудованных системами "Янтарь".</w:t>
      </w:r>
    </w:p>
    <w:p w:rsidR="00C61435" w:rsidRDefault="00C61435" w:rsidP="00CC2264">
      <w:pPr>
        <w:spacing w:line="360" w:lineRule="auto"/>
        <w:ind w:firstLine="708"/>
        <w:jc w:val="both"/>
        <w:rPr>
          <w:sz w:val="28"/>
          <w:szCs w:val="28"/>
        </w:rPr>
      </w:pPr>
      <w:r w:rsidRPr="00C22FBC">
        <w:rPr>
          <w:sz w:val="28"/>
          <w:szCs w:val="28"/>
        </w:rPr>
        <w:t>С 1 января таможенные органы должны применять при радиационном контроле новые</w:t>
      </w:r>
      <w:r w:rsidR="00CC2264" w:rsidRPr="00C22FBC">
        <w:rPr>
          <w:sz w:val="28"/>
          <w:szCs w:val="28"/>
        </w:rPr>
        <w:t xml:space="preserve"> </w:t>
      </w:r>
      <w:r w:rsidRPr="00C22FBC">
        <w:rPr>
          <w:sz w:val="28"/>
          <w:szCs w:val="28"/>
        </w:rPr>
        <w:t>типы систем "Янтарь" и дозиметров двухканального типа, которые позволят повысить</w:t>
      </w:r>
      <w:r w:rsidR="00CC2264" w:rsidRPr="00C22FBC">
        <w:rPr>
          <w:sz w:val="28"/>
          <w:szCs w:val="28"/>
        </w:rPr>
        <w:t xml:space="preserve"> </w:t>
      </w:r>
      <w:r w:rsidRPr="00C22FBC">
        <w:rPr>
          <w:sz w:val="28"/>
          <w:szCs w:val="28"/>
        </w:rPr>
        <w:t xml:space="preserve">эффективность таможенного контроля. А это означает, что владельцам </w:t>
      </w:r>
      <w:bookmarkStart w:id="25" w:name="YANDEX_21"/>
      <w:bookmarkEnd w:id="25"/>
      <w:r w:rsidRPr="00C22FBC">
        <w:rPr>
          <w:sz w:val="28"/>
          <w:szCs w:val="28"/>
        </w:rPr>
        <w:t> СВХ,</w:t>
      </w:r>
      <w:r w:rsidR="00CC2264" w:rsidRPr="00C22FBC">
        <w:rPr>
          <w:sz w:val="28"/>
          <w:szCs w:val="28"/>
        </w:rPr>
        <w:t xml:space="preserve"> </w:t>
      </w:r>
      <w:r w:rsidRPr="00C22FBC">
        <w:rPr>
          <w:sz w:val="28"/>
          <w:szCs w:val="28"/>
        </w:rPr>
        <w:t>необходимо</w:t>
      </w:r>
      <w:r w:rsidR="00CC2264" w:rsidRPr="00C22FBC">
        <w:rPr>
          <w:sz w:val="28"/>
          <w:szCs w:val="28"/>
        </w:rPr>
        <w:t xml:space="preserve"> </w:t>
      </w:r>
      <w:r w:rsidRPr="00C22FBC">
        <w:rPr>
          <w:sz w:val="28"/>
          <w:szCs w:val="28"/>
        </w:rPr>
        <w:t>произвести модернизацию систем или оборудовать их новыми типами.</w:t>
      </w:r>
    </w:p>
    <w:p w:rsidR="00D20107" w:rsidRPr="00C22FBC" w:rsidRDefault="00D20107" w:rsidP="00CC2264">
      <w:pPr>
        <w:spacing w:line="360" w:lineRule="auto"/>
        <w:ind w:firstLine="708"/>
        <w:jc w:val="both"/>
        <w:rPr>
          <w:sz w:val="28"/>
          <w:szCs w:val="28"/>
        </w:rPr>
      </w:pPr>
    </w:p>
    <w:p w:rsidR="00C61435" w:rsidRPr="00C13AF7" w:rsidRDefault="00D20107" w:rsidP="00C13AF7">
      <w:pPr>
        <w:pStyle w:val="2"/>
        <w:spacing w:before="0" w:line="360" w:lineRule="auto"/>
        <w:jc w:val="center"/>
        <w:rPr>
          <w:rFonts w:ascii="Times New Roman" w:hAnsi="Times New Roman"/>
          <w:color w:val="auto"/>
          <w:sz w:val="28"/>
          <w:szCs w:val="28"/>
        </w:rPr>
      </w:pPr>
      <w:bookmarkStart w:id="26" w:name="_Toc282736412"/>
      <w:r w:rsidRPr="00C13AF7">
        <w:rPr>
          <w:rFonts w:ascii="Times New Roman" w:hAnsi="Times New Roman"/>
          <w:color w:val="auto"/>
          <w:sz w:val="28"/>
          <w:szCs w:val="28"/>
        </w:rPr>
        <w:t>4.2</w:t>
      </w:r>
      <w:r w:rsidR="00C61435" w:rsidRPr="00C13AF7">
        <w:rPr>
          <w:rFonts w:ascii="Times New Roman" w:hAnsi="Times New Roman"/>
          <w:color w:val="auto"/>
          <w:sz w:val="28"/>
          <w:szCs w:val="28"/>
        </w:rPr>
        <w:t>. Об оснащении складов досмотровой рентгеновской техникой</w:t>
      </w:r>
      <w:r w:rsidRPr="00C13AF7">
        <w:rPr>
          <w:rFonts w:ascii="Times New Roman" w:hAnsi="Times New Roman"/>
          <w:color w:val="auto"/>
          <w:sz w:val="28"/>
          <w:szCs w:val="28"/>
        </w:rPr>
        <w:t xml:space="preserve"> </w:t>
      </w:r>
      <w:r w:rsidR="00C61435" w:rsidRPr="00C13AF7">
        <w:rPr>
          <w:rFonts w:ascii="Times New Roman" w:hAnsi="Times New Roman"/>
          <w:color w:val="auto"/>
          <w:sz w:val="28"/>
          <w:szCs w:val="28"/>
        </w:rPr>
        <w:t>и средствами</w:t>
      </w:r>
      <w:r w:rsidRPr="00C13AF7">
        <w:rPr>
          <w:rFonts w:ascii="Times New Roman" w:hAnsi="Times New Roman"/>
          <w:color w:val="auto"/>
          <w:sz w:val="28"/>
          <w:szCs w:val="28"/>
        </w:rPr>
        <w:t xml:space="preserve"> </w:t>
      </w:r>
      <w:r w:rsidR="00C61435" w:rsidRPr="00C13AF7">
        <w:rPr>
          <w:rFonts w:ascii="Times New Roman" w:hAnsi="Times New Roman"/>
          <w:color w:val="auto"/>
          <w:sz w:val="28"/>
          <w:szCs w:val="28"/>
        </w:rPr>
        <w:t>радиационного контроля.</w:t>
      </w:r>
      <w:bookmarkEnd w:id="26"/>
    </w:p>
    <w:p w:rsidR="00C61435" w:rsidRPr="00C22FBC" w:rsidRDefault="00C61435" w:rsidP="00D20107">
      <w:pPr>
        <w:spacing w:line="360" w:lineRule="auto"/>
        <w:ind w:firstLine="708"/>
        <w:jc w:val="both"/>
        <w:rPr>
          <w:sz w:val="28"/>
          <w:szCs w:val="28"/>
        </w:rPr>
      </w:pPr>
      <w:r w:rsidRPr="00C22FBC">
        <w:rPr>
          <w:sz w:val="28"/>
          <w:szCs w:val="28"/>
        </w:rPr>
        <w:t>Этот вопрос в настоящее время стал проблемным.</w:t>
      </w:r>
      <w:r w:rsidR="00D20107">
        <w:rPr>
          <w:sz w:val="28"/>
          <w:szCs w:val="28"/>
        </w:rPr>
        <w:t xml:space="preserve"> </w:t>
      </w:r>
      <w:r w:rsidRPr="00C22FBC">
        <w:rPr>
          <w:sz w:val="28"/>
          <w:szCs w:val="28"/>
        </w:rPr>
        <w:t>В</w:t>
      </w:r>
      <w:r w:rsidR="00D20107">
        <w:rPr>
          <w:sz w:val="28"/>
          <w:szCs w:val="28"/>
        </w:rPr>
        <w:t xml:space="preserve"> </w:t>
      </w:r>
      <w:r w:rsidRPr="00C22FBC">
        <w:rPr>
          <w:sz w:val="28"/>
          <w:szCs w:val="28"/>
        </w:rPr>
        <w:t>качестве</w:t>
      </w:r>
      <w:r w:rsidR="00D20107">
        <w:rPr>
          <w:sz w:val="28"/>
          <w:szCs w:val="28"/>
        </w:rPr>
        <w:t xml:space="preserve"> </w:t>
      </w:r>
      <w:r w:rsidRPr="00C22FBC">
        <w:rPr>
          <w:sz w:val="28"/>
          <w:szCs w:val="28"/>
        </w:rPr>
        <w:t>обоснований</w:t>
      </w:r>
      <w:r w:rsidR="00D20107">
        <w:rPr>
          <w:sz w:val="28"/>
          <w:szCs w:val="28"/>
        </w:rPr>
        <w:t xml:space="preserve"> </w:t>
      </w:r>
      <w:r w:rsidRPr="00C22FBC">
        <w:rPr>
          <w:sz w:val="28"/>
          <w:szCs w:val="28"/>
        </w:rPr>
        <w:t>о</w:t>
      </w:r>
      <w:r w:rsidR="00D20107">
        <w:rPr>
          <w:sz w:val="28"/>
          <w:szCs w:val="28"/>
        </w:rPr>
        <w:t xml:space="preserve"> </w:t>
      </w:r>
      <w:r w:rsidRPr="00C22FBC">
        <w:rPr>
          <w:sz w:val="28"/>
          <w:szCs w:val="28"/>
        </w:rPr>
        <w:t>ненужности</w:t>
      </w:r>
      <w:r w:rsidR="00D20107">
        <w:rPr>
          <w:sz w:val="28"/>
          <w:szCs w:val="28"/>
        </w:rPr>
        <w:t xml:space="preserve"> </w:t>
      </w:r>
      <w:r w:rsidRPr="00C22FBC">
        <w:rPr>
          <w:sz w:val="28"/>
          <w:szCs w:val="28"/>
        </w:rPr>
        <w:t>рентгенотехники</w:t>
      </w:r>
      <w:r w:rsidR="00D20107">
        <w:rPr>
          <w:sz w:val="28"/>
          <w:szCs w:val="28"/>
        </w:rPr>
        <w:t xml:space="preserve"> </w:t>
      </w:r>
      <w:r w:rsidRPr="00C22FBC">
        <w:rPr>
          <w:sz w:val="28"/>
          <w:szCs w:val="28"/>
        </w:rPr>
        <w:t>таможнями</w:t>
      </w:r>
      <w:r w:rsidR="00D20107">
        <w:rPr>
          <w:sz w:val="28"/>
          <w:szCs w:val="28"/>
        </w:rPr>
        <w:t xml:space="preserve"> </w:t>
      </w:r>
      <w:r w:rsidRPr="00C22FBC">
        <w:rPr>
          <w:sz w:val="28"/>
          <w:szCs w:val="28"/>
        </w:rPr>
        <w:t>и</w:t>
      </w:r>
      <w:r w:rsidR="00D20107">
        <w:rPr>
          <w:sz w:val="28"/>
          <w:szCs w:val="28"/>
        </w:rPr>
        <w:t xml:space="preserve"> </w:t>
      </w:r>
      <w:r w:rsidRPr="00C22FBC">
        <w:rPr>
          <w:sz w:val="28"/>
          <w:szCs w:val="28"/>
        </w:rPr>
        <w:t>организациями</w:t>
      </w:r>
      <w:r w:rsidR="00D20107">
        <w:rPr>
          <w:sz w:val="28"/>
          <w:szCs w:val="28"/>
        </w:rPr>
        <w:t xml:space="preserve"> </w:t>
      </w:r>
      <w:r w:rsidRPr="00C22FBC">
        <w:rPr>
          <w:sz w:val="28"/>
          <w:szCs w:val="28"/>
        </w:rPr>
        <w:t>представляется такая информация как: перемещение однотипных товаров и в основном, почему</w:t>
      </w:r>
      <w:r w:rsidR="00D20107">
        <w:rPr>
          <w:sz w:val="28"/>
          <w:szCs w:val="28"/>
        </w:rPr>
        <w:t xml:space="preserve"> </w:t>
      </w:r>
      <w:r w:rsidRPr="00C22FBC">
        <w:rPr>
          <w:sz w:val="28"/>
          <w:szCs w:val="28"/>
        </w:rPr>
        <w:t>то, везде крупногабаритных, как будто сотрудники Управления не могут посмотреть из базы</w:t>
      </w:r>
      <w:r w:rsidR="00D20107">
        <w:rPr>
          <w:sz w:val="28"/>
          <w:szCs w:val="28"/>
        </w:rPr>
        <w:t xml:space="preserve"> </w:t>
      </w:r>
      <w:r w:rsidRPr="00C22FBC">
        <w:rPr>
          <w:sz w:val="28"/>
          <w:szCs w:val="28"/>
        </w:rPr>
        <w:t>данных, что таможенным постом оформлялось, или что на складе хранилось.</w:t>
      </w:r>
    </w:p>
    <w:p w:rsidR="00C61435" w:rsidRPr="00C22FBC" w:rsidRDefault="00C61435" w:rsidP="00D20107">
      <w:pPr>
        <w:spacing w:line="360" w:lineRule="auto"/>
        <w:ind w:firstLine="708"/>
        <w:jc w:val="both"/>
        <w:rPr>
          <w:sz w:val="28"/>
          <w:szCs w:val="28"/>
        </w:rPr>
      </w:pPr>
      <w:r w:rsidRPr="00C22FBC">
        <w:rPr>
          <w:sz w:val="28"/>
          <w:szCs w:val="28"/>
        </w:rPr>
        <w:t>Сегодня многие таможни не совсем верно понимают, для чего нужна рентгеновская техника. Да,</w:t>
      </w:r>
      <w:r w:rsidR="00D20107">
        <w:rPr>
          <w:sz w:val="28"/>
          <w:szCs w:val="28"/>
        </w:rPr>
        <w:t xml:space="preserve"> </w:t>
      </w:r>
      <w:r w:rsidRPr="00C22FBC">
        <w:rPr>
          <w:sz w:val="28"/>
          <w:szCs w:val="28"/>
        </w:rPr>
        <w:t>это довольно-таки дорогое "удовольствие". Но это требование, входит в разряд обязательных по</w:t>
      </w:r>
      <w:r w:rsidR="00D20107">
        <w:rPr>
          <w:sz w:val="28"/>
          <w:szCs w:val="28"/>
        </w:rPr>
        <w:t xml:space="preserve"> </w:t>
      </w:r>
      <w:r w:rsidRPr="00C22FBC">
        <w:rPr>
          <w:sz w:val="28"/>
          <w:szCs w:val="28"/>
        </w:rPr>
        <w:t>оснащению склада.</w:t>
      </w:r>
    </w:p>
    <w:p w:rsidR="00C61435" w:rsidRPr="00C22FBC" w:rsidRDefault="00C61435" w:rsidP="00D20107">
      <w:pPr>
        <w:spacing w:line="360" w:lineRule="auto"/>
        <w:ind w:firstLine="708"/>
        <w:jc w:val="both"/>
        <w:rPr>
          <w:sz w:val="28"/>
          <w:szCs w:val="28"/>
        </w:rPr>
      </w:pPr>
      <w:r w:rsidRPr="00C22FBC">
        <w:rPr>
          <w:sz w:val="28"/>
          <w:szCs w:val="28"/>
        </w:rPr>
        <w:t>Однако даже там, где рентгенотелевизионная техника установлена, она используются</w:t>
      </w:r>
      <w:r w:rsidR="00D20107">
        <w:rPr>
          <w:sz w:val="28"/>
          <w:szCs w:val="28"/>
        </w:rPr>
        <w:t xml:space="preserve"> </w:t>
      </w:r>
      <w:r w:rsidRPr="00C22FBC">
        <w:rPr>
          <w:sz w:val="28"/>
          <w:szCs w:val="28"/>
        </w:rPr>
        <w:t>недостаточно эффективно. Многие аппараты стоят зачехленными из-за отсутствия навыков</w:t>
      </w:r>
      <w:r w:rsidR="00D20107">
        <w:rPr>
          <w:sz w:val="28"/>
          <w:szCs w:val="28"/>
        </w:rPr>
        <w:t xml:space="preserve"> </w:t>
      </w:r>
      <w:r w:rsidRPr="00C22FBC">
        <w:rPr>
          <w:sz w:val="28"/>
          <w:szCs w:val="28"/>
        </w:rPr>
        <w:t>эксплуатации, а может быть и желания. В связи с этим планируется в текущем году проводить</w:t>
      </w:r>
      <w:r w:rsidR="00D20107">
        <w:rPr>
          <w:sz w:val="28"/>
          <w:szCs w:val="28"/>
        </w:rPr>
        <w:t xml:space="preserve"> </w:t>
      </w:r>
      <w:r w:rsidRPr="00C22FBC">
        <w:rPr>
          <w:sz w:val="28"/>
          <w:szCs w:val="28"/>
        </w:rPr>
        <w:t>целевые проверочные мероприятия по применению рентгентехники и средств радиационного</w:t>
      </w:r>
      <w:r w:rsidR="00D20107">
        <w:rPr>
          <w:sz w:val="28"/>
          <w:szCs w:val="28"/>
        </w:rPr>
        <w:t xml:space="preserve"> </w:t>
      </w:r>
      <w:r w:rsidRPr="00C22FBC">
        <w:rPr>
          <w:sz w:val="28"/>
          <w:szCs w:val="28"/>
        </w:rPr>
        <w:t>контроля.</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D20107" w:rsidRDefault="00D20107" w:rsidP="00D20107">
      <w:pPr>
        <w:spacing w:line="360" w:lineRule="auto"/>
        <w:jc w:val="center"/>
        <w:rPr>
          <w:sz w:val="28"/>
          <w:szCs w:val="28"/>
        </w:rPr>
      </w:pPr>
    </w:p>
    <w:p w:rsidR="00C61435" w:rsidRPr="00C13AF7" w:rsidRDefault="00C61435" w:rsidP="00C13AF7">
      <w:pPr>
        <w:pStyle w:val="2"/>
        <w:spacing w:before="0" w:line="360" w:lineRule="auto"/>
        <w:jc w:val="center"/>
        <w:rPr>
          <w:rFonts w:ascii="Times New Roman" w:hAnsi="Times New Roman"/>
          <w:color w:val="auto"/>
          <w:sz w:val="28"/>
          <w:szCs w:val="28"/>
        </w:rPr>
      </w:pPr>
      <w:bookmarkStart w:id="27" w:name="_Toc282736413"/>
      <w:r w:rsidRPr="00C13AF7">
        <w:rPr>
          <w:rFonts w:ascii="Times New Roman" w:hAnsi="Times New Roman"/>
          <w:color w:val="auto"/>
          <w:sz w:val="28"/>
          <w:szCs w:val="28"/>
        </w:rPr>
        <w:t>4.</w:t>
      </w:r>
      <w:r w:rsidR="00D20107" w:rsidRPr="00C13AF7">
        <w:rPr>
          <w:rFonts w:ascii="Times New Roman" w:hAnsi="Times New Roman"/>
          <w:color w:val="auto"/>
          <w:sz w:val="28"/>
          <w:szCs w:val="28"/>
        </w:rPr>
        <w:t>3. Об</w:t>
      </w:r>
      <w:r w:rsidRPr="00C13AF7">
        <w:rPr>
          <w:rFonts w:ascii="Times New Roman" w:hAnsi="Times New Roman"/>
          <w:color w:val="auto"/>
          <w:sz w:val="28"/>
          <w:szCs w:val="28"/>
        </w:rPr>
        <w:t>устройств</w:t>
      </w:r>
      <w:r w:rsidR="00D20107" w:rsidRPr="00C13AF7">
        <w:rPr>
          <w:rFonts w:ascii="Times New Roman" w:hAnsi="Times New Roman"/>
          <w:color w:val="auto"/>
          <w:sz w:val="28"/>
          <w:szCs w:val="28"/>
        </w:rPr>
        <w:t>о</w:t>
      </w:r>
      <w:r w:rsidRPr="00C13AF7">
        <w:rPr>
          <w:rFonts w:ascii="Times New Roman" w:hAnsi="Times New Roman"/>
          <w:color w:val="auto"/>
          <w:sz w:val="28"/>
          <w:szCs w:val="28"/>
        </w:rPr>
        <w:t xml:space="preserve"> </w:t>
      </w:r>
      <w:bookmarkStart w:id="28" w:name="YANDEX_27"/>
      <w:bookmarkEnd w:id="28"/>
      <w:r w:rsidRPr="00C13AF7">
        <w:rPr>
          <w:rFonts w:ascii="Times New Roman" w:hAnsi="Times New Roman"/>
          <w:color w:val="auto"/>
          <w:sz w:val="28"/>
          <w:szCs w:val="28"/>
        </w:rPr>
        <w:t> СВХ</w:t>
      </w:r>
      <w:bookmarkEnd w:id="27"/>
    </w:p>
    <w:p w:rsidR="00C61435" w:rsidRPr="00C22FBC" w:rsidRDefault="00C61435" w:rsidP="00D20107">
      <w:pPr>
        <w:spacing w:line="360" w:lineRule="auto"/>
        <w:ind w:firstLine="708"/>
        <w:jc w:val="both"/>
        <w:rPr>
          <w:sz w:val="28"/>
          <w:szCs w:val="28"/>
        </w:rPr>
      </w:pPr>
      <w:r w:rsidRPr="00C22FBC">
        <w:rPr>
          <w:sz w:val="28"/>
          <w:szCs w:val="28"/>
        </w:rPr>
        <w:t xml:space="preserve">Особое значение обустройство </w:t>
      </w:r>
      <w:bookmarkStart w:id="29" w:name="YANDEX_28"/>
      <w:bookmarkEnd w:id="29"/>
      <w:r w:rsidRPr="00C22FBC">
        <w:rPr>
          <w:sz w:val="28"/>
          <w:szCs w:val="28"/>
        </w:rPr>
        <w:t> СВХ  приобретает в настоящее время, в связи с отменой приказов</w:t>
      </w:r>
      <w:r w:rsidR="009B0A02" w:rsidRPr="00C22FBC">
        <w:rPr>
          <w:sz w:val="28"/>
          <w:szCs w:val="28"/>
        </w:rPr>
        <w:t xml:space="preserve"> </w:t>
      </w:r>
      <w:r w:rsidRPr="00C22FBC">
        <w:rPr>
          <w:sz w:val="28"/>
          <w:szCs w:val="28"/>
        </w:rPr>
        <w:t>ограничивающих места декларирования рыбы, овощей, фруктов, цветов и товаров, происходящих</w:t>
      </w:r>
      <w:r w:rsidR="009B0A02" w:rsidRPr="00C22FBC">
        <w:rPr>
          <w:sz w:val="28"/>
          <w:szCs w:val="28"/>
        </w:rPr>
        <w:t xml:space="preserve"> </w:t>
      </w:r>
      <w:r w:rsidRPr="00C22FBC">
        <w:rPr>
          <w:sz w:val="28"/>
          <w:szCs w:val="28"/>
        </w:rPr>
        <w:t>из Китая и перемещаемых железнодорожным транспортом. Отдельные участники ВЭД возможно</w:t>
      </w:r>
      <w:r w:rsidR="009B0A02" w:rsidRPr="00C22FBC">
        <w:rPr>
          <w:sz w:val="28"/>
          <w:szCs w:val="28"/>
        </w:rPr>
        <w:t xml:space="preserve"> </w:t>
      </w:r>
      <w:r w:rsidRPr="00C22FBC">
        <w:rPr>
          <w:sz w:val="28"/>
          <w:szCs w:val="28"/>
        </w:rPr>
        <w:t>захотят изменить ранее определенные места таможенного оформления. В этом случае</w:t>
      </w:r>
      <w:r w:rsidR="009B0A02" w:rsidRPr="00C22FBC">
        <w:rPr>
          <w:sz w:val="28"/>
          <w:szCs w:val="28"/>
        </w:rPr>
        <w:t xml:space="preserve"> </w:t>
      </w:r>
      <w:r w:rsidRPr="00C22FBC">
        <w:rPr>
          <w:sz w:val="28"/>
          <w:szCs w:val="28"/>
        </w:rPr>
        <w:t xml:space="preserve">владельцам </w:t>
      </w:r>
      <w:bookmarkStart w:id="30" w:name="YANDEX_29"/>
      <w:bookmarkEnd w:id="30"/>
      <w:r w:rsidRPr="00C22FBC">
        <w:rPr>
          <w:sz w:val="28"/>
          <w:szCs w:val="28"/>
        </w:rPr>
        <w:t> СВХ  необходимо с особой осторожностью подходить к заключению договоров на</w:t>
      </w:r>
      <w:r w:rsidR="009B0A02" w:rsidRPr="00C22FBC">
        <w:rPr>
          <w:sz w:val="28"/>
          <w:szCs w:val="28"/>
        </w:rPr>
        <w:t xml:space="preserve"> </w:t>
      </w:r>
      <w:r w:rsidRPr="00C22FBC">
        <w:rPr>
          <w:sz w:val="28"/>
          <w:szCs w:val="28"/>
        </w:rPr>
        <w:t>хранение товаров с такими организациями.</w:t>
      </w:r>
    </w:p>
    <w:p w:rsidR="00C61435" w:rsidRPr="00C22FBC" w:rsidRDefault="00C61435" w:rsidP="009B0A02">
      <w:pPr>
        <w:spacing w:line="360" w:lineRule="auto"/>
        <w:ind w:firstLine="708"/>
        <w:jc w:val="both"/>
        <w:rPr>
          <w:sz w:val="28"/>
          <w:szCs w:val="28"/>
        </w:rPr>
      </w:pPr>
      <w:r w:rsidRPr="00C22FBC">
        <w:rPr>
          <w:sz w:val="28"/>
          <w:szCs w:val="28"/>
        </w:rPr>
        <w:t>Безусловно, Управление не имеет право диктовать условия по возможности или невозможности</w:t>
      </w:r>
      <w:r w:rsidR="009B0A02" w:rsidRPr="00C22FBC">
        <w:rPr>
          <w:sz w:val="28"/>
          <w:szCs w:val="28"/>
        </w:rPr>
        <w:t xml:space="preserve"> </w:t>
      </w:r>
      <w:r w:rsidRPr="00C22FBC">
        <w:rPr>
          <w:sz w:val="28"/>
          <w:szCs w:val="28"/>
        </w:rPr>
        <w:t xml:space="preserve">заключения договора между владельцем </w:t>
      </w:r>
      <w:bookmarkStart w:id="31" w:name="YANDEX_30"/>
      <w:bookmarkEnd w:id="31"/>
      <w:r w:rsidRPr="00C22FBC">
        <w:rPr>
          <w:sz w:val="28"/>
          <w:szCs w:val="28"/>
        </w:rPr>
        <w:t> СВХ  и участником внешнеэкономической деятельности.</w:t>
      </w:r>
      <w:r w:rsidR="009B0A02" w:rsidRPr="00C22FBC">
        <w:rPr>
          <w:sz w:val="28"/>
          <w:szCs w:val="28"/>
        </w:rPr>
        <w:t xml:space="preserve"> </w:t>
      </w:r>
      <w:bookmarkStart w:id="32" w:name="4"/>
      <w:bookmarkEnd w:id="32"/>
      <w:r w:rsidRPr="00C22FBC">
        <w:rPr>
          <w:sz w:val="28"/>
          <w:szCs w:val="28"/>
        </w:rPr>
        <w:t>Но для производства таможенного досмотра рыбы, овощей, фруктов, цветов требуются</w:t>
      </w:r>
      <w:r w:rsidR="009B0A02" w:rsidRPr="00C22FBC">
        <w:rPr>
          <w:sz w:val="28"/>
          <w:szCs w:val="28"/>
        </w:rPr>
        <w:t xml:space="preserve"> </w:t>
      </w:r>
      <w:r w:rsidRPr="00C22FBC">
        <w:rPr>
          <w:sz w:val="28"/>
          <w:szCs w:val="28"/>
        </w:rPr>
        <w:t>холодильные камеры. А для товаров, ввозимых из Китая, в баулах, мешках, тюках в соответствии с</w:t>
      </w:r>
      <w:r w:rsidR="009B0A02" w:rsidRPr="00C22FBC">
        <w:rPr>
          <w:sz w:val="28"/>
          <w:szCs w:val="28"/>
        </w:rPr>
        <w:t xml:space="preserve"> </w:t>
      </w:r>
      <w:r w:rsidRPr="00C22FBC">
        <w:rPr>
          <w:sz w:val="28"/>
          <w:szCs w:val="28"/>
        </w:rPr>
        <w:t>распоряжением ФТС России от 03 декабря 2004 года 142-р потребуется полная выгрузка для</w:t>
      </w:r>
      <w:r w:rsidR="00DC67BD" w:rsidRPr="00C22FBC">
        <w:rPr>
          <w:sz w:val="28"/>
          <w:szCs w:val="28"/>
        </w:rPr>
        <w:t xml:space="preserve"> </w:t>
      </w:r>
      <w:r w:rsidRPr="00C22FBC">
        <w:rPr>
          <w:sz w:val="28"/>
          <w:szCs w:val="28"/>
        </w:rPr>
        <w:t>разделения</w:t>
      </w:r>
      <w:r w:rsidR="00DC67BD" w:rsidRPr="00C22FBC">
        <w:rPr>
          <w:sz w:val="28"/>
          <w:szCs w:val="28"/>
        </w:rPr>
        <w:t xml:space="preserve"> </w:t>
      </w:r>
      <w:r w:rsidRPr="00C22FBC">
        <w:rPr>
          <w:sz w:val="28"/>
          <w:szCs w:val="28"/>
        </w:rPr>
        <w:t>по</w:t>
      </w:r>
      <w:r w:rsidR="00DC67BD" w:rsidRPr="00C22FBC">
        <w:rPr>
          <w:sz w:val="28"/>
          <w:szCs w:val="28"/>
        </w:rPr>
        <w:t xml:space="preserve"> </w:t>
      </w:r>
      <w:r w:rsidRPr="00C22FBC">
        <w:rPr>
          <w:sz w:val="28"/>
          <w:szCs w:val="28"/>
        </w:rPr>
        <w:t>отдельным</w:t>
      </w:r>
      <w:r w:rsidR="00DC67BD" w:rsidRPr="00C22FBC">
        <w:rPr>
          <w:sz w:val="28"/>
          <w:szCs w:val="28"/>
        </w:rPr>
        <w:t xml:space="preserve">  </w:t>
      </w:r>
      <w:r w:rsidRPr="00C22FBC">
        <w:rPr>
          <w:sz w:val="28"/>
          <w:szCs w:val="28"/>
        </w:rPr>
        <w:t>видам,</w:t>
      </w:r>
      <w:r w:rsidR="00DC67BD" w:rsidRPr="00C22FBC">
        <w:rPr>
          <w:sz w:val="28"/>
          <w:szCs w:val="28"/>
        </w:rPr>
        <w:t xml:space="preserve"> </w:t>
      </w:r>
      <w:r w:rsidRPr="00C22FBC">
        <w:rPr>
          <w:sz w:val="28"/>
          <w:szCs w:val="28"/>
        </w:rPr>
        <w:t>наименованиям,</w:t>
      </w:r>
      <w:r w:rsidR="00DC67BD" w:rsidRPr="00C22FBC">
        <w:rPr>
          <w:sz w:val="28"/>
          <w:szCs w:val="28"/>
        </w:rPr>
        <w:t xml:space="preserve"> </w:t>
      </w:r>
      <w:r w:rsidRPr="00C22FBC">
        <w:rPr>
          <w:sz w:val="28"/>
          <w:szCs w:val="28"/>
        </w:rPr>
        <w:t>артикулам</w:t>
      </w:r>
      <w:r w:rsidR="00DC67BD" w:rsidRPr="00C22FBC">
        <w:rPr>
          <w:sz w:val="28"/>
          <w:szCs w:val="28"/>
        </w:rPr>
        <w:t xml:space="preserve"> </w:t>
      </w:r>
      <w:r w:rsidRPr="00C22FBC">
        <w:rPr>
          <w:sz w:val="28"/>
          <w:szCs w:val="28"/>
        </w:rPr>
        <w:t>для</w:t>
      </w:r>
      <w:r w:rsidR="00DC67BD" w:rsidRPr="00C22FBC">
        <w:rPr>
          <w:sz w:val="28"/>
          <w:szCs w:val="28"/>
        </w:rPr>
        <w:t xml:space="preserve"> </w:t>
      </w:r>
      <w:r w:rsidRPr="00C22FBC">
        <w:rPr>
          <w:sz w:val="28"/>
          <w:szCs w:val="28"/>
        </w:rPr>
        <w:t>чего</w:t>
      </w:r>
      <w:r w:rsidR="00DC67BD" w:rsidRPr="00C22FBC">
        <w:rPr>
          <w:sz w:val="28"/>
          <w:szCs w:val="28"/>
        </w:rPr>
        <w:t xml:space="preserve"> </w:t>
      </w:r>
      <w:r w:rsidRPr="00C22FBC">
        <w:rPr>
          <w:sz w:val="28"/>
          <w:szCs w:val="28"/>
        </w:rPr>
        <w:t>необходимы</w:t>
      </w:r>
      <w:r w:rsidR="00DC67BD" w:rsidRPr="00C22FBC">
        <w:rPr>
          <w:sz w:val="28"/>
          <w:szCs w:val="28"/>
        </w:rPr>
        <w:t xml:space="preserve"> </w:t>
      </w:r>
      <w:r w:rsidRPr="00C22FBC">
        <w:rPr>
          <w:sz w:val="28"/>
          <w:szCs w:val="28"/>
        </w:rPr>
        <w:t>соответствующие площадки и разгрузочно-погрузочная техника.</w:t>
      </w:r>
      <w:r w:rsidR="00DC67BD" w:rsidRPr="00C22FBC">
        <w:rPr>
          <w:sz w:val="28"/>
          <w:szCs w:val="28"/>
        </w:rPr>
        <w:t xml:space="preserve"> </w:t>
      </w:r>
      <w:r w:rsidRPr="00C22FBC">
        <w:rPr>
          <w:sz w:val="28"/>
          <w:szCs w:val="28"/>
        </w:rPr>
        <w:t>Поэтому Управление будет проводить постоянный мониторинг таможенного оформления</w:t>
      </w:r>
      <w:r w:rsidR="00DC67BD" w:rsidRPr="00C22FBC">
        <w:rPr>
          <w:sz w:val="28"/>
          <w:szCs w:val="28"/>
        </w:rPr>
        <w:t xml:space="preserve"> </w:t>
      </w:r>
      <w:r w:rsidRPr="00C22FBC">
        <w:rPr>
          <w:sz w:val="28"/>
          <w:szCs w:val="28"/>
        </w:rPr>
        <w:t>указанных категорий товаров, в целях недопущения нарушения таможенных правил.</w:t>
      </w:r>
    </w:p>
    <w:p w:rsidR="00C61435" w:rsidRPr="00C22FBC" w:rsidRDefault="00C61435" w:rsidP="00DC67BD">
      <w:pPr>
        <w:spacing w:line="360" w:lineRule="auto"/>
        <w:ind w:firstLine="708"/>
        <w:jc w:val="both"/>
        <w:rPr>
          <w:sz w:val="28"/>
          <w:szCs w:val="28"/>
        </w:rPr>
      </w:pPr>
      <w:r w:rsidRPr="00C22FBC">
        <w:rPr>
          <w:sz w:val="28"/>
          <w:szCs w:val="28"/>
        </w:rPr>
        <w:t xml:space="preserve">Многие владельцы </w:t>
      </w:r>
      <w:bookmarkStart w:id="33" w:name="YANDEX_31"/>
      <w:bookmarkEnd w:id="33"/>
      <w:r w:rsidRPr="00C22FBC">
        <w:rPr>
          <w:sz w:val="28"/>
          <w:szCs w:val="28"/>
        </w:rPr>
        <w:t> СВХ  уделяют недостаточно внимания обустройству и наличию необходимого</w:t>
      </w:r>
      <w:r w:rsidR="00DC67BD" w:rsidRPr="00C22FBC">
        <w:rPr>
          <w:sz w:val="28"/>
          <w:szCs w:val="28"/>
        </w:rPr>
        <w:t xml:space="preserve"> </w:t>
      </w:r>
      <w:r w:rsidRPr="00C22FBC">
        <w:rPr>
          <w:sz w:val="28"/>
          <w:szCs w:val="28"/>
        </w:rPr>
        <w:t>оборудования на складе для производства таможенного досмотра. Так, например, в отдельных</w:t>
      </w:r>
      <w:r w:rsidR="00DC67BD" w:rsidRPr="00C22FBC">
        <w:rPr>
          <w:sz w:val="28"/>
          <w:szCs w:val="28"/>
        </w:rPr>
        <w:t xml:space="preserve"> </w:t>
      </w:r>
      <w:r w:rsidRPr="00C22FBC">
        <w:rPr>
          <w:sz w:val="28"/>
          <w:szCs w:val="28"/>
        </w:rPr>
        <w:t>случаях отсутствуют рампы и пандусы необходимой высоты, для погрузки-разгрузки товаров без</w:t>
      </w:r>
      <w:r w:rsidR="00DC67BD" w:rsidRPr="00C22FBC">
        <w:rPr>
          <w:sz w:val="28"/>
          <w:szCs w:val="28"/>
        </w:rPr>
        <w:t xml:space="preserve"> </w:t>
      </w:r>
      <w:r w:rsidRPr="00C22FBC">
        <w:rPr>
          <w:sz w:val="28"/>
          <w:szCs w:val="28"/>
        </w:rPr>
        <w:t>подъемников, отсутствует погрузочно-разгрузочная техника необходимой грузоподъемности. В</w:t>
      </w:r>
      <w:r w:rsidR="00DC67BD" w:rsidRPr="00C22FBC">
        <w:rPr>
          <w:sz w:val="28"/>
          <w:szCs w:val="28"/>
        </w:rPr>
        <w:t xml:space="preserve"> </w:t>
      </w:r>
      <w:r w:rsidRPr="00C22FBC">
        <w:rPr>
          <w:sz w:val="28"/>
          <w:szCs w:val="28"/>
        </w:rPr>
        <w:t>ходе</w:t>
      </w:r>
      <w:r w:rsidR="00DC67BD" w:rsidRPr="00C22FBC">
        <w:rPr>
          <w:sz w:val="28"/>
          <w:szCs w:val="28"/>
        </w:rPr>
        <w:t xml:space="preserve"> </w:t>
      </w:r>
      <w:r w:rsidRPr="00C22FBC">
        <w:rPr>
          <w:sz w:val="28"/>
          <w:szCs w:val="28"/>
        </w:rPr>
        <w:t>проверочных</w:t>
      </w:r>
      <w:r w:rsidR="00DC67BD" w:rsidRPr="00C22FBC">
        <w:rPr>
          <w:sz w:val="28"/>
          <w:szCs w:val="28"/>
        </w:rPr>
        <w:t xml:space="preserve"> </w:t>
      </w:r>
      <w:r w:rsidRPr="00C22FBC">
        <w:rPr>
          <w:sz w:val="28"/>
          <w:szCs w:val="28"/>
        </w:rPr>
        <w:t>мероприятий</w:t>
      </w:r>
      <w:r w:rsidR="00DC67BD" w:rsidRPr="00C22FBC">
        <w:rPr>
          <w:sz w:val="28"/>
          <w:szCs w:val="28"/>
        </w:rPr>
        <w:t xml:space="preserve"> </w:t>
      </w:r>
      <w:r w:rsidRPr="00C22FBC">
        <w:rPr>
          <w:sz w:val="28"/>
          <w:szCs w:val="28"/>
        </w:rPr>
        <w:t>выявляется</w:t>
      </w:r>
      <w:r w:rsidR="00DC67BD" w:rsidRPr="00C22FBC">
        <w:rPr>
          <w:sz w:val="28"/>
          <w:szCs w:val="28"/>
        </w:rPr>
        <w:t xml:space="preserve"> </w:t>
      </w:r>
      <w:r w:rsidRPr="00C22FBC">
        <w:rPr>
          <w:sz w:val="28"/>
          <w:szCs w:val="28"/>
        </w:rPr>
        <w:t>недостаточная</w:t>
      </w:r>
      <w:r w:rsidR="00DC67BD" w:rsidRPr="00C22FBC">
        <w:rPr>
          <w:sz w:val="28"/>
          <w:szCs w:val="28"/>
        </w:rPr>
        <w:t xml:space="preserve"> </w:t>
      </w:r>
      <w:r w:rsidRPr="00C22FBC">
        <w:rPr>
          <w:sz w:val="28"/>
          <w:szCs w:val="28"/>
        </w:rPr>
        <w:t>оснащенность</w:t>
      </w:r>
      <w:r w:rsidR="00DC67BD" w:rsidRPr="00C22FBC">
        <w:rPr>
          <w:sz w:val="28"/>
          <w:szCs w:val="28"/>
        </w:rPr>
        <w:t xml:space="preserve"> </w:t>
      </w:r>
      <w:r w:rsidRPr="00C22FBC">
        <w:rPr>
          <w:sz w:val="28"/>
          <w:szCs w:val="28"/>
        </w:rPr>
        <w:t>весовым</w:t>
      </w:r>
      <w:r w:rsidR="00DC67BD" w:rsidRPr="00C22FBC">
        <w:rPr>
          <w:sz w:val="28"/>
          <w:szCs w:val="28"/>
        </w:rPr>
        <w:t xml:space="preserve"> </w:t>
      </w:r>
      <w:r w:rsidRPr="00C22FBC">
        <w:rPr>
          <w:sz w:val="28"/>
          <w:szCs w:val="28"/>
        </w:rPr>
        <w:t>оборудованием необходимой погрешности. Всё это оказывает большое влияние на время и</w:t>
      </w:r>
      <w:r w:rsidR="00DC67BD" w:rsidRPr="00C22FBC">
        <w:rPr>
          <w:sz w:val="28"/>
          <w:szCs w:val="28"/>
        </w:rPr>
        <w:t xml:space="preserve"> </w:t>
      </w:r>
      <w:r w:rsidRPr="00C22FBC">
        <w:rPr>
          <w:sz w:val="28"/>
          <w:szCs w:val="28"/>
        </w:rPr>
        <w:t xml:space="preserve">качество проведения досмотровых операций. Таким образом, владельцы </w:t>
      </w:r>
      <w:bookmarkStart w:id="34" w:name="YANDEX_32"/>
      <w:bookmarkEnd w:id="34"/>
      <w:r w:rsidR="00DC67BD" w:rsidRPr="00C22FBC">
        <w:rPr>
          <w:sz w:val="28"/>
          <w:szCs w:val="28"/>
        </w:rPr>
        <w:t xml:space="preserve"> </w:t>
      </w:r>
      <w:r w:rsidRPr="00C22FBC">
        <w:rPr>
          <w:sz w:val="28"/>
          <w:szCs w:val="28"/>
        </w:rPr>
        <w:t>СВХ  сами себе наносят</w:t>
      </w:r>
      <w:r w:rsidR="00DC67BD" w:rsidRPr="00C22FBC">
        <w:rPr>
          <w:sz w:val="28"/>
          <w:szCs w:val="28"/>
        </w:rPr>
        <w:t xml:space="preserve"> </w:t>
      </w:r>
      <w:r w:rsidRPr="00C22FBC">
        <w:rPr>
          <w:sz w:val="28"/>
          <w:szCs w:val="28"/>
        </w:rPr>
        <w:t>убыток, увеличивая время товарооборота.</w:t>
      </w:r>
    </w:p>
    <w:p w:rsidR="00D20107" w:rsidRDefault="00D20107" w:rsidP="00D20107">
      <w:pPr>
        <w:spacing w:line="360" w:lineRule="auto"/>
        <w:jc w:val="center"/>
        <w:rPr>
          <w:sz w:val="28"/>
          <w:szCs w:val="28"/>
        </w:rPr>
      </w:pPr>
    </w:p>
    <w:p w:rsidR="00C61435" w:rsidRPr="00C74174" w:rsidRDefault="00352354" w:rsidP="00C74174">
      <w:pPr>
        <w:pStyle w:val="2"/>
        <w:spacing w:before="0" w:line="360" w:lineRule="auto"/>
        <w:jc w:val="center"/>
        <w:rPr>
          <w:rFonts w:ascii="Times New Roman" w:hAnsi="Times New Roman"/>
          <w:color w:val="auto"/>
          <w:sz w:val="28"/>
          <w:szCs w:val="28"/>
        </w:rPr>
      </w:pPr>
      <w:bookmarkStart w:id="35" w:name="_Toc282736414"/>
      <w:r w:rsidRPr="00C74174">
        <w:rPr>
          <w:rFonts w:ascii="Times New Roman" w:hAnsi="Times New Roman"/>
          <w:color w:val="auto"/>
          <w:sz w:val="28"/>
          <w:szCs w:val="28"/>
        </w:rPr>
        <w:t>4.</w:t>
      </w:r>
      <w:r w:rsidR="007C6C8C">
        <w:rPr>
          <w:rFonts w:ascii="Times New Roman" w:hAnsi="Times New Roman"/>
          <w:color w:val="auto"/>
          <w:sz w:val="28"/>
          <w:szCs w:val="28"/>
        </w:rPr>
        <w:t>4</w:t>
      </w:r>
      <w:r w:rsidR="00C61435" w:rsidRPr="00C74174">
        <w:rPr>
          <w:rFonts w:ascii="Times New Roman" w:hAnsi="Times New Roman"/>
          <w:color w:val="auto"/>
          <w:sz w:val="28"/>
          <w:szCs w:val="28"/>
        </w:rPr>
        <w:t>. Мониторинг таможенного оформления</w:t>
      </w:r>
      <w:bookmarkEnd w:id="35"/>
    </w:p>
    <w:p w:rsidR="00C61435" w:rsidRPr="00C22FBC" w:rsidRDefault="00C61435" w:rsidP="00352354">
      <w:pPr>
        <w:spacing w:line="360" w:lineRule="auto"/>
        <w:ind w:firstLine="708"/>
        <w:jc w:val="both"/>
        <w:rPr>
          <w:sz w:val="28"/>
          <w:szCs w:val="28"/>
        </w:rPr>
      </w:pPr>
      <w:r w:rsidRPr="00C22FBC">
        <w:rPr>
          <w:sz w:val="28"/>
          <w:szCs w:val="28"/>
        </w:rPr>
        <w:t>Сегодня как никогда возрастает значение мониторинга таможенного оформления</w:t>
      </w:r>
      <w:r w:rsidR="00352354" w:rsidRPr="00C22FBC">
        <w:rPr>
          <w:sz w:val="28"/>
          <w:szCs w:val="28"/>
        </w:rPr>
        <w:t xml:space="preserve"> </w:t>
      </w:r>
      <w:r w:rsidRPr="00C22FBC">
        <w:rPr>
          <w:sz w:val="28"/>
          <w:szCs w:val="28"/>
        </w:rPr>
        <w:t>и</w:t>
      </w:r>
      <w:r w:rsidR="00352354" w:rsidRPr="00C22FBC">
        <w:rPr>
          <w:sz w:val="28"/>
          <w:szCs w:val="28"/>
        </w:rPr>
        <w:t xml:space="preserve"> </w:t>
      </w:r>
      <w:r w:rsidRPr="00C22FBC">
        <w:rPr>
          <w:sz w:val="28"/>
          <w:szCs w:val="28"/>
        </w:rPr>
        <w:t>своевременного выявления</w:t>
      </w:r>
      <w:r w:rsidR="00352354" w:rsidRPr="00C22FBC">
        <w:rPr>
          <w:sz w:val="28"/>
          <w:szCs w:val="28"/>
        </w:rPr>
        <w:t xml:space="preserve"> </w:t>
      </w:r>
      <w:r w:rsidRPr="00C22FBC">
        <w:rPr>
          <w:sz w:val="28"/>
          <w:szCs w:val="28"/>
        </w:rPr>
        <w:t>фактов недостоверного декларирования в режиме максимально</w:t>
      </w:r>
      <w:r w:rsidR="00352354" w:rsidRPr="00C22FBC">
        <w:rPr>
          <w:sz w:val="28"/>
          <w:szCs w:val="28"/>
        </w:rPr>
        <w:t xml:space="preserve"> </w:t>
      </w:r>
      <w:r w:rsidRPr="00C22FBC">
        <w:rPr>
          <w:sz w:val="28"/>
          <w:szCs w:val="28"/>
        </w:rPr>
        <w:t>приближенного к реальному времени. С этой целью ведется работа по созданию Центра</w:t>
      </w:r>
      <w:r w:rsidR="00352354" w:rsidRPr="00C22FBC">
        <w:rPr>
          <w:sz w:val="28"/>
          <w:szCs w:val="28"/>
        </w:rPr>
        <w:t xml:space="preserve"> </w:t>
      </w:r>
      <w:r w:rsidRPr="00C22FBC">
        <w:rPr>
          <w:sz w:val="28"/>
          <w:szCs w:val="28"/>
        </w:rPr>
        <w:t>оперативного мониторинга на базе отдела координации и применения системы управления</w:t>
      </w:r>
      <w:r w:rsidR="00352354" w:rsidRPr="00C22FBC">
        <w:rPr>
          <w:sz w:val="28"/>
          <w:szCs w:val="28"/>
        </w:rPr>
        <w:t xml:space="preserve"> </w:t>
      </w:r>
      <w:r w:rsidRPr="00C22FBC">
        <w:rPr>
          <w:sz w:val="28"/>
          <w:szCs w:val="28"/>
        </w:rPr>
        <w:t>рисками. Суть его работы - анализ электронных баз данных, иной информации о товарах, и по</w:t>
      </w:r>
      <w:r w:rsidR="00352354" w:rsidRPr="00C22FBC">
        <w:rPr>
          <w:sz w:val="28"/>
          <w:szCs w:val="28"/>
        </w:rPr>
        <w:t xml:space="preserve"> </w:t>
      </w:r>
      <w:r w:rsidRPr="00C22FBC">
        <w:rPr>
          <w:sz w:val="28"/>
          <w:szCs w:val="28"/>
        </w:rPr>
        <w:t>результатам проведение проверочных и оперативных мероприятий, а также формирование</w:t>
      </w:r>
      <w:r w:rsidR="00352354" w:rsidRPr="00C22FBC">
        <w:rPr>
          <w:sz w:val="28"/>
          <w:szCs w:val="28"/>
        </w:rPr>
        <w:t xml:space="preserve"> </w:t>
      </w:r>
      <w:r w:rsidRPr="00C22FBC">
        <w:rPr>
          <w:sz w:val="28"/>
          <w:szCs w:val="28"/>
        </w:rPr>
        <w:t>проектов профилей рисков.</w:t>
      </w:r>
      <w:r w:rsidR="00352354" w:rsidRPr="00C22FBC">
        <w:rPr>
          <w:sz w:val="28"/>
          <w:szCs w:val="28"/>
        </w:rPr>
        <w:t xml:space="preserve"> </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7C6C8C" w:rsidRDefault="007C6C8C" w:rsidP="00C74174">
      <w:pPr>
        <w:pStyle w:val="2"/>
        <w:spacing w:before="0" w:line="360" w:lineRule="auto"/>
        <w:jc w:val="center"/>
        <w:rPr>
          <w:rFonts w:ascii="Times New Roman" w:hAnsi="Times New Roman"/>
          <w:color w:val="auto"/>
          <w:sz w:val="28"/>
          <w:szCs w:val="28"/>
        </w:rPr>
      </w:pPr>
    </w:p>
    <w:p w:rsidR="00C61435" w:rsidRPr="00C74174" w:rsidRDefault="000D196D" w:rsidP="00C74174">
      <w:pPr>
        <w:pStyle w:val="2"/>
        <w:spacing w:before="0" w:line="360" w:lineRule="auto"/>
        <w:jc w:val="center"/>
        <w:rPr>
          <w:rFonts w:ascii="Times New Roman" w:hAnsi="Times New Roman"/>
          <w:color w:val="auto"/>
          <w:sz w:val="28"/>
          <w:szCs w:val="28"/>
        </w:rPr>
      </w:pPr>
      <w:bookmarkStart w:id="36" w:name="_Toc282736415"/>
      <w:r>
        <w:rPr>
          <w:rFonts w:ascii="Times New Roman" w:hAnsi="Times New Roman"/>
          <w:color w:val="auto"/>
          <w:sz w:val="28"/>
          <w:szCs w:val="28"/>
        </w:rPr>
        <w:t>4</w:t>
      </w:r>
      <w:r w:rsidR="000D5CB5" w:rsidRPr="00C74174">
        <w:rPr>
          <w:rFonts w:ascii="Times New Roman" w:hAnsi="Times New Roman"/>
          <w:color w:val="auto"/>
          <w:sz w:val="28"/>
          <w:szCs w:val="28"/>
        </w:rPr>
        <w:t>.</w:t>
      </w:r>
      <w:r w:rsidR="007C6C8C">
        <w:rPr>
          <w:rFonts w:ascii="Times New Roman" w:hAnsi="Times New Roman"/>
          <w:color w:val="auto"/>
          <w:sz w:val="28"/>
          <w:szCs w:val="28"/>
        </w:rPr>
        <w:t>5</w:t>
      </w:r>
      <w:r w:rsidR="000D5CB5" w:rsidRPr="00C74174">
        <w:rPr>
          <w:rFonts w:ascii="Times New Roman" w:hAnsi="Times New Roman"/>
          <w:color w:val="auto"/>
          <w:sz w:val="28"/>
          <w:szCs w:val="28"/>
        </w:rPr>
        <w:t>.</w:t>
      </w:r>
      <w:r w:rsidR="00C61435" w:rsidRPr="00C74174">
        <w:rPr>
          <w:rFonts w:ascii="Times New Roman" w:hAnsi="Times New Roman"/>
          <w:color w:val="auto"/>
          <w:sz w:val="28"/>
          <w:szCs w:val="28"/>
        </w:rPr>
        <w:t xml:space="preserve"> </w:t>
      </w:r>
      <w:r w:rsidR="000D5CB5" w:rsidRPr="00C74174">
        <w:rPr>
          <w:rFonts w:ascii="Times New Roman" w:hAnsi="Times New Roman"/>
          <w:color w:val="auto"/>
          <w:sz w:val="28"/>
          <w:szCs w:val="28"/>
        </w:rPr>
        <w:t>П</w:t>
      </w:r>
      <w:r w:rsidR="00C61435" w:rsidRPr="00C74174">
        <w:rPr>
          <w:rFonts w:ascii="Times New Roman" w:hAnsi="Times New Roman"/>
          <w:color w:val="auto"/>
          <w:sz w:val="28"/>
          <w:szCs w:val="28"/>
        </w:rPr>
        <w:t>роблем</w:t>
      </w:r>
      <w:r w:rsidR="000D5CB5" w:rsidRPr="00C74174">
        <w:rPr>
          <w:rFonts w:ascii="Times New Roman" w:hAnsi="Times New Roman"/>
          <w:color w:val="auto"/>
          <w:sz w:val="28"/>
          <w:szCs w:val="28"/>
        </w:rPr>
        <w:t>ы</w:t>
      </w:r>
      <w:r w:rsidR="00C61435" w:rsidRPr="00C74174">
        <w:rPr>
          <w:rFonts w:ascii="Times New Roman" w:hAnsi="Times New Roman"/>
          <w:color w:val="auto"/>
          <w:sz w:val="28"/>
          <w:szCs w:val="28"/>
        </w:rPr>
        <w:t>, связанны</w:t>
      </w:r>
      <w:r w:rsidR="000D5CB5" w:rsidRPr="00C74174">
        <w:rPr>
          <w:rFonts w:ascii="Times New Roman" w:hAnsi="Times New Roman"/>
          <w:color w:val="auto"/>
          <w:sz w:val="28"/>
          <w:szCs w:val="28"/>
        </w:rPr>
        <w:t>е</w:t>
      </w:r>
      <w:r w:rsidR="00C61435" w:rsidRPr="00C74174">
        <w:rPr>
          <w:rFonts w:ascii="Times New Roman" w:hAnsi="Times New Roman"/>
          <w:color w:val="auto"/>
          <w:sz w:val="28"/>
          <w:szCs w:val="28"/>
        </w:rPr>
        <w:t xml:space="preserve"> с процедурой доставки товара</w:t>
      </w:r>
      <w:bookmarkEnd w:id="36"/>
    </w:p>
    <w:p w:rsidR="00C61435" w:rsidRPr="00C22FBC" w:rsidRDefault="00C61435" w:rsidP="000D196D">
      <w:pPr>
        <w:spacing w:line="360" w:lineRule="auto"/>
        <w:ind w:firstLine="708"/>
        <w:jc w:val="both"/>
        <w:rPr>
          <w:sz w:val="28"/>
          <w:szCs w:val="28"/>
        </w:rPr>
      </w:pPr>
      <w:r w:rsidRPr="00C22FBC">
        <w:rPr>
          <w:sz w:val="28"/>
          <w:szCs w:val="28"/>
        </w:rPr>
        <w:t>Необходимо рассмотреть порядок перемещения товаров и закрытия процедуры доставки в</w:t>
      </w:r>
      <w:r w:rsidR="000D196D">
        <w:rPr>
          <w:sz w:val="28"/>
          <w:szCs w:val="28"/>
        </w:rPr>
        <w:t xml:space="preserve"> </w:t>
      </w:r>
      <w:r w:rsidRPr="00C22FBC">
        <w:rPr>
          <w:sz w:val="28"/>
          <w:szCs w:val="28"/>
        </w:rPr>
        <w:t>случаях, когда временное хранение товаров осуществляется в местах доставки, не являющихся</w:t>
      </w:r>
      <w:r w:rsidR="000D196D">
        <w:rPr>
          <w:sz w:val="28"/>
          <w:szCs w:val="28"/>
        </w:rPr>
        <w:t xml:space="preserve"> </w:t>
      </w:r>
      <w:r w:rsidRPr="00C22FBC">
        <w:rPr>
          <w:sz w:val="28"/>
          <w:szCs w:val="28"/>
        </w:rPr>
        <w:t>местонахождением таможенного органа. После вступления в с</w:t>
      </w:r>
      <w:r w:rsidR="000D196D">
        <w:rPr>
          <w:sz w:val="28"/>
          <w:szCs w:val="28"/>
        </w:rPr>
        <w:t xml:space="preserve">илу нового Таможенного кодекса </w:t>
      </w:r>
      <w:r w:rsidRPr="00C22FBC">
        <w:rPr>
          <w:sz w:val="28"/>
          <w:szCs w:val="28"/>
        </w:rPr>
        <w:t>у ряда таможен возникли вопросы по применению способов обеспечения уплаты</w:t>
      </w:r>
      <w:r w:rsidR="000D196D">
        <w:rPr>
          <w:sz w:val="28"/>
          <w:szCs w:val="28"/>
        </w:rPr>
        <w:t xml:space="preserve"> </w:t>
      </w:r>
      <w:r w:rsidRPr="00C22FBC">
        <w:rPr>
          <w:sz w:val="28"/>
          <w:szCs w:val="28"/>
        </w:rPr>
        <w:t>таможенных платежей при перемещении с "базового терминала" на "внешний".</w:t>
      </w:r>
      <w:r w:rsidR="000D196D">
        <w:rPr>
          <w:sz w:val="28"/>
          <w:szCs w:val="28"/>
        </w:rPr>
        <w:t xml:space="preserve"> </w:t>
      </w:r>
    </w:p>
    <w:p w:rsidR="00C61435" w:rsidRPr="00C22FBC" w:rsidRDefault="00C61435" w:rsidP="000D196D">
      <w:pPr>
        <w:spacing w:line="360" w:lineRule="auto"/>
        <w:ind w:firstLine="708"/>
        <w:jc w:val="both"/>
        <w:rPr>
          <w:sz w:val="28"/>
          <w:szCs w:val="28"/>
        </w:rPr>
      </w:pPr>
      <w:r w:rsidRPr="00C22FBC">
        <w:rPr>
          <w:sz w:val="28"/>
          <w:szCs w:val="28"/>
        </w:rPr>
        <w:t>Разрешение выдается на ВТТ при перевозке товаров из места расположения таможенного органа</w:t>
      </w:r>
      <w:r w:rsidR="000D196D">
        <w:rPr>
          <w:sz w:val="28"/>
          <w:szCs w:val="28"/>
        </w:rPr>
        <w:t xml:space="preserve"> </w:t>
      </w:r>
      <w:r w:rsidRPr="00C22FBC">
        <w:rPr>
          <w:sz w:val="28"/>
          <w:szCs w:val="28"/>
        </w:rPr>
        <w:t>назначения до места их хранения. При этом следует при проведении таможенного контроля</w:t>
      </w:r>
      <w:r w:rsidR="000D196D">
        <w:rPr>
          <w:sz w:val="28"/>
          <w:szCs w:val="28"/>
        </w:rPr>
        <w:t xml:space="preserve"> </w:t>
      </w:r>
      <w:r w:rsidRPr="00C22FBC">
        <w:rPr>
          <w:sz w:val="28"/>
          <w:szCs w:val="28"/>
        </w:rPr>
        <w:t>наряду с другими формами контроля применять таможенное наблюдение. Таким образом, имеется</w:t>
      </w:r>
      <w:r w:rsidR="000D196D">
        <w:rPr>
          <w:sz w:val="28"/>
          <w:szCs w:val="28"/>
        </w:rPr>
        <w:t xml:space="preserve"> </w:t>
      </w:r>
      <w:r w:rsidRPr="00C22FBC">
        <w:rPr>
          <w:sz w:val="28"/>
          <w:szCs w:val="28"/>
        </w:rPr>
        <w:t xml:space="preserve">возможность еще более оперативно организовывать перемещение товаров на "внешние" </w:t>
      </w:r>
      <w:bookmarkStart w:id="37" w:name="YANDEX_41"/>
      <w:bookmarkEnd w:id="37"/>
      <w:r w:rsidR="000D196D">
        <w:rPr>
          <w:sz w:val="28"/>
          <w:szCs w:val="28"/>
        </w:rPr>
        <w:t> СВХ</w:t>
      </w:r>
      <w:r w:rsidRPr="00C22FBC">
        <w:rPr>
          <w:sz w:val="28"/>
          <w:szCs w:val="28"/>
        </w:rPr>
        <w:t>.</w:t>
      </w:r>
    </w:p>
    <w:p w:rsidR="00C61435" w:rsidRPr="00C22FBC" w:rsidRDefault="00C61435" w:rsidP="000D196D">
      <w:pPr>
        <w:spacing w:line="360" w:lineRule="auto"/>
        <w:ind w:firstLine="708"/>
        <w:jc w:val="both"/>
        <w:rPr>
          <w:sz w:val="28"/>
          <w:szCs w:val="28"/>
        </w:rPr>
      </w:pPr>
      <w:r w:rsidRPr="00C22FBC">
        <w:rPr>
          <w:sz w:val="28"/>
          <w:szCs w:val="28"/>
        </w:rPr>
        <w:t>Несколько слов о такой форме обеспечения уплаты таможенных платежей при доставке товаров,</w:t>
      </w:r>
      <w:r w:rsidR="000D196D">
        <w:rPr>
          <w:sz w:val="28"/>
          <w:szCs w:val="28"/>
        </w:rPr>
        <w:t xml:space="preserve"> </w:t>
      </w:r>
      <w:r w:rsidRPr="00C22FBC">
        <w:rPr>
          <w:sz w:val="28"/>
          <w:szCs w:val="28"/>
        </w:rPr>
        <w:t xml:space="preserve">как заключение договоров поручительства с владельцами </w:t>
      </w:r>
      <w:bookmarkStart w:id="38" w:name="YANDEX_42"/>
      <w:bookmarkEnd w:id="38"/>
      <w:r w:rsidRPr="00C22FBC">
        <w:rPr>
          <w:sz w:val="28"/>
          <w:szCs w:val="28"/>
        </w:rPr>
        <w:t> СВХ. Проведенный анализ показал,</w:t>
      </w:r>
      <w:r w:rsidR="000D196D">
        <w:rPr>
          <w:sz w:val="28"/>
          <w:szCs w:val="28"/>
        </w:rPr>
        <w:t xml:space="preserve"> </w:t>
      </w:r>
      <w:r w:rsidRPr="00C22FBC">
        <w:rPr>
          <w:sz w:val="28"/>
          <w:szCs w:val="28"/>
        </w:rPr>
        <w:t>что к сожалению эта форма практически не используется, хотя преимущества применения</w:t>
      </w:r>
      <w:r w:rsidR="000D196D">
        <w:rPr>
          <w:sz w:val="28"/>
          <w:szCs w:val="28"/>
        </w:rPr>
        <w:t xml:space="preserve"> </w:t>
      </w:r>
      <w:r w:rsidRPr="00C22FBC">
        <w:rPr>
          <w:sz w:val="28"/>
          <w:szCs w:val="28"/>
        </w:rPr>
        <w:t>налицо. Хотя бы учесть тот факт, что не требуется никаких денежных средств.</w:t>
      </w:r>
    </w:p>
    <w:p w:rsidR="00C61435" w:rsidRPr="00C22FBC" w:rsidRDefault="00C61435" w:rsidP="000D196D">
      <w:pPr>
        <w:spacing w:line="360" w:lineRule="auto"/>
        <w:ind w:firstLine="708"/>
        <w:jc w:val="both"/>
        <w:rPr>
          <w:sz w:val="28"/>
          <w:szCs w:val="28"/>
        </w:rPr>
      </w:pPr>
      <w:r w:rsidRPr="00C22FBC">
        <w:rPr>
          <w:sz w:val="28"/>
          <w:szCs w:val="28"/>
        </w:rPr>
        <w:t>Еще одна проблема, которая иногда возникает при завершении доставки и помещении товаров на</w:t>
      </w:r>
      <w:r w:rsidR="000D196D">
        <w:rPr>
          <w:sz w:val="28"/>
          <w:szCs w:val="28"/>
        </w:rPr>
        <w:t xml:space="preserve"> </w:t>
      </w:r>
      <w:bookmarkStart w:id="39" w:name="YANDEX_43"/>
      <w:bookmarkEnd w:id="39"/>
      <w:r w:rsidRPr="00C22FBC">
        <w:rPr>
          <w:sz w:val="28"/>
          <w:szCs w:val="28"/>
        </w:rPr>
        <w:t> СВХ, когда по каким-то причинам получатель отказывается декларировать поступивший товар или</w:t>
      </w:r>
      <w:r w:rsidR="000D196D">
        <w:rPr>
          <w:sz w:val="28"/>
          <w:szCs w:val="28"/>
        </w:rPr>
        <w:t xml:space="preserve"> </w:t>
      </w:r>
      <w:r w:rsidRPr="00C22FBC">
        <w:rPr>
          <w:sz w:val="28"/>
          <w:szCs w:val="28"/>
        </w:rPr>
        <w:t xml:space="preserve">просто пропадает. Перевозчик выполнил свои обязательства по доставке товара, </w:t>
      </w:r>
      <w:r w:rsidR="000D196D">
        <w:rPr>
          <w:sz w:val="28"/>
          <w:szCs w:val="28"/>
        </w:rPr>
        <w:t>п</w:t>
      </w:r>
      <w:r w:rsidRPr="00C22FBC">
        <w:rPr>
          <w:sz w:val="28"/>
          <w:szCs w:val="28"/>
        </w:rPr>
        <w:t>роцедура ВТТ</w:t>
      </w:r>
      <w:r w:rsidR="000D196D">
        <w:rPr>
          <w:sz w:val="28"/>
          <w:szCs w:val="28"/>
        </w:rPr>
        <w:t xml:space="preserve"> </w:t>
      </w:r>
      <w:r w:rsidRPr="00C22FBC">
        <w:rPr>
          <w:sz w:val="28"/>
          <w:szCs w:val="28"/>
        </w:rPr>
        <w:t xml:space="preserve">завершена, но пока товар не будет выгружен и размещен на </w:t>
      </w:r>
      <w:bookmarkStart w:id="40" w:name="YANDEX_44"/>
      <w:bookmarkEnd w:id="40"/>
      <w:r w:rsidRPr="00C22FBC">
        <w:rPr>
          <w:sz w:val="28"/>
          <w:szCs w:val="28"/>
        </w:rPr>
        <w:t> СВХ , перевозчика никто не отпустит.</w:t>
      </w:r>
    </w:p>
    <w:p w:rsidR="00C61435" w:rsidRPr="00C22FBC" w:rsidRDefault="00C61435" w:rsidP="000D196D">
      <w:pPr>
        <w:spacing w:line="360" w:lineRule="auto"/>
        <w:ind w:firstLine="708"/>
        <w:jc w:val="both"/>
        <w:rPr>
          <w:sz w:val="28"/>
          <w:szCs w:val="28"/>
        </w:rPr>
      </w:pPr>
      <w:r w:rsidRPr="00C22FBC">
        <w:rPr>
          <w:sz w:val="28"/>
          <w:szCs w:val="28"/>
        </w:rPr>
        <w:t>Необходимо предпринимать все меры по разгрузке и высвобождению подвижного состава. Это</w:t>
      </w:r>
      <w:r w:rsidR="000D196D">
        <w:rPr>
          <w:sz w:val="28"/>
          <w:szCs w:val="28"/>
        </w:rPr>
        <w:t xml:space="preserve"> </w:t>
      </w:r>
      <w:r w:rsidRPr="00C22FBC">
        <w:rPr>
          <w:sz w:val="28"/>
          <w:szCs w:val="28"/>
        </w:rPr>
        <w:t>касается и железнодорожных вагонов.</w:t>
      </w:r>
    </w:p>
    <w:p w:rsidR="0086071B" w:rsidRDefault="0086071B" w:rsidP="0086071B">
      <w:pPr>
        <w:spacing w:line="360" w:lineRule="auto"/>
        <w:jc w:val="center"/>
        <w:rPr>
          <w:sz w:val="28"/>
          <w:szCs w:val="28"/>
        </w:rPr>
      </w:pPr>
    </w:p>
    <w:p w:rsidR="0086071B" w:rsidRPr="00C13AF7" w:rsidRDefault="0086071B" w:rsidP="00C13AF7">
      <w:pPr>
        <w:pStyle w:val="2"/>
        <w:spacing w:before="0" w:line="360" w:lineRule="auto"/>
        <w:jc w:val="center"/>
        <w:rPr>
          <w:rFonts w:ascii="Times New Roman" w:hAnsi="Times New Roman"/>
          <w:color w:val="auto"/>
          <w:sz w:val="28"/>
          <w:szCs w:val="28"/>
        </w:rPr>
      </w:pPr>
      <w:bookmarkStart w:id="41" w:name="_Toc282736416"/>
      <w:r w:rsidRPr="00C13AF7">
        <w:rPr>
          <w:rFonts w:ascii="Times New Roman" w:hAnsi="Times New Roman"/>
          <w:color w:val="auto"/>
          <w:sz w:val="28"/>
          <w:szCs w:val="28"/>
        </w:rPr>
        <w:t>4.6.Совершенствование деятельности СВХ</w:t>
      </w:r>
      <w:bookmarkEnd w:id="41"/>
    </w:p>
    <w:p w:rsidR="00C61435" w:rsidRPr="00C22FBC" w:rsidRDefault="0086071B" w:rsidP="0086071B">
      <w:pPr>
        <w:spacing w:line="360" w:lineRule="auto"/>
        <w:ind w:firstLine="708"/>
        <w:jc w:val="both"/>
        <w:rPr>
          <w:sz w:val="28"/>
          <w:szCs w:val="28"/>
        </w:rPr>
      </w:pPr>
      <w:r>
        <w:rPr>
          <w:sz w:val="28"/>
          <w:szCs w:val="28"/>
        </w:rPr>
        <w:t>О</w:t>
      </w:r>
      <w:r w:rsidR="00C61435" w:rsidRPr="00C22FBC">
        <w:rPr>
          <w:sz w:val="28"/>
          <w:szCs w:val="28"/>
        </w:rPr>
        <w:t>дной из основных целей</w:t>
      </w:r>
      <w:r>
        <w:rPr>
          <w:sz w:val="28"/>
          <w:szCs w:val="28"/>
        </w:rPr>
        <w:t xml:space="preserve"> </w:t>
      </w:r>
      <w:r w:rsidR="00C61435" w:rsidRPr="00C22FBC">
        <w:rPr>
          <w:sz w:val="28"/>
          <w:szCs w:val="28"/>
        </w:rPr>
        <w:t xml:space="preserve">развития таможенной службы </w:t>
      </w:r>
      <w:r>
        <w:rPr>
          <w:sz w:val="28"/>
          <w:szCs w:val="28"/>
        </w:rPr>
        <w:t xml:space="preserve">является </w:t>
      </w:r>
      <w:r w:rsidR="00C61435" w:rsidRPr="00C22FBC">
        <w:rPr>
          <w:sz w:val="28"/>
          <w:szCs w:val="28"/>
        </w:rPr>
        <w:t>контроль в виде сервиса или обеспечение высокой эффективности</w:t>
      </w:r>
      <w:r>
        <w:rPr>
          <w:sz w:val="28"/>
          <w:szCs w:val="28"/>
        </w:rPr>
        <w:t xml:space="preserve"> </w:t>
      </w:r>
      <w:r w:rsidR="00C61435" w:rsidRPr="00C22FBC">
        <w:rPr>
          <w:sz w:val="28"/>
          <w:szCs w:val="28"/>
        </w:rPr>
        <w:t>таможенного контроля при внешней простоте и быстроте оформления. Сегодня достижение этой</w:t>
      </w:r>
      <w:r>
        <w:rPr>
          <w:sz w:val="28"/>
          <w:szCs w:val="28"/>
        </w:rPr>
        <w:t xml:space="preserve"> </w:t>
      </w:r>
      <w:r w:rsidR="00C61435" w:rsidRPr="00C22FBC">
        <w:rPr>
          <w:sz w:val="28"/>
          <w:szCs w:val="28"/>
        </w:rPr>
        <w:t>цели будет затруднительным без совершенствования условий размещения и деятельности</w:t>
      </w:r>
      <w:r>
        <w:rPr>
          <w:sz w:val="28"/>
          <w:szCs w:val="28"/>
        </w:rPr>
        <w:t xml:space="preserve"> </w:t>
      </w:r>
      <w:r w:rsidR="00C61435" w:rsidRPr="00C22FBC">
        <w:rPr>
          <w:sz w:val="28"/>
          <w:szCs w:val="28"/>
        </w:rPr>
        <w:t>таможенных по</w:t>
      </w:r>
      <w:r>
        <w:rPr>
          <w:sz w:val="28"/>
          <w:szCs w:val="28"/>
        </w:rPr>
        <w:t>с</w:t>
      </w:r>
      <w:r w:rsidR="00C61435" w:rsidRPr="00C22FBC">
        <w:rPr>
          <w:sz w:val="28"/>
          <w:szCs w:val="28"/>
        </w:rPr>
        <w:t>тов.</w:t>
      </w:r>
    </w:p>
    <w:p w:rsidR="00C61435" w:rsidRPr="00C22FBC" w:rsidRDefault="00C61435" w:rsidP="0086071B">
      <w:pPr>
        <w:spacing w:line="360" w:lineRule="auto"/>
        <w:ind w:firstLine="708"/>
        <w:jc w:val="both"/>
        <w:rPr>
          <w:sz w:val="28"/>
          <w:szCs w:val="28"/>
        </w:rPr>
      </w:pPr>
      <w:r w:rsidRPr="00C22FBC">
        <w:rPr>
          <w:sz w:val="28"/>
          <w:szCs w:val="28"/>
        </w:rPr>
        <w:t>И речь идет не только о том, сколько квадратных метров выделяется на одного сотрудника и есть</w:t>
      </w:r>
      <w:r w:rsidR="0086071B">
        <w:rPr>
          <w:sz w:val="28"/>
          <w:szCs w:val="28"/>
        </w:rPr>
        <w:t xml:space="preserve"> </w:t>
      </w:r>
      <w:r w:rsidRPr="00C22FBC">
        <w:rPr>
          <w:sz w:val="28"/>
          <w:szCs w:val="28"/>
        </w:rPr>
        <w:t>ли комната отдыха для них. В настоящий момент необходимо переходить к цивилизованным</w:t>
      </w:r>
      <w:r w:rsidR="0086071B">
        <w:rPr>
          <w:sz w:val="28"/>
          <w:szCs w:val="28"/>
        </w:rPr>
        <w:t xml:space="preserve"> </w:t>
      </w:r>
      <w:r w:rsidRPr="00C22FBC">
        <w:rPr>
          <w:sz w:val="28"/>
          <w:szCs w:val="28"/>
        </w:rPr>
        <w:t>условиям работы и в первую очередь удобную для деятельности участников ВЭД, а этот</w:t>
      </w:r>
      <w:r w:rsidR="0086071B">
        <w:rPr>
          <w:sz w:val="28"/>
          <w:szCs w:val="28"/>
        </w:rPr>
        <w:t xml:space="preserve"> </w:t>
      </w:r>
      <w:r w:rsidRPr="00C22FBC">
        <w:rPr>
          <w:sz w:val="28"/>
          <w:szCs w:val="28"/>
        </w:rPr>
        <w:t>оборудование мест оформления:</w:t>
      </w:r>
    </w:p>
    <w:p w:rsidR="00C61435" w:rsidRPr="00C22FBC" w:rsidRDefault="00C61435" w:rsidP="00BD700D">
      <w:pPr>
        <w:spacing w:line="360" w:lineRule="auto"/>
        <w:jc w:val="both"/>
        <w:rPr>
          <w:sz w:val="28"/>
          <w:szCs w:val="28"/>
        </w:rPr>
      </w:pPr>
      <w:r w:rsidRPr="00C22FBC">
        <w:rPr>
          <w:sz w:val="28"/>
          <w:szCs w:val="28"/>
        </w:rPr>
        <w:t>- во-первых, залом ожидания для декларантов с возможностью информирования о ходе проверки</w:t>
      </w:r>
      <w:r w:rsidR="0086071B">
        <w:rPr>
          <w:sz w:val="28"/>
          <w:szCs w:val="28"/>
        </w:rPr>
        <w:t xml:space="preserve"> </w:t>
      </w:r>
      <w:r w:rsidRPr="00C22FBC">
        <w:rPr>
          <w:sz w:val="28"/>
          <w:szCs w:val="28"/>
        </w:rPr>
        <w:t>декларации;</w:t>
      </w:r>
    </w:p>
    <w:p w:rsidR="00C61435" w:rsidRPr="00C22FBC" w:rsidRDefault="00C61435" w:rsidP="00BD700D">
      <w:pPr>
        <w:spacing w:line="360" w:lineRule="auto"/>
        <w:jc w:val="both"/>
        <w:rPr>
          <w:sz w:val="28"/>
          <w:szCs w:val="28"/>
        </w:rPr>
      </w:pPr>
      <w:r w:rsidRPr="00C22FBC">
        <w:rPr>
          <w:sz w:val="28"/>
          <w:szCs w:val="28"/>
        </w:rPr>
        <w:t>- во-вторых, присутствие брокерских компаний, имеющих соответствующее свидетельство, кассы</w:t>
      </w:r>
      <w:r w:rsidR="0086071B">
        <w:rPr>
          <w:sz w:val="28"/>
          <w:szCs w:val="28"/>
        </w:rPr>
        <w:t xml:space="preserve"> </w:t>
      </w:r>
      <w:r w:rsidRPr="00C22FBC">
        <w:rPr>
          <w:sz w:val="28"/>
          <w:szCs w:val="28"/>
        </w:rPr>
        <w:t>банка, органов по сертификации товаров и иных контрольных органов. В целях сокращения</w:t>
      </w:r>
      <w:r w:rsidR="0086071B">
        <w:rPr>
          <w:sz w:val="28"/>
          <w:szCs w:val="28"/>
        </w:rPr>
        <w:t xml:space="preserve"> </w:t>
      </w:r>
      <w:r w:rsidRPr="00C22FBC">
        <w:rPr>
          <w:sz w:val="28"/>
          <w:szCs w:val="28"/>
        </w:rPr>
        <w:t>времени будет проводиться работа по максимальному приближению таможенных органов к местам</w:t>
      </w:r>
      <w:r w:rsidR="0086071B">
        <w:rPr>
          <w:sz w:val="28"/>
          <w:szCs w:val="28"/>
        </w:rPr>
        <w:t xml:space="preserve"> </w:t>
      </w:r>
      <w:r w:rsidRPr="00C22FBC">
        <w:rPr>
          <w:sz w:val="28"/>
          <w:szCs w:val="28"/>
        </w:rPr>
        <w:t>хранения товаров.</w:t>
      </w:r>
    </w:p>
    <w:p w:rsidR="00C61435" w:rsidRPr="00C22FBC" w:rsidRDefault="00C61435" w:rsidP="0086071B">
      <w:pPr>
        <w:spacing w:line="360" w:lineRule="auto"/>
        <w:ind w:firstLine="708"/>
        <w:jc w:val="both"/>
        <w:rPr>
          <w:sz w:val="28"/>
          <w:szCs w:val="28"/>
        </w:rPr>
      </w:pPr>
      <w:r w:rsidRPr="00C22FBC">
        <w:rPr>
          <w:sz w:val="28"/>
          <w:szCs w:val="28"/>
        </w:rPr>
        <w:t>В настоящий момент Управлением готовятся методические рекомендации, определяющие условия</w:t>
      </w:r>
      <w:r w:rsidR="0086071B">
        <w:rPr>
          <w:sz w:val="28"/>
          <w:szCs w:val="28"/>
        </w:rPr>
        <w:t xml:space="preserve"> </w:t>
      </w:r>
      <w:r w:rsidRPr="00C22FBC">
        <w:rPr>
          <w:sz w:val="28"/>
          <w:szCs w:val="28"/>
        </w:rPr>
        <w:t>размещения таможенных органов, производящих таможенное оформление. Хотелось бы, чтобы</w:t>
      </w:r>
      <w:r w:rsidR="0086071B">
        <w:rPr>
          <w:sz w:val="28"/>
          <w:szCs w:val="28"/>
        </w:rPr>
        <w:t xml:space="preserve"> </w:t>
      </w:r>
      <w:r w:rsidRPr="00C22FBC">
        <w:rPr>
          <w:sz w:val="28"/>
          <w:szCs w:val="28"/>
        </w:rPr>
        <w:t>эти рекомендации были восприняты с пониманием как руководителями таможенных органов, так и</w:t>
      </w:r>
      <w:r w:rsidR="0086071B">
        <w:rPr>
          <w:sz w:val="28"/>
          <w:szCs w:val="28"/>
        </w:rPr>
        <w:t xml:space="preserve"> </w:t>
      </w:r>
      <w:r w:rsidRPr="00C22FBC">
        <w:rPr>
          <w:sz w:val="28"/>
          <w:szCs w:val="28"/>
        </w:rPr>
        <w:t xml:space="preserve">владельцами </w:t>
      </w:r>
      <w:bookmarkStart w:id="42" w:name="YANDEX_45"/>
      <w:bookmarkEnd w:id="42"/>
      <w:r w:rsidRPr="00C22FBC">
        <w:rPr>
          <w:sz w:val="28"/>
          <w:szCs w:val="28"/>
        </w:rPr>
        <w:t> СВХ.</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6D1DDE" w:rsidRPr="00C22FBC" w:rsidRDefault="006D1DDE" w:rsidP="00BD700D">
      <w:pPr>
        <w:pStyle w:val="1"/>
        <w:spacing w:before="0" w:line="360" w:lineRule="auto"/>
        <w:jc w:val="both"/>
        <w:rPr>
          <w:rFonts w:ascii="Times New Roman" w:hAnsi="Times New Roman"/>
          <w:color w:val="auto"/>
        </w:rPr>
        <w:sectPr w:rsidR="006D1DDE" w:rsidRPr="00C22FBC" w:rsidSect="006602E5">
          <w:pgSz w:w="11906" w:h="16838"/>
          <w:pgMar w:top="1134" w:right="850" w:bottom="1134" w:left="1701" w:header="708" w:footer="708" w:gutter="0"/>
          <w:cols w:space="708"/>
          <w:docGrid w:linePitch="360"/>
        </w:sectPr>
      </w:pPr>
    </w:p>
    <w:p w:rsidR="00C61435" w:rsidRPr="00C22FBC" w:rsidRDefault="00D01063" w:rsidP="0086071B">
      <w:pPr>
        <w:pStyle w:val="1"/>
        <w:spacing w:before="0" w:line="360" w:lineRule="auto"/>
        <w:jc w:val="center"/>
        <w:rPr>
          <w:rFonts w:ascii="Times New Roman" w:hAnsi="Times New Roman"/>
          <w:color w:val="auto"/>
        </w:rPr>
      </w:pPr>
      <w:bookmarkStart w:id="43" w:name="_Toc282736417"/>
      <w:r w:rsidRPr="00C22FBC">
        <w:rPr>
          <w:rFonts w:ascii="Times New Roman" w:hAnsi="Times New Roman"/>
          <w:color w:val="auto"/>
        </w:rPr>
        <w:t>ЗАКЛЮЧЕНИЕ</w:t>
      </w:r>
      <w:bookmarkEnd w:id="43"/>
    </w:p>
    <w:p w:rsidR="0086071B" w:rsidRDefault="0086071B" w:rsidP="000C0738">
      <w:pPr>
        <w:autoSpaceDE w:val="0"/>
        <w:autoSpaceDN w:val="0"/>
        <w:adjustRightInd w:val="0"/>
        <w:spacing w:line="360" w:lineRule="auto"/>
        <w:ind w:firstLine="851"/>
        <w:jc w:val="both"/>
        <w:rPr>
          <w:sz w:val="28"/>
          <w:szCs w:val="28"/>
        </w:rPr>
      </w:pP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Значение таможенного склада для предпринимательства и внешней торговли определяется прежде всего, тем, что товар, помещенный под этот режим, с одной стороны, полностью попадает под действие общего таможенного и налогового регулирования, а с другой стороны, с помощью специальных таможенных процедур предоставляется возможность уплачивать таможенные пошлины либо подвергаться нетарифным мерам регулирования (квотирование, лицензирование, специальные разрешения) только по факту конкретной сделки. В практике внешней торговли в ряде случаев на момент импорта товаров бывает неизвестно, каким образом распорядятся ввозимыми товарами. Помещение товара на таможенный склад облегчает осуществление внешнеторговых операций, поскольку позволяет коммерсанту выбрать между переотправкой иностранного товара за границу или сбытом его на национальном рынке, сообразуя свой выбор с конъюнктурой соответствующего товарного рынка и другими факторами.</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Использование режима таможенного склада позволяет осуществить крупные закупки в тот момент, когда предложение на внешнем рынке представляется наиболее выгодным, а продавать тогда, когда спрос на внутреннем рынке зарубежных стран будет наиболее благоприятным. Эти выгоды реализуются в той мере, в какой законодательство предоставляет собственнику товара сроки, достаточные для того, чтобы принять решение об окончательном назначении товара.</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В условиях обострения конкурентной борьбы важное значение приобретает использование таможенных складов для предоставления покупателям товаров, поступающих в порядке замены, гарантийного послепродажного обслуживания и т.п.</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Режим таможенного склада имеет свои преимущества как для импортеров, так и для экспортеров. При экспорте владелец товара получает возможность в предварительном порядке пройти все таможенные процедуры, связанные с вывозом товара из страны, и затем самостоятельно, исходя из потребностей внешнего рынка и наличия транспортных средств, решать вопросы вывоза товаров.</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При импорте режим таможенного складирования позволяет коммерсанту избежать уплаты всей суммы причитающихся таможенных платежей, ввозя крупную партию товара. Предпочтительность ввоза крупных партий объясняется:</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1) соображениями экономии на накладных расходах;</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2) "коммерческой мобильностью": имея в своем распоряжении достаточный запас товаров, можно гарантировать в случае заключения контракта доставку со склада товаров в кратчайшие сроки.</w:t>
      </w:r>
    </w:p>
    <w:p w:rsidR="000C0738" w:rsidRPr="00C22FBC" w:rsidRDefault="000C0738" w:rsidP="000C0738">
      <w:pPr>
        <w:autoSpaceDE w:val="0"/>
        <w:autoSpaceDN w:val="0"/>
        <w:adjustRightInd w:val="0"/>
        <w:spacing w:line="360" w:lineRule="auto"/>
        <w:ind w:firstLine="851"/>
        <w:jc w:val="both"/>
        <w:rPr>
          <w:sz w:val="28"/>
          <w:szCs w:val="28"/>
        </w:rPr>
      </w:pPr>
      <w:r w:rsidRPr="00C22FBC">
        <w:rPr>
          <w:sz w:val="28"/>
          <w:szCs w:val="28"/>
        </w:rPr>
        <w:t>Освобождение от таможенных платежей за ввозимые товары, помещенные на таможенный склад, позволяет импортеру избежать невыгодной ситуации, когда до момента заключения сделки (без каких-либо гарантий на скорый сбыт товара) "замораживаются" порой значительные денежные суммы, идущие на уплату таможенных пошлин и сборов.</w:t>
      </w:r>
    </w:p>
    <w:p w:rsidR="000C0738" w:rsidRPr="00C22FBC" w:rsidRDefault="00D01063" w:rsidP="00BD700D">
      <w:pPr>
        <w:pStyle w:val="1"/>
        <w:spacing w:before="0" w:line="360" w:lineRule="auto"/>
        <w:jc w:val="both"/>
        <w:rPr>
          <w:rFonts w:ascii="Times New Roman" w:hAnsi="Times New Roman"/>
          <w:color w:val="auto"/>
        </w:rPr>
        <w:sectPr w:rsidR="000C0738" w:rsidRPr="00C22FBC" w:rsidSect="006602E5">
          <w:pgSz w:w="11906" w:h="16838"/>
          <w:pgMar w:top="1134" w:right="850" w:bottom="1134" w:left="1701" w:header="708" w:footer="708" w:gutter="0"/>
          <w:cols w:space="708"/>
          <w:docGrid w:linePitch="360"/>
        </w:sectPr>
      </w:pPr>
      <w:r w:rsidRPr="00C22FBC">
        <w:rPr>
          <w:rFonts w:ascii="Times New Roman" w:hAnsi="Times New Roman"/>
          <w:color w:val="auto"/>
        </w:rPr>
        <w:br/>
      </w:r>
    </w:p>
    <w:p w:rsidR="00D01063" w:rsidRDefault="00D01063" w:rsidP="0086071B">
      <w:pPr>
        <w:pStyle w:val="1"/>
        <w:spacing w:before="0" w:line="360" w:lineRule="auto"/>
        <w:jc w:val="center"/>
        <w:rPr>
          <w:rFonts w:ascii="Times New Roman" w:hAnsi="Times New Roman"/>
          <w:color w:val="auto"/>
        </w:rPr>
      </w:pPr>
      <w:bookmarkStart w:id="44" w:name="_Toc282736418"/>
      <w:r w:rsidRPr="00C22FBC">
        <w:rPr>
          <w:rFonts w:ascii="Times New Roman" w:hAnsi="Times New Roman"/>
          <w:color w:val="auto"/>
        </w:rPr>
        <w:t>СПИСОК ИСПОЛЬЗОВАННОЙ ЛИТЕРАТУРЫ</w:t>
      </w:r>
      <w:bookmarkEnd w:id="44"/>
    </w:p>
    <w:p w:rsidR="0086071B" w:rsidRPr="0086071B" w:rsidRDefault="0086071B" w:rsidP="0086071B"/>
    <w:p w:rsidR="0086071B" w:rsidRPr="0086071B" w:rsidRDefault="0086071B" w:rsidP="0086071B">
      <w:pPr>
        <w:pStyle w:val="af6"/>
        <w:spacing w:before="0" w:beforeAutospacing="0" w:after="0" w:afterAutospacing="0" w:line="360" w:lineRule="auto"/>
        <w:jc w:val="both"/>
        <w:rPr>
          <w:sz w:val="28"/>
          <w:szCs w:val="28"/>
        </w:rPr>
      </w:pPr>
      <w:r>
        <w:rPr>
          <w:sz w:val="28"/>
          <w:szCs w:val="28"/>
        </w:rPr>
        <w:t>1.</w:t>
      </w:r>
      <w:r w:rsidR="00D01063" w:rsidRPr="00C22FBC">
        <w:rPr>
          <w:sz w:val="28"/>
          <w:szCs w:val="28"/>
        </w:rPr>
        <w:t>Таможенный кодекс Российской Федерации от 28.05.2003 № 61-ФЗ (ред. от 26.06.2008, с изм. от 24.11.2008) // СЗ РФ. 2003. № 22. Ст. 2066</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2.</w:t>
      </w:r>
      <w:r w:rsidR="00D01063" w:rsidRPr="0086071B">
        <w:rPr>
          <w:sz w:val="28"/>
          <w:szCs w:val="28"/>
        </w:rPr>
        <w:t>Бакаева О.Ю. Конспект лекций по таможенному праву. М., 2005</w:t>
      </w:r>
    </w:p>
    <w:p w:rsidR="00D01063" w:rsidRPr="0086071B" w:rsidRDefault="0086071B" w:rsidP="0086071B">
      <w:pPr>
        <w:pStyle w:val="af6"/>
        <w:spacing w:before="0" w:beforeAutospacing="0" w:after="0" w:afterAutospacing="0" w:line="360" w:lineRule="auto"/>
        <w:jc w:val="both"/>
        <w:rPr>
          <w:sz w:val="28"/>
          <w:szCs w:val="28"/>
        </w:rPr>
      </w:pPr>
      <w:r w:rsidRPr="0086071B">
        <w:rPr>
          <w:sz w:val="28"/>
          <w:szCs w:val="28"/>
        </w:rPr>
        <w:t xml:space="preserve">3. </w:t>
      </w:r>
      <w:r w:rsidR="00D01063" w:rsidRPr="0086071B">
        <w:rPr>
          <w:sz w:val="28"/>
          <w:szCs w:val="28"/>
        </w:rPr>
        <w:t>Бекяшев К.А. Таможенное право. Учебник. М., 2005</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Богомолова А.А. Таможенное право. Лекции. М., 2006</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Борозна А.А. Таможенное право. Курс лекций. М., 2006</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Завражных М.Л. Таможенное право. М., 2006</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Лебедева Е.С. Учебник по таможенному праву. М., 2006</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Моисеев Е.Г. Учебник по таможенному праву. М., 2007</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Мячин А.Н. Таможенное дело /Словарь - справочник. СПб., 1994. С. 239-290.</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Ноздрачева А.Ф. Таможенное право. Учебник. М., 2007</w:t>
      </w:r>
    </w:p>
    <w:p w:rsidR="00D01063" w:rsidRPr="0086071B" w:rsidRDefault="00D01063" w:rsidP="0086071B">
      <w:pPr>
        <w:pStyle w:val="af6"/>
        <w:numPr>
          <w:ilvl w:val="0"/>
          <w:numId w:val="14"/>
        </w:numPr>
        <w:tabs>
          <w:tab w:val="num" w:pos="284"/>
        </w:tabs>
        <w:spacing w:before="0" w:beforeAutospacing="0" w:after="0" w:afterAutospacing="0" w:line="360" w:lineRule="auto"/>
        <w:jc w:val="both"/>
        <w:rPr>
          <w:sz w:val="28"/>
          <w:szCs w:val="28"/>
        </w:rPr>
      </w:pPr>
      <w:r w:rsidRPr="0086071B">
        <w:rPr>
          <w:sz w:val="28"/>
          <w:szCs w:val="28"/>
        </w:rPr>
        <w:t>Правоохранительная деятельность таможенных органов Российской Федерации / Методическое пособие. М.: ГТК России, 1995. С. 59.</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12.</w:t>
      </w:r>
      <w:r w:rsidR="00D01063" w:rsidRPr="0086071B">
        <w:rPr>
          <w:sz w:val="28"/>
          <w:szCs w:val="28"/>
        </w:rPr>
        <w:t>Салминин Е.О. Таможенное право. Учебник для вузов. М., 2006</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13.</w:t>
      </w:r>
      <w:r w:rsidR="00D01063" w:rsidRPr="0086071B">
        <w:rPr>
          <w:sz w:val="28"/>
          <w:szCs w:val="28"/>
        </w:rPr>
        <w:t>Таможенное право России: Учебник / Под ред. О. Ю. Бакаева, Г. В. Матвиенко. Москва. Юристь, 2004.</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14.</w:t>
      </w:r>
      <w:r w:rsidR="00D01063" w:rsidRPr="0086071B">
        <w:rPr>
          <w:sz w:val="28"/>
          <w:szCs w:val="28"/>
        </w:rPr>
        <w:t>Тимошенко И.В. Таможенное право. Курс лекций. М., 2006</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15.</w:t>
      </w:r>
      <w:r w:rsidR="00D01063" w:rsidRPr="0086071B">
        <w:rPr>
          <w:sz w:val="28"/>
          <w:szCs w:val="28"/>
        </w:rPr>
        <w:t>Товар и его декларирование. Таможенный альманах. 2004 г.</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16.</w:t>
      </w:r>
      <w:r w:rsidR="00D01063" w:rsidRPr="0086071B">
        <w:rPr>
          <w:sz w:val="28"/>
          <w:szCs w:val="28"/>
        </w:rPr>
        <w:t>Халипов С.В. Таможенное право России. М., 2006</w:t>
      </w:r>
    </w:p>
    <w:p w:rsidR="00D01063" w:rsidRPr="0086071B" w:rsidRDefault="0086071B" w:rsidP="0086071B">
      <w:pPr>
        <w:pStyle w:val="af6"/>
        <w:spacing w:before="0" w:beforeAutospacing="0" w:after="0" w:afterAutospacing="0" w:line="360" w:lineRule="auto"/>
        <w:jc w:val="both"/>
        <w:rPr>
          <w:sz w:val="28"/>
          <w:szCs w:val="28"/>
        </w:rPr>
      </w:pPr>
      <w:r>
        <w:rPr>
          <w:sz w:val="28"/>
          <w:szCs w:val="28"/>
        </w:rPr>
        <w:t>17.</w:t>
      </w:r>
      <w:r w:rsidR="00D01063" w:rsidRPr="0086071B">
        <w:rPr>
          <w:sz w:val="28"/>
          <w:szCs w:val="28"/>
        </w:rPr>
        <w:t>Халипов С.В. Таможенное право (Таможенное регулирование внешнеэкономической деятельности). 4-е изд., исправл. и доп. - М.: ИКД Зерцало, 2006. - 276 с.</w:t>
      </w:r>
    </w:p>
    <w:p w:rsidR="00352354" w:rsidRPr="00C22FBC" w:rsidRDefault="00352354" w:rsidP="0086071B">
      <w:pPr>
        <w:tabs>
          <w:tab w:val="num" w:pos="284"/>
        </w:tabs>
        <w:spacing w:line="360" w:lineRule="auto"/>
        <w:ind w:left="567"/>
        <w:jc w:val="both"/>
        <w:rPr>
          <w:sz w:val="28"/>
          <w:szCs w:val="28"/>
        </w:rPr>
      </w:pPr>
    </w:p>
    <w:p w:rsidR="00B709C7" w:rsidRPr="00C22FBC" w:rsidRDefault="00B709C7" w:rsidP="00BD700D">
      <w:pPr>
        <w:spacing w:line="360" w:lineRule="auto"/>
        <w:jc w:val="both"/>
        <w:rPr>
          <w:sz w:val="28"/>
          <w:szCs w:val="28"/>
        </w:rPr>
      </w:pPr>
    </w:p>
    <w:p w:rsidR="00B709C7" w:rsidRPr="00C22FBC" w:rsidRDefault="00B709C7" w:rsidP="00BD700D">
      <w:pPr>
        <w:spacing w:line="360" w:lineRule="auto"/>
        <w:jc w:val="both"/>
        <w:rPr>
          <w:sz w:val="28"/>
          <w:szCs w:val="28"/>
        </w:rPr>
      </w:pPr>
    </w:p>
    <w:p w:rsidR="00B709C7" w:rsidRPr="00C22FBC" w:rsidRDefault="00B709C7" w:rsidP="00BD700D">
      <w:pPr>
        <w:spacing w:line="360" w:lineRule="auto"/>
        <w:jc w:val="both"/>
        <w:rPr>
          <w:sz w:val="28"/>
          <w:szCs w:val="28"/>
        </w:rPr>
      </w:pPr>
    </w:p>
    <w:p w:rsidR="00B709C7" w:rsidRPr="00C22FBC" w:rsidRDefault="00B709C7" w:rsidP="00B709C7">
      <w:pPr>
        <w:pStyle w:val="1"/>
        <w:widowControl w:val="0"/>
        <w:spacing w:before="0" w:line="360" w:lineRule="auto"/>
        <w:ind w:firstLine="709"/>
        <w:jc w:val="center"/>
        <w:rPr>
          <w:rFonts w:ascii="Times New Roman" w:hAnsi="Times New Roman"/>
          <w:b w:val="0"/>
          <w:bCs w:val="0"/>
          <w:color w:val="auto"/>
        </w:rPr>
        <w:sectPr w:rsidR="00B709C7" w:rsidRPr="00C22FBC" w:rsidSect="006602E5">
          <w:pgSz w:w="11906" w:h="16838"/>
          <w:pgMar w:top="1134" w:right="850" w:bottom="1134" w:left="1701" w:header="708" w:footer="708" w:gutter="0"/>
          <w:cols w:space="708"/>
          <w:docGrid w:linePitch="360"/>
        </w:sectPr>
      </w:pPr>
      <w:bookmarkStart w:id="45" w:name="_Toc248731696"/>
    </w:p>
    <w:bookmarkEnd w:id="45"/>
    <w:p w:rsidR="001A6BFC" w:rsidRPr="001A6BFC" w:rsidRDefault="001A6BFC" w:rsidP="001A6BFC">
      <w:pPr>
        <w:spacing w:line="360" w:lineRule="auto"/>
        <w:ind w:firstLine="708"/>
        <w:jc w:val="both"/>
        <w:rPr>
          <w:b/>
          <w:color w:val="FF0000"/>
          <w:sz w:val="28"/>
          <w:szCs w:val="28"/>
        </w:rPr>
      </w:pPr>
      <w:r w:rsidRPr="001A6BFC">
        <w:rPr>
          <w:b/>
          <w:color w:val="FF0000"/>
          <w:sz w:val="28"/>
          <w:szCs w:val="28"/>
        </w:rPr>
        <w:t>Вырезано.</w:t>
      </w:r>
    </w:p>
    <w:p w:rsidR="001A6BFC" w:rsidRPr="001A6BFC" w:rsidRDefault="001A6BFC" w:rsidP="001A6BFC">
      <w:pPr>
        <w:spacing w:line="360" w:lineRule="auto"/>
        <w:ind w:firstLine="708"/>
        <w:jc w:val="both"/>
        <w:rPr>
          <w:b/>
          <w:color w:val="FF0000"/>
          <w:sz w:val="28"/>
          <w:szCs w:val="28"/>
        </w:rPr>
      </w:pPr>
      <w:r w:rsidRPr="001A6BFC">
        <w:rPr>
          <w:b/>
          <w:color w:val="FF0000"/>
          <w:sz w:val="28"/>
          <w:szCs w:val="28"/>
        </w:rPr>
        <w:t xml:space="preserve">Для приобретения полной версии работы перейдите по </w:t>
      </w:r>
      <w:r w:rsidRPr="000978BA">
        <w:rPr>
          <w:b/>
          <w:sz w:val="28"/>
          <w:szCs w:val="28"/>
        </w:rPr>
        <w:t>ссылке.</w:t>
      </w:r>
    </w:p>
    <w:p w:rsidR="00B709C7" w:rsidRPr="00C22FBC" w:rsidRDefault="00B709C7" w:rsidP="001A6BFC">
      <w:pPr>
        <w:jc w:val="right"/>
        <w:rPr>
          <w:sz w:val="28"/>
          <w:szCs w:val="28"/>
        </w:rPr>
      </w:pPr>
      <w:bookmarkStart w:id="46" w:name="_GoBack"/>
      <w:bookmarkEnd w:id="46"/>
    </w:p>
    <w:sectPr w:rsidR="00B709C7" w:rsidRPr="00C22FBC" w:rsidSect="001A6BFC">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1F7" w:rsidRDefault="007471F7" w:rsidP="00841D86">
      <w:r>
        <w:separator/>
      </w:r>
    </w:p>
  </w:endnote>
  <w:endnote w:type="continuationSeparator" w:id="0">
    <w:p w:rsidR="007471F7" w:rsidRDefault="007471F7" w:rsidP="0084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altName w:val="Cambria Math"/>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83" w:rsidRDefault="007471F7">
    <w:pPr>
      <w:pStyle w:val="afc"/>
      <w:jc w:val="right"/>
    </w:pPr>
    <w:r>
      <w:fldChar w:fldCharType="begin"/>
    </w:r>
    <w:r>
      <w:instrText xml:space="preserve"> PAGE   \* MERGEFORMAT </w:instrText>
    </w:r>
    <w:r>
      <w:fldChar w:fldCharType="separate"/>
    </w:r>
    <w:r w:rsidR="001A6BFC">
      <w:rPr>
        <w:noProof/>
      </w:rPr>
      <w:t>3</w:t>
    </w:r>
    <w:r>
      <w:rPr>
        <w:noProof/>
      </w:rPr>
      <w:fldChar w:fldCharType="end"/>
    </w:r>
  </w:p>
  <w:p w:rsidR="00114D83" w:rsidRDefault="00114D8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1F7" w:rsidRDefault="007471F7" w:rsidP="00841D86">
      <w:r>
        <w:separator/>
      </w:r>
    </w:p>
  </w:footnote>
  <w:footnote w:type="continuationSeparator" w:id="0">
    <w:p w:rsidR="007471F7" w:rsidRDefault="007471F7" w:rsidP="00841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0632B"/>
    <w:multiLevelType w:val="hybridMultilevel"/>
    <w:tmpl w:val="43DE2690"/>
    <w:lvl w:ilvl="0" w:tplc="A7A4D812">
      <w:start w:val="1"/>
      <w:numFmt w:val="bullet"/>
      <w:lvlText w:val="–"/>
      <w:lvlJc w:val="left"/>
      <w:pPr>
        <w:ind w:left="360" w:hanging="360"/>
      </w:pPr>
      <w:rPr>
        <w:rFonts w:ascii="Bodoni MT" w:hAnsi="Bodoni MT"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00A70E8"/>
    <w:multiLevelType w:val="hybridMultilevel"/>
    <w:tmpl w:val="6A582D1A"/>
    <w:lvl w:ilvl="0" w:tplc="A7A4D812">
      <w:start w:val="1"/>
      <w:numFmt w:val="bullet"/>
      <w:lvlText w:val="–"/>
      <w:lvlJc w:val="left"/>
      <w:pPr>
        <w:ind w:left="360" w:hanging="360"/>
      </w:pPr>
      <w:rPr>
        <w:rFonts w:ascii="Bodoni MT" w:hAnsi="Bodoni MT"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0BD53EA"/>
    <w:multiLevelType w:val="hybridMultilevel"/>
    <w:tmpl w:val="BC162B88"/>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18BA5CB8"/>
    <w:multiLevelType w:val="multilevel"/>
    <w:tmpl w:val="7D64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6717D"/>
    <w:multiLevelType w:val="hybridMultilevel"/>
    <w:tmpl w:val="86F60490"/>
    <w:lvl w:ilvl="0" w:tplc="415E3B9C">
      <w:start w:val="1"/>
      <w:numFmt w:val="lowerLetter"/>
      <w:lvlText w:val="%1)"/>
      <w:lvlJc w:val="left"/>
      <w:pPr>
        <w:tabs>
          <w:tab w:val="num" w:pos="720"/>
        </w:tabs>
        <w:ind w:left="720" w:hanging="360"/>
      </w:pPr>
      <w:rPr>
        <w:rFonts w:cs="Times New Roman" w:hint="default"/>
        <w:b w:val="0"/>
        <w:bCs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B6E0720"/>
    <w:multiLevelType w:val="hybridMultilevel"/>
    <w:tmpl w:val="353A3A54"/>
    <w:lvl w:ilvl="0" w:tplc="B344BA76">
      <w:start w:val="1"/>
      <w:numFmt w:val="decimal"/>
      <w:lvlText w:val="%1."/>
      <w:lvlJc w:val="left"/>
      <w:pPr>
        <w:tabs>
          <w:tab w:val="num" w:pos="360"/>
        </w:tabs>
        <w:ind w:left="36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673522D"/>
    <w:multiLevelType w:val="hybridMultilevel"/>
    <w:tmpl w:val="0980D3BC"/>
    <w:lvl w:ilvl="0" w:tplc="6C569FB6">
      <w:start w:val="1"/>
      <w:numFmt w:val="decimal"/>
      <w:lvlText w:val="%1)"/>
      <w:lvlJc w:val="left"/>
      <w:pPr>
        <w:tabs>
          <w:tab w:val="num" w:pos="360"/>
        </w:tabs>
        <w:ind w:left="360" w:hanging="360"/>
      </w:pPr>
      <w:rPr>
        <w:rFonts w:cs="Times New Roman"/>
        <w:b w:val="0"/>
        <w:bCs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nsid w:val="2F686972"/>
    <w:multiLevelType w:val="multilevel"/>
    <w:tmpl w:val="F6C6C9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AA123F"/>
    <w:multiLevelType w:val="hybridMultilevel"/>
    <w:tmpl w:val="ED08EC14"/>
    <w:lvl w:ilvl="0" w:tplc="B344BA76">
      <w:start w:val="1"/>
      <w:numFmt w:val="decimal"/>
      <w:lvlText w:val="%1."/>
      <w:lvlJc w:val="left"/>
      <w:pPr>
        <w:tabs>
          <w:tab w:val="num" w:pos="360"/>
        </w:tabs>
        <w:ind w:left="36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C57269B"/>
    <w:multiLevelType w:val="hybridMultilevel"/>
    <w:tmpl w:val="0C824BA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nsid w:val="3FE611B5"/>
    <w:multiLevelType w:val="hybridMultilevel"/>
    <w:tmpl w:val="43C66EDC"/>
    <w:lvl w:ilvl="0" w:tplc="61381140">
      <w:start w:val="1"/>
      <w:numFmt w:val="bullet"/>
      <w:lvlText w:val="–"/>
      <w:lvlJc w:val="left"/>
      <w:pPr>
        <w:tabs>
          <w:tab w:val="num" w:pos="360"/>
        </w:tabs>
        <w:ind w:left="360" w:hanging="360"/>
      </w:pPr>
      <w:rPr>
        <w:rFonts w:ascii="Bodoni MT" w:hAnsi="Bodoni MT" w:hint="default"/>
        <w:b/>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408B62E0"/>
    <w:multiLevelType w:val="multilevel"/>
    <w:tmpl w:val="DAD00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C41292"/>
    <w:multiLevelType w:val="hybridMultilevel"/>
    <w:tmpl w:val="63B8FEC4"/>
    <w:lvl w:ilvl="0" w:tplc="B344BA76">
      <w:start w:val="1"/>
      <w:numFmt w:val="decimal"/>
      <w:lvlText w:val="%1."/>
      <w:lvlJc w:val="left"/>
      <w:pPr>
        <w:tabs>
          <w:tab w:val="num" w:pos="360"/>
        </w:tabs>
        <w:ind w:left="360" w:hanging="360"/>
      </w:pPr>
      <w:rPr>
        <w:rFonts w:cs="Times New Roman"/>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F91FD9"/>
    <w:multiLevelType w:val="hybridMultilevel"/>
    <w:tmpl w:val="11E83946"/>
    <w:lvl w:ilvl="0" w:tplc="B344BA76">
      <w:start w:val="1"/>
      <w:numFmt w:val="decimal"/>
      <w:lvlText w:val="%1."/>
      <w:lvlJc w:val="left"/>
      <w:pPr>
        <w:tabs>
          <w:tab w:val="num" w:pos="360"/>
        </w:tabs>
        <w:ind w:left="360" w:hanging="360"/>
      </w:pPr>
      <w:rPr>
        <w:rFonts w:cs="Times New Roman"/>
        <w:b/>
        <w:bCs/>
      </w:rPr>
    </w:lvl>
    <w:lvl w:ilvl="1" w:tplc="8F483D0C">
      <w:start w:val="1"/>
      <w:numFmt w:val="decimal"/>
      <w:lvlText w:val="%2)"/>
      <w:lvlJc w:val="left"/>
      <w:pPr>
        <w:tabs>
          <w:tab w:val="num" w:pos="1080"/>
        </w:tabs>
        <w:ind w:left="1080" w:hanging="360"/>
      </w:pPr>
      <w:rPr>
        <w:rFonts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50DB1B7A"/>
    <w:multiLevelType w:val="hybridMultilevel"/>
    <w:tmpl w:val="D0B8CC3A"/>
    <w:lvl w:ilvl="0" w:tplc="65C6CB40">
      <w:start w:val="1"/>
      <w:numFmt w:val="bullet"/>
      <w:lvlText w:val="–"/>
      <w:lvlJc w:val="left"/>
      <w:pPr>
        <w:tabs>
          <w:tab w:val="num" w:pos="360"/>
        </w:tabs>
        <w:ind w:left="360" w:hanging="360"/>
      </w:pPr>
      <w:rPr>
        <w:rFonts w:ascii="Bodoni MT" w:hAnsi="Bodoni MT" w:hint="default"/>
        <w:b/>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544824BE"/>
    <w:multiLevelType w:val="hybridMultilevel"/>
    <w:tmpl w:val="6BACFFF2"/>
    <w:lvl w:ilvl="0" w:tplc="A7A4D812">
      <w:start w:val="1"/>
      <w:numFmt w:val="bullet"/>
      <w:lvlText w:val="–"/>
      <w:lvlJc w:val="left"/>
      <w:pPr>
        <w:ind w:left="360" w:hanging="360"/>
      </w:pPr>
      <w:rPr>
        <w:rFonts w:ascii="Bodoni MT" w:hAnsi="Bodoni MT"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550A335F"/>
    <w:multiLevelType w:val="hybridMultilevel"/>
    <w:tmpl w:val="0D9C7722"/>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nsid w:val="5731296A"/>
    <w:multiLevelType w:val="hybridMultilevel"/>
    <w:tmpl w:val="1F7E9118"/>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
    <w:nsid w:val="5D9B4B95"/>
    <w:multiLevelType w:val="hybridMultilevel"/>
    <w:tmpl w:val="D642268C"/>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61EA0D6C"/>
    <w:multiLevelType w:val="hybridMultilevel"/>
    <w:tmpl w:val="51081ADA"/>
    <w:lvl w:ilvl="0" w:tplc="B344BA76">
      <w:start w:val="1"/>
      <w:numFmt w:val="decimal"/>
      <w:lvlText w:val="%1."/>
      <w:lvlJc w:val="left"/>
      <w:pPr>
        <w:tabs>
          <w:tab w:val="num" w:pos="360"/>
        </w:tabs>
        <w:ind w:left="36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8DD2368"/>
    <w:multiLevelType w:val="hybridMultilevel"/>
    <w:tmpl w:val="FD28B3DC"/>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1">
    <w:nsid w:val="69105F1B"/>
    <w:multiLevelType w:val="hybridMultilevel"/>
    <w:tmpl w:val="B44EBE76"/>
    <w:lvl w:ilvl="0" w:tplc="66A2B706">
      <w:start w:val="1"/>
      <w:numFmt w:val="bullet"/>
      <w:lvlText w:val="–"/>
      <w:lvlJc w:val="left"/>
      <w:pPr>
        <w:tabs>
          <w:tab w:val="num" w:pos="360"/>
        </w:tabs>
        <w:ind w:left="360" w:hanging="360"/>
      </w:pPr>
      <w:rPr>
        <w:rFonts w:ascii="Bodoni MT" w:hAnsi="Bodoni MT" w:hint="default"/>
        <w:b/>
        <w:i w:val="0"/>
        <w:u w:val="none"/>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6A7C770E"/>
    <w:multiLevelType w:val="hybridMultilevel"/>
    <w:tmpl w:val="485AF61E"/>
    <w:lvl w:ilvl="0" w:tplc="A7A4D812">
      <w:start w:val="1"/>
      <w:numFmt w:val="bullet"/>
      <w:lvlText w:val="–"/>
      <w:lvlJc w:val="left"/>
      <w:pPr>
        <w:tabs>
          <w:tab w:val="num" w:pos="360"/>
        </w:tabs>
        <w:ind w:left="360" w:hanging="360"/>
      </w:pPr>
      <w:rPr>
        <w:rFonts w:ascii="Bodoni MT" w:hAnsi="Bodoni M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6FE157F8"/>
    <w:multiLevelType w:val="hybridMultilevel"/>
    <w:tmpl w:val="ACA83D8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7347479D"/>
    <w:multiLevelType w:val="multilevel"/>
    <w:tmpl w:val="42F2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2383F"/>
    <w:multiLevelType w:val="hybridMultilevel"/>
    <w:tmpl w:val="238AAD86"/>
    <w:lvl w:ilvl="0" w:tplc="0419000F">
      <w:start w:val="1"/>
      <w:numFmt w:val="decimal"/>
      <w:lvlText w:val="%1."/>
      <w:lvlJc w:val="left"/>
      <w:pPr>
        <w:tabs>
          <w:tab w:val="num" w:pos="1004"/>
        </w:tabs>
        <w:ind w:left="1004" w:hanging="360"/>
      </w:pPr>
      <w:rPr>
        <w:rFonts w:cs="Times New Roman"/>
      </w:rPr>
    </w:lvl>
    <w:lvl w:ilvl="1" w:tplc="04190019">
      <w:start w:val="1"/>
      <w:numFmt w:val="lowerLetter"/>
      <w:lvlText w:val="%2."/>
      <w:lvlJc w:val="left"/>
      <w:pPr>
        <w:tabs>
          <w:tab w:val="num" w:pos="1724"/>
        </w:tabs>
        <w:ind w:left="1724" w:hanging="360"/>
      </w:pPr>
      <w:rPr>
        <w:rFonts w:cs="Times New Roman"/>
      </w:rPr>
    </w:lvl>
    <w:lvl w:ilvl="2" w:tplc="0419001B">
      <w:start w:val="1"/>
      <w:numFmt w:val="lowerRoman"/>
      <w:lvlText w:val="%3."/>
      <w:lvlJc w:val="right"/>
      <w:pPr>
        <w:tabs>
          <w:tab w:val="num" w:pos="2444"/>
        </w:tabs>
        <w:ind w:left="2444" w:hanging="18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lowerLetter"/>
      <w:lvlText w:val="%5."/>
      <w:lvlJc w:val="left"/>
      <w:pPr>
        <w:tabs>
          <w:tab w:val="num" w:pos="3884"/>
        </w:tabs>
        <w:ind w:left="3884" w:hanging="360"/>
      </w:pPr>
      <w:rPr>
        <w:rFonts w:cs="Times New Roman"/>
      </w:rPr>
    </w:lvl>
    <w:lvl w:ilvl="5" w:tplc="0419001B">
      <w:start w:val="1"/>
      <w:numFmt w:val="lowerRoman"/>
      <w:lvlText w:val="%6."/>
      <w:lvlJc w:val="right"/>
      <w:pPr>
        <w:tabs>
          <w:tab w:val="num" w:pos="4604"/>
        </w:tabs>
        <w:ind w:left="4604" w:hanging="18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lowerLetter"/>
      <w:lvlText w:val="%8."/>
      <w:lvlJc w:val="left"/>
      <w:pPr>
        <w:tabs>
          <w:tab w:val="num" w:pos="6044"/>
        </w:tabs>
        <w:ind w:left="6044" w:hanging="360"/>
      </w:pPr>
      <w:rPr>
        <w:rFonts w:cs="Times New Roman"/>
      </w:rPr>
    </w:lvl>
    <w:lvl w:ilvl="8" w:tplc="0419001B">
      <w:start w:val="1"/>
      <w:numFmt w:val="lowerRoman"/>
      <w:lvlText w:val="%9."/>
      <w:lvlJc w:val="right"/>
      <w:pPr>
        <w:tabs>
          <w:tab w:val="num" w:pos="6764"/>
        </w:tabs>
        <w:ind w:left="6764" w:hanging="180"/>
      </w:pPr>
      <w:rPr>
        <w:rFonts w:cs="Times New Roman"/>
      </w:rPr>
    </w:lvl>
  </w:abstractNum>
  <w:num w:numId="1">
    <w:abstractNumId w:val="17"/>
  </w:num>
  <w:num w:numId="2">
    <w:abstractNumId w:val="9"/>
  </w:num>
  <w:num w:numId="3">
    <w:abstractNumId w:val="23"/>
  </w:num>
  <w:num w:numId="4">
    <w:abstractNumId w:val="22"/>
  </w:num>
  <w:num w:numId="5">
    <w:abstractNumId w:val="10"/>
  </w:num>
  <w:num w:numId="6">
    <w:abstractNumId w:val="21"/>
  </w:num>
  <w:num w:numId="7">
    <w:abstractNumId w:val="4"/>
  </w:num>
  <w:num w:numId="8">
    <w:abstractNumId w:val="6"/>
  </w:num>
  <w:num w:numId="9">
    <w:abstractNumId w:val="7"/>
  </w:num>
  <w:num w:numId="10">
    <w:abstractNumId w:val="20"/>
  </w:num>
  <w:num w:numId="11">
    <w:abstractNumId w:val="14"/>
  </w:num>
  <w:num w:numId="12">
    <w:abstractNumId w:val="13"/>
  </w:num>
  <w:num w:numId="13">
    <w:abstractNumId w:val="19"/>
  </w:num>
  <w:num w:numId="14">
    <w:abstractNumId w:val="8"/>
  </w:num>
  <w:num w:numId="15">
    <w:abstractNumId w:val="25"/>
  </w:num>
  <w:num w:numId="16">
    <w:abstractNumId w:val="16"/>
  </w:num>
  <w:num w:numId="17">
    <w:abstractNumId w:val="18"/>
  </w:num>
  <w:num w:numId="18">
    <w:abstractNumId w:val="2"/>
  </w:num>
  <w:num w:numId="19">
    <w:abstractNumId w:val="15"/>
  </w:num>
  <w:num w:numId="20">
    <w:abstractNumId w:val="1"/>
  </w:num>
  <w:num w:numId="21">
    <w:abstractNumId w:val="0"/>
  </w:num>
  <w:num w:numId="22">
    <w:abstractNumId w:val="24"/>
  </w:num>
  <w:num w:numId="23">
    <w:abstractNumId w:val="3"/>
  </w:num>
  <w:num w:numId="24">
    <w:abstractNumId w:val="11"/>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063"/>
    <w:rsid w:val="00024D40"/>
    <w:rsid w:val="0004198D"/>
    <w:rsid w:val="000673A3"/>
    <w:rsid w:val="00091653"/>
    <w:rsid w:val="000978BA"/>
    <w:rsid w:val="000C0738"/>
    <w:rsid w:val="000D196D"/>
    <w:rsid w:val="000D5CB5"/>
    <w:rsid w:val="00114D83"/>
    <w:rsid w:val="001A6BFC"/>
    <w:rsid w:val="001E2983"/>
    <w:rsid w:val="00221E34"/>
    <w:rsid w:val="002A649F"/>
    <w:rsid w:val="00351D06"/>
    <w:rsid w:val="00352354"/>
    <w:rsid w:val="00377878"/>
    <w:rsid w:val="003A5AD3"/>
    <w:rsid w:val="003E34D0"/>
    <w:rsid w:val="003F2C3E"/>
    <w:rsid w:val="00413358"/>
    <w:rsid w:val="004A3466"/>
    <w:rsid w:val="0053615F"/>
    <w:rsid w:val="005F6168"/>
    <w:rsid w:val="005F7C73"/>
    <w:rsid w:val="00650158"/>
    <w:rsid w:val="006602E5"/>
    <w:rsid w:val="00677B5B"/>
    <w:rsid w:val="006D1DDE"/>
    <w:rsid w:val="007471F7"/>
    <w:rsid w:val="007B6D4E"/>
    <w:rsid w:val="007C26ED"/>
    <w:rsid w:val="007C6C8C"/>
    <w:rsid w:val="00841D86"/>
    <w:rsid w:val="0086071B"/>
    <w:rsid w:val="00872F57"/>
    <w:rsid w:val="008B0063"/>
    <w:rsid w:val="00922390"/>
    <w:rsid w:val="00962361"/>
    <w:rsid w:val="009B0A02"/>
    <w:rsid w:val="00A21C0A"/>
    <w:rsid w:val="00B270F2"/>
    <w:rsid w:val="00B709C7"/>
    <w:rsid w:val="00B97A02"/>
    <w:rsid w:val="00BC7202"/>
    <w:rsid w:val="00BC7C79"/>
    <w:rsid w:val="00BD700D"/>
    <w:rsid w:val="00C13AF7"/>
    <w:rsid w:val="00C22FBC"/>
    <w:rsid w:val="00C61435"/>
    <w:rsid w:val="00C74174"/>
    <w:rsid w:val="00C91BA7"/>
    <w:rsid w:val="00C93C6B"/>
    <w:rsid w:val="00CC2264"/>
    <w:rsid w:val="00CC5504"/>
    <w:rsid w:val="00CE050C"/>
    <w:rsid w:val="00D01063"/>
    <w:rsid w:val="00D11A1E"/>
    <w:rsid w:val="00D160C9"/>
    <w:rsid w:val="00D20107"/>
    <w:rsid w:val="00D2105A"/>
    <w:rsid w:val="00DB4405"/>
    <w:rsid w:val="00DC67BD"/>
    <w:rsid w:val="00E72760"/>
    <w:rsid w:val="00E91B21"/>
    <w:rsid w:val="00F0217E"/>
    <w:rsid w:val="00F52049"/>
    <w:rsid w:val="00FB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B6ECC-6584-45B1-BC21-7BCE15E3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063"/>
    <w:rPr>
      <w:rFonts w:ascii="Times New Roman" w:eastAsia="Times New Roman" w:hAnsi="Times New Roman"/>
      <w:sz w:val="24"/>
      <w:szCs w:val="24"/>
    </w:rPr>
  </w:style>
  <w:style w:type="paragraph" w:styleId="1">
    <w:name w:val="heading 1"/>
    <w:basedOn w:val="a"/>
    <w:next w:val="a"/>
    <w:link w:val="10"/>
    <w:uiPriority w:val="9"/>
    <w:qFormat/>
    <w:rsid w:val="00FB5CF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unhideWhenUsed/>
    <w:qFormat/>
    <w:rsid w:val="00FB5CF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unhideWhenUsed/>
    <w:qFormat/>
    <w:rsid w:val="00FB5CF2"/>
    <w:pPr>
      <w:keepNext/>
      <w:keepLines/>
      <w:spacing w:before="200"/>
      <w:outlineLvl w:val="2"/>
    </w:pPr>
    <w:rPr>
      <w:rFonts w:ascii="Cambria" w:hAnsi="Cambria"/>
      <w:b/>
      <w:bCs/>
      <w:color w:val="4F81BD"/>
    </w:rPr>
  </w:style>
  <w:style w:type="paragraph" w:styleId="4">
    <w:name w:val="heading 4"/>
    <w:basedOn w:val="a"/>
    <w:next w:val="a"/>
    <w:link w:val="40"/>
    <w:uiPriority w:val="9"/>
    <w:unhideWhenUsed/>
    <w:qFormat/>
    <w:rsid w:val="00FB5CF2"/>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FB5CF2"/>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FB5CF2"/>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FB5CF2"/>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FB5CF2"/>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FB5CF2"/>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B5CF2"/>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FB5CF2"/>
    <w:rPr>
      <w:rFonts w:ascii="Cambria" w:eastAsia="Times New Roman" w:hAnsi="Cambria" w:cs="Times New Roman"/>
      <w:b/>
      <w:bCs/>
      <w:color w:val="4F81BD"/>
      <w:sz w:val="26"/>
      <w:szCs w:val="26"/>
    </w:rPr>
  </w:style>
  <w:style w:type="character" w:customStyle="1" w:styleId="30">
    <w:name w:val="Заголовок 3 Знак"/>
    <w:link w:val="3"/>
    <w:uiPriority w:val="99"/>
    <w:rsid w:val="00FB5CF2"/>
    <w:rPr>
      <w:rFonts w:ascii="Cambria" w:eastAsia="Times New Roman" w:hAnsi="Cambria" w:cs="Times New Roman"/>
      <w:b/>
      <w:bCs/>
      <w:color w:val="4F81BD"/>
    </w:rPr>
  </w:style>
  <w:style w:type="character" w:customStyle="1" w:styleId="40">
    <w:name w:val="Заголовок 4 Знак"/>
    <w:link w:val="4"/>
    <w:uiPriority w:val="9"/>
    <w:rsid w:val="00FB5CF2"/>
    <w:rPr>
      <w:rFonts w:ascii="Cambria" w:eastAsia="Times New Roman" w:hAnsi="Cambria" w:cs="Times New Roman"/>
      <w:b/>
      <w:bCs/>
      <w:i/>
      <w:iCs/>
      <w:color w:val="4F81BD"/>
    </w:rPr>
  </w:style>
  <w:style w:type="character" w:customStyle="1" w:styleId="50">
    <w:name w:val="Заголовок 5 Знак"/>
    <w:link w:val="5"/>
    <w:uiPriority w:val="9"/>
    <w:semiHidden/>
    <w:rsid w:val="00FB5CF2"/>
    <w:rPr>
      <w:rFonts w:ascii="Cambria" w:eastAsia="Times New Roman" w:hAnsi="Cambria" w:cs="Times New Roman"/>
      <w:color w:val="243F60"/>
    </w:rPr>
  </w:style>
  <w:style w:type="character" w:customStyle="1" w:styleId="60">
    <w:name w:val="Заголовок 6 Знак"/>
    <w:link w:val="6"/>
    <w:uiPriority w:val="9"/>
    <w:semiHidden/>
    <w:rsid w:val="00FB5CF2"/>
    <w:rPr>
      <w:rFonts w:ascii="Cambria" w:eastAsia="Times New Roman" w:hAnsi="Cambria" w:cs="Times New Roman"/>
      <w:i/>
      <w:iCs/>
      <w:color w:val="243F60"/>
    </w:rPr>
  </w:style>
  <w:style w:type="character" w:customStyle="1" w:styleId="70">
    <w:name w:val="Заголовок 7 Знак"/>
    <w:link w:val="7"/>
    <w:uiPriority w:val="9"/>
    <w:semiHidden/>
    <w:rsid w:val="00FB5CF2"/>
    <w:rPr>
      <w:rFonts w:ascii="Cambria" w:eastAsia="Times New Roman" w:hAnsi="Cambria" w:cs="Times New Roman"/>
      <w:i/>
      <w:iCs/>
      <w:color w:val="404040"/>
    </w:rPr>
  </w:style>
  <w:style w:type="character" w:customStyle="1" w:styleId="80">
    <w:name w:val="Заголовок 8 Знак"/>
    <w:link w:val="8"/>
    <w:uiPriority w:val="9"/>
    <w:semiHidden/>
    <w:rsid w:val="00FB5CF2"/>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FB5CF2"/>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FB5CF2"/>
    <w:rPr>
      <w:b/>
      <w:bCs/>
      <w:color w:val="4F81BD"/>
      <w:sz w:val="18"/>
      <w:szCs w:val="18"/>
    </w:rPr>
  </w:style>
  <w:style w:type="paragraph" w:styleId="a4">
    <w:name w:val="Title"/>
    <w:basedOn w:val="a"/>
    <w:next w:val="a"/>
    <w:link w:val="a5"/>
    <w:uiPriority w:val="10"/>
    <w:qFormat/>
    <w:rsid w:val="00FB5CF2"/>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 Знак"/>
    <w:link w:val="a4"/>
    <w:uiPriority w:val="10"/>
    <w:rsid w:val="00FB5CF2"/>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FB5CF2"/>
    <w:pPr>
      <w:numPr>
        <w:ilvl w:val="1"/>
      </w:numPr>
    </w:pPr>
    <w:rPr>
      <w:rFonts w:ascii="Cambria" w:hAnsi="Cambria"/>
      <w:i/>
      <w:iCs/>
      <w:color w:val="4F81BD"/>
      <w:spacing w:val="15"/>
    </w:rPr>
  </w:style>
  <w:style w:type="character" w:customStyle="1" w:styleId="a7">
    <w:name w:val="Підзаголовок Знак"/>
    <w:link w:val="a6"/>
    <w:uiPriority w:val="11"/>
    <w:rsid w:val="00FB5CF2"/>
    <w:rPr>
      <w:rFonts w:ascii="Cambria" w:eastAsia="Times New Roman" w:hAnsi="Cambria" w:cs="Times New Roman"/>
      <w:i/>
      <w:iCs/>
      <w:color w:val="4F81BD"/>
      <w:spacing w:val="15"/>
      <w:sz w:val="24"/>
      <w:szCs w:val="24"/>
    </w:rPr>
  </w:style>
  <w:style w:type="character" w:styleId="a8">
    <w:name w:val="Strong"/>
    <w:uiPriority w:val="22"/>
    <w:qFormat/>
    <w:rsid w:val="00FB5CF2"/>
    <w:rPr>
      <w:b/>
      <w:bCs/>
    </w:rPr>
  </w:style>
  <w:style w:type="character" w:styleId="a9">
    <w:name w:val="Emphasis"/>
    <w:uiPriority w:val="20"/>
    <w:qFormat/>
    <w:rsid w:val="00FB5CF2"/>
    <w:rPr>
      <w:i/>
      <w:iCs/>
    </w:rPr>
  </w:style>
  <w:style w:type="paragraph" w:styleId="aa">
    <w:name w:val="No Spacing"/>
    <w:uiPriority w:val="1"/>
    <w:qFormat/>
    <w:rsid w:val="00FB5CF2"/>
    <w:rPr>
      <w:sz w:val="22"/>
      <w:szCs w:val="22"/>
      <w:lang w:eastAsia="en-US"/>
    </w:rPr>
  </w:style>
  <w:style w:type="paragraph" w:styleId="ab">
    <w:name w:val="List Paragraph"/>
    <w:basedOn w:val="a"/>
    <w:uiPriority w:val="34"/>
    <w:qFormat/>
    <w:rsid w:val="00FB5CF2"/>
    <w:pPr>
      <w:ind w:left="720"/>
      <w:contextualSpacing/>
    </w:pPr>
  </w:style>
  <w:style w:type="paragraph" w:styleId="ac">
    <w:name w:val="Quote"/>
    <w:basedOn w:val="a"/>
    <w:next w:val="a"/>
    <w:link w:val="ad"/>
    <w:uiPriority w:val="29"/>
    <w:qFormat/>
    <w:rsid w:val="00FB5CF2"/>
    <w:rPr>
      <w:i/>
      <w:iCs/>
      <w:color w:val="000000"/>
    </w:rPr>
  </w:style>
  <w:style w:type="character" w:customStyle="1" w:styleId="ad">
    <w:name w:val="Цитата Знак"/>
    <w:link w:val="ac"/>
    <w:uiPriority w:val="29"/>
    <w:rsid w:val="00FB5CF2"/>
    <w:rPr>
      <w:i/>
      <w:iCs/>
      <w:color w:val="000000"/>
    </w:rPr>
  </w:style>
  <w:style w:type="paragraph" w:styleId="ae">
    <w:name w:val="Intense Quote"/>
    <w:basedOn w:val="a"/>
    <w:next w:val="a"/>
    <w:link w:val="af"/>
    <w:uiPriority w:val="30"/>
    <w:qFormat/>
    <w:rsid w:val="00FB5CF2"/>
    <w:pPr>
      <w:pBdr>
        <w:bottom w:val="single" w:sz="4" w:space="4" w:color="4F81BD"/>
      </w:pBdr>
      <w:spacing w:before="200" w:after="280"/>
      <w:ind w:left="936" w:right="936"/>
    </w:pPr>
    <w:rPr>
      <w:b/>
      <w:bCs/>
      <w:i/>
      <w:iCs/>
      <w:color w:val="4F81BD"/>
    </w:rPr>
  </w:style>
  <w:style w:type="character" w:customStyle="1" w:styleId="af">
    <w:name w:val="Насичена цитата Знак"/>
    <w:link w:val="ae"/>
    <w:uiPriority w:val="30"/>
    <w:rsid w:val="00FB5CF2"/>
    <w:rPr>
      <w:b/>
      <w:bCs/>
      <w:i/>
      <w:iCs/>
      <w:color w:val="4F81BD"/>
    </w:rPr>
  </w:style>
  <w:style w:type="character" w:styleId="af0">
    <w:name w:val="Subtle Emphasis"/>
    <w:uiPriority w:val="19"/>
    <w:qFormat/>
    <w:rsid w:val="00FB5CF2"/>
    <w:rPr>
      <w:i/>
      <w:iCs/>
      <w:color w:val="808080"/>
    </w:rPr>
  </w:style>
  <w:style w:type="character" w:styleId="af1">
    <w:name w:val="Intense Emphasis"/>
    <w:uiPriority w:val="21"/>
    <w:qFormat/>
    <w:rsid w:val="00FB5CF2"/>
    <w:rPr>
      <w:b/>
      <w:bCs/>
      <w:i/>
      <w:iCs/>
      <w:color w:val="4F81BD"/>
    </w:rPr>
  </w:style>
  <w:style w:type="character" w:styleId="af2">
    <w:name w:val="Subtle Reference"/>
    <w:uiPriority w:val="31"/>
    <w:qFormat/>
    <w:rsid w:val="00FB5CF2"/>
    <w:rPr>
      <w:smallCaps/>
      <w:color w:val="C0504D"/>
      <w:u w:val="single"/>
    </w:rPr>
  </w:style>
  <w:style w:type="character" w:styleId="af3">
    <w:name w:val="Intense Reference"/>
    <w:uiPriority w:val="32"/>
    <w:qFormat/>
    <w:rsid w:val="00FB5CF2"/>
    <w:rPr>
      <w:b/>
      <w:bCs/>
      <w:smallCaps/>
      <w:color w:val="C0504D"/>
      <w:spacing w:val="5"/>
      <w:u w:val="single"/>
    </w:rPr>
  </w:style>
  <w:style w:type="character" w:styleId="af4">
    <w:name w:val="Book Title"/>
    <w:uiPriority w:val="33"/>
    <w:qFormat/>
    <w:rsid w:val="00FB5CF2"/>
    <w:rPr>
      <w:b/>
      <w:bCs/>
      <w:smallCaps/>
      <w:spacing w:val="5"/>
    </w:rPr>
  </w:style>
  <w:style w:type="paragraph" w:styleId="af5">
    <w:name w:val="TOC Heading"/>
    <w:basedOn w:val="1"/>
    <w:next w:val="a"/>
    <w:uiPriority w:val="39"/>
    <w:semiHidden/>
    <w:unhideWhenUsed/>
    <w:qFormat/>
    <w:rsid w:val="00FB5CF2"/>
    <w:pPr>
      <w:outlineLvl w:val="9"/>
    </w:pPr>
  </w:style>
  <w:style w:type="paragraph" w:customStyle="1" w:styleId="11">
    <w:name w:val="Стиль1"/>
    <w:basedOn w:val="a"/>
    <w:next w:val="2"/>
    <w:link w:val="12"/>
    <w:qFormat/>
    <w:rsid w:val="00FB5CF2"/>
    <w:pPr>
      <w:spacing w:line="360" w:lineRule="auto"/>
      <w:ind w:firstLine="709"/>
      <w:jc w:val="both"/>
    </w:pPr>
    <w:rPr>
      <w:b/>
      <w:sz w:val="28"/>
      <w:szCs w:val="28"/>
    </w:rPr>
  </w:style>
  <w:style w:type="character" w:customStyle="1" w:styleId="12">
    <w:name w:val="Стиль1 Знак"/>
    <w:link w:val="11"/>
    <w:rsid w:val="00FB5CF2"/>
    <w:rPr>
      <w:b/>
      <w:sz w:val="28"/>
      <w:szCs w:val="28"/>
    </w:rPr>
  </w:style>
  <w:style w:type="paragraph" w:customStyle="1" w:styleId="ConsNormal">
    <w:name w:val="ConsNormal"/>
    <w:uiPriority w:val="99"/>
    <w:rsid w:val="00D01063"/>
    <w:pPr>
      <w:autoSpaceDE w:val="0"/>
      <w:autoSpaceDN w:val="0"/>
      <w:adjustRightInd w:val="0"/>
      <w:ind w:right="19772" w:firstLine="720"/>
    </w:pPr>
    <w:rPr>
      <w:rFonts w:ascii="Arial" w:eastAsia="Times New Roman" w:hAnsi="Arial" w:cs="Arial"/>
    </w:rPr>
  </w:style>
  <w:style w:type="paragraph" w:styleId="af6">
    <w:name w:val="Normal (Web)"/>
    <w:basedOn w:val="a"/>
    <w:uiPriority w:val="99"/>
    <w:semiHidden/>
    <w:unhideWhenUsed/>
    <w:rsid w:val="00D01063"/>
    <w:pPr>
      <w:spacing w:before="100" w:beforeAutospacing="1" w:after="100" w:afterAutospacing="1"/>
    </w:pPr>
  </w:style>
  <w:style w:type="paragraph" w:styleId="13">
    <w:name w:val="toc 1"/>
    <w:basedOn w:val="a"/>
    <w:next w:val="a"/>
    <w:autoRedefine/>
    <w:uiPriority w:val="39"/>
    <w:unhideWhenUsed/>
    <w:rsid w:val="00F52049"/>
    <w:pPr>
      <w:spacing w:after="100"/>
    </w:pPr>
  </w:style>
  <w:style w:type="paragraph" w:styleId="21">
    <w:name w:val="toc 2"/>
    <w:basedOn w:val="a"/>
    <w:next w:val="a"/>
    <w:autoRedefine/>
    <w:uiPriority w:val="39"/>
    <w:unhideWhenUsed/>
    <w:rsid w:val="00F52049"/>
    <w:pPr>
      <w:spacing w:after="100"/>
      <w:ind w:left="240"/>
    </w:pPr>
  </w:style>
  <w:style w:type="paragraph" w:styleId="31">
    <w:name w:val="toc 3"/>
    <w:basedOn w:val="a"/>
    <w:next w:val="a"/>
    <w:autoRedefine/>
    <w:uiPriority w:val="39"/>
    <w:unhideWhenUsed/>
    <w:rsid w:val="00F52049"/>
    <w:pPr>
      <w:spacing w:after="100"/>
      <w:ind w:left="480"/>
    </w:pPr>
  </w:style>
  <w:style w:type="character" w:styleId="af7">
    <w:name w:val="Hyperlink"/>
    <w:uiPriority w:val="99"/>
    <w:unhideWhenUsed/>
    <w:rsid w:val="00F52049"/>
    <w:rPr>
      <w:color w:val="0000FF"/>
      <w:u w:val="single"/>
    </w:rPr>
  </w:style>
  <w:style w:type="paragraph" w:styleId="af8">
    <w:name w:val="Balloon Text"/>
    <w:basedOn w:val="a"/>
    <w:link w:val="af9"/>
    <w:uiPriority w:val="99"/>
    <w:semiHidden/>
    <w:unhideWhenUsed/>
    <w:rsid w:val="00F52049"/>
    <w:rPr>
      <w:rFonts w:ascii="Tahoma" w:hAnsi="Tahoma" w:cs="Tahoma"/>
      <w:sz w:val="16"/>
      <w:szCs w:val="16"/>
    </w:rPr>
  </w:style>
  <w:style w:type="character" w:customStyle="1" w:styleId="af9">
    <w:name w:val="Текст у виносці Знак"/>
    <w:link w:val="af8"/>
    <w:uiPriority w:val="99"/>
    <w:semiHidden/>
    <w:rsid w:val="00F52049"/>
    <w:rPr>
      <w:rFonts w:ascii="Tahoma" w:eastAsia="Times New Roman" w:hAnsi="Tahoma" w:cs="Tahoma"/>
      <w:sz w:val="16"/>
      <w:szCs w:val="16"/>
      <w:lang w:eastAsia="ru-RU"/>
    </w:rPr>
  </w:style>
  <w:style w:type="paragraph" w:styleId="afa">
    <w:name w:val="header"/>
    <w:basedOn w:val="a"/>
    <w:link w:val="afb"/>
    <w:uiPriority w:val="99"/>
    <w:semiHidden/>
    <w:unhideWhenUsed/>
    <w:rsid w:val="00841D86"/>
    <w:pPr>
      <w:tabs>
        <w:tab w:val="center" w:pos="4677"/>
        <w:tab w:val="right" w:pos="9355"/>
      </w:tabs>
    </w:pPr>
  </w:style>
  <w:style w:type="character" w:customStyle="1" w:styleId="afb">
    <w:name w:val="Верхній колонтитул Знак"/>
    <w:link w:val="afa"/>
    <w:uiPriority w:val="99"/>
    <w:semiHidden/>
    <w:rsid w:val="00841D86"/>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841D86"/>
    <w:pPr>
      <w:tabs>
        <w:tab w:val="center" w:pos="4677"/>
        <w:tab w:val="right" w:pos="9355"/>
      </w:tabs>
    </w:pPr>
  </w:style>
  <w:style w:type="character" w:customStyle="1" w:styleId="afd">
    <w:name w:val="Нижній колонтитул Знак"/>
    <w:link w:val="afc"/>
    <w:uiPriority w:val="99"/>
    <w:rsid w:val="00841D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3872-E4C2-465E-8501-3957728D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5004</Words>
  <Characters>28529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33467</CharactersWithSpaces>
  <SharedDoc>false</SharedDoc>
  <HLinks>
    <vt:vector size="186" baseType="variant">
      <vt:variant>
        <vt:i4>5242960</vt:i4>
      </vt:variant>
      <vt:variant>
        <vt:i4>150</vt:i4>
      </vt:variant>
      <vt:variant>
        <vt:i4>0</vt:i4>
      </vt:variant>
      <vt:variant>
        <vt:i4>5</vt:i4>
      </vt:variant>
      <vt:variant>
        <vt:lpwstr>http://www.diplomrus.ru/raboti/28851</vt:lpwstr>
      </vt:variant>
      <vt:variant>
        <vt:lpwstr/>
      </vt:variant>
      <vt:variant>
        <vt:i4>5242960</vt:i4>
      </vt:variant>
      <vt:variant>
        <vt:i4>147</vt:i4>
      </vt:variant>
      <vt:variant>
        <vt:i4>0</vt:i4>
      </vt:variant>
      <vt:variant>
        <vt:i4>5</vt:i4>
      </vt:variant>
      <vt:variant>
        <vt:lpwstr>http://www.diplomrus.ru/raboti/28851</vt:lpwstr>
      </vt:variant>
      <vt:variant>
        <vt:lpwstr/>
      </vt:variant>
      <vt:variant>
        <vt:i4>5242960</vt:i4>
      </vt:variant>
      <vt:variant>
        <vt:i4>144</vt:i4>
      </vt:variant>
      <vt:variant>
        <vt:i4>0</vt:i4>
      </vt:variant>
      <vt:variant>
        <vt:i4>5</vt:i4>
      </vt:variant>
      <vt:variant>
        <vt:lpwstr>http://www.diplomrus.ru/raboti/28851</vt:lpwstr>
      </vt:variant>
      <vt:variant>
        <vt:lpwstr/>
      </vt:variant>
      <vt:variant>
        <vt:i4>5242960</vt:i4>
      </vt:variant>
      <vt:variant>
        <vt:i4>141</vt:i4>
      </vt:variant>
      <vt:variant>
        <vt:i4>0</vt:i4>
      </vt:variant>
      <vt:variant>
        <vt:i4>5</vt:i4>
      </vt:variant>
      <vt:variant>
        <vt:lpwstr>http://www.diplomrus.ru/raboti/28851</vt:lpwstr>
      </vt:variant>
      <vt:variant>
        <vt:lpwstr/>
      </vt:variant>
      <vt:variant>
        <vt:i4>5242960</vt:i4>
      </vt:variant>
      <vt:variant>
        <vt:i4>138</vt:i4>
      </vt:variant>
      <vt:variant>
        <vt:i4>0</vt:i4>
      </vt:variant>
      <vt:variant>
        <vt:i4>5</vt:i4>
      </vt:variant>
      <vt:variant>
        <vt:lpwstr>http://www.diplomrus.ru/raboti/28851</vt:lpwstr>
      </vt:variant>
      <vt:variant>
        <vt:lpwstr/>
      </vt:variant>
      <vt:variant>
        <vt:i4>5242960</vt:i4>
      </vt:variant>
      <vt:variant>
        <vt:i4>135</vt:i4>
      </vt:variant>
      <vt:variant>
        <vt:i4>0</vt:i4>
      </vt:variant>
      <vt:variant>
        <vt:i4>5</vt:i4>
      </vt:variant>
      <vt:variant>
        <vt:lpwstr>http://www.diplomrus.ru/raboti/28851</vt:lpwstr>
      </vt:variant>
      <vt:variant>
        <vt:lpwstr/>
      </vt:variant>
      <vt:variant>
        <vt:i4>5242960</vt:i4>
      </vt:variant>
      <vt:variant>
        <vt:i4>132</vt:i4>
      </vt:variant>
      <vt:variant>
        <vt:i4>0</vt:i4>
      </vt:variant>
      <vt:variant>
        <vt:i4>5</vt:i4>
      </vt:variant>
      <vt:variant>
        <vt:lpwstr>http://www.diplomrus.ru/raboti/28851</vt:lpwstr>
      </vt:variant>
      <vt:variant>
        <vt:lpwstr/>
      </vt:variant>
      <vt:variant>
        <vt:i4>5242960</vt:i4>
      </vt:variant>
      <vt:variant>
        <vt:i4>129</vt:i4>
      </vt:variant>
      <vt:variant>
        <vt:i4>0</vt:i4>
      </vt:variant>
      <vt:variant>
        <vt:i4>5</vt:i4>
      </vt:variant>
      <vt:variant>
        <vt:lpwstr>http://www.diplomrus.ru/raboti/28851</vt:lpwstr>
      </vt:variant>
      <vt:variant>
        <vt:lpwstr/>
      </vt:variant>
      <vt:variant>
        <vt:i4>5242960</vt:i4>
      </vt:variant>
      <vt:variant>
        <vt:i4>126</vt:i4>
      </vt:variant>
      <vt:variant>
        <vt:i4>0</vt:i4>
      </vt:variant>
      <vt:variant>
        <vt:i4>5</vt:i4>
      </vt:variant>
      <vt:variant>
        <vt:lpwstr>http://www.diplomrus.ru/raboti/28851</vt:lpwstr>
      </vt:variant>
      <vt:variant>
        <vt:lpwstr/>
      </vt:variant>
      <vt:variant>
        <vt:i4>5242960</vt:i4>
      </vt:variant>
      <vt:variant>
        <vt:i4>123</vt:i4>
      </vt:variant>
      <vt:variant>
        <vt:i4>0</vt:i4>
      </vt:variant>
      <vt:variant>
        <vt:i4>5</vt:i4>
      </vt:variant>
      <vt:variant>
        <vt:lpwstr>http://www.diplomrus.ru/raboti/28851</vt:lpwstr>
      </vt:variant>
      <vt:variant>
        <vt:lpwstr/>
      </vt:variant>
      <vt:variant>
        <vt:i4>5242960</vt:i4>
      </vt:variant>
      <vt:variant>
        <vt:i4>120</vt:i4>
      </vt:variant>
      <vt:variant>
        <vt:i4>0</vt:i4>
      </vt:variant>
      <vt:variant>
        <vt:i4>5</vt:i4>
      </vt:variant>
      <vt:variant>
        <vt:lpwstr>http://www.diplomrus.ru/raboti/28851</vt:lpwstr>
      </vt:variant>
      <vt:variant>
        <vt:lpwstr/>
      </vt:variant>
      <vt:variant>
        <vt:i4>5242960</vt:i4>
      </vt:variant>
      <vt:variant>
        <vt:i4>117</vt:i4>
      </vt:variant>
      <vt:variant>
        <vt:i4>0</vt:i4>
      </vt:variant>
      <vt:variant>
        <vt:i4>5</vt:i4>
      </vt:variant>
      <vt:variant>
        <vt:lpwstr>http://www.diplomrus.ru/raboti/28851</vt:lpwstr>
      </vt:variant>
      <vt:variant>
        <vt:lpwstr/>
      </vt:variant>
      <vt:variant>
        <vt:i4>2031671</vt:i4>
      </vt:variant>
      <vt:variant>
        <vt:i4>110</vt:i4>
      </vt:variant>
      <vt:variant>
        <vt:i4>0</vt:i4>
      </vt:variant>
      <vt:variant>
        <vt:i4>5</vt:i4>
      </vt:variant>
      <vt:variant>
        <vt:lpwstr/>
      </vt:variant>
      <vt:variant>
        <vt:lpwstr>_Toc282736418</vt:lpwstr>
      </vt:variant>
      <vt:variant>
        <vt:i4>2031671</vt:i4>
      </vt:variant>
      <vt:variant>
        <vt:i4>104</vt:i4>
      </vt:variant>
      <vt:variant>
        <vt:i4>0</vt:i4>
      </vt:variant>
      <vt:variant>
        <vt:i4>5</vt:i4>
      </vt:variant>
      <vt:variant>
        <vt:lpwstr/>
      </vt:variant>
      <vt:variant>
        <vt:lpwstr>_Toc282736417</vt:lpwstr>
      </vt:variant>
      <vt:variant>
        <vt:i4>2031671</vt:i4>
      </vt:variant>
      <vt:variant>
        <vt:i4>98</vt:i4>
      </vt:variant>
      <vt:variant>
        <vt:i4>0</vt:i4>
      </vt:variant>
      <vt:variant>
        <vt:i4>5</vt:i4>
      </vt:variant>
      <vt:variant>
        <vt:lpwstr/>
      </vt:variant>
      <vt:variant>
        <vt:lpwstr>_Toc282736416</vt:lpwstr>
      </vt:variant>
      <vt:variant>
        <vt:i4>2031671</vt:i4>
      </vt:variant>
      <vt:variant>
        <vt:i4>92</vt:i4>
      </vt:variant>
      <vt:variant>
        <vt:i4>0</vt:i4>
      </vt:variant>
      <vt:variant>
        <vt:i4>5</vt:i4>
      </vt:variant>
      <vt:variant>
        <vt:lpwstr/>
      </vt:variant>
      <vt:variant>
        <vt:lpwstr>_Toc282736415</vt:lpwstr>
      </vt:variant>
      <vt:variant>
        <vt:i4>2031671</vt:i4>
      </vt:variant>
      <vt:variant>
        <vt:i4>86</vt:i4>
      </vt:variant>
      <vt:variant>
        <vt:i4>0</vt:i4>
      </vt:variant>
      <vt:variant>
        <vt:i4>5</vt:i4>
      </vt:variant>
      <vt:variant>
        <vt:lpwstr/>
      </vt:variant>
      <vt:variant>
        <vt:lpwstr>_Toc282736414</vt:lpwstr>
      </vt:variant>
      <vt:variant>
        <vt:i4>2031671</vt:i4>
      </vt:variant>
      <vt:variant>
        <vt:i4>80</vt:i4>
      </vt:variant>
      <vt:variant>
        <vt:i4>0</vt:i4>
      </vt:variant>
      <vt:variant>
        <vt:i4>5</vt:i4>
      </vt:variant>
      <vt:variant>
        <vt:lpwstr/>
      </vt:variant>
      <vt:variant>
        <vt:lpwstr>_Toc282736413</vt:lpwstr>
      </vt:variant>
      <vt:variant>
        <vt:i4>2031671</vt:i4>
      </vt:variant>
      <vt:variant>
        <vt:i4>74</vt:i4>
      </vt:variant>
      <vt:variant>
        <vt:i4>0</vt:i4>
      </vt:variant>
      <vt:variant>
        <vt:i4>5</vt:i4>
      </vt:variant>
      <vt:variant>
        <vt:lpwstr/>
      </vt:variant>
      <vt:variant>
        <vt:lpwstr>_Toc282736412</vt:lpwstr>
      </vt:variant>
      <vt:variant>
        <vt:i4>2031671</vt:i4>
      </vt:variant>
      <vt:variant>
        <vt:i4>68</vt:i4>
      </vt:variant>
      <vt:variant>
        <vt:i4>0</vt:i4>
      </vt:variant>
      <vt:variant>
        <vt:i4>5</vt:i4>
      </vt:variant>
      <vt:variant>
        <vt:lpwstr/>
      </vt:variant>
      <vt:variant>
        <vt:lpwstr>_Toc282736411</vt:lpwstr>
      </vt:variant>
      <vt:variant>
        <vt:i4>2031671</vt:i4>
      </vt:variant>
      <vt:variant>
        <vt:i4>62</vt:i4>
      </vt:variant>
      <vt:variant>
        <vt:i4>0</vt:i4>
      </vt:variant>
      <vt:variant>
        <vt:i4>5</vt:i4>
      </vt:variant>
      <vt:variant>
        <vt:lpwstr/>
      </vt:variant>
      <vt:variant>
        <vt:lpwstr>_Toc282736410</vt:lpwstr>
      </vt:variant>
      <vt:variant>
        <vt:i4>1966135</vt:i4>
      </vt:variant>
      <vt:variant>
        <vt:i4>56</vt:i4>
      </vt:variant>
      <vt:variant>
        <vt:i4>0</vt:i4>
      </vt:variant>
      <vt:variant>
        <vt:i4>5</vt:i4>
      </vt:variant>
      <vt:variant>
        <vt:lpwstr/>
      </vt:variant>
      <vt:variant>
        <vt:lpwstr>_Toc282736408</vt:lpwstr>
      </vt:variant>
      <vt:variant>
        <vt:i4>1966135</vt:i4>
      </vt:variant>
      <vt:variant>
        <vt:i4>50</vt:i4>
      </vt:variant>
      <vt:variant>
        <vt:i4>0</vt:i4>
      </vt:variant>
      <vt:variant>
        <vt:i4>5</vt:i4>
      </vt:variant>
      <vt:variant>
        <vt:lpwstr/>
      </vt:variant>
      <vt:variant>
        <vt:lpwstr>_Toc282736407</vt:lpwstr>
      </vt:variant>
      <vt:variant>
        <vt:i4>1966135</vt:i4>
      </vt:variant>
      <vt:variant>
        <vt:i4>44</vt:i4>
      </vt:variant>
      <vt:variant>
        <vt:i4>0</vt:i4>
      </vt:variant>
      <vt:variant>
        <vt:i4>5</vt:i4>
      </vt:variant>
      <vt:variant>
        <vt:lpwstr/>
      </vt:variant>
      <vt:variant>
        <vt:lpwstr>_Toc282736406</vt:lpwstr>
      </vt:variant>
      <vt:variant>
        <vt:i4>1966135</vt:i4>
      </vt:variant>
      <vt:variant>
        <vt:i4>38</vt:i4>
      </vt:variant>
      <vt:variant>
        <vt:i4>0</vt:i4>
      </vt:variant>
      <vt:variant>
        <vt:i4>5</vt:i4>
      </vt:variant>
      <vt:variant>
        <vt:lpwstr/>
      </vt:variant>
      <vt:variant>
        <vt:lpwstr>_Toc282736405</vt:lpwstr>
      </vt:variant>
      <vt:variant>
        <vt:i4>1966135</vt:i4>
      </vt:variant>
      <vt:variant>
        <vt:i4>32</vt:i4>
      </vt:variant>
      <vt:variant>
        <vt:i4>0</vt:i4>
      </vt:variant>
      <vt:variant>
        <vt:i4>5</vt:i4>
      </vt:variant>
      <vt:variant>
        <vt:lpwstr/>
      </vt:variant>
      <vt:variant>
        <vt:lpwstr>_Toc282736404</vt:lpwstr>
      </vt:variant>
      <vt:variant>
        <vt:i4>1966135</vt:i4>
      </vt:variant>
      <vt:variant>
        <vt:i4>26</vt:i4>
      </vt:variant>
      <vt:variant>
        <vt:i4>0</vt:i4>
      </vt:variant>
      <vt:variant>
        <vt:i4>5</vt:i4>
      </vt:variant>
      <vt:variant>
        <vt:lpwstr/>
      </vt:variant>
      <vt:variant>
        <vt:lpwstr>_Toc282736403</vt:lpwstr>
      </vt:variant>
      <vt:variant>
        <vt:i4>1966135</vt:i4>
      </vt:variant>
      <vt:variant>
        <vt:i4>20</vt:i4>
      </vt:variant>
      <vt:variant>
        <vt:i4>0</vt:i4>
      </vt:variant>
      <vt:variant>
        <vt:i4>5</vt:i4>
      </vt:variant>
      <vt:variant>
        <vt:lpwstr/>
      </vt:variant>
      <vt:variant>
        <vt:lpwstr>_Toc282736402</vt:lpwstr>
      </vt:variant>
      <vt:variant>
        <vt:i4>1966135</vt:i4>
      </vt:variant>
      <vt:variant>
        <vt:i4>14</vt:i4>
      </vt:variant>
      <vt:variant>
        <vt:i4>0</vt:i4>
      </vt:variant>
      <vt:variant>
        <vt:i4>5</vt:i4>
      </vt:variant>
      <vt:variant>
        <vt:lpwstr/>
      </vt:variant>
      <vt:variant>
        <vt:lpwstr>_Toc282736401</vt:lpwstr>
      </vt:variant>
      <vt:variant>
        <vt:i4>1966135</vt:i4>
      </vt:variant>
      <vt:variant>
        <vt:i4>8</vt:i4>
      </vt:variant>
      <vt:variant>
        <vt:i4>0</vt:i4>
      </vt:variant>
      <vt:variant>
        <vt:i4>5</vt:i4>
      </vt:variant>
      <vt:variant>
        <vt:lpwstr/>
      </vt:variant>
      <vt:variant>
        <vt:lpwstr>_Toc282736400</vt:lpwstr>
      </vt:variant>
      <vt:variant>
        <vt:i4>1507376</vt:i4>
      </vt:variant>
      <vt:variant>
        <vt:i4>2</vt:i4>
      </vt:variant>
      <vt:variant>
        <vt:i4>0</vt:i4>
      </vt:variant>
      <vt:variant>
        <vt:i4>5</vt:i4>
      </vt:variant>
      <vt:variant>
        <vt:lpwstr/>
      </vt:variant>
      <vt:variant>
        <vt:lpwstr>_Toc282736399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cp:lastModifiedBy>Irina</cp:lastModifiedBy>
  <cp:revision>2</cp:revision>
  <dcterms:created xsi:type="dcterms:W3CDTF">2014-11-26T19:26:00Z</dcterms:created>
  <dcterms:modified xsi:type="dcterms:W3CDTF">2014-11-26T19:26:00Z</dcterms:modified>
</cp:coreProperties>
</file>