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D6" w:rsidRPr="000F52D6" w:rsidRDefault="000F52D6" w:rsidP="00F92C44">
      <w:pPr>
        <w:spacing w:line="360" w:lineRule="auto"/>
        <w:jc w:val="both"/>
      </w:pPr>
      <w:r>
        <w:rPr>
          <w:b/>
        </w:rPr>
        <w:t>Зміст</w:t>
      </w:r>
    </w:p>
    <w:p w:rsidR="000F52D6" w:rsidRDefault="000F52D6" w:rsidP="00F92C44">
      <w:pPr>
        <w:spacing w:line="360" w:lineRule="auto"/>
        <w:jc w:val="both"/>
        <w:rPr>
          <w:b/>
        </w:rPr>
      </w:pPr>
    </w:p>
    <w:p w:rsidR="00F92C44" w:rsidRDefault="000F52D6" w:rsidP="00F92C44">
      <w:pPr>
        <w:pStyle w:val="1"/>
        <w:tabs>
          <w:tab w:val="right" w:leader="dot" w:pos="9629"/>
        </w:tabs>
        <w:spacing w:line="360" w:lineRule="auto"/>
        <w:jc w:val="both"/>
        <w:rPr>
          <w:noProof/>
          <w:webHidden/>
          <w:lang w:val="en-US"/>
        </w:rPr>
      </w:pPr>
      <w:r>
        <w:rPr>
          <w:b/>
        </w:rPr>
        <w:fldChar w:fldCharType="begin"/>
      </w:r>
      <w:r>
        <w:rPr>
          <w:b/>
        </w:rPr>
        <w:instrText xml:space="preserve"> TOC \o "1-1" \h \z \u </w:instrText>
      </w:r>
      <w:r>
        <w:rPr>
          <w:b/>
        </w:rPr>
        <w:fldChar w:fldCharType="separate"/>
      </w:r>
      <w:r w:rsidRPr="0008755A">
        <w:rPr>
          <w:rStyle w:val="ad"/>
          <w:noProof/>
        </w:rPr>
        <w:fldChar w:fldCharType="begin"/>
      </w:r>
      <w:r w:rsidRPr="0008755A">
        <w:rPr>
          <w:rStyle w:val="ad"/>
          <w:noProof/>
        </w:rPr>
        <w:instrText xml:space="preserve"> </w:instrText>
      </w:r>
      <w:r w:rsidRPr="0008755A">
        <w:rPr>
          <w:noProof/>
        </w:rPr>
        <w:instrText>HYPERLINK \l "_Toc224365458"</w:instrText>
      </w:r>
      <w:r w:rsidRPr="0008755A">
        <w:rPr>
          <w:rStyle w:val="ad"/>
          <w:noProof/>
        </w:rPr>
        <w:instrText xml:space="preserve"> </w:instrText>
      </w:r>
      <w:r w:rsidRPr="0008755A">
        <w:rPr>
          <w:rStyle w:val="ad"/>
          <w:noProof/>
        </w:rPr>
        <w:fldChar w:fldCharType="separate"/>
      </w:r>
      <w:r w:rsidRPr="0008755A">
        <w:rPr>
          <w:rStyle w:val="ad"/>
          <w:noProof/>
        </w:rPr>
        <w:t>Завдання 1</w:t>
      </w:r>
    </w:p>
    <w:p w:rsidR="00F92C44" w:rsidRDefault="00F92C44" w:rsidP="00F92C44">
      <w:pPr>
        <w:pStyle w:val="1"/>
        <w:tabs>
          <w:tab w:val="right" w:leader="dot" w:pos="9629"/>
        </w:tabs>
        <w:spacing w:line="360" w:lineRule="auto"/>
        <w:jc w:val="both"/>
        <w:rPr>
          <w:noProof/>
          <w:webHidden/>
          <w:lang w:val="en-US"/>
        </w:rPr>
      </w:pPr>
      <w:r>
        <w:rPr>
          <w:noProof/>
          <w:webHidden/>
          <w:lang w:val="en-US"/>
        </w:rPr>
        <w:t xml:space="preserve"> </w:t>
      </w:r>
      <w:r w:rsidR="000F52D6" w:rsidRPr="0008755A">
        <w:rPr>
          <w:rStyle w:val="ad"/>
          <w:noProof/>
        </w:rPr>
        <w:fldChar w:fldCharType="end"/>
      </w:r>
      <w:r w:rsidR="000F52D6" w:rsidRPr="0008755A">
        <w:rPr>
          <w:rStyle w:val="ad"/>
          <w:noProof/>
        </w:rPr>
        <w:fldChar w:fldCharType="begin"/>
      </w:r>
      <w:r w:rsidR="000F52D6" w:rsidRPr="0008755A">
        <w:rPr>
          <w:rStyle w:val="ad"/>
          <w:noProof/>
        </w:rPr>
        <w:instrText xml:space="preserve"> </w:instrText>
      </w:r>
      <w:r w:rsidR="000F52D6" w:rsidRPr="0008755A">
        <w:rPr>
          <w:noProof/>
        </w:rPr>
        <w:instrText>HYPERLINK \l "_Toc224365459"</w:instrText>
      </w:r>
      <w:r w:rsidR="000F52D6" w:rsidRPr="0008755A">
        <w:rPr>
          <w:rStyle w:val="ad"/>
          <w:noProof/>
        </w:rPr>
        <w:instrText xml:space="preserve"> </w:instrText>
      </w:r>
      <w:r w:rsidR="000F52D6" w:rsidRPr="0008755A">
        <w:rPr>
          <w:rStyle w:val="ad"/>
          <w:noProof/>
        </w:rPr>
        <w:fldChar w:fldCharType="separate"/>
      </w:r>
      <w:r w:rsidR="000F52D6" w:rsidRPr="0008755A">
        <w:rPr>
          <w:rStyle w:val="ad"/>
          <w:noProof/>
        </w:rPr>
        <w:t>Завдання 2</w:t>
      </w:r>
    </w:p>
    <w:p w:rsidR="00F92C44" w:rsidRDefault="000F52D6" w:rsidP="00F92C44">
      <w:pPr>
        <w:pStyle w:val="1"/>
        <w:tabs>
          <w:tab w:val="right" w:leader="dot" w:pos="9629"/>
        </w:tabs>
        <w:spacing w:line="360" w:lineRule="auto"/>
        <w:jc w:val="both"/>
        <w:rPr>
          <w:noProof/>
          <w:webHidden/>
          <w:lang w:val="en-US"/>
        </w:rPr>
      </w:pPr>
      <w:r w:rsidRPr="0008755A">
        <w:rPr>
          <w:rStyle w:val="ad"/>
          <w:noProof/>
        </w:rPr>
        <w:fldChar w:fldCharType="end"/>
      </w:r>
      <w:r w:rsidRPr="0008755A">
        <w:rPr>
          <w:rStyle w:val="ad"/>
          <w:noProof/>
        </w:rPr>
        <w:fldChar w:fldCharType="begin"/>
      </w:r>
      <w:r w:rsidRPr="0008755A">
        <w:rPr>
          <w:rStyle w:val="ad"/>
          <w:noProof/>
        </w:rPr>
        <w:instrText xml:space="preserve"> </w:instrText>
      </w:r>
      <w:r w:rsidRPr="0008755A">
        <w:rPr>
          <w:noProof/>
        </w:rPr>
        <w:instrText>HYPERLINK \l "_Toc224365460"</w:instrText>
      </w:r>
      <w:r w:rsidRPr="0008755A">
        <w:rPr>
          <w:rStyle w:val="ad"/>
          <w:noProof/>
        </w:rPr>
        <w:instrText xml:space="preserve"> </w:instrText>
      </w:r>
      <w:r w:rsidRPr="0008755A">
        <w:rPr>
          <w:rStyle w:val="ad"/>
          <w:noProof/>
        </w:rPr>
        <w:fldChar w:fldCharType="separate"/>
      </w:r>
      <w:r w:rsidRPr="0008755A">
        <w:rPr>
          <w:rStyle w:val="ad"/>
          <w:noProof/>
        </w:rPr>
        <w:t>Завдання 3</w:t>
      </w:r>
    </w:p>
    <w:p w:rsidR="00F92C44" w:rsidRDefault="000F52D6" w:rsidP="00F92C44">
      <w:pPr>
        <w:pStyle w:val="1"/>
        <w:tabs>
          <w:tab w:val="right" w:leader="dot" w:pos="9629"/>
        </w:tabs>
        <w:spacing w:line="360" w:lineRule="auto"/>
        <w:jc w:val="both"/>
        <w:rPr>
          <w:noProof/>
          <w:webHidden/>
          <w:lang w:val="en-US"/>
        </w:rPr>
      </w:pPr>
      <w:r w:rsidRPr="0008755A">
        <w:rPr>
          <w:rStyle w:val="ad"/>
          <w:noProof/>
        </w:rPr>
        <w:fldChar w:fldCharType="end"/>
      </w:r>
      <w:r w:rsidRPr="0008755A">
        <w:rPr>
          <w:rStyle w:val="ad"/>
          <w:noProof/>
        </w:rPr>
        <w:fldChar w:fldCharType="begin"/>
      </w:r>
      <w:r w:rsidRPr="0008755A">
        <w:rPr>
          <w:rStyle w:val="ad"/>
          <w:noProof/>
        </w:rPr>
        <w:instrText xml:space="preserve"> </w:instrText>
      </w:r>
      <w:r w:rsidRPr="0008755A">
        <w:rPr>
          <w:noProof/>
        </w:rPr>
        <w:instrText>HYPERLINK \l "_Toc224365461"</w:instrText>
      </w:r>
      <w:r w:rsidRPr="0008755A">
        <w:rPr>
          <w:rStyle w:val="ad"/>
          <w:noProof/>
        </w:rPr>
        <w:instrText xml:space="preserve"> </w:instrText>
      </w:r>
      <w:r w:rsidRPr="0008755A">
        <w:rPr>
          <w:rStyle w:val="ad"/>
          <w:noProof/>
        </w:rPr>
        <w:fldChar w:fldCharType="separate"/>
      </w:r>
      <w:r w:rsidRPr="0008755A">
        <w:rPr>
          <w:rStyle w:val="ad"/>
          <w:noProof/>
        </w:rPr>
        <w:t>Завдання 4</w:t>
      </w:r>
    </w:p>
    <w:p w:rsidR="00F92C44" w:rsidRDefault="000F52D6" w:rsidP="00F92C44">
      <w:pPr>
        <w:pStyle w:val="1"/>
        <w:tabs>
          <w:tab w:val="right" w:leader="dot" w:pos="9629"/>
        </w:tabs>
        <w:spacing w:line="360" w:lineRule="auto"/>
        <w:jc w:val="both"/>
        <w:rPr>
          <w:noProof/>
          <w:webHidden/>
          <w:lang w:val="en-US"/>
        </w:rPr>
      </w:pPr>
      <w:r w:rsidRPr="0008755A">
        <w:rPr>
          <w:rStyle w:val="ad"/>
          <w:noProof/>
        </w:rPr>
        <w:fldChar w:fldCharType="end"/>
      </w:r>
      <w:r w:rsidRPr="0008755A">
        <w:rPr>
          <w:rStyle w:val="ad"/>
          <w:noProof/>
        </w:rPr>
        <w:fldChar w:fldCharType="begin"/>
      </w:r>
      <w:r w:rsidRPr="0008755A">
        <w:rPr>
          <w:rStyle w:val="ad"/>
          <w:noProof/>
        </w:rPr>
        <w:instrText xml:space="preserve"> </w:instrText>
      </w:r>
      <w:r w:rsidRPr="0008755A">
        <w:rPr>
          <w:noProof/>
        </w:rPr>
        <w:instrText>HYPERLINK \l "_Toc224365462"</w:instrText>
      </w:r>
      <w:r w:rsidRPr="0008755A">
        <w:rPr>
          <w:rStyle w:val="ad"/>
          <w:noProof/>
        </w:rPr>
        <w:instrText xml:space="preserve"> </w:instrText>
      </w:r>
      <w:r w:rsidRPr="0008755A">
        <w:rPr>
          <w:rStyle w:val="ad"/>
          <w:noProof/>
        </w:rPr>
        <w:fldChar w:fldCharType="separate"/>
      </w:r>
      <w:r w:rsidRPr="0008755A">
        <w:rPr>
          <w:rStyle w:val="ad"/>
          <w:noProof/>
        </w:rPr>
        <w:t>Завдання 5</w:t>
      </w:r>
    </w:p>
    <w:p w:rsidR="000F52D6" w:rsidRDefault="000F52D6" w:rsidP="00F92C44">
      <w:pPr>
        <w:pStyle w:val="1"/>
        <w:tabs>
          <w:tab w:val="right" w:leader="dot" w:pos="9629"/>
        </w:tabs>
        <w:spacing w:line="360" w:lineRule="auto"/>
        <w:jc w:val="both"/>
        <w:rPr>
          <w:rStyle w:val="ad"/>
          <w:noProof/>
          <w:lang w:val="en-US"/>
        </w:rPr>
      </w:pPr>
      <w:r w:rsidRPr="0008755A">
        <w:rPr>
          <w:rStyle w:val="ad"/>
          <w:noProof/>
        </w:rPr>
        <w:fldChar w:fldCharType="end"/>
      </w:r>
      <w:hyperlink w:anchor="_Toc224365463" w:history="1">
        <w:r w:rsidRPr="0008755A">
          <w:rPr>
            <w:rStyle w:val="ad"/>
            <w:noProof/>
          </w:rPr>
          <w:t>Список використаної літератури</w:t>
        </w:r>
      </w:hyperlink>
    </w:p>
    <w:p w:rsidR="00F92C44" w:rsidRPr="00F92C44" w:rsidRDefault="00F92C44" w:rsidP="00F92C44">
      <w:pPr>
        <w:rPr>
          <w:lang w:val="en-US"/>
        </w:rPr>
      </w:pPr>
    </w:p>
    <w:p w:rsidR="000F52D6" w:rsidRDefault="000F52D6" w:rsidP="00F92C44">
      <w:pPr>
        <w:spacing w:line="360" w:lineRule="auto"/>
        <w:jc w:val="both"/>
        <w:rPr>
          <w:b/>
        </w:rPr>
      </w:pPr>
      <w:r>
        <w:rPr>
          <w:b/>
        </w:rPr>
        <w:fldChar w:fldCharType="end"/>
      </w:r>
    </w:p>
    <w:p w:rsidR="00F52449" w:rsidRDefault="006C42E4" w:rsidP="00F92C44">
      <w:pPr>
        <w:spacing w:line="360" w:lineRule="auto"/>
        <w:ind w:firstLine="709"/>
        <w:jc w:val="both"/>
      </w:pPr>
      <w:r>
        <w:rPr>
          <w:b/>
        </w:rPr>
        <w:br w:type="page"/>
      </w:r>
      <w:r w:rsidR="00502595">
        <w:rPr>
          <w:b/>
        </w:rPr>
        <w:t>Варіант 6</w:t>
      </w:r>
    </w:p>
    <w:p w:rsidR="00502595" w:rsidRDefault="00502595" w:rsidP="00F92C44">
      <w:pPr>
        <w:spacing w:line="360" w:lineRule="auto"/>
        <w:ind w:firstLine="709"/>
        <w:jc w:val="both"/>
      </w:pPr>
    </w:p>
    <w:p w:rsidR="00502595" w:rsidRDefault="00502595" w:rsidP="00F92C44">
      <w:pPr>
        <w:spacing w:line="360" w:lineRule="auto"/>
        <w:ind w:firstLine="709"/>
        <w:jc w:val="both"/>
        <w:outlineLvl w:val="0"/>
      </w:pPr>
      <w:bookmarkStart w:id="0" w:name="_Toc224365458"/>
      <w:r>
        <w:rPr>
          <w:b/>
        </w:rPr>
        <w:t>Завдання 1</w:t>
      </w:r>
      <w:bookmarkEnd w:id="0"/>
    </w:p>
    <w:p w:rsidR="00502595" w:rsidRDefault="00502595" w:rsidP="00F92C44">
      <w:pPr>
        <w:spacing w:line="360" w:lineRule="auto"/>
        <w:ind w:firstLine="709"/>
        <w:jc w:val="both"/>
      </w:pPr>
    </w:p>
    <w:p w:rsidR="00502595" w:rsidRPr="004E3418" w:rsidRDefault="00502595" w:rsidP="00F92C44">
      <w:pPr>
        <w:pStyle w:val="2"/>
        <w:spacing w:after="0" w:line="360" w:lineRule="auto"/>
        <w:ind w:left="0" w:firstLine="709"/>
        <w:jc w:val="both"/>
        <w:rPr>
          <w:sz w:val="28"/>
          <w:szCs w:val="28"/>
          <w:lang w:val="uk-UA"/>
        </w:rPr>
      </w:pPr>
      <w:r w:rsidRPr="004E3418">
        <w:rPr>
          <w:sz w:val="28"/>
          <w:szCs w:val="28"/>
          <w:lang w:val="uk-UA"/>
        </w:rPr>
        <w:t>За наведеними даними обчисліть:</w:t>
      </w:r>
    </w:p>
    <w:p w:rsidR="00502595" w:rsidRPr="004E3418" w:rsidRDefault="00502595" w:rsidP="00F92C44">
      <w:pPr>
        <w:pStyle w:val="2"/>
        <w:numPr>
          <w:ilvl w:val="0"/>
          <w:numId w:val="1"/>
        </w:numPr>
        <w:tabs>
          <w:tab w:val="clear" w:pos="644"/>
          <w:tab w:val="num" w:pos="0"/>
          <w:tab w:val="left" w:pos="1080"/>
        </w:tabs>
        <w:spacing w:after="0" w:line="360" w:lineRule="auto"/>
        <w:ind w:left="0" w:firstLine="709"/>
        <w:jc w:val="both"/>
        <w:rPr>
          <w:sz w:val="28"/>
          <w:szCs w:val="28"/>
          <w:lang w:val="uk-UA"/>
        </w:rPr>
      </w:pPr>
      <w:r w:rsidRPr="004E3418">
        <w:rPr>
          <w:sz w:val="28"/>
          <w:szCs w:val="28"/>
          <w:lang w:val="uk-UA"/>
        </w:rPr>
        <w:t>зведені індекси середньої матеріаломісткості продукції змінного та фіксованого складу;</w:t>
      </w:r>
    </w:p>
    <w:p w:rsidR="00502595" w:rsidRPr="004E3418" w:rsidRDefault="00502595" w:rsidP="00F92C44">
      <w:pPr>
        <w:pStyle w:val="2"/>
        <w:numPr>
          <w:ilvl w:val="0"/>
          <w:numId w:val="1"/>
        </w:numPr>
        <w:tabs>
          <w:tab w:val="clear" w:pos="644"/>
          <w:tab w:val="num" w:pos="0"/>
          <w:tab w:val="left" w:pos="1080"/>
        </w:tabs>
        <w:spacing w:after="0" w:line="360" w:lineRule="auto"/>
        <w:ind w:left="0" w:firstLine="709"/>
        <w:jc w:val="both"/>
        <w:rPr>
          <w:sz w:val="28"/>
          <w:szCs w:val="28"/>
          <w:lang w:val="uk-UA"/>
        </w:rPr>
      </w:pPr>
      <w:r w:rsidRPr="004E3418">
        <w:rPr>
          <w:sz w:val="28"/>
          <w:szCs w:val="28"/>
          <w:lang w:val="uk-UA"/>
        </w:rPr>
        <w:t>індекс впливу структурних зрушень;</w:t>
      </w:r>
    </w:p>
    <w:p w:rsidR="00502595" w:rsidRPr="004E3418" w:rsidRDefault="00502595" w:rsidP="00F92C44">
      <w:pPr>
        <w:pStyle w:val="2"/>
        <w:numPr>
          <w:ilvl w:val="0"/>
          <w:numId w:val="1"/>
        </w:numPr>
        <w:tabs>
          <w:tab w:val="clear" w:pos="644"/>
          <w:tab w:val="num" w:pos="0"/>
          <w:tab w:val="left" w:pos="1080"/>
        </w:tabs>
        <w:spacing w:after="0" w:line="360" w:lineRule="auto"/>
        <w:ind w:left="0" w:firstLine="709"/>
        <w:jc w:val="both"/>
        <w:rPr>
          <w:sz w:val="28"/>
          <w:szCs w:val="28"/>
          <w:lang w:val="uk-UA"/>
        </w:rPr>
      </w:pPr>
      <w:r w:rsidRPr="004E3418">
        <w:rPr>
          <w:sz w:val="28"/>
          <w:szCs w:val="28"/>
          <w:lang w:val="uk-UA"/>
        </w:rPr>
        <w:t>зміну загального обсягу матеріальних витрат у цілому і в тому числі за рахунок окремих факторів.</w:t>
      </w:r>
    </w:p>
    <w:p w:rsidR="00502595" w:rsidRPr="004E3418" w:rsidRDefault="00502595" w:rsidP="00F92C44">
      <w:pPr>
        <w:pStyle w:val="2"/>
        <w:spacing w:after="0" w:line="360" w:lineRule="auto"/>
        <w:ind w:left="0" w:firstLine="709"/>
        <w:jc w:val="both"/>
        <w:rPr>
          <w:sz w:val="28"/>
          <w:szCs w:val="28"/>
          <w:lang w:val="uk-UA"/>
        </w:rPr>
      </w:pPr>
      <w:r w:rsidRPr="004E3418">
        <w:rPr>
          <w:sz w:val="28"/>
          <w:szCs w:val="28"/>
          <w:lang w:val="uk-UA"/>
        </w:rPr>
        <w:t>Зробіть узагальнюючі висновки.</w:t>
      </w:r>
    </w:p>
    <w:p w:rsidR="00502595" w:rsidRPr="004E3418" w:rsidRDefault="00502595" w:rsidP="00F92C44">
      <w:pPr>
        <w:pStyle w:val="2"/>
        <w:spacing w:after="0" w:line="360" w:lineRule="auto"/>
        <w:ind w:left="0" w:firstLine="709"/>
        <w:jc w:val="both"/>
        <w:rPr>
          <w:sz w:val="28"/>
          <w:szCs w:val="28"/>
          <w:lang w:val="uk-UA"/>
        </w:r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7"/>
        <w:gridCol w:w="1208"/>
        <w:gridCol w:w="1202"/>
        <w:gridCol w:w="6"/>
        <w:gridCol w:w="1208"/>
        <w:gridCol w:w="1208"/>
      </w:tblGrid>
      <w:tr w:rsidR="00502595" w:rsidRPr="006C42E4" w:rsidTr="006C42E4">
        <w:trPr>
          <w:cantSplit/>
          <w:trHeight w:val="976"/>
        </w:trPr>
        <w:tc>
          <w:tcPr>
            <w:tcW w:w="3427" w:type="dxa"/>
            <w:vMerge w:val="restart"/>
            <w:vAlign w:val="center"/>
          </w:tcPr>
          <w:p w:rsidR="00502595" w:rsidRPr="006C42E4" w:rsidRDefault="00502595" w:rsidP="006C42E4">
            <w:pPr>
              <w:pStyle w:val="2"/>
              <w:spacing w:after="0" w:line="240" w:lineRule="auto"/>
              <w:ind w:left="-6"/>
              <w:rPr>
                <w:lang w:val="uk-UA"/>
              </w:rPr>
            </w:pPr>
            <w:r w:rsidRPr="006C42E4">
              <w:rPr>
                <w:lang w:val="uk-UA"/>
              </w:rPr>
              <w:t>Показники</w:t>
            </w:r>
          </w:p>
        </w:tc>
        <w:tc>
          <w:tcPr>
            <w:tcW w:w="2410" w:type="dxa"/>
            <w:gridSpan w:val="2"/>
            <w:vAlign w:val="center"/>
          </w:tcPr>
          <w:p w:rsidR="00502595" w:rsidRPr="006C42E4" w:rsidRDefault="00502595" w:rsidP="006C42E4">
            <w:pPr>
              <w:pStyle w:val="2"/>
              <w:spacing w:after="0" w:line="240" w:lineRule="auto"/>
              <w:ind w:left="-6"/>
              <w:rPr>
                <w:lang w:val="uk-UA"/>
              </w:rPr>
            </w:pPr>
            <w:r w:rsidRPr="006C42E4">
              <w:rPr>
                <w:lang w:val="uk-UA"/>
              </w:rPr>
              <w:t>Підприємство №1</w:t>
            </w:r>
          </w:p>
        </w:tc>
        <w:tc>
          <w:tcPr>
            <w:tcW w:w="2421" w:type="dxa"/>
            <w:gridSpan w:val="3"/>
            <w:vAlign w:val="center"/>
          </w:tcPr>
          <w:p w:rsidR="00502595" w:rsidRPr="006C42E4" w:rsidRDefault="00502595" w:rsidP="006C42E4">
            <w:pPr>
              <w:pStyle w:val="2"/>
              <w:spacing w:after="0" w:line="240" w:lineRule="auto"/>
              <w:ind w:left="-6"/>
              <w:rPr>
                <w:lang w:val="uk-UA"/>
              </w:rPr>
            </w:pPr>
            <w:r w:rsidRPr="006C42E4">
              <w:rPr>
                <w:lang w:val="uk-UA"/>
              </w:rPr>
              <w:t>Підприємство №2</w:t>
            </w:r>
          </w:p>
        </w:tc>
      </w:tr>
      <w:tr w:rsidR="00502595" w:rsidRPr="006C42E4" w:rsidTr="006C42E4">
        <w:trPr>
          <w:cantSplit/>
          <w:trHeight w:val="571"/>
        </w:trPr>
        <w:tc>
          <w:tcPr>
            <w:tcW w:w="3427" w:type="dxa"/>
            <w:vMerge/>
            <w:vAlign w:val="center"/>
          </w:tcPr>
          <w:p w:rsidR="00502595" w:rsidRPr="006C42E4" w:rsidRDefault="00502595" w:rsidP="006C42E4">
            <w:pPr>
              <w:pStyle w:val="2"/>
              <w:spacing w:after="0" w:line="240" w:lineRule="auto"/>
              <w:ind w:left="-6"/>
              <w:rPr>
                <w:lang w:val="uk-UA"/>
              </w:rPr>
            </w:pP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Базисний період</w:t>
            </w:r>
          </w:p>
        </w:tc>
        <w:tc>
          <w:tcPr>
            <w:tcW w:w="1208" w:type="dxa"/>
            <w:gridSpan w:val="2"/>
            <w:vAlign w:val="center"/>
          </w:tcPr>
          <w:p w:rsidR="00502595" w:rsidRPr="006C42E4" w:rsidRDefault="00502595" w:rsidP="006C42E4">
            <w:pPr>
              <w:pStyle w:val="2"/>
              <w:spacing w:after="0" w:line="240" w:lineRule="auto"/>
              <w:ind w:left="-6"/>
              <w:rPr>
                <w:lang w:val="uk-UA"/>
              </w:rPr>
            </w:pPr>
            <w:r w:rsidRPr="006C42E4">
              <w:rPr>
                <w:lang w:val="uk-UA"/>
              </w:rPr>
              <w:t>Звітний період</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Базисний період</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Звітний період</w:t>
            </w:r>
          </w:p>
        </w:tc>
      </w:tr>
      <w:tr w:rsidR="00502595" w:rsidRPr="006C42E4" w:rsidTr="006C42E4">
        <w:trPr>
          <w:trHeight w:val="679"/>
        </w:trPr>
        <w:tc>
          <w:tcPr>
            <w:tcW w:w="3427" w:type="dxa"/>
          </w:tcPr>
          <w:p w:rsidR="00502595" w:rsidRPr="006C42E4" w:rsidRDefault="00502595" w:rsidP="006C42E4">
            <w:pPr>
              <w:pStyle w:val="2"/>
              <w:spacing w:after="0" w:line="240" w:lineRule="auto"/>
              <w:ind w:left="-6"/>
              <w:rPr>
                <w:lang w:val="uk-UA"/>
              </w:rPr>
            </w:pPr>
            <w:r w:rsidRPr="006C42E4">
              <w:rPr>
                <w:lang w:val="uk-UA"/>
              </w:rPr>
              <w:t xml:space="preserve">Вартість виробленої </w:t>
            </w:r>
          </w:p>
          <w:p w:rsidR="00502595" w:rsidRPr="006C42E4" w:rsidRDefault="00502595" w:rsidP="006C42E4">
            <w:pPr>
              <w:pStyle w:val="2"/>
              <w:spacing w:after="0" w:line="240" w:lineRule="auto"/>
              <w:ind w:left="-6"/>
              <w:rPr>
                <w:lang w:val="uk-UA"/>
              </w:rPr>
            </w:pPr>
            <w:r w:rsidRPr="006C42E4">
              <w:rPr>
                <w:lang w:val="uk-UA"/>
              </w:rPr>
              <w:t>продукції, тис. грн.</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582,8</w:t>
            </w:r>
          </w:p>
        </w:tc>
        <w:tc>
          <w:tcPr>
            <w:tcW w:w="1208" w:type="dxa"/>
            <w:gridSpan w:val="2"/>
            <w:vAlign w:val="center"/>
          </w:tcPr>
          <w:p w:rsidR="00502595" w:rsidRPr="006C42E4" w:rsidRDefault="00502595" w:rsidP="006C42E4">
            <w:pPr>
              <w:pStyle w:val="2"/>
              <w:spacing w:after="0" w:line="240" w:lineRule="auto"/>
              <w:ind w:left="-6"/>
              <w:rPr>
                <w:lang w:val="uk-UA"/>
              </w:rPr>
            </w:pPr>
            <w:r w:rsidRPr="006C42E4">
              <w:rPr>
                <w:lang w:val="uk-UA"/>
              </w:rPr>
              <w:t>570,1</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633,4</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712,5</w:t>
            </w:r>
          </w:p>
        </w:tc>
      </w:tr>
      <w:tr w:rsidR="00502595" w:rsidRPr="006C42E4" w:rsidTr="006C42E4">
        <w:trPr>
          <w:trHeight w:val="689"/>
        </w:trPr>
        <w:tc>
          <w:tcPr>
            <w:tcW w:w="3427" w:type="dxa"/>
          </w:tcPr>
          <w:p w:rsidR="00502595" w:rsidRPr="006C42E4" w:rsidRDefault="001E697D" w:rsidP="006C42E4">
            <w:pPr>
              <w:pStyle w:val="2"/>
              <w:spacing w:after="0" w:line="240" w:lineRule="auto"/>
              <w:ind w:left="-6"/>
              <w:rPr>
                <w:lang w:val="uk-UA"/>
              </w:rPr>
            </w:pPr>
            <w:r w:rsidRPr="006C42E4">
              <w:rPr>
                <w:lang w:val="uk-UA"/>
              </w:rPr>
              <w:t>Матеріальні</w:t>
            </w:r>
            <w:r w:rsidR="00502595" w:rsidRPr="006C42E4">
              <w:rPr>
                <w:lang w:val="uk-UA"/>
              </w:rPr>
              <w:t xml:space="preserve"> витрати,</w:t>
            </w:r>
          </w:p>
          <w:p w:rsidR="00502595" w:rsidRPr="006C42E4" w:rsidRDefault="00502595" w:rsidP="006C42E4">
            <w:pPr>
              <w:pStyle w:val="2"/>
              <w:spacing w:after="0" w:line="240" w:lineRule="auto"/>
              <w:ind w:left="-6"/>
              <w:rPr>
                <w:lang w:val="uk-UA"/>
              </w:rPr>
            </w:pPr>
            <w:r w:rsidRPr="006C42E4">
              <w:rPr>
                <w:lang w:val="uk-UA"/>
              </w:rPr>
              <w:t xml:space="preserve"> тис грн.</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376,2</w:t>
            </w:r>
          </w:p>
        </w:tc>
        <w:tc>
          <w:tcPr>
            <w:tcW w:w="1208" w:type="dxa"/>
            <w:gridSpan w:val="2"/>
            <w:vAlign w:val="center"/>
          </w:tcPr>
          <w:p w:rsidR="00502595" w:rsidRPr="006C42E4" w:rsidRDefault="00502595" w:rsidP="006C42E4">
            <w:pPr>
              <w:pStyle w:val="2"/>
              <w:spacing w:after="0" w:line="240" w:lineRule="auto"/>
              <w:ind w:left="-6"/>
              <w:rPr>
                <w:lang w:val="uk-UA"/>
              </w:rPr>
            </w:pPr>
            <w:r w:rsidRPr="006C42E4">
              <w:rPr>
                <w:lang w:val="uk-UA"/>
              </w:rPr>
              <w:t>342,4</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410,2</w:t>
            </w:r>
          </w:p>
        </w:tc>
        <w:tc>
          <w:tcPr>
            <w:tcW w:w="1208" w:type="dxa"/>
            <w:vAlign w:val="center"/>
          </w:tcPr>
          <w:p w:rsidR="00502595" w:rsidRPr="006C42E4" w:rsidRDefault="00502595" w:rsidP="006C42E4">
            <w:pPr>
              <w:pStyle w:val="2"/>
              <w:spacing w:after="0" w:line="240" w:lineRule="auto"/>
              <w:ind w:left="-6"/>
              <w:rPr>
                <w:lang w:val="uk-UA"/>
              </w:rPr>
            </w:pPr>
            <w:r w:rsidRPr="006C42E4">
              <w:rPr>
                <w:lang w:val="uk-UA"/>
              </w:rPr>
              <w:t>541,6</w:t>
            </w:r>
          </w:p>
        </w:tc>
      </w:tr>
    </w:tbl>
    <w:p w:rsidR="00FD0C97" w:rsidRDefault="00FD0C97" w:rsidP="00F92C44">
      <w:pPr>
        <w:spacing w:line="360" w:lineRule="auto"/>
        <w:ind w:firstLine="709"/>
        <w:jc w:val="both"/>
        <w:rPr>
          <w:lang w:val="ru-RU"/>
        </w:rPr>
      </w:pPr>
    </w:p>
    <w:p w:rsidR="00FD0C97" w:rsidRPr="00FD0C97" w:rsidRDefault="00FD0C97" w:rsidP="00F92C44">
      <w:pPr>
        <w:spacing w:line="360" w:lineRule="auto"/>
        <w:ind w:firstLine="709"/>
        <w:jc w:val="both"/>
        <w:rPr>
          <w:b/>
        </w:rPr>
      </w:pPr>
      <w:r>
        <w:rPr>
          <w:b/>
        </w:rPr>
        <w:t>Рішення</w:t>
      </w:r>
    </w:p>
    <w:p w:rsidR="00FD0C97" w:rsidRDefault="00FD0C97" w:rsidP="00F92C44">
      <w:pPr>
        <w:spacing w:line="360" w:lineRule="auto"/>
        <w:ind w:firstLine="709"/>
        <w:jc w:val="both"/>
        <w:rPr>
          <w:lang w:val="ru-RU"/>
        </w:rPr>
      </w:pPr>
    </w:p>
    <w:p w:rsidR="001E697D" w:rsidRDefault="001E697D" w:rsidP="00F92C44">
      <w:pPr>
        <w:spacing w:line="360" w:lineRule="auto"/>
        <w:ind w:firstLine="709"/>
        <w:jc w:val="both"/>
      </w:pPr>
      <w:r w:rsidRPr="00B50E52">
        <w:t xml:space="preserve">В термінах індексів змінного складу, фіксованого складу та структурних зрушень динаміка </w:t>
      </w:r>
      <w:r w:rsidR="00D91A59" w:rsidRPr="004E3418">
        <w:t>матеріаломісткості продукції</w:t>
      </w:r>
      <w:r w:rsidR="00D91A59">
        <w:rPr>
          <w:lang w:val="ru-RU"/>
        </w:rPr>
        <w:t xml:space="preserve"> по двох підприємствах</w:t>
      </w:r>
      <w:r w:rsidR="00A37DC2">
        <w:rPr>
          <w:lang w:val="ru-RU"/>
        </w:rPr>
        <w:t xml:space="preserve"> </w:t>
      </w:r>
      <w:r w:rsidRPr="00B50E52">
        <w:t>розраховується за наступними формулами:</w:t>
      </w:r>
    </w:p>
    <w:p w:rsidR="001E697D" w:rsidRDefault="001E697D" w:rsidP="00F92C44">
      <w:pPr>
        <w:pStyle w:val="a7"/>
        <w:spacing w:after="0" w:line="360" w:lineRule="auto"/>
        <w:ind w:firstLine="709"/>
        <w:jc w:val="both"/>
      </w:pPr>
      <w:r>
        <w:t>а) Індекс змінного складу</w:t>
      </w:r>
      <w:r>
        <w:tab/>
      </w:r>
    </w:p>
    <w:p w:rsidR="001E697D" w:rsidRDefault="00D14E93" w:rsidP="00F92C44">
      <w:pPr>
        <w:pStyle w:val="a7"/>
        <w:spacing w:after="0" w:line="360" w:lineRule="auto"/>
        <w:ind w:firstLine="709"/>
        <w:jc w:val="both"/>
      </w:pPr>
      <w:r w:rsidRPr="00D91A59">
        <w:rPr>
          <w:position w:val="-64"/>
        </w:rPr>
        <w:object w:dxaOrig="71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69.75pt" o:ole="" fillcolor="window">
            <v:imagedata r:id="rId7" o:title=""/>
          </v:shape>
          <o:OLEObject Type="Embed" ProgID="Equation.3" ShapeID="_x0000_i1025" DrawAspect="Content" ObjectID="_1466712066" r:id="rId8"/>
        </w:object>
      </w:r>
      <w:r w:rsidR="001E697D">
        <w:t>, з</w:t>
      </w:r>
      <w:r w:rsidR="00D91A59">
        <w:t>ниження</w:t>
      </w:r>
      <w:r w:rsidR="001E697D">
        <w:t xml:space="preserve"> </w:t>
      </w:r>
      <w:r w:rsidR="003E3978">
        <w:t xml:space="preserve">матеріаломісткості </w:t>
      </w:r>
      <w:r w:rsidR="001E697D">
        <w:t xml:space="preserve">на </w:t>
      </w:r>
      <w:r w:rsidR="003E3978">
        <w:t>6</w:t>
      </w:r>
      <w:r w:rsidR="001E697D">
        <w:t>,</w:t>
      </w:r>
      <w:r>
        <w:t>2</w:t>
      </w:r>
      <w:r w:rsidR="001E697D">
        <w:t>%</w:t>
      </w:r>
    </w:p>
    <w:p w:rsidR="001E697D" w:rsidRDefault="001E697D" w:rsidP="00F92C44">
      <w:pPr>
        <w:pStyle w:val="a7"/>
        <w:spacing w:after="0" w:line="360" w:lineRule="auto"/>
        <w:ind w:firstLine="709"/>
        <w:jc w:val="both"/>
      </w:pPr>
    </w:p>
    <w:p w:rsidR="001E697D" w:rsidRDefault="001E697D" w:rsidP="00F92C44">
      <w:pPr>
        <w:pStyle w:val="a7"/>
        <w:spacing w:after="0" w:line="360" w:lineRule="auto"/>
        <w:ind w:firstLine="709"/>
        <w:jc w:val="both"/>
      </w:pPr>
      <w:r>
        <w:t>б) Індекс фіксованого складу</w:t>
      </w:r>
    </w:p>
    <w:p w:rsidR="001E697D" w:rsidRDefault="003B48B5" w:rsidP="00F92C44">
      <w:pPr>
        <w:pStyle w:val="a7"/>
        <w:spacing w:after="0" w:line="360" w:lineRule="auto"/>
        <w:ind w:firstLine="709"/>
        <w:jc w:val="both"/>
      </w:pPr>
      <w:r w:rsidRPr="003E3978">
        <w:rPr>
          <w:position w:val="-64"/>
        </w:rPr>
        <w:object w:dxaOrig="7040" w:dyaOrig="1400">
          <v:shape id="_x0000_i1026" type="#_x0000_t75" style="width:351.75pt;height:69.75pt" o:ole="" fillcolor="window">
            <v:imagedata r:id="rId9" o:title=""/>
          </v:shape>
          <o:OLEObject Type="Embed" ProgID="Equation.3" ShapeID="_x0000_i1026" DrawAspect="Content" ObjectID="_1466712067" r:id="rId10"/>
        </w:object>
      </w:r>
      <w:r w:rsidR="001E697D">
        <w:t xml:space="preserve">, зростання на </w:t>
      </w:r>
      <w:r w:rsidR="003E3978">
        <w:t>4</w:t>
      </w:r>
      <w:r w:rsidR="001E697D">
        <w:t>,</w:t>
      </w:r>
      <w:r>
        <w:t>9</w:t>
      </w:r>
      <w:r w:rsidR="001E697D">
        <w:t>%</w:t>
      </w:r>
    </w:p>
    <w:p w:rsidR="001E697D" w:rsidRDefault="001E697D" w:rsidP="00F92C44">
      <w:pPr>
        <w:pStyle w:val="a7"/>
        <w:spacing w:after="0" w:line="360" w:lineRule="auto"/>
        <w:ind w:firstLine="709"/>
        <w:jc w:val="both"/>
      </w:pPr>
      <w:r>
        <w:t xml:space="preserve">в)Індекс структурних зрушень </w:t>
      </w:r>
    </w:p>
    <w:p w:rsidR="001E697D" w:rsidRDefault="001E697D" w:rsidP="00F92C44">
      <w:pPr>
        <w:pStyle w:val="a7"/>
        <w:spacing w:after="0" w:line="360" w:lineRule="auto"/>
        <w:ind w:firstLine="709"/>
        <w:jc w:val="both"/>
      </w:pPr>
    </w:p>
    <w:p w:rsidR="001E697D" w:rsidRPr="006C42E4" w:rsidRDefault="003B48B5" w:rsidP="00F92C44">
      <w:pPr>
        <w:pStyle w:val="a7"/>
        <w:spacing w:after="0" w:line="360" w:lineRule="auto"/>
        <w:ind w:firstLine="709"/>
        <w:jc w:val="both"/>
      </w:pPr>
      <w:r w:rsidRPr="006C42E4">
        <w:rPr>
          <w:position w:val="-64"/>
        </w:rPr>
        <w:object w:dxaOrig="7500" w:dyaOrig="1400">
          <v:shape id="_x0000_i1027" type="#_x0000_t75" style="width:375pt;height:69.75pt" o:ole="" fillcolor="window">
            <v:imagedata r:id="rId11" o:title=""/>
          </v:shape>
          <o:OLEObject Type="Embed" ProgID="Equation.3" ShapeID="_x0000_i1027" DrawAspect="Content" ObjectID="_1466712068" r:id="rId12"/>
        </w:object>
      </w:r>
    </w:p>
    <w:p w:rsidR="001E697D" w:rsidRPr="006C42E4" w:rsidRDefault="001E697D" w:rsidP="00F92C44">
      <w:pPr>
        <w:pStyle w:val="a7"/>
        <w:spacing w:after="0" w:line="360" w:lineRule="auto"/>
        <w:ind w:firstLine="709"/>
        <w:jc w:val="both"/>
      </w:pPr>
      <w:r w:rsidRPr="006C42E4">
        <w:t xml:space="preserve">Індекс структурних зрушень показує, як змінився середній рівень </w:t>
      </w:r>
      <w:r w:rsidR="003B48B5" w:rsidRPr="006C42E4">
        <w:t>матеріаломісткості</w:t>
      </w:r>
      <w:r w:rsidRPr="006C42E4">
        <w:t xml:space="preserve"> (</w:t>
      </w:r>
      <w:r w:rsidR="003B48B5" w:rsidRPr="006C42E4">
        <w:t>зниження</w:t>
      </w:r>
      <w:r w:rsidRPr="006C42E4">
        <w:t xml:space="preserve"> на </w:t>
      </w:r>
      <w:r w:rsidR="003B48B5" w:rsidRPr="006C42E4">
        <w:t>11</w:t>
      </w:r>
      <w:r w:rsidRPr="006C42E4">
        <w:t>,</w:t>
      </w:r>
      <w:r w:rsidR="003B48B5" w:rsidRPr="006C42E4">
        <w:t>04</w:t>
      </w:r>
      <w:r w:rsidRPr="006C42E4">
        <w:t xml:space="preserve">%) тільки за рахунок структурних зрушень, тобто </w:t>
      </w:r>
      <w:r w:rsidR="003B48B5" w:rsidRPr="006C42E4">
        <w:t>зниження</w:t>
      </w:r>
      <w:r w:rsidRPr="006C42E4">
        <w:t xml:space="preserve"> самої </w:t>
      </w:r>
      <w:r w:rsidR="003B48B5" w:rsidRPr="006C42E4">
        <w:t>матеріаломісткості</w:t>
      </w:r>
      <w:r w:rsidRPr="006C42E4">
        <w:t xml:space="preserve">. </w:t>
      </w:r>
    </w:p>
    <w:p w:rsidR="001E697D" w:rsidRPr="006C42E4" w:rsidRDefault="001E697D" w:rsidP="00F92C44">
      <w:pPr>
        <w:pStyle w:val="a3"/>
        <w:spacing w:after="0" w:line="360" w:lineRule="auto"/>
        <w:ind w:left="0" w:firstLine="709"/>
        <w:jc w:val="both"/>
        <w:rPr>
          <w:sz w:val="28"/>
          <w:szCs w:val="28"/>
        </w:rPr>
      </w:pPr>
      <w:r w:rsidRPr="006C42E4">
        <w:rPr>
          <w:sz w:val="28"/>
          <w:szCs w:val="28"/>
        </w:rPr>
        <w:t xml:space="preserve">Загальна зміна </w:t>
      </w:r>
      <w:r w:rsidR="00344577" w:rsidRPr="006C42E4">
        <w:rPr>
          <w:sz w:val="28"/>
          <w:szCs w:val="28"/>
          <w:lang w:val="uk-UA"/>
        </w:rPr>
        <w:t>матеріальних витрат</w:t>
      </w:r>
      <w:r w:rsidRPr="006C42E4">
        <w:rPr>
          <w:sz w:val="28"/>
          <w:szCs w:val="28"/>
        </w:rPr>
        <w:t>:</w:t>
      </w:r>
    </w:p>
    <w:p w:rsidR="001E697D" w:rsidRPr="001E697D" w:rsidRDefault="00344577" w:rsidP="00F92C44">
      <w:pPr>
        <w:pStyle w:val="a3"/>
        <w:spacing w:after="0" w:line="360" w:lineRule="auto"/>
        <w:ind w:left="0" w:firstLine="709"/>
        <w:jc w:val="both"/>
        <w:rPr>
          <w:sz w:val="28"/>
          <w:szCs w:val="28"/>
        </w:rPr>
      </w:pPr>
      <w:r w:rsidRPr="00344577">
        <w:rPr>
          <w:position w:val="-64"/>
          <w:sz w:val="28"/>
          <w:szCs w:val="28"/>
        </w:rPr>
        <w:object w:dxaOrig="3739" w:dyaOrig="1400">
          <v:shape id="_x0000_i1028" type="#_x0000_t75" style="width:186.75pt;height:69.75pt" o:ole="" fillcolor="window">
            <v:imagedata r:id="rId13" o:title=""/>
          </v:shape>
          <o:OLEObject Type="Embed" ProgID="Equation.3" ShapeID="_x0000_i1028" DrawAspect="Content" ObjectID="_1466712069" r:id="rId14"/>
        </w:object>
      </w:r>
      <w:r w:rsidR="001E697D" w:rsidRPr="001E697D">
        <w:rPr>
          <w:sz w:val="28"/>
          <w:szCs w:val="28"/>
        </w:rPr>
        <w:t xml:space="preserve"> свідчить про то що загальн</w:t>
      </w:r>
      <w:r>
        <w:rPr>
          <w:sz w:val="28"/>
          <w:szCs w:val="28"/>
          <w:lang w:val="uk-UA"/>
        </w:rPr>
        <w:t>і матеріальні витрати з</w:t>
      </w:r>
      <w:r w:rsidR="001E697D" w:rsidRPr="001E697D">
        <w:rPr>
          <w:sz w:val="28"/>
          <w:szCs w:val="28"/>
        </w:rPr>
        <w:t>росл</w:t>
      </w:r>
      <w:r>
        <w:rPr>
          <w:sz w:val="28"/>
          <w:szCs w:val="28"/>
          <w:lang w:val="uk-UA"/>
        </w:rPr>
        <w:t>и</w:t>
      </w:r>
      <w:r w:rsidR="001E697D" w:rsidRPr="001E697D">
        <w:rPr>
          <w:sz w:val="28"/>
          <w:szCs w:val="28"/>
        </w:rPr>
        <w:t xml:space="preserve"> на </w:t>
      </w:r>
      <w:r>
        <w:rPr>
          <w:sz w:val="28"/>
          <w:szCs w:val="28"/>
          <w:lang w:val="uk-UA"/>
        </w:rPr>
        <w:t>1</w:t>
      </w:r>
      <w:r w:rsidR="001E697D" w:rsidRPr="001E697D">
        <w:rPr>
          <w:sz w:val="28"/>
          <w:szCs w:val="28"/>
        </w:rPr>
        <w:t>2,</w:t>
      </w:r>
      <w:r>
        <w:rPr>
          <w:sz w:val="28"/>
          <w:szCs w:val="28"/>
          <w:lang w:val="uk-UA"/>
        </w:rPr>
        <w:t>4</w:t>
      </w:r>
      <w:r w:rsidR="001E697D" w:rsidRPr="001E697D">
        <w:rPr>
          <w:sz w:val="28"/>
          <w:szCs w:val="28"/>
        </w:rPr>
        <w:t>%</w:t>
      </w:r>
    </w:p>
    <w:p w:rsidR="001E697D" w:rsidRPr="001E697D" w:rsidRDefault="001E697D" w:rsidP="00F92C44">
      <w:pPr>
        <w:pStyle w:val="a3"/>
        <w:spacing w:after="0" w:line="360" w:lineRule="auto"/>
        <w:ind w:left="0" w:firstLine="709"/>
        <w:jc w:val="both"/>
        <w:rPr>
          <w:sz w:val="28"/>
          <w:szCs w:val="28"/>
        </w:rPr>
      </w:pPr>
      <w:r w:rsidRPr="001E697D">
        <w:rPr>
          <w:sz w:val="28"/>
          <w:szCs w:val="28"/>
        </w:rPr>
        <w:t xml:space="preserve">Загальна </w:t>
      </w:r>
      <w:r w:rsidR="00344577">
        <w:rPr>
          <w:sz w:val="28"/>
          <w:szCs w:val="28"/>
          <w:lang w:val="uk-UA"/>
        </w:rPr>
        <w:t>вартість виробленої продукції</w:t>
      </w:r>
      <w:r w:rsidRPr="001E697D">
        <w:rPr>
          <w:sz w:val="28"/>
          <w:szCs w:val="28"/>
        </w:rPr>
        <w:t>:</w:t>
      </w:r>
    </w:p>
    <w:p w:rsidR="001E697D" w:rsidRPr="001E697D" w:rsidRDefault="00344577" w:rsidP="00F92C44">
      <w:pPr>
        <w:pStyle w:val="a3"/>
        <w:spacing w:after="0" w:line="360" w:lineRule="auto"/>
        <w:ind w:left="0" w:firstLine="709"/>
        <w:jc w:val="both"/>
        <w:rPr>
          <w:sz w:val="28"/>
          <w:szCs w:val="28"/>
        </w:rPr>
      </w:pPr>
      <w:r w:rsidRPr="00344577">
        <w:rPr>
          <w:position w:val="-64"/>
          <w:sz w:val="28"/>
          <w:szCs w:val="28"/>
        </w:rPr>
        <w:object w:dxaOrig="3920" w:dyaOrig="1400">
          <v:shape id="_x0000_i1029" type="#_x0000_t75" style="width:195.75pt;height:69.75pt" o:ole="" fillcolor="window">
            <v:imagedata r:id="rId15" o:title=""/>
          </v:shape>
          <o:OLEObject Type="Embed" ProgID="Equation.3" ShapeID="_x0000_i1029" DrawAspect="Content" ObjectID="_1466712070" r:id="rId16"/>
        </w:object>
      </w:r>
      <w:r w:rsidR="001E697D" w:rsidRPr="001E697D">
        <w:rPr>
          <w:sz w:val="28"/>
          <w:szCs w:val="28"/>
        </w:rPr>
        <w:t xml:space="preserve"> зросла на </w:t>
      </w:r>
      <w:r>
        <w:rPr>
          <w:sz w:val="28"/>
          <w:szCs w:val="28"/>
          <w:lang w:val="uk-UA"/>
        </w:rPr>
        <w:t>5</w:t>
      </w:r>
      <w:r w:rsidR="001E697D" w:rsidRPr="001E697D">
        <w:rPr>
          <w:sz w:val="28"/>
          <w:szCs w:val="28"/>
        </w:rPr>
        <w:t>,</w:t>
      </w:r>
      <w:r>
        <w:rPr>
          <w:sz w:val="28"/>
          <w:szCs w:val="28"/>
          <w:lang w:val="uk-UA"/>
        </w:rPr>
        <w:t>46</w:t>
      </w:r>
      <w:r w:rsidR="001E697D" w:rsidRPr="001E697D">
        <w:rPr>
          <w:sz w:val="28"/>
          <w:szCs w:val="28"/>
        </w:rPr>
        <w:t xml:space="preserve">%, тобто </w:t>
      </w:r>
      <w:r>
        <w:rPr>
          <w:sz w:val="28"/>
          <w:szCs w:val="28"/>
          <w:lang w:val="uk-UA"/>
        </w:rPr>
        <w:t>матеріальні витрати</w:t>
      </w:r>
      <w:r w:rsidR="001E697D" w:rsidRPr="001E697D">
        <w:rPr>
          <w:sz w:val="28"/>
          <w:szCs w:val="28"/>
        </w:rPr>
        <w:t xml:space="preserve"> за рахунок зміни </w:t>
      </w:r>
      <w:r w:rsidR="00E71780">
        <w:rPr>
          <w:sz w:val="28"/>
          <w:szCs w:val="28"/>
          <w:lang w:val="uk-UA"/>
        </w:rPr>
        <w:t>вартості виробленої продукції</w:t>
      </w:r>
      <w:r w:rsidR="001E697D" w:rsidRPr="001E697D">
        <w:rPr>
          <w:sz w:val="28"/>
          <w:szCs w:val="28"/>
        </w:rPr>
        <w:t xml:space="preserve"> </w:t>
      </w:r>
      <w:r w:rsidR="00E71780">
        <w:rPr>
          <w:sz w:val="28"/>
          <w:szCs w:val="28"/>
          <w:lang w:val="uk-UA"/>
        </w:rPr>
        <w:t>збільшились</w:t>
      </w:r>
      <w:r w:rsidR="001E697D" w:rsidRPr="001E697D">
        <w:rPr>
          <w:sz w:val="28"/>
          <w:szCs w:val="28"/>
        </w:rPr>
        <w:t xml:space="preserve"> на </w:t>
      </w:r>
      <w:r w:rsidR="00E71780">
        <w:rPr>
          <w:sz w:val="28"/>
          <w:szCs w:val="28"/>
          <w:lang w:val="uk-UA"/>
        </w:rPr>
        <w:t>6</w:t>
      </w:r>
      <w:r w:rsidR="001E697D" w:rsidRPr="001E697D">
        <w:rPr>
          <w:sz w:val="28"/>
          <w:szCs w:val="28"/>
        </w:rPr>
        <w:t>,</w:t>
      </w:r>
      <w:r w:rsidR="00E71780">
        <w:rPr>
          <w:sz w:val="28"/>
          <w:szCs w:val="28"/>
          <w:lang w:val="uk-UA"/>
        </w:rPr>
        <w:t>59</w:t>
      </w:r>
      <w:r w:rsidR="001E697D" w:rsidRPr="001E697D">
        <w:rPr>
          <w:sz w:val="28"/>
          <w:szCs w:val="28"/>
        </w:rPr>
        <w:t>% (1,</w:t>
      </w:r>
      <w:r w:rsidR="00E71780">
        <w:rPr>
          <w:sz w:val="28"/>
          <w:szCs w:val="28"/>
          <w:lang w:val="uk-UA"/>
        </w:rPr>
        <w:t>1241</w:t>
      </w:r>
      <w:r w:rsidR="001E697D" w:rsidRPr="001E697D">
        <w:rPr>
          <w:sz w:val="28"/>
          <w:szCs w:val="28"/>
        </w:rPr>
        <w:t>/1,</w:t>
      </w:r>
      <w:r w:rsidR="00E71780">
        <w:rPr>
          <w:sz w:val="28"/>
          <w:szCs w:val="28"/>
          <w:lang w:val="uk-UA"/>
        </w:rPr>
        <w:t>0546</w:t>
      </w:r>
      <w:r w:rsidR="001E697D" w:rsidRPr="001E697D">
        <w:rPr>
          <w:sz w:val="28"/>
          <w:szCs w:val="28"/>
        </w:rPr>
        <w:t xml:space="preserve"> = </w:t>
      </w:r>
      <w:r w:rsidR="00E71780" w:rsidRPr="00E71780">
        <w:rPr>
          <w:sz w:val="28"/>
          <w:szCs w:val="28"/>
        </w:rPr>
        <w:t>1</w:t>
      </w:r>
      <w:r w:rsidR="00E71780">
        <w:rPr>
          <w:sz w:val="28"/>
          <w:szCs w:val="28"/>
        </w:rPr>
        <w:t>,0659</w:t>
      </w:r>
      <w:r w:rsidR="001E697D" w:rsidRPr="001E697D">
        <w:rPr>
          <w:sz w:val="28"/>
          <w:szCs w:val="28"/>
        </w:rPr>
        <w:t>)</w:t>
      </w:r>
    </w:p>
    <w:p w:rsidR="001E697D" w:rsidRPr="001E697D" w:rsidRDefault="001E697D" w:rsidP="00F92C44">
      <w:pPr>
        <w:pStyle w:val="a3"/>
        <w:spacing w:after="0" w:line="360" w:lineRule="auto"/>
        <w:ind w:left="0" w:firstLine="709"/>
        <w:jc w:val="both"/>
        <w:rPr>
          <w:sz w:val="28"/>
          <w:szCs w:val="28"/>
        </w:rPr>
      </w:pPr>
    </w:p>
    <w:p w:rsidR="001E697D" w:rsidRPr="000F6AA1" w:rsidRDefault="001E697D" w:rsidP="00F92C44">
      <w:pPr>
        <w:pStyle w:val="a3"/>
        <w:spacing w:after="0" w:line="360" w:lineRule="auto"/>
        <w:ind w:left="0" w:firstLine="709"/>
        <w:jc w:val="both"/>
        <w:rPr>
          <w:sz w:val="28"/>
          <w:szCs w:val="28"/>
        </w:rPr>
      </w:pPr>
      <w:r w:rsidRPr="000F6AA1">
        <w:rPr>
          <w:sz w:val="28"/>
          <w:szCs w:val="28"/>
        </w:rPr>
        <w:t>Висновки:</w:t>
      </w:r>
    </w:p>
    <w:p w:rsidR="001E697D" w:rsidRPr="001E697D" w:rsidRDefault="001E697D" w:rsidP="00F92C44">
      <w:pPr>
        <w:pStyle w:val="a3"/>
        <w:spacing w:after="0" w:line="360" w:lineRule="auto"/>
        <w:ind w:left="0" w:firstLine="709"/>
        <w:jc w:val="both"/>
        <w:rPr>
          <w:sz w:val="28"/>
          <w:szCs w:val="28"/>
        </w:rPr>
      </w:pPr>
    </w:p>
    <w:p w:rsidR="001E697D" w:rsidRPr="001E697D" w:rsidRDefault="001E697D" w:rsidP="00F92C44">
      <w:pPr>
        <w:pStyle w:val="a3"/>
        <w:spacing w:after="0" w:line="360" w:lineRule="auto"/>
        <w:ind w:left="0" w:firstLine="709"/>
        <w:jc w:val="both"/>
        <w:rPr>
          <w:sz w:val="28"/>
          <w:szCs w:val="28"/>
        </w:rPr>
      </w:pPr>
      <w:r w:rsidRPr="001E697D">
        <w:rPr>
          <w:sz w:val="28"/>
          <w:szCs w:val="28"/>
        </w:rPr>
        <w:t xml:space="preserve">а) у звітному періоді </w:t>
      </w:r>
      <w:r w:rsidR="00E71780">
        <w:rPr>
          <w:sz w:val="28"/>
          <w:szCs w:val="28"/>
          <w:lang w:val="uk-UA"/>
        </w:rPr>
        <w:t>загальні матеріальні витрати</w:t>
      </w:r>
      <w:r w:rsidRPr="001E697D">
        <w:rPr>
          <w:sz w:val="28"/>
          <w:szCs w:val="28"/>
        </w:rPr>
        <w:t xml:space="preserve"> </w:t>
      </w:r>
      <w:r w:rsidR="00E71780">
        <w:rPr>
          <w:sz w:val="28"/>
          <w:szCs w:val="28"/>
          <w:lang w:val="uk-UA"/>
        </w:rPr>
        <w:t>зросли</w:t>
      </w:r>
      <w:r w:rsidRPr="001E697D">
        <w:rPr>
          <w:sz w:val="28"/>
          <w:szCs w:val="28"/>
        </w:rPr>
        <w:t xml:space="preserve"> на </w:t>
      </w:r>
      <w:r w:rsidR="00E71780">
        <w:rPr>
          <w:sz w:val="28"/>
          <w:szCs w:val="28"/>
          <w:lang w:val="uk-UA"/>
        </w:rPr>
        <w:t>1</w:t>
      </w:r>
      <w:r w:rsidRPr="001E697D">
        <w:rPr>
          <w:sz w:val="28"/>
          <w:szCs w:val="28"/>
        </w:rPr>
        <w:t>2,</w:t>
      </w:r>
      <w:r w:rsidR="00E71780">
        <w:rPr>
          <w:sz w:val="28"/>
          <w:szCs w:val="28"/>
          <w:lang w:val="uk-UA"/>
        </w:rPr>
        <w:t>41</w:t>
      </w:r>
      <w:r w:rsidRPr="001E697D">
        <w:rPr>
          <w:sz w:val="28"/>
          <w:szCs w:val="28"/>
        </w:rPr>
        <w:t xml:space="preserve"> %, але </w:t>
      </w:r>
      <w:r w:rsidR="00E71780">
        <w:rPr>
          <w:sz w:val="28"/>
          <w:szCs w:val="28"/>
          <w:lang w:val="uk-UA"/>
        </w:rPr>
        <w:t>загальна вартість виробленої продукції</w:t>
      </w:r>
      <w:r w:rsidRPr="001E697D">
        <w:rPr>
          <w:sz w:val="28"/>
          <w:szCs w:val="28"/>
        </w:rPr>
        <w:t xml:space="preserve"> зросла на </w:t>
      </w:r>
      <w:r w:rsidR="00E71780">
        <w:rPr>
          <w:sz w:val="28"/>
          <w:szCs w:val="28"/>
          <w:lang w:val="uk-UA"/>
        </w:rPr>
        <w:t>5</w:t>
      </w:r>
      <w:r w:rsidRPr="001E697D">
        <w:rPr>
          <w:sz w:val="28"/>
          <w:szCs w:val="28"/>
        </w:rPr>
        <w:t>,</w:t>
      </w:r>
      <w:r w:rsidR="00E71780">
        <w:rPr>
          <w:sz w:val="28"/>
          <w:szCs w:val="28"/>
          <w:lang w:val="uk-UA"/>
        </w:rPr>
        <w:t>46</w:t>
      </w:r>
      <w:r w:rsidRPr="001E697D">
        <w:rPr>
          <w:sz w:val="28"/>
          <w:szCs w:val="28"/>
        </w:rPr>
        <w:t xml:space="preserve"> %;</w:t>
      </w:r>
    </w:p>
    <w:p w:rsidR="00E71780" w:rsidRPr="00E71780" w:rsidRDefault="001E697D" w:rsidP="00F92C44">
      <w:pPr>
        <w:pStyle w:val="a3"/>
        <w:spacing w:after="0" w:line="360" w:lineRule="auto"/>
        <w:ind w:left="0" w:firstLine="709"/>
        <w:jc w:val="both"/>
        <w:rPr>
          <w:sz w:val="28"/>
          <w:szCs w:val="28"/>
          <w:lang w:val="uk-UA"/>
        </w:rPr>
      </w:pPr>
      <w:r w:rsidRPr="00E71780">
        <w:rPr>
          <w:sz w:val="28"/>
          <w:szCs w:val="28"/>
        </w:rPr>
        <w:t xml:space="preserve">б) </w:t>
      </w:r>
      <w:r w:rsidR="00E71780" w:rsidRPr="00E71780">
        <w:rPr>
          <w:sz w:val="28"/>
          <w:szCs w:val="28"/>
          <w:lang w:val="uk-UA"/>
        </w:rPr>
        <w:t xml:space="preserve">Індекс структурних зрушень показує, як змінився середній рівень </w:t>
      </w:r>
      <w:r w:rsidR="00E71780" w:rsidRPr="00E71780">
        <w:rPr>
          <w:sz w:val="28"/>
          <w:szCs w:val="28"/>
        </w:rPr>
        <w:t>матеріаломісткості</w:t>
      </w:r>
      <w:r w:rsidR="00E71780" w:rsidRPr="00E71780">
        <w:rPr>
          <w:sz w:val="28"/>
          <w:szCs w:val="28"/>
          <w:lang w:val="uk-UA"/>
        </w:rPr>
        <w:t xml:space="preserve"> (</w:t>
      </w:r>
      <w:r w:rsidR="00E71780" w:rsidRPr="00E71780">
        <w:rPr>
          <w:sz w:val="28"/>
          <w:szCs w:val="28"/>
        </w:rPr>
        <w:t>зниження</w:t>
      </w:r>
      <w:r w:rsidR="00E71780" w:rsidRPr="00E71780">
        <w:rPr>
          <w:sz w:val="28"/>
          <w:szCs w:val="28"/>
          <w:lang w:val="uk-UA"/>
        </w:rPr>
        <w:t xml:space="preserve"> на </w:t>
      </w:r>
      <w:r w:rsidR="00E71780" w:rsidRPr="00E71780">
        <w:rPr>
          <w:sz w:val="28"/>
          <w:szCs w:val="28"/>
        </w:rPr>
        <w:t>11</w:t>
      </w:r>
      <w:r w:rsidR="00E71780" w:rsidRPr="00E71780">
        <w:rPr>
          <w:sz w:val="28"/>
          <w:szCs w:val="28"/>
          <w:lang w:val="uk-UA"/>
        </w:rPr>
        <w:t>,</w:t>
      </w:r>
      <w:r w:rsidR="00E71780" w:rsidRPr="00E71780">
        <w:rPr>
          <w:sz w:val="28"/>
          <w:szCs w:val="28"/>
        </w:rPr>
        <w:t>04</w:t>
      </w:r>
      <w:r w:rsidR="00E71780" w:rsidRPr="00E71780">
        <w:rPr>
          <w:sz w:val="28"/>
          <w:szCs w:val="28"/>
          <w:lang w:val="uk-UA"/>
        </w:rPr>
        <w:t xml:space="preserve">%) тільки за рахунок структурних зрушень, тобто </w:t>
      </w:r>
      <w:r w:rsidR="00E71780" w:rsidRPr="00E71780">
        <w:rPr>
          <w:sz w:val="28"/>
          <w:szCs w:val="28"/>
        </w:rPr>
        <w:t>зниження</w:t>
      </w:r>
      <w:r w:rsidR="00E71780" w:rsidRPr="00E71780">
        <w:rPr>
          <w:sz w:val="28"/>
          <w:szCs w:val="28"/>
          <w:lang w:val="uk-UA"/>
        </w:rPr>
        <w:t xml:space="preserve"> самої </w:t>
      </w:r>
      <w:r w:rsidR="00E71780" w:rsidRPr="00E71780">
        <w:rPr>
          <w:sz w:val="28"/>
          <w:szCs w:val="28"/>
        </w:rPr>
        <w:t>матеріаломісткості</w:t>
      </w:r>
      <w:r w:rsidR="00E71780" w:rsidRPr="00E71780">
        <w:rPr>
          <w:sz w:val="28"/>
          <w:szCs w:val="28"/>
          <w:lang w:val="uk-UA"/>
        </w:rPr>
        <w:t>.</w:t>
      </w:r>
    </w:p>
    <w:p w:rsidR="001E697D" w:rsidRPr="00EA13FF" w:rsidRDefault="001E697D" w:rsidP="00F92C44">
      <w:pPr>
        <w:pStyle w:val="a3"/>
        <w:spacing w:after="0" w:line="360" w:lineRule="auto"/>
        <w:ind w:left="0" w:firstLine="709"/>
        <w:jc w:val="both"/>
        <w:rPr>
          <w:sz w:val="28"/>
          <w:szCs w:val="28"/>
          <w:lang w:val="uk-UA"/>
        </w:rPr>
      </w:pPr>
      <w:r w:rsidRPr="00E71780">
        <w:rPr>
          <w:sz w:val="28"/>
          <w:szCs w:val="28"/>
        </w:rPr>
        <w:t xml:space="preserve">в) Загальна </w:t>
      </w:r>
      <w:r w:rsidR="00EA13FF">
        <w:rPr>
          <w:sz w:val="28"/>
          <w:szCs w:val="28"/>
          <w:lang w:val="uk-UA"/>
        </w:rPr>
        <w:t>матеріаломісткість</w:t>
      </w:r>
      <w:r w:rsidRPr="00E71780">
        <w:rPr>
          <w:sz w:val="28"/>
          <w:szCs w:val="28"/>
        </w:rPr>
        <w:t xml:space="preserve"> зросла на </w:t>
      </w:r>
      <w:r w:rsidR="00EA13FF">
        <w:rPr>
          <w:sz w:val="28"/>
          <w:szCs w:val="28"/>
          <w:lang w:val="uk-UA"/>
        </w:rPr>
        <w:t>4</w:t>
      </w:r>
      <w:r w:rsidRPr="00E71780">
        <w:rPr>
          <w:sz w:val="28"/>
          <w:szCs w:val="28"/>
        </w:rPr>
        <w:t>,</w:t>
      </w:r>
      <w:r w:rsidR="00EA13FF">
        <w:rPr>
          <w:sz w:val="28"/>
          <w:szCs w:val="28"/>
          <w:lang w:val="uk-UA"/>
        </w:rPr>
        <w:t>93</w:t>
      </w:r>
      <w:r w:rsidRPr="00E71780">
        <w:rPr>
          <w:sz w:val="28"/>
          <w:szCs w:val="28"/>
        </w:rPr>
        <w:t xml:space="preserve">%, </w:t>
      </w:r>
      <w:r w:rsidR="00EA13FF">
        <w:rPr>
          <w:sz w:val="28"/>
          <w:szCs w:val="28"/>
          <w:lang w:val="uk-UA"/>
        </w:rPr>
        <w:t>тільки</w:t>
      </w:r>
      <w:r w:rsidRPr="00E71780">
        <w:rPr>
          <w:sz w:val="28"/>
          <w:szCs w:val="28"/>
        </w:rPr>
        <w:t xml:space="preserve"> за рахунок зміни </w:t>
      </w:r>
      <w:r w:rsidR="00E71780">
        <w:rPr>
          <w:sz w:val="28"/>
          <w:szCs w:val="28"/>
          <w:lang w:val="uk-UA"/>
        </w:rPr>
        <w:t>вартості виробленої продукції</w:t>
      </w:r>
      <w:r w:rsidR="00EA13FF">
        <w:rPr>
          <w:sz w:val="28"/>
          <w:szCs w:val="28"/>
          <w:lang w:val="uk-UA"/>
        </w:rPr>
        <w:t>.</w:t>
      </w:r>
    </w:p>
    <w:p w:rsidR="006C42E4" w:rsidRDefault="006C42E4" w:rsidP="00F92C44">
      <w:pPr>
        <w:spacing w:line="360" w:lineRule="auto"/>
        <w:ind w:firstLine="709"/>
        <w:jc w:val="both"/>
        <w:outlineLvl w:val="0"/>
        <w:rPr>
          <w:b/>
          <w:lang w:val="en-US"/>
        </w:rPr>
      </w:pPr>
      <w:bookmarkStart w:id="1" w:name="_Toc224365459"/>
    </w:p>
    <w:p w:rsidR="00502595" w:rsidRDefault="00502595" w:rsidP="00F92C44">
      <w:pPr>
        <w:spacing w:line="360" w:lineRule="auto"/>
        <w:ind w:firstLine="709"/>
        <w:jc w:val="both"/>
        <w:outlineLvl w:val="0"/>
      </w:pPr>
      <w:r>
        <w:rPr>
          <w:b/>
        </w:rPr>
        <w:t>Завдання 2</w:t>
      </w:r>
      <w:bookmarkEnd w:id="1"/>
    </w:p>
    <w:p w:rsidR="00502595" w:rsidRDefault="00502595" w:rsidP="00F92C44">
      <w:pPr>
        <w:spacing w:line="360" w:lineRule="auto"/>
        <w:ind w:firstLine="709"/>
        <w:jc w:val="both"/>
      </w:pPr>
    </w:p>
    <w:p w:rsidR="00502595" w:rsidRPr="004E3418" w:rsidRDefault="00502595" w:rsidP="00F92C44">
      <w:pPr>
        <w:pStyle w:val="a3"/>
        <w:spacing w:after="0" w:line="360" w:lineRule="auto"/>
        <w:ind w:left="0" w:firstLine="709"/>
        <w:jc w:val="both"/>
        <w:rPr>
          <w:sz w:val="28"/>
          <w:szCs w:val="28"/>
        </w:rPr>
      </w:pPr>
      <w:r w:rsidRPr="004E3418">
        <w:rPr>
          <w:sz w:val="28"/>
          <w:szCs w:val="28"/>
        </w:rPr>
        <w:t>Маємо дані про попит та пропозицію на ринку праці служби зайнятості у І півріччі 1998 і 2000 років за категоріями працівників.</w:t>
      </w:r>
    </w:p>
    <w:p w:rsidR="00502595" w:rsidRPr="004E3418" w:rsidRDefault="00502595" w:rsidP="00F92C44">
      <w:pPr>
        <w:pStyle w:val="a3"/>
        <w:spacing w:after="0" w:line="360" w:lineRule="auto"/>
        <w:ind w:left="0" w:firstLine="709"/>
        <w:jc w:val="both"/>
        <w:rPr>
          <w:sz w:val="28"/>
          <w:szCs w:val="2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71"/>
        <w:gridCol w:w="1971"/>
        <w:gridCol w:w="1566"/>
        <w:gridCol w:w="1980"/>
        <w:gridCol w:w="1872"/>
      </w:tblGrid>
      <w:tr w:rsidR="00502595" w:rsidRPr="006C42E4">
        <w:trPr>
          <w:cantSplit/>
        </w:trPr>
        <w:tc>
          <w:tcPr>
            <w:tcW w:w="1971" w:type="dxa"/>
            <w:vMerge w:val="restart"/>
            <w:vAlign w:val="center"/>
          </w:tcPr>
          <w:p w:rsidR="00502595" w:rsidRPr="006C42E4" w:rsidRDefault="00502595" w:rsidP="006C42E4">
            <w:pPr>
              <w:pStyle w:val="a3"/>
              <w:spacing w:after="0" w:line="360" w:lineRule="auto"/>
              <w:ind w:left="0" w:firstLine="34"/>
              <w:jc w:val="both"/>
            </w:pPr>
            <w:r w:rsidRPr="006C42E4">
              <w:t xml:space="preserve">Категорії </w:t>
            </w:r>
          </w:p>
          <w:p w:rsidR="00502595" w:rsidRPr="006C42E4" w:rsidRDefault="00502595" w:rsidP="006C42E4">
            <w:pPr>
              <w:pStyle w:val="a3"/>
              <w:spacing w:after="0" w:line="360" w:lineRule="auto"/>
              <w:ind w:left="0" w:firstLine="34"/>
              <w:jc w:val="both"/>
            </w:pPr>
            <w:r w:rsidRPr="006C42E4">
              <w:t>працівників</w:t>
            </w:r>
          </w:p>
        </w:tc>
        <w:tc>
          <w:tcPr>
            <w:tcW w:w="3537" w:type="dxa"/>
            <w:gridSpan w:val="2"/>
            <w:vAlign w:val="center"/>
          </w:tcPr>
          <w:p w:rsidR="00502595" w:rsidRPr="006C42E4" w:rsidRDefault="00502595" w:rsidP="006C42E4">
            <w:pPr>
              <w:pStyle w:val="a3"/>
              <w:spacing w:after="0" w:line="360" w:lineRule="auto"/>
              <w:ind w:left="0" w:firstLine="34"/>
              <w:jc w:val="both"/>
            </w:pPr>
            <w:r w:rsidRPr="006C42E4">
              <w:t>Середньомісячна кількість</w:t>
            </w:r>
          </w:p>
          <w:p w:rsidR="00502595" w:rsidRPr="006C42E4" w:rsidRDefault="00502595" w:rsidP="006C42E4">
            <w:pPr>
              <w:pStyle w:val="a3"/>
              <w:spacing w:after="0" w:line="360" w:lineRule="auto"/>
              <w:ind w:left="0" w:firstLine="34"/>
              <w:jc w:val="both"/>
            </w:pPr>
            <w:r w:rsidRPr="006C42E4">
              <w:t xml:space="preserve">незайнятих громадян, </w:t>
            </w:r>
          </w:p>
          <w:p w:rsidR="00502595" w:rsidRPr="006C42E4" w:rsidRDefault="00502595" w:rsidP="006C42E4">
            <w:pPr>
              <w:pStyle w:val="a3"/>
              <w:spacing w:after="0" w:line="360" w:lineRule="auto"/>
              <w:ind w:left="0" w:firstLine="34"/>
              <w:jc w:val="both"/>
              <w:rPr>
                <w:vertAlign w:val="subscript"/>
                <w:lang w:val="en-US"/>
              </w:rPr>
            </w:pPr>
            <w:r w:rsidRPr="006C42E4">
              <w:t>тис. осіб</w:t>
            </w:r>
            <w:r w:rsidR="00FD0C97" w:rsidRPr="006C42E4">
              <w:rPr>
                <w:lang w:val="uk-UA"/>
              </w:rPr>
              <w:t xml:space="preserve"> </w:t>
            </w:r>
            <w:r w:rsidR="00FD0C97" w:rsidRPr="006C42E4">
              <w:rPr>
                <w:lang w:val="en-US"/>
              </w:rPr>
              <w:t>q</w:t>
            </w:r>
            <w:r w:rsidR="00FD0C97" w:rsidRPr="006C42E4">
              <w:rPr>
                <w:vertAlign w:val="subscript"/>
                <w:lang w:val="en-US"/>
              </w:rPr>
              <w:t>1</w:t>
            </w:r>
          </w:p>
        </w:tc>
        <w:tc>
          <w:tcPr>
            <w:tcW w:w="3852" w:type="dxa"/>
            <w:gridSpan w:val="2"/>
            <w:vAlign w:val="center"/>
          </w:tcPr>
          <w:p w:rsidR="00502595" w:rsidRPr="006C42E4" w:rsidRDefault="00502595" w:rsidP="006C42E4">
            <w:pPr>
              <w:pStyle w:val="a3"/>
              <w:spacing w:after="0" w:line="360" w:lineRule="auto"/>
              <w:ind w:left="0" w:firstLine="34"/>
              <w:jc w:val="both"/>
              <w:rPr>
                <w:lang w:val="en-US"/>
              </w:rPr>
            </w:pPr>
            <w:r w:rsidRPr="006C42E4">
              <w:t>Середньомісячна</w:t>
            </w:r>
            <w:r w:rsidRPr="006C42E4">
              <w:rPr>
                <w:lang w:val="en-US"/>
              </w:rPr>
              <w:t xml:space="preserve"> </w:t>
            </w:r>
            <w:r w:rsidRPr="006C42E4">
              <w:t>кількість</w:t>
            </w:r>
            <w:r w:rsidRPr="006C42E4">
              <w:rPr>
                <w:lang w:val="en-US"/>
              </w:rPr>
              <w:t xml:space="preserve"> </w:t>
            </w:r>
            <w:r w:rsidRPr="006C42E4">
              <w:t>вільних</w:t>
            </w:r>
            <w:r w:rsidRPr="006C42E4">
              <w:rPr>
                <w:lang w:val="en-US"/>
              </w:rPr>
              <w:t xml:space="preserve"> </w:t>
            </w:r>
            <w:r w:rsidRPr="006C42E4">
              <w:t>робочих</w:t>
            </w:r>
            <w:r w:rsidRPr="006C42E4">
              <w:rPr>
                <w:lang w:val="en-US"/>
              </w:rPr>
              <w:t xml:space="preserve"> </w:t>
            </w:r>
            <w:r w:rsidRPr="006C42E4">
              <w:t>місць</w:t>
            </w:r>
            <w:r w:rsidRPr="006C42E4">
              <w:rPr>
                <w:lang w:val="en-US"/>
              </w:rPr>
              <w:t xml:space="preserve"> </w:t>
            </w:r>
            <w:r w:rsidRPr="006C42E4">
              <w:t>і</w:t>
            </w:r>
            <w:r w:rsidRPr="006C42E4">
              <w:rPr>
                <w:lang w:val="en-US"/>
              </w:rPr>
              <w:t xml:space="preserve"> </w:t>
            </w:r>
            <w:r w:rsidRPr="006C42E4">
              <w:t>вакантних</w:t>
            </w:r>
            <w:r w:rsidRPr="006C42E4">
              <w:rPr>
                <w:lang w:val="en-US"/>
              </w:rPr>
              <w:t xml:space="preserve"> </w:t>
            </w:r>
            <w:r w:rsidRPr="006C42E4">
              <w:t>посад</w:t>
            </w:r>
            <w:r w:rsidRPr="006C42E4">
              <w:rPr>
                <w:lang w:val="en-US"/>
              </w:rPr>
              <w:t xml:space="preserve">, </w:t>
            </w:r>
            <w:r w:rsidRPr="006C42E4">
              <w:t>тис</w:t>
            </w:r>
            <w:r w:rsidRPr="006C42E4">
              <w:rPr>
                <w:lang w:val="en-US"/>
              </w:rPr>
              <w:t xml:space="preserve">. </w:t>
            </w:r>
            <w:r w:rsidRPr="006C42E4">
              <w:t>осіб</w:t>
            </w:r>
            <w:r w:rsidR="00FD0C97" w:rsidRPr="006C42E4">
              <w:rPr>
                <w:lang w:val="en-US"/>
              </w:rPr>
              <w:t xml:space="preserve"> q</w:t>
            </w:r>
            <w:r w:rsidR="00FD0C97" w:rsidRPr="006C42E4">
              <w:rPr>
                <w:vertAlign w:val="subscript"/>
                <w:lang w:val="en-US"/>
              </w:rPr>
              <w:t>2</w:t>
            </w:r>
          </w:p>
        </w:tc>
      </w:tr>
      <w:tr w:rsidR="00502595" w:rsidRPr="006C42E4">
        <w:trPr>
          <w:cantSplit/>
        </w:trPr>
        <w:tc>
          <w:tcPr>
            <w:tcW w:w="1971" w:type="dxa"/>
            <w:vMerge/>
          </w:tcPr>
          <w:p w:rsidR="00502595" w:rsidRPr="006C42E4" w:rsidRDefault="00502595" w:rsidP="006C42E4">
            <w:pPr>
              <w:pStyle w:val="a3"/>
              <w:spacing w:after="0" w:line="360" w:lineRule="auto"/>
              <w:ind w:left="0" w:firstLine="34"/>
              <w:jc w:val="both"/>
              <w:rPr>
                <w:lang w:val="en-US"/>
              </w:rPr>
            </w:pPr>
          </w:p>
        </w:tc>
        <w:tc>
          <w:tcPr>
            <w:tcW w:w="1971" w:type="dxa"/>
            <w:vAlign w:val="center"/>
          </w:tcPr>
          <w:p w:rsidR="00502595" w:rsidRPr="006C42E4" w:rsidRDefault="00502595" w:rsidP="006C42E4">
            <w:pPr>
              <w:pStyle w:val="a3"/>
              <w:spacing w:after="0" w:line="360" w:lineRule="auto"/>
              <w:ind w:left="0" w:firstLine="34"/>
              <w:jc w:val="both"/>
            </w:pPr>
            <w:r w:rsidRPr="006C42E4">
              <w:t>1998 р.</w:t>
            </w:r>
          </w:p>
        </w:tc>
        <w:tc>
          <w:tcPr>
            <w:tcW w:w="1566" w:type="dxa"/>
            <w:vAlign w:val="center"/>
          </w:tcPr>
          <w:p w:rsidR="00502595" w:rsidRPr="006C42E4" w:rsidRDefault="00502595" w:rsidP="006C42E4">
            <w:pPr>
              <w:pStyle w:val="a3"/>
              <w:spacing w:after="0" w:line="360" w:lineRule="auto"/>
              <w:ind w:left="0" w:firstLine="34"/>
              <w:jc w:val="both"/>
            </w:pPr>
            <w:r w:rsidRPr="006C42E4">
              <w:t>2000 р.</w:t>
            </w:r>
          </w:p>
        </w:tc>
        <w:tc>
          <w:tcPr>
            <w:tcW w:w="1980" w:type="dxa"/>
            <w:vAlign w:val="center"/>
          </w:tcPr>
          <w:p w:rsidR="00502595" w:rsidRPr="006C42E4" w:rsidRDefault="00502595" w:rsidP="006C42E4">
            <w:pPr>
              <w:pStyle w:val="a3"/>
              <w:spacing w:after="0" w:line="360" w:lineRule="auto"/>
              <w:ind w:left="0" w:firstLine="34"/>
              <w:jc w:val="both"/>
            </w:pPr>
            <w:r w:rsidRPr="006C42E4">
              <w:t>1998 р.</w:t>
            </w:r>
          </w:p>
        </w:tc>
        <w:tc>
          <w:tcPr>
            <w:tcW w:w="1872" w:type="dxa"/>
            <w:vAlign w:val="center"/>
          </w:tcPr>
          <w:p w:rsidR="00502595" w:rsidRPr="006C42E4" w:rsidRDefault="00502595" w:rsidP="006C42E4">
            <w:pPr>
              <w:pStyle w:val="a3"/>
              <w:spacing w:after="0" w:line="360" w:lineRule="auto"/>
              <w:ind w:left="0" w:firstLine="34"/>
              <w:jc w:val="both"/>
            </w:pPr>
            <w:r w:rsidRPr="006C42E4">
              <w:t>2000 р.</w:t>
            </w:r>
          </w:p>
        </w:tc>
      </w:tr>
      <w:tr w:rsidR="00502595" w:rsidRPr="006C42E4">
        <w:tc>
          <w:tcPr>
            <w:tcW w:w="1971" w:type="dxa"/>
          </w:tcPr>
          <w:p w:rsidR="00502595" w:rsidRPr="006C42E4" w:rsidRDefault="00502595" w:rsidP="006C42E4">
            <w:pPr>
              <w:pStyle w:val="a3"/>
              <w:spacing w:after="0" w:line="360" w:lineRule="auto"/>
              <w:ind w:left="0" w:firstLine="34"/>
              <w:jc w:val="both"/>
            </w:pPr>
            <w:r w:rsidRPr="006C42E4">
              <w:t>Робітники</w:t>
            </w:r>
          </w:p>
        </w:tc>
        <w:tc>
          <w:tcPr>
            <w:tcW w:w="1971" w:type="dxa"/>
            <w:vAlign w:val="center"/>
          </w:tcPr>
          <w:p w:rsidR="00502595" w:rsidRPr="006C42E4" w:rsidRDefault="00502595" w:rsidP="006C42E4">
            <w:pPr>
              <w:pStyle w:val="a3"/>
              <w:spacing w:after="0" w:line="360" w:lineRule="auto"/>
              <w:ind w:left="0" w:firstLine="34"/>
              <w:jc w:val="both"/>
            </w:pPr>
            <w:r w:rsidRPr="006C42E4">
              <w:t>34,1</w:t>
            </w:r>
          </w:p>
        </w:tc>
        <w:tc>
          <w:tcPr>
            <w:tcW w:w="1566" w:type="dxa"/>
            <w:vAlign w:val="center"/>
          </w:tcPr>
          <w:p w:rsidR="00502595" w:rsidRPr="006C42E4" w:rsidRDefault="00502595" w:rsidP="006C42E4">
            <w:pPr>
              <w:pStyle w:val="a3"/>
              <w:spacing w:after="0" w:line="360" w:lineRule="auto"/>
              <w:ind w:left="0" w:firstLine="34"/>
              <w:jc w:val="both"/>
            </w:pPr>
            <w:r w:rsidRPr="006C42E4">
              <w:t>33,0</w:t>
            </w:r>
          </w:p>
        </w:tc>
        <w:tc>
          <w:tcPr>
            <w:tcW w:w="1980" w:type="dxa"/>
            <w:vAlign w:val="center"/>
          </w:tcPr>
          <w:p w:rsidR="00502595" w:rsidRPr="006C42E4" w:rsidRDefault="00502595" w:rsidP="006C42E4">
            <w:pPr>
              <w:pStyle w:val="a3"/>
              <w:spacing w:after="0" w:line="360" w:lineRule="auto"/>
              <w:ind w:left="0" w:firstLine="34"/>
              <w:jc w:val="both"/>
            </w:pPr>
            <w:r w:rsidRPr="006C42E4">
              <w:t>155,8</w:t>
            </w:r>
          </w:p>
        </w:tc>
        <w:tc>
          <w:tcPr>
            <w:tcW w:w="1872" w:type="dxa"/>
            <w:vAlign w:val="center"/>
          </w:tcPr>
          <w:p w:rsidR="00502595" w:rsidRPr="006C42E4" w:rsidRDefault="00502595" w:rsidP="006C42E4">
            <w:pPr>
              <w:pStyle w:val="a3"/>
              <w:spacing w:after="0" w:line="360" w:lineRule="auto"/>
              <w:ind w:left="0" w:firstLine="34"/>
              <w:jc w:val="both"/>
            </w:pPr>
            <w:r w:rsidRPr="006C42E4">
              <w:t>126,9</w:t>
            </w:r>
          </w:p>
        </w:tc>
      </w:tr>
      <w:tr w:rsidR="00502595" w:rsidRPr="006C42E4">
        <w:tc>
          <w:tcPr>
            <w:tcW w:w="1971" w:type="dxa"/>
          </w:tcPr>
          <w:p w:rsidR="00502595" w:rsidRPr="006C42E4" w:rsidRDefault="00502595" w:rsidP="006C42E4">
            <w:pPr>
              <w:pStyle w:val="a3"/>
              <w:spacing w:after="0" w:line="360" w:lineRule="auto"/>
              <w:ind w:left="0" w:firstLine="34"/>
              <w:jc w:val="both"/>
            </w:pPr>
            <w:r w:rsidRPr="006C42E4">
              <w:t>Службовці</w:t>
            </w:r>
          </w:p>
        </w:tc>
        <w:tc>
          <w:tcPr>
            <w:tcW w:w="1971" w:type="dxa"/>
            <w:vAlign w:val="center"/>
          </w:tcPr>
          <w:p w:rsidR="00502595" w:rsidRPr="006C42E4" w:rsidRDefault="00502595" w:rsidP="006C42E4">
            <w:pPr>
              <w:pStyle w:val="a3"/>
              <w:spacing w:after="0" w:line="360" w:lineRule="auto"/>
              <w:ind w:left="0" w:firstLine="34"/>
              <w:jc w:val="both"/>
            </w:pPr>
            <w:r w:rsidRPr="006C42E4">
              <w:t>21,3</w:t>
            </w:r>
          </w:p>
        </w:tc>
        <w:tc>
          <w:tcPr>
            <w:tcW w:w="1566" w:type="dxa"/>
            <w:vAlign w:val="center"/>
          </w:tcPr>
          <w:p w:rsidR="00502595" w:rsidRPr="006C42E4" w:rsidRDefault="00502595" w:rsidP="006C42E4">
            <w:pPr>
              <w:pStyle w:val="a3"/>
              <w:spacing w:after="0" w:line="360" w:lineRule="auto"/>
              <w:ind w:left="0" w:firstLine="34"/>
              <w:jc w:val="both"/>
            </w:pPr>
            <w:r w:rsidRPr="006C42E4">
              <w:t>20,8</w:t>
            </w:r>
          </w:p>
        </w:tc>
        <w:tc>
          <w:tcPr>
            <w:tcW w:w="1980" w:type="dxa"/>
            <w:vAlign w:val="center"/>
          </w:tcPr>
          <w:p w:rsidR="00502595" w:rsidRPr="006C42E4" w:rsidRDefault="00502595" w:rsidP="006C42E4">
            <w:pPr>
              <w:pStyle w:val="a3"/>
              <w:spacing w:after="0" w:line="360" w:lineRule="auto"/>
              <w:ind w:left="0" w:firstLine="34"/>
              <w:jc w:val="both"/>
            </w:pPr>
            <w:r w:rsidRPr="006C42E4">
              <w:t>9,6</w:t>
            </w:r>
          </w:p>
        </w:tc>
        <w:tc>
          <w:tcPr>
            <w:tcW w:w="1872" w:type="dxa"/>
            <w:vAlign w:val="center"/>
          </w:tcPr>
          <w:p w:rsidR="00502595" w:rsidRPr="006C42E4" w:rsidRDefault="00502595" w:rsidP="006C42E4">
            <w:pPr>
              <w:pStyle w:val="a3"/>
              <w:spacing w:after="0" w:line="360" w:lineRule="auto"/>
              <w:ind w:left="0" w:firstLine="34"/>
              <w:jc w:val="both"/>
            </w:pPr>
            <w:r w:rsidRPr="006C42E4">
              <w:t>13,2</w:t>
            </w:r>
          </w:p>
        </w:tc>
      </w:tr>
      <w:tr w:rsidR="00502595" w:rsidRPr="006C42E4">
        <w:tc>
          <w:tcPr>
            <w:tcW w:w="1971" w:type="dxa"/>
          </w:tcPr>
          <w:p w:rsidR="00502595" w:rsidRPr="006C42E4" w:rsidRDefault="00502595" w:rsidP="006C42E4">
            <w:pPr>
              <w:pStyle w:val="a3"/>
              <w:spacing w:after="0" w:line="360" w:lineRule="auto"/>
              <w:ind w:left="0" w:firstLine="34"/>
              <w:jc w:val="both"/>
            </w:pPr>
            <w:r w:rsidRPr="006C42E4">
              <w:t>Усього</w:t>
            </w:r>
          </w:p>
        </w:tc>
        <w:tc>
          <w:tcPr>
            <w:tcW w:w="1971" w:type="dxa"/>
            <w:vAlign w:val="center"/>
          </w:tcPr>
          <w:p w:rsidR="00502595" w:rsidRPr="006C42E4" w:rsidRDefault="00502595" w:rsidP="006C42E4">
            <w:pPr>
              <w:pStyle w:val="a3"/>
              <w:spacing w:after="0" w:line="360" w:lineRule="auto"/>
              <w:ind w:left="0" w:firstLine="34"/>
              <w:jc w:val="both"/>
            </w:pPr>
            <w:r w:rsidRPr="006C42E4">
              <w:t>55,4</w:t>
            </w:r>
          </w:p>
        </w:tc>
        <w:tc>
          <w:tcPr>
            <w:tcW w:w="1566" w:type="dxa"/>
            <w:vAlign w:val="center"/>
          </w:tcPr>
          <w:p w:rsidR="00502595" w:rsidRPr="006C42E4" w:rsidRDefault="00502595" w:rsidP="006C42E4">
            <w:pPr>
              <w:pStyle w:val="a3"/>
              <w:spacing w:after="0" w:line="360" w:lineRule="auto"/>
              <w:ind w:left="0" w:firstLine="34"/>
              <w:jc w:val="both"/>
            </w:pPr>
            <w:r w:rsidRPr="006C42E4">
              <w:t>53,8</w:t>
            </w:r>
          </w:p>
        </w:tc>
        <w:tc>
          <w:tcPr>
            <w:tcW w:w="1980" w:type="dxa"/>
            <w:vAlign w:val="center"/>
          </w:tcPr>
          <w:p w:rsidR="00502595" w:rsidRPr="006C42E4" w:rsidRDefault="00502595" w:rsidP="006C42E4">
            <w:pPr>
              <w:pStyle w:val="a3"/>
              <w:spacing w:after="0" w:line="360" w:lineRule="auto"/>
              <w:ind w:left="0" w:firstLine="34"/>
              <w:jc w:val="both"/>
            </w:pPr>
            <w:r w:rsidRPr="006C42E4">
              <w:t>165,4</w:t>
            </w:r>
          </w:p>
        </w:tc>
        <w:tc>
          <w:tcPr>
            <w:tcW w:w="1872" w:type="dxa"/>
            <w:vAlign w:val="center"/>
          </w:tcPr>
          <w:p w:rsidR="00502595" w:rsidRPr="006C42E4" w:rsidRDefault="00502595" w:rsidP="006C42E4">
            <w:pPr>
              <w:pStyle w:val="a3"/>
              <w:spacing w:after="0" w:line="360" w:lineRule="auto"/>
              <w:ind w:left="0" w:firstLine="34"/>
              <w:jc w:val="both"/>
            </w:pPr>
            <w:r w:rsidRPr="006C42E4">
              <w:t>140,1</w:t>
            </w:r>
          </w:p>
        </w:tc>
      </w:tr>
    </w:tbl>
    <w:p w:rsidR="00502595" w:rsidRPr="004E3418" w:rsidRDefault="00502595" w:rsidP="00F92C44">
      <w:pPr>
        <w:pStyle w:val="a3"/>
        <w:spacing w:after="0" w:line="360" w:lineRule="auto"/>
        <w:ind w:left="0" w:firstLine="709"/>
        <w:jc w:val="both"/>
        <w:rPr>
          <w:sz w:val="28"/>
          <w:szCs w:val="28"/>
        </w:rPr>
      </w:pPr>
    </w:p>
    <w:p w:rsidR="00502595" w:rsidRPr="004E3418" w:rsidRDefault="00502595" w:rsidP="00F92C44">
      <w:pPr>
        <w:pStyle w:val="a3"/>
        <w:spacing w:after="0" w:line="360" w:lineRule="auto"/>
        <w:ind w:left="0" w:firstLine="709"/>
        <w:jc w:val="both"/>
        <w:rPr>
          <w:sz w:val="28"/>
          <w:szCs w:val="28"/>
        </w:rPr>
      </w:pPr>
      <w:r w:rsidRPr="004E3418">
        <w:rPr>
          <w:sz w:val="28"/>
          <w:szCs w:val="28"/>
        </w:rPr>
        <w:t>Необхідно визначити:</w:t>
      </w:r>
    </w:p>
    <w:p w:rsidR="00502595" w:rsidRPr="004E3418" w:rsidRDefault="00502595" w:rsidP="00F92C44">
      <w:pPr>
        <w:pStyle w:val="a3"/>
        <w:numPr>
          <w:ilvl w:val="0"/>
          <w:numId w:val="2"/>
        </w:numPr>
        <w:tabs>
          <w:tab w:val="clear" w:pos="816"/>
          <w:tab w:val="num" w:pos="0"/>
        </w:tabs>
        <w:spacing w:after="0" w:line="360" w:lineRule="auto"/>
        <w:ind w:left="0" w:firstLine="709"/>
        <w:jc w:val="both"/>
        <w:rPr>
          <w:sz w:val="28"/>
          <w:szCs w:val="28"/>
        </w:rPr>
      </w:pPr>
      <w:r w:rsidRPr="004E3418">
        <w:rPr>
          <w:sz w:val="28"/>
          <w:szCs w:val="28"/>
        </w:rPr>
        <w:t xml:space="preserve"> зміну чисельності незайнятих громадян і вільних робочих місць та вакантних посад за допомогою відносних і абсолютних показників динаміки;</w:t>
      </w:r>
    </w:p>
    <w:p w:rsidR="00470837" w:rsidRPr="00470837" w:rsidRDefault="00502595" w:rsidP="00F92C44">
      <w:pPr>
        <w:pStyle w:val="a3"/>
        <w:numPr>
          <w:ilvl w:val="0"/>
          <w:numId w:val="2"/>
        </w:numPr>
        <w:tabs>
          <w:tab w:val="clear" w:pos="816"/>
          <w:tab w:val="num" w:pos="0"/>
        </w:tabs>
        <w:spacing w:after="0" w:line="360" w:lineRule="auto"/>
        <w:ind w:left="0" w:firstLine="709"/>
        <w:jc w:val="both"/>
      </w:pPr>
      <w:r w:rsidRPr="004E3418">
        <w:rPr>
          <w:sz w:val="28"/>
          <w:szCs w:val="28"/>
        </w:rPr>
        <w:t xml:space="preserve"> структуру попиту та пропозиції на ринку праці служби зайнятості та її зміни за допомогою абсолютних і відносних показників;</w:t>
      </w:r>
    </w:p>
    <w:p w:rsidR="00502595" w:rsidRPr="00470837" w:rsidRDefault="00502595" w:rsidP="00F92C44">
      <w:pPr>
        <w:pStyle w:val="a3"/>
        <w:numPr>
          <w:ilvl w:val="0"/>
          <w:numId w:val="2"/>
        </w:numPr>
        <w:tabs>
          <w:tab w:val="clear" w:pos="816"/>
          <w:tab w:val="num" w:pos="0"/>
        </w:tabs>
        <w:spacing w:after="0" w:line="360" w:lineRule="auto"/>
        <w:ind w:left="0" w:firstLine="709"/>
        <w:jc w:val="both"/>
        <w:rPr>
          <w:sz w:val="28"/>
          <w:szCs w:val="28"/>
        </w:rPr>
      </w:pPr>
      <w:r w:rsidRPr="00470837">
        <w:rPr>
          <w:sz w:val="28"/>
          <w:szCs w:val="28"/>
        </w:rPr>
        <w:t>показники координації для характеристики співвідношення попиту та пропозиції. Обчислені показники зведіть до окремих таблиць і проаналізуйте.</w:t>
      </w:r>
    </w:p>
    <w:p w:rsidR="00DB70D9" w:rsidRPr="009B68EB" w:rsidRDefault="00DB70D9" w:rsidP="00F92C44">
      <w:pPr>
        <w:spacing w:line="360" w:lineRule="auto"/>
        <w:ind w:firstLine="709"/>
        <w:jc w:val="both"/>
        <w:rPr>
          <w:lang w:val="ru-RU"/>
        </w:rPr>
      </w:pPr>
      <w:r w:rsidRPr="00F45828">
        <w:t>Загальний індекс кількості</w:t>
      </w:r>
      <w:r w:rsidR="00FD0C97" w:rsidRPr="009B68EB">
        <w:rPr>
          <w:lang w:val="ru-RU"/>
        </w:rPr>
        <w:t xml:space="preserve"> 1</w:t>
      </w:r>
      <w:r w:rsidR="003C2C60">
        <w:rPr>
          <w:lang w:val="ru-RU"/>
        </w:rPr>
        <w:t xml:space="preserve"> незайнятих</w:t>
      </w:r>
      <w:r w:rsidRPr="00F45828">
        <w:t xml:space="preserve"> </w:t>
      </w:r>
      <w:r w:rsidR="009B68EB" w:rsidRPr="00FD0C97">
        <w:rPr>
          <w:position w:val="-64"/>
        </w:rPr>
        <w:object w:dxaOrig="4380" w:dyaOrig="1400">
          <v:shape id="_x0000_i1030" type="#_x0000_t75" style="width:219pt;height:69.75pt" o:ole="" fillcolor="window">
            <v:imagedata r:id="rId17" o:title=""/>
          </v:shape>
          <o:OLEObject Type="Embed" ProgID="Equation.3" ShapeID="_x0000_i1030" DrawAspect="Content" ObjectID="_1466712071" r:id="rId18"/>
        </w:object>
      </w:r>
      <w:r w:rsidR="009B68EB" w:rsidRPr="009B68EB">
        <w:rPr>
          <w:lang w:val="ru-RU"/>
        </w:rPr>
        <w:t xml:space="preserve"> чи зниження на 2,9%</w:t>
      </w:r>
      <w:r w:rsidR="009B68EB">
        <w:rPr>
          <w:lang w:val="ru-RU"/>
        </w:rPr>
        <w:t xml:space="preserve"> чи на </w:t>
      </w:r>
      <w:r w:rsidR="009B68EB" w:rsidRPr="009B68EB">
        <w:rPr>
          <w:lang w:val="ru-RU"/>
        </w:rPr>
        <w:t>3,2</w:t>
      </w:r>
      <w:r w:rsidR="009B68EB">
        <w:rPr>
          <w:lang w:val="ru-RU"/>
        </w:rPr>
        <w:t xml:space="preserve"> тис. </w:t>
      </w:r>
      <w:r w:rsidR="002C52E2">
        <w:rPr>
          <w:lang w:val="ru-RU"/>
        </w:rPr>
        <w:t>о</w:t>
      </w:r>
      <w:r w:rsidR="009B68EB">
        <w:rPr>
          <w:lang w:val="ru-RU"/>
        </w:rPr>
        <w:t>сіб</w:t>
      </w:r>
      <w:r w:rsidR="002C52E2">
        <w:rPr>
          <w:lang w:val="ru-RU"/>
        </w:rPr>
        <w:t xml:space="preserve"> у абсолютному вираженні</w:t>
      </w:r>
      <w:r w:rsidR="009B68EB">
        <w:rPr>
          <w:lang w:val="ru-RU"/>
        </w:rPr>
        <w:t>.</w:t>
      </w:r>
    </w:p>
    <w:p w:rsidR="00DB70D9" w:rsidRPr="003C2C60" w:rsidRDefault="00DB70D9" w:rsidP="00F92C44">
      <w:pPr>
        <w:spacing w:line="360" w:lineRule="auto"/>
        <w:ind w:firstLine="709"/>
        <w:jc w:val="both"/>
      </w:pPr>
      <w:r w:rsidRPr="00F45828">
        <w:t xml:space="preserve">Загальний індекс </w:t>
      </w:r>
      <w:r w:rsidR="009B68EB">
        <w:t>кількості 2</w:t>
      </w:r>
      <w:r w:rsidR="003C2C60">
        <w:t xml:space="preserve"> робочих міст</w:t>
      </w:r>
      <w:r w:rsidR="009B68EB">
        <w:t xml:space="preserve"> </w:t>
      </w:r>
      <w:r w:rsidR="003C2C60" w:rsidRPr="009B68EB">
        <w:rPr>
          <w:position w:val="-62"/>
        </w:rPr>
        <w:object w:dxaOrig="4599" w:dyaOrig="1359">
          <v:shape id="_x0000_i1031" type="#_x0000_t75" style="width:230.25pt;height:68.25pt" o:ole="" fillcolor="window">
            <v:imagedata r:id="rId19" o:title=""/>
          </v:shape>
          <o:OLEObject Type="Embed" ProgID="Equation.3" ShapeID="_x0000_i1031" DrawAspect="Content" ObjectID="_1466712072" r:id="rId20"/>
        </w:object>
      </w:r>
      <w:r w:rsidR="00A37DC2">
        <w:t xml:space="preserve"> </w:t>
      </w:r>
      <w:r w:rsidR="009B68EB">
        <w:t xml:space="preserve">чи зниження на </w:t>
      </w:r>
      <w:r w:rsidR="003C2C60">
        <w:t xml:space="preserve">15,3% чи на </w:t>
      </w:r>
      <w:r w:rsidR="003C2C60" w:rsidRPr="003C2C60">
        <w:t>50,6</w:t>
      </w:r>
      <w:r w:rsidR="003C2C60">
        <w:t xml:space="preserve"> тис. осіб</w:t>
      </w:r>
      <w:r w:rsidR="002C52E2">
        <w:t xml:space="preserve"> </w:t>
      </w:r>
      <w:r w:rsidR="002C52E2">
        <w:rPr>
          <w:lang w:val="ru-RU"/>
        </w:rPr>
        <w:t>у абсолютному вираженні</w:t>
      </w:r>
      <w:r w:rsidR="003C2C60">
        <w:t xml:space="preserve">. </w:t>
      </w:r>
    </w:p>
    <w:p w:rsidR="003C2C60" w:rsidRDefault="003C2C60" w:rsidP="00F92C44">
      <w:pPr>
        <w:pStyle w:val="a7"/>
        <w:spacing w:after="0" w:line="360" w:lineRule="auto"/>
        <w:ind w:firstLine="709"/>
        <w:jc w:val="both"/>
      </w:pPr>
    </w:p>
    <w:p w:rsidR="00DB70D9" w:rsidRPr="00F45828" w:rsidRDefault="00DB70D9" w:rsidP="00F92C44">
      <w:pPr>
        <w:pStyle w:val="a7"/>
        <w:spacing w:after="0" w:line="360" w:lineRule="auto"/>
        <w:ind w:firstLine="709"/>
        <w:jc w:val="both"/>
      </w:pPr>
      <w:r w:rsidRPr="00F45828">
        <w:t xml:space="preserve">Загальний індекс </w:t>
      </w:r>
      <w:r w:rsidR="00D244C9">
        <w:rPr>
          <w:lang w:val="ru-RU"/>
        </w:rPr>
        <w:t>попиту</w:t>
      </w:r>
      <w:r w:rsidRPr="00F45828">
        <w:t xml:space="preserve"> за </w:t>
      </w:r>
      <w:r w:rsidR="003C2C60">
        <w:t>3 категоріями працівників</w:t>
      </w:r>
      <w:r w:rsidR="00A37DC2">
        <w:t xml:space="preserve"> </w:t>
      </w:r>
      <w:r w:rsidRPr="00F45828">
        <w:t>у звітному періоді розраховується за формулою:</w:t>
      </w:r>
    </w:p>
    <w:p w:rsidR="00DB70D9" w:rsidRPr="00F45828" w:rsidRDefault="00B52A22" w:rsidP="00F92C44">
      <w:pPr>
        <w:pStyle w:val="a7"/>
        <w:spacing w:after="0" w:line="360" w:lineRule="auto"/>
        <w:ind w:firstLine="709"/>
        <w:jc w:val="both"/>
      </w:pPr>
      <w:r w:rsidRPr="003C2C60">
        <w:rPr>
          <w:position w:val="-64"/>
        </w:rPr>
        <w:object w:dxaOrig="5480" w:dyaOrig="1400">
          <v:shape id="_x0000_i1032" type="#_x0000_t75" style="width:273.75pt;height:69.75pt" o:ole="" fillcolor="window">
            <v:imagedata r:id="rId21" o:title=""/>
          </v:shape>
          <o:OLEObject Type="Embed" ProgID="Equation.3" ShapeID="_x0000_i1032" DrawAspect="Content" ObjectID="_1466712073" r:id="rId22"/>
        </w:object>
      </w:r>
      <w:r w:rsidR="00DB70D9" w:rsidRPr="00F45828">
        <w:t xml:space="preserve"> </w:t>
      </w:r>
    </w:p>
    <w:p w:rsidR="00DB70D9" w:rsidRPr="00F45828" w:rsidRDefault="00DB70D9" w:rsidP="00F92C44">
      <w:pPr>
        <w:spacing w:line="360" w:lineRule="auto"/>
        <w:ind w:firstLine="709"/>
        <w:jc w:val="both"/>
      </w:pPr>
      <w:r w:rsidRPr="00F45828">
        <w:t xml:space="preserve">що відповідає темпу </w:t>
      </w:r>
      <w:r w:rsidR="00913001">
        <w:t>зниження</w:t>
      </w:r>
      <w:r w:rsidRPr="00F45828">
        <w:t xml:space="preserve"> </w:t>
      </w:r>
      <w:r w:rsidR="003C2C60">
        <w:t>попиту на місце</w:t>
      </w:r>
      <w:r w:rsidR="00A37DC2">
        <w:t xml:space="preserve"> </w:t>
      </w:r>
      <w:r w:rsidR="00913001">
        <w:t>12</w:t>
      </w:r>
      <w:r w:rsidRPr="00F45828">
        <w:t>,</w:t>
      </w:r>
      <w:r w:rsidR="00913001">
        <w:t>78</w:t>
      </w:r>
      <w:r w:rsidRPr="00F45828">
        <w:t>%</w:t>
      </w:r>
      <w:r w:rsidR="00913001">
        <w:t xml:space="preserve"> чи -</w:t>
      </w:r>
      <w:r w:rsidR="00913001" w:rsidRPr="00913001">
        <w:t>0,</w:t>
      </w:r>
      <w:r w:rsidR="00913001">
        <w:t>38 осіб на місце</w:t>
      </w:r>
      <w:r w:rsidR="002C52E2">
        <w:t xml:space="preserve"> </w:t>
      </w:r>
      <w:r w:rsidR="002C52E2">
        <w:rPr>
          <w:lang w:val="ru-RU"/>
        </w:rPr>
        <w:t>у абсолютному вираженні</w:t>
      </w:r>
      <w:r w:rsidR="00913001">
        <w:t>.</w:t>
      </w:r>
    </w:p>
    <w:p w:rsidR="00DB70D9" w:rsidRPr="00F45828" w:rsidRDefault="00DB70D9" w:rsidP="00F92C44">
      <w:pPr>
        <w:spacing w:line="360" w:lineRule="auto"/>
        <w:ind w:firstLine="709"/>
        <w:jc w:val="both"/>
      </w:pPr>
    </w:p>
    <w:p w:rsidR="00AC32BA" w:rsidRDefault="00AC32BA" w:rsidP="00F92C44">
      <w:pPr>
        <w:pStyle w:val="a7"/>
        <w:spacing w:after="0" w:line="360" w:lineRule="auto"/>
        <w:ind w:firstLine="709"/>
        <w:jc w:val="both"/>
      </w:pPr>
      <w:r>
        <w:t xml:space="preserve">Для характеристики динаміки </w:t>
      </w:r>
      <w:r w:rsidR="00D244C9">
        <w:t>попиту (пропозиції)</w:t>
      </w:r>
      <w:r>
        <w:t xml:space="preserve"> в реальному вираженні, використовують індекс фізичного обсягу (індексованою величиною є кількість </w:t>
      </w:r>
      <w:r w:rsidR="00D244C9">
        <w:t>незайнятих</w:t>
      </w:r>
      <w:r>
        <w:t xml:space="preserve">, а фіксованою – </w:t>
      </w:r>
      <w:r w:rsidR="00D244C9">
        <w:t>кількість вільних робочих міст</w:t>
      </w:r>
      <w:r>
        <w:t>):</w:t>
      </w:r>
    </w:p>
    <w:p w:rsidR="00A37DC2" w:rsidRDefault="00A37DC2" w:rsidP="00F92C44">
      <w:pPr>
        <w:pStyle w:val="a7"/>
        <w:spacing w:after="0" w:line="360" w:lineRule="auto"/>
        <w:ind w:firstLine="709"/>
        <w:jc w:val="both"/>
        <w:rPr>
          <w:lang w:val="en-US"/>
        </w:rPr>
      </w:pPr>
      <w:r w:rsidRPr="00781AF0">
        <w:rPr>
          <w:b/>
          <w:i/>
          <w:position w:val="-30"/>
        </w:rPr>
        <w:object w:dxaOrig="6810" w:dyaOrig="861">
          <v:shape id="_x0000_i1033" type="#_x0000_t75" style="width:306.75pt;height:39pt" o:ole="" fillcolor="window">
            <v:imagedata r:id="rId23" o:title=""/>
          </v:shape>
          <o:OLEObject Type="Embed" ProgID="Equation.3" ShapeID="_x0000_i1033" DrawAspect="Content" ObjectID="_1466712074" r:id="rId24"/>
        </w:object>
      </w:r>
      <w:r w:rsidR="00AC32BA">
        <w:t>,</w:t>
      </w:r>
      <w:r w:rsidR="005C7582" w:rsidRPr="005C7582">
        <w:rPr>
          <w:lang w:val="ru-RU"/>
        </w:rPr>
        <w:t xml:space="preserve"> </w:t>
      </w:r>
    </w:p>
    <w:p w:rsidR="00AC32BA" w:rsidRPr="00644BD7" w:rsidRDefault="005C7582" w:rsidP="00F92C44">
      <w:pPr>
        <w:pStyle w:val="a7"/>
        <w:spacing w:after="0" w:line="360" w:lineRule="auto"/>
        <w:ind w:firstLine="709"/>
        <w:jc w:val="both"/>
        <w:rPr>
          <w:vertAlign w:val="subscript"/>
        </w:rPr>
      </w:pPr>
      <w:r w:rsidRPr="005C7582">
        <w:rPr>
          <w:lang w:val="ru-RU"/>
        </w:rPr>
        <w:t xml:space="preserve">чи 2,97%, в абсолютному </w:t>
      </w:r>
      <w:r>
        <w:rPr>
          <w:lang w:val="ru-RU"/>
        </w:rPr>
        <w:t>вираженні 0,0888 громадян на місце.</w:t>
      </w:r>
      <w:r w:rsidR="00AC32BA">
        <w:tab/>
        <w:t xml:space="preserve"> </w:t>
      </w:r>
    </w:p>
    <w:p w:rsidR="00AC32BA" w:rsidRDefault="00AC32BA" w:rsidP="00F92C44">
      <w:pPr>
        <w:pStyle w:val="a7"/>
        <w:spacing w:after="0" w:line="360" w:lineRule="auto"/>
        <w:ind w:firstLine="709"/>
        <w:jc w:val="both"/>
      </w:pPr>
      <w:r>
        <w:t xml:space="preserve">де </w:t>
      </w:r>
      <w:r w:rsidR="00D244C9" w:rsidRPr="00C546FA">
        <w:rPr>
          <w:position w:val="-12"/>
        </w:rPr>
        <w:object w:dxaOrig="960" w:dyaOrig="360">
          <v:shape id="_x0000_i1034" type="#_x0000_t75" style="width:48pt;height:18pt" o:ole="">
            <v:imagedata r:id="rId25" o:title=""/>
          </v:shape>
          <o:OLEObject Type="Embed" ProgID="Equation.3" ShapeID="_x0000_i1034" DrawAspect="Content" ObjectID="_1466712075" r:id="rId26"/>
        </w:object>
      </w:r>
      <w:r>
        <w:t xml:space="preserve"> </w:t>
      </w:r>
      <w:r>
        <w:rPr>
          <w:i/>
        </w:rPr>
        <w:t xml:space="preserve">– </w:t>
      </w:r>
      <w:r w:rsidR="00D244C9">
        <w:rPr>
          <w:i/>
        </w:rPr>
        <w:t>Попит</w:t>
      </w:r>
      <w:r>
        <w:t xml:space="preserve"> поточного року </w:t>
      </w:r>
      <w:r w:rsidR="00D244C9">
        <w:t>для незайнятих громадян</w:t>
      </w:r>
      <w:r>
        <w:t xml:space="preserve"> базисного року.</w:t>
      </w:r>
    </w:p>
    <w:p w:rsidR="00AC32BA" w:rsidRDefault="00AC32BA" w:rsidP="00F92C44">
      <w:pPr>
        <w:pStyle w:val="a7"/>
        <w:spacing w:after="0" w:line="360" w:lineRule="auto"/>
        <w:ind w:firstLine="709"/>
        <w:jc w:val="both"/>
      </w:pPr>
      <w:r>
        <w:t xml:space="preserve">Схарактеризувати вплив зміни </w:t>
      </w:r>
      <w:r w:rsidR="005C7582">
        <w:t>робочих міст</w:t>
      </w:r>
      <w:r>
        <w:t xml:space="preserve"> може індекс </w:t>
      </w:r>
      <w:r w:rsidR="005C7582">
        <w:t>робочих міст</w:t>
      </w:r>
      <w:r>
        <w:t>:</w:t>
      </w:r>
    </w:p>
    <w:p w:rsidR="00B52A22" w:rsidRDefault="00AC32BA" w:rsidP="00F92C44">
      <w:pPr>
        <w:pStyle w:val="a7"/>
        <w:spacing w:after="0" w:line="360" w:lineRule="auto"/>
        <w:ind w:firstLine="709"/>
        <w:jc w:val="both"/>
      </w:pPr>
      <w:r>
        <w:rPr>
          <w:b/>
          <w:i/>
        </w:rPr>
        <w:t>І</w:t>
      </w:r>
      <w:r>
        <w:rPr>
          <w:b/>
          <w:i/>
          <w:vertAlign w:val="subscript"/>
        </w:rPr>
        <w:t>(</w:t>
      </w:r>
      <w:r w:rsidR="005C7582">
        <w:rPr>
          <w:b/>
          <w:i/>
          <w:vertAlign w:val="subscript"/>
          <w:lang w:val="en-US"/>
        </w:rPr>
        <w:t>q</w:t>
      </w:r>
      <w:r w:rsidR="005C7582" w:rsidRPr="005C7582">
        <w:rPr>
          <w:b/>
          <w:i/>
          <w:vertAlign w:val="subscript"/>
          <w:lang w:val="ru-RU"/>
        </w:rPr>
        <w:t>2</w:t>
      </w:r>
      <w:r>
        <w:rPr>
          <w:b/>
          <w:i/>
          <w:vertAlign w:val="subscript"/>
        </w:rPr>
        <w:t>)</w:t>
      </w:r>
      <w:r>
        <w:rPr>
          <w:b/>
          <w:i/>
        </w:rPr>
        <w:t xml:space="preserve">= </w:t>
      </w:r>
      <w:r w:rsidR="005C7582" w:rsidRPr="005C7582">
        <w:rPr>
          <w:b/>
          <w:i/>
          <w:position w:val="-30"/>
        </w:rPr>
        <w:object w:dxaOrig="5860" w:dyaOrig="680">
          <v:shape id="_x0000_i1035" type="#_x0000_t75" style="width:468.75pt;height:54.75pt" o:ole="" fillcolor="window">
            <v:imagedata r:id="rId27" o:title=""/>
          </v:shape>
          <o:OLEObject Type="Embed" ProgID="Equation.3" ShapeID="_x0000_i1035" DrawAspect="Content" ObjectID="_1466712076" r:id="rId28"/>
        </w:object>
      </w:r>
      <w:r>
        <w:t>,</w:t>
      </w:r>
      <w:r w:rsidR="005C7582" w:rsidRPr="005C7582">
        <w:rPr>
          <w:lang w:val="ru-RU"/>
        </w:rPr>
        <w:t xml:space="preserve"> чи </w:t>
      </w:r>
      <w:r w:rsidR="00185249">
        <w:rPr>
          <w:lang w:val="ru-RU"/>
        </w:rPr>
        <w:t>15</w:t>
      </w:r>
      <w:r w:rsidR="005C7582" w:rsidRPr="005C7582">
        <w:rPr>
          <w:lang w:val="ru-RU"/>
        </w:rPr>
        <w:t>,</w:t>
      </w:r>
      <w:r w:rsidR="00185249">
        <w:rPr>
          <w:lang w:val="ru-RU"/>
        </w:rPr>
        <w:t>3</w:t>
      </w:r>
      <w:r w:rsidR="005C7582" w:rsidRPr="005C7582">
        <w:rPr>
          <w:lang w:val="ru-RU"/>
        </w:rPr>
        <w:t xml:space="preserve">%, в абсолютному </w:t>
      </w:r>
      <w:r w:rsidR="005C7582">
        <w:rPr>
          <w:lang w:val="ru-RU"/>
        </w:rPr>
        <w:t xml:space="preserve">вираженні </w:t>
      </w:r>
      <w:r w:rsidR="00185249">
        <w:rPr>
          <w:lang w:val="ru-RU"/>
        </w:rPr>
        <w:t>-</w:t>
      </w:r>
      <w:r w:rsidR="005C7582">
        <w:rPr>
          <w:lang w:val="ru-RU"/>
        </w:rPr>
        <w:t>0,</w:t>
      </w:r>
      <w:r w:rsidR="00185249">
        <w:rPr>
          <w:lang w:val="ru-RU"/>
        </w:rPr>
        <w:t>47</w:t>
      </w:r>
      <w:r w:rsidR="005C7582">
        <w:rPr>
          <w:lang w:val="ru-RU"/>
        </w:rPr>
        <w:t xml:space="preserve"> громадян на місце.</w:t>
      </w:r>
      <w:r>
        <w:tab/>
      </w:r>
      <w:r w:rsidRPr="00AC32BA">
        <w:rPr>
          <w:lang w:val="ru-RU"/>
        </w:rPr>
        <w:t xml:space="preserve"> </w:t>
      </w:r>
    </w:p>
    <w:tbl>
      <w:tblPr>
        <w:tblW w:w="8700" w:type="dxa"/>
        <w:tblInd w:w="88" w:type="dxa"/>
        <w:tblLook w:val="0000" w:firstRow="0" w:lastRow="0" w:firstColumn="0" w:lastColumn="0" w:noHBand="0" w:noVBand="0"/>
      </w:tblPr>
      <w:tblGrid>
        <w:gridCol w:w="1406"/>
        <w:gridCol w:w="1017"/>
        <w:gridCol w:w="1119"/>
        <w:gridCol w:w="1119"/>
        <w:gridCol w:w="1241"/>
        <w:gridCol w:w="866"/>
        <w:gridCol w:w="966"/>
        <w:gridCol w:w="966"/>
      </w:tblGrid>
      <w:tr w:rsidR="00B52A22" w:rsidRPr="00C531B9" w:rsidTr="00C531B9">
        <w:trPr>
          <w:trHeight w:val="379"/>
        </w:trPr>
        <w:tc>
          <w:tcPr>
            <w:tcW w:w="1413" w:type="dxa"/>
            <w:tcBorders>
              <w:top w:val="single" w:sz="4" w:space="0" w:color="auto"/>
              <w:left w:val="single" w:sz="4" w:space="0" w:color="auto"/>
              <w:bottom w:val="single" w:sz="4"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rPr>
              <w:t> </w:t>
            </w:r>
          </w:p>
        </w:tc>
        <w:tc>
          <w:tcPr>
            <w:tcW w:w="1026" w:type="dxa"/>
            <w:tcBorders>
              <w:top w:val="single" w:sz="4" w:space="0" w:color="auto"/>
              <w:left w:val="nil"/>
              <w:bottom w:val="single" w:sz="4"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1 998р.</w:t>
            </w:r>
          </w:p>
        </w:tc>
        <w:tc>
          <w:tcPr>
            <w:tcW w:w="1130" w:type="dxa"/>
            <w:tcBorders>
              <w:top w:val="single" w:sz="4" w:space="0" w:color="auto"/>
              <w:left w:val="nil"/>
              <w:bottom w:val="single" w:sz="4"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2 000р.</w:t>
            </w:r>
          </w:p>
        </w:tc>
        <w:tc>
          <w:tcPr>
            <w:tcW w:w="1130" w:type="dxa"/>
            <w:tcBorders>
              <w:top w:val="single" w:sz="4" w:space="0" w:color="auto"/>
              <w:left w:val="nil"/>
              <w:bottom w:val="single" w:sz="4"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1 998р.</w:t>
            </w:r>
          </w:p>
        </w:tc>
        <w:tc>
          <w:tcPr>
            <w:tcW w:w="1256" w:type="dxa"/>
            <w:tcBorders>
              <w:top w:val="single" w:sz="4" w:space="0" w:color="auto"/>
              <w:left w:val="nil"/>
              <w:bottom w:val="single" w:sz="4" w:space="0" w:color="auto"/>
              <w:right w:val="single" w:sz="4"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2 000р.</w:t>
            </w:r>
          </w:p>
        </w:tc>
        <w:tc>
          <w:tcPr>
            <w:tcW w:w="861" w:type="dxa"/>
            <w:tcBorders>
              <w:top w:val="single" w:sz="8" w:space="0" w:color="auto"/>
              <w:left w:val="single" w:sz="4" w:space="0" w:color="auto"/>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І</w:t>
            </w:r>
            <w:r w:rsidRPr="00C531B9">
              <w:rPr>
                <w:sz w:val="20"/>
                <w:szCs w:val="20"/>
                <w:vertAlign w:val="subscript"/>
              </w:rPr>
              <w:t>q1</w:t>
            </w:r>
          </w:p>
        </w:tc>
        <w:tc>
          <w:tcPr>
            <w:tcW w:w="942" w:type="dxa"/>
            <w:tcBorders>
              <w:top w:val="single" w:sz="8" w:space="0" w:color="auto"/>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І</w:t>
            </w:r>
            <w:r w:rsidRPr="00C531B9">
              <w:rPr>
                <w:sz w:val="20"/>
                <w:szCs w:val="20"/>
                <w:vertAlign w:val="subscript"/>
              </w:rPr>
              <w:t>q2</w:t>
            </w:r>
          </w:p>
        </w:tc>
        <w:tc>
          <w:tcPr>
            <w:tcW w:w="942" w:type="dxa"/>
            <w:tcBorders>
              <w:top w:val="single" w:sz="8" w:space="0" w:color="auto"/>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І</w:t>
            </w:r>
            <w:r w:rsidRPr="00C531B9">
              <w:rPr>
                <w:sz w:val="20"/>
                <w:szCs w:val="20"/>
                <w:vertAlign w:val="subscript"/>
              </w:rPr>
              <w:t>п</w:t>
            </w:r>
          </w:p>
        </w:tc>
      </w:tr>
      <w:tr w:rsidR="00B52A22" w:rsidRPr="00C531B9" w:rsidTr="00C531B9">
        <w:trPr>
          <w:trHeight w:val="350"/>
        </w:trPr>
        <w:tc>
          <w:tcPr>
            <w:tcW w:w="1413" w:type="dxa"/>
            <w:tcBorders>
              <w:top w:val="single" w:sz="4" w:space="0" w:color="auto"/>
              <w:left w:val="single" w:sz="8" w:space="0" w:color="auto"/>
              <w:bottom w:val="single" w:sz="8" w:space="0" w:color="auto"/>
              <w:right w:val="single" w:sz="8" w:space="0" w:color="auto"/>
            </w:tcBorders>
          </w:tcPr>
          <w:p w:rsidR="00B52A22" w:rsidRPr="00C531B9" w:rsidRDefault="00B52A22" w:rsidP="00C531B9">
            <w:pPr>
              <w:spacing w:line="360" w:lineRule="auto"/>
              <w:ind w:firstLine="54"/>
              <w:jc w:val="both"/>
              <w:rPr>
                <w:sz w:val="20"/>
                <w:szCs w:val="20"/>
              </w:rPr>
            </w:pPr>
            <w:r w:rsidRPr="00C531B9">
              <w:rPr>
                <w:sz w:val="20"/>
                <w:szCs w:val="20"/>
                <w:lang w:val="ru-RU"/>
              </w:rPr>
              <w:t>Робітники</w:t>
            </w:r>
          </w:p>
        </w:tc>
        <w:tc>
          <w:tcPr>
            <w:tcW w:w="1026" w:type="dxa"/>
            <w:tcBorders>
              <w:top w:val="single" w:sz="4" w:space="0" w:color="auto"/>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34,1</w:t>
            </w:r>
          </w:p>
        </w:tc>
        <w:tc>
          <w:tcPr>
            <w:tcW w:w="1130" w:type="dxa"/>
            <w:tcBorders>
              <w:top w:val="single" w:sz="4" w:space="0" w:color="auto"/>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33</w:t>
            </w:r>
          </w:p>
        </w:tc>
        <w:tc>
          <w:tcPr>
            <w:tcW w:w="1130" w:type="dxa"/>
            <w:tcBorders>
              <w:top w:val="single" w:sz="4" w:space="0" w:color="auto"/>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155,8</w:t>
            </w:r>
          </w:p>
        </w:tc>
        <w:tc>
          <w:tcPr>
            <w:tcW w:w="1256" w:type="dxa"/>
            <w:tcBorders>
              <w:top w:val="single" w:sz="4" w:space="0" w:color="auto"/>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126,9</w:t>
            </w:r>
          </w:p>
        </w:tc>
        <w:tc>
          <w:tcPr>
            <w:tcW w:w="861"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1,02974</w:t>
            </w:r>
          </w:p>
        </w:tc>
        <w:tc>
          <w:tcPr>
            <w:tcW w:w="942"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0,847037</w:t>
            </w:r>
          </w:p>
        </w:tc>
        <w:tc>
          <w:tcPr>
            <w:tcW w:w="942"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0,872228</w:t>
            </w:r>
          </w:p>
        </w:tc>
      </w:tr>
      <w:tr w:rsidR="00B52A22" w:rsidRPr="00C531B9" w:rsidTr="00C531B9">
        <w:trPr>
          <w:trHeight w:val="394"/>
        </w:trPr>
        <w:tc>
          <w:tcPr>
            <w:tcW w:w="1413" w:type="dxa"/>
            <w:tcBorders>
              <w:top w:val="nil"/>
              <w:left w:val="single" w:sz="8" w:space="0" w:color="auto"/>
              <w:bottom w:val="single" w:sz="8" w:space="0" w:color="auto"/>
              <w:right w:val="single" w:sz="8" w:space="0" w:color="auto"/>
            </w:tcBorders>
          </w:tcPr>
          <w:p w:rsidR="00B52A22" w:rsidRPr="00C531B9" w:rsidRDefault="00B52A22" w:rsidP="00C531B9">
            <w:pPr>
              <w:spacing w:line="360" w:lineRule="auto"/>
              <w:ind w:firstLine="54"/>
              <w:jc w:val="both"/>
              <w:rPr>
                <w:sz w:val="20"/>
                <w:szCs w:val="20"/>
              </w:rPr>
            </w:pPr>
            <w:r w:rsidRPr="00C531B9">
              <w:rPr>
                <w:sz w:val="20"/>
                <w:szCs w:val="20"/>
                <w:lang w:val="ru-RU"/>
              </w:rPr>
              <w:t>Службовці</w:t>
            </w:r>
          </w:p>
        </w:tc>
        <w:tc>
          <w:tcPr>
            <w:tcW w:w="1026"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21,3</w:t>
            </w:r>
          </w:p>
        </w:tc>
        <w:tc>
          <w:tcPr>
            <w:tcW w:w="1130"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20,8</w:t>
            </w:r>
          </w:p>
        </w:tc>
        <w:tc>
          <w:tcPr>
            <w:tcW w:w="1130"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9,6</w:t>
            </w:r>
          </w:p>
        </w:tc>
        <w:tc>
          <w:tcPr>
            <w:tcW w:w="1256"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13,2</w:t>
            </w:r>
          </w:p>
        </w:tc>
        <w:tc>
          <w:tcPr>
            <w:tcW w:w="861"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0,08879</w:t>
            </w:r>
          </w:p>
        </w:tc>
        <w:tc>
          <w:tcPr>
            <w:tcW w:w="942"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-0,47026</w:t>
            </w:r>
          </w:p>
        </w:tc>
        <w:tc>
          <w:tcPr>
            <w:tcW w:w="942"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-0,38147</w:t>
            </w:r>
          </w:p>
        </w:tc>
      </w:tr>
      <w:tr w:rsidR="00B52A22" w:rsidRPr="00C531B9" w:rsidTr="00C531B9">
        <w:trPr>
          <w:trHeight w:val="408"/>
        </w:trPr>
        <w:tc>
          <w:tcPr>
            <w:tcW w:w="1413" w:type="dxa"/>
            <w:tcBorders>
              <w:top w:val="nil"/>
              <w:left w:val="single" w:sz="8" w:space="0" w:color="auto"/>
              <w:bottom w:val="single" w:sz="8" w:space="0" w:color="auto"/>
              <w:right w:val="single" w:sz="8" w:space="0" w:color="auto"/>
            </w:tcBorders>
          </w:tcPr>
          <w:p w:rsidR="00B52A22" w:rsidRPr="00C531B9" w:rsidRDefault="00B52A22" w:rsidP="00C531B9">
            <w:pPr>
              <w:spacing w:line="360" w:lineRule="auto"/>
              <w:ind w:firstLine="54"/>
              <w:jc w:val="both"/>
              <w:rPr>
                <w:sz w:val="20"/>
                <w:szCs w:val="20"/>
              </w:rPr>
            </w:pPr>
            <w:r w:rsidRPr="00C531B9">
              <w:rPr>
                <w:sz w:val="20"/>
                <w:szCs w:val="20"/>
                <w:lang w:val="ru-RU"/>
              </w:rPr>
              <w:t>Усього</w:t>
            </w:r>
          </w:p>
        </w:tc>
        <w:tc>
          <w:tcPr>
            <w:tcW w:w="1026"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55,4</w:t>
            </w:r>
          </w:p>
        </w:tc>
        <w:tc>
          <w:tcPr>
            <w:tcW w:w="1130"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53,8</w:t>
            </w:r>
          </w:p>
        </w:tc>
        <w:tc>
          <w:tcPr>
            <w:tcW w:w="1130"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165,4</w:t>
            </w:r>
          </w:p>
        </w:tc>
        <w:tc>
          <w:tcPr>
            <w:tcW w:w="1256" w:type="dxa"/>
            <w:tcBorders>
              <w:top w:val="nil"/>
              <w:left w:val="nil"/>
              <w:bottom w:val="single" w:sz="8" w:space="0" w:color="auto"/>
              <w:right w:val="single" w:sz="8" w:space="0" w:color="auto"/>
            </w:tcBorders>
            <w:vAlign w:val="bottom"/>
          </w:tcPr>
          <w:p w:rsidR="00B52A22" w:rsidRPr="00C531B9" w:rsidRDefault="00B52A22" w:rsidP="00C531B9">
            <w:pPr>
              <w:spacing w:line="360" w:lineRule="auto"/>
              <w:ind w:firstLine="54"/>
              <w:jc w:val="both"/>
              <w:rPr>
                <w:sz w:val="20"/>
                <w:szCs w:val="20"/>
              </w:rPr>
            </w:pPr>
            <w:r w:rsidRPr="00C531B9">
              <w:rPr>
                <w:sz w:val="20"/>
                <w:szCs w:val="20"/>
                <w:lang w:val="ru-RU"/>
              </w:rPr>
              <w:t>140,1</w:t>
            </w:r>
          </w:p>
        </w:tc>
        <w:tc>
          <w:tcPr>
            <w:tcW w:w="861"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 </w:t>
            </w:r>
          </w:p>
        </w:tc>
        <w:tc>
          <w:tcPr>
            <w:tcW w:w="942"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 </w:t>
            </w:r>
          </w:p>
        </w:tc>
        <w:tc>
          <w:tcPr>
            <w:tcW w:w="942" w:type="dxa"/>
            <w:tcBorders>
              <w:top w:val="nil"/>
              <w:left w:val="nil"/>
              <w:bottom w:val="single" w:sz="8" w:space="0" w:color="auto"/>
              <w:right w:val="single" w:sz="8" w:space="0" w:color="auto"/>
            </w:tcBorders>
            <w:noWrap/>
            <w:vAlign w:val="bottom"/>
          </w:tcPr>
          <w:p w:rsidR="00B52A22" w:rsidRPr="00C531B9" w:rsidRDefault="00B52A22" w:rsidP="00C531B9">
            <w:pPr>
              <w:spacing w:line="360" w:lineRule="auto"/>
              <w:ind w:firstLine="54"/>
              <w:jc w:val="both"/>
              <w:rPr>
                <w:sz w:val="20"/>
                <w:szCs w:val="20"/>
              </w:rPr>
            </w:pPr>
            <w:r w:rsidRPr="00C531B9">
              <w:rPr>
                <w:sz w:val="20"/>
                <w:szCs w:val="20"/>
              </w:rPr>
              <w:t> </w:t>
            </w:r>
          </w:p>
        </w:tc>
      </w:tr>
    </w:tbl>
    <w:p w:rsidR="00AC32BA" w:rsidRPr="00C531B9" w:rsidRDefault="00AC32BA" w:rsidP="00C531B9">
      <w:pPr>
        <w:pStyle w:val="a7"/>
        <w:spacing w:after="0" w:line="360" w:lineRule="auto"/>
        <w:jc w:val="both"/>
        <w:rPr>
          <w:lang w:val="en-US"/>
        </w:rPr>
      </w:pPr>
    </w:p>
    <w:p w:rsidR="00AC32BA" w:rsidRDefault="00AC32BA" w:rsidP="00F92C44">
      <w:pPr>
        <w:pStyle w:val="a7"/>
        <w:spacing w:after="0" w:line="360" w:lineRule="auto"/>
        <w:ind w:firstLine="709"/>
        <w:jc w:val="both"/>
      </w:pPr>
      <w:r>
        <w:t>Індексний метод дозволяє оцінювати вплив кожного з факторів також і в абсолютному вираженні. Абсолютні зміни можна обчислити за формулами:</w:t>
      </w:r>
    </w:p>
    <w:p w:rsidR="00AC32BA" w:rsidRDefault="00AC32BA" w:rsidP="00F92C44">
      <w:pPr>
        <w:pStyle w:val="a7"/>
        <w:numPr>
          <w:ilvl w:val="0"/>
          <w:numId w:val="8"/>
        </w:numPr>
        <w:spacing w:after="0" w:line="360" w:lineRule="auto"/>
        <w:ind w:left="0" w:firstLine="709"/>
        <w:jc w:val="both"/>
      </w:pPr>
      <w:r>
        <w:t xml:space="preserve">загальний приріст </w:t>
      </w:r>
      <w:r w:rsidR="00185249">
        <w:t>попиту</w:t>
      </w:r>
      <w:r>
        <w:t xml:space="preserve"> </w:t>
      </w:r>
    </w:p>
    <w:p w:rsidR="00AC32BA" w:rsidRPr="00644BD7" w:rsidRDefault="00AC32BA" w:rsidP="00F92C44">
      <w:pPr>
        <w:pStyle w:val="a7"/>
        <w:spacing w:after="0" w:line="360" w:lineRule="auto"/>
        <w:ind w:firstLine="709"/>
        <w:jc w:val="both"/>
        <w:rPr>
          <w:bCs/>
          <w:iCs/>
        </w:rPr>
      </w:pPr>
      <w:r>
        <w:rPr>
          <w:b/>
          <w:i/>
        </w:rPr>
        <w:t>∆П = П</w:t>
      </w:r>
      <w:r>
        <w:rPr>
          <w:b/>
          <w:i/>
          <w:vertAlign w:val="subscript"/>
        </w:rPr>
        <w:t>1</w:t>
      </w:r>
      <w:r>
        <w:rPr>
          <w:b/>
          <w:i/>
        </w:rPr>
        <w:t xml:space="preserve"> –П</w:t>
      </w:r>
      <w:r>
        <w:rPr>
          <w:b/>
          <w:i/>
          <w:vertAlign w:val="subscript"/>
        </w:rPr>
        <w:t>0</w:t>
      </w:r>
      <w:r>
        <w:rPr>
          <w:b/>
          <w:i/>
        </w:rPr>
        <w:t xml:space="preserve"> = ∑р</w:t>
      </w:r>
      <w:r w:rsidR="00185249">
        <w:rPr>
          <w:b/>
          <w:i/>
          <w:vertAlign w:val="subscript"/>
        </w:rPr>
        <w:t>21</w:t>
      </w:r>
      <w:r>
        <w:rPr>
          <w:b/>
          <w:i/>
          <w:vertAlign w:val="subscript"/>
        </w:rPr>
        <w:t xml:space="preserve"> </w:t>
      </w:r>
      <w:r w:rsidR="00185249">
        <w:rPr>
          <w:b/>
          <w:i/>
        </w:rPr>
        <w:t>/</w:t>
      </w:r>
      <w:r>
        <w:rPr>
          <w:b/>
          <w:i/>
        </w:rPr>
        <w:t>q</w:t>
      </w:r>
      <w:r>
        <w:rPr>
          <w:b/>
          <w:i/>
          <w:vertAlign w:val="subscript"/>
        </w:rPr>
        <w:t>1</w:t>
      </w:r>
      <w:r w:rsidR="00185249">
        <w:rPr>
          <w:b/>
          <w:i/>
          <w:vertAlign w:val="subscript"/>
        </w:rPr>
        <w:t>1</w:t>
      </w:r>
      <w:r>
        <w:rPr>
          <w:b/>
          <w:i/>
        </w:rPr>
        <w:t xml:space="preserve"> - ∑р</w:t>
      </w:r>
      <w:r w:rsidR="00185249">
        <w:rPr>
          <w:b/>
          <w:i/>
          <w:vertAlign w:val="subscript"/>
        </w:rPr>
        <w:t>20</w:t>
      </w:r>
      <w:r w:rsidR="00185249">
        <w:rPr>
          <w:b/>
          <w:i/>
        </w:rPr>
        <w:t>/</w:t>
      </w:r>
      <w:r>
        <w:rPr>
          <w:b/>
          <w:i/>
          <w:vertAlign w:val="subscript"/>
        </w:rPr>
        <w:t xml:space="preserve"> </w:t>
      </w:r>
      <w:r>
        <w:rPr>
          <w:b/>
          <w:i/>
        </w:rPr>
        <w:t>q</w:t>
      </w:r>
      <w:r w:rsidR="00185249">
        <w:rPr>
          <w:b/>
          <w:i/>
          <w:vertAlign w:val="subscript"/>
        </w:rPr>
        <w:t>10</w:t>
      </w:r>
      <w:r w:rsidR="00185249">
        <w:rPr>
          <w:b/>
          <w:i/>
        </w:rPr>
        <w:t xml:space="preserve"> = 0,38 громадян на місце</w:t>
      </w:r>
      <w:r>
        <w:rPr>
          <w:b/>
          <w:i/>
        </w:rPr>
        <w:t>;</w:t>
      </w:r>
      <w:r>
        <w:rPr>
          <w:b/>
          <w:iCs/>
        </w:rPr>
        <w:tab/>
      </w:r>
      <w:r>
        <w:rPr>
          <w:b/>
          <w:iCs/>
        </w:rPr>
        <w:tab/>
      </w:r>
    </w:p>
    <w:p w:rsidR="00AC32BA" w:rsidRDefault="00AC32BA" w:rsidP="00F92C44">
      <w:pPr>
        <w:pStyle w:val="a7"/>
        <w:spacing w:after="0" w:line="360" w:lineRule="auto"/>
        <w:ind w:firstLine="709"/>
        <w:jc w:val="both"/>
      </w:pPr>
      <w:r>
        <w:t xml:space="preserve">- за рахунок зміни </w:t>
      </w:r>
      <w:r w:rsidR="00185249">
        <w:t>кількості незайнятих громадян</w:t>
      </w:r>
    </w:p>
    <w:p w:rsidR="00AC32BA" w:rsidRDefault="00AC32BA" w:rsidP="00F92C44">
      <w:pPr>
        <w:pStyle w:val="a7"/>
        <w:spacing w:after="0" w:line="360" w:lineRule="auto"/>
        <w:ind w:firstLine="709"/>
        <w:jc w:val="both"/>
        <w:rPr>
          <w:b/>
          <w:i/>
        </w:rPr>
      </w:pPr>
      <w:r>
        <w:rPr>
          <w:b/>
          <w:i/>
        </w:rPr>
        <w:t>∆П</w:t>
      </w:r>
      <w:r>
        <w:rPr>
          <w:b/>
          <w:i/>
          <w:vertAlign w:val="subscript"/>
        </w:rPr>
        <w:t>(q</w:t>
      </w:r>
      <w:r w:rsidR="00C64698" w:rsidRPr="00C64698">
        <w:rPr>
          <w:b/>
          <w:i/>
          <w:vertAlign w:val="subscript"/>
        </w:rPr>
        <w:t>1</w:t>
      </w:r>
      <w:r>
        <w:rPr>
          <w:b/>
          <w:i/>
          <w:vertAlign w:val="subscript"/>
        </w:rPr>
        <w:t>)</w:t>
      </w:r>
      <w:r>
        <w:rPr>
          <w:b/>
          <w:i/>
        </w:rPr>
        <w:t xml:space="preserve"> = ∑</w:t>
      </w:r>
      <w:r w:rsidR="00185249">
        <w:rPr>
          <w:b/>
          <w:i/>
          <w:lang w:val="en-US"/>
        </w:rPr>
        <w:t>q</w:t>
      </w:r>
      <w:r w:rsidR="00185249">
        <w:rPr>
          <w:b/>
          <w:i/>
          <w:vertAlign w:val="subscript"/>
        </w:rPr>
        <w:t>20</w:t>
      </w:r>
      <w:r>
        <w:rPr>
          <w:b/>
          <w:i/>
        </w:rPr>
        <w:t>q</w:t>
      </w:r>
      <w:r w:rsidR="00185249">
        <w:rPr>
          <w:b/>
          <w:i/>
          <w:vertAlign w:val="subscript"/>
        </w:rPr>
        <w:t>11</w:t>
      </w:r>
      <w:r>
        <w:rPr>
          <w:b/>
          <w:i/>
        </w:rPr>
        <w:t xml:space="preserve"> - ∑</w:t>
      </w:r>
      <w:r w:rsidR="00185249">
        <w:rPr>
          <w:b/>
          <w:i/>
          <w:lang w:val="en-US"/>
        </w:rPr>
        <w:t>q</w:t>
      </w:r>
      <w:r w:rsidR="00185249">
        <w:rPr>
          <w:b/>
          <w:i/>
          <w:vertAlign w:val="subscript"/>
        </w:rPr>
        <w:t>20</w:t>
      </w:r>
      <w:r>
        <w:rPr>
          <w:b/>
          <w:i/>
        </w:rPr>
        <w:t>q</w:t>
      </w:r>
      <w:r w:rsidR="00185249">
        <w:rPr>
          <w:b/>
          <w:i/>
          <w:vertAlign w:val="subscript"/>
        </w:rPr>
        <w:t>10</w:t>
      </w:r>
      <w:r w:rsidR="00185249" w:rsidRPr="00185249">
        <w:rPr>
          <w:b/>
          <w:i/>
        </w:rPr>
        <w:t xml:space="preserve"> = </w:t>
      </w:r>
      <w:r w:rsidR="00185249">
        <w:rPr>
          <w:b/>
          <w:i/>
        </w:rPr>
        <w:t>0</w:t>
      </w:r>
      <w:r w:rsidR="00185249" w:rsidRPr="00185249">
        <w:rPr>
          <w:b/>
          <w:i/>
        </w:rPr>
        <w:t>,0888 громадян на місце</w:t>
      </w:r>
      <w:r>
        <w:rPr>
          <w:b/>
          <w:i/>
        </w:rPr>
        <w:t>;</w:t>
      </w:r>
      <w:r w:rsidRPr="00644BD7">
        <w:rPr>
          <w:b/>
          <w:iCs/>
        </w:rPr>
        <w:t xml:space="preserve"> </w:t>
      </w:r>
      <w:r>
        <w:rPr>
          <w:b/>
          <w:iCs/>
        </w:rPr>
        <w:tab/>
      </w:r>
      <w:r>
        <w:rPr>
          <w:b/>
          <w:iCs/>
        </w:rPr>
        <w:tab/>
      </w:r>
      <w:r>
        <w:rPr>
          <w:b/>
          <w:iCs/>
        </w:rPr>
        <w:tab/>
      </w:r>
    </w:p>
    <w:p w:rsidR="00AC32BA" w:rsidRDefault="00AC32BA" w:rsidP="00F92C44">
      <w:pPr>
        <w:pStyle w:val="a7"/>
        <w:spacing w:after="0" w:line="360" w:lineRule="auto"/>
        <w:ind w:firstLine="709"/>
        <w:jc w:val="both"/>
      </w:pPr>
      <w:r>
        <w:t xml:space="preserve">- за рахунок зміни </w:t>
      </w:r>
      <w:r w:rsidR="00185249">
        <w:t>робочих місць</w:t>
      </w:r>
    </w:p>
    <w:p w:rsidR="00502595" w:rsidRDefault="00AC32BA" w:rsidP="00F92C44">
      <w:pPr>
        <w:spacing w:line="360" w:lineRule="auto"/>
        <w:ind w:firstLine="709"/>
        <w:jc w:val="both"/>
      </w:pPr>
      <w:r>
        <w:rPr>
          <w:b/>
          <w:i/>
        </w:rPr>
        <w:t>∆П</w:t>
      </w:r>
      <w:r>
        <w:rPr>
          <w:b/>
          <w:i/>
          <w:vertAlign w:val="subscript"/>
        </w:rPr>
        <w:t>(</w:t>
      </w:r>
      <w:r w:rsidR="00C64698">
        <w:rPr>
          <w:b/>
          <w:i/>
          <w:vertAlign w:val="subscript"/>
          <w:lang w:val="en-US"/>
        </w:rPr>
        <w:t>q</w:t>
      </w:r>
      <w:r w:rsidR="00C64698" w:rsidRPr="00C64698">
        <w:rPr>
          <w:b/>
          <w:i/>
          <w:vertAlign w:val="subscript"/>
        </w:rPr>
        <w:t>2</w:t>
      </w:r>
      <w:r>
        <w:rPr>
          <w:b/>
          <w:i/>
          <w:vertAlign w:val="subscript"/>
        </w:rPr>
        <w:t>)</w:t>
      </w:r>
      <w:r>
        <w:rPr>
          <w:b/>
          <w:i/>
        </w:rPr>
        <w:t xml:space="preserve"> = </w:t>
      </w:r>
      <w:r w:rsidR="00C64698">
        <w:rPr>
          <w:b/>
          <w:i/>
        </w:rPr>
        <w:t>∑</w:t>
      </w:r>
      <w:r w:rsidR="00C64698">
        <w:rPr>
          <w:b/>
          <w:i/>
          <w:lang w:val="en-US"/>
        </w:rPr>
        <w:t>q</w:t>
      </w:r>
      <w:r w:rsidR="00C64698">
        <w:rPr>
          <w:b/>
          <w:i/>
          <w:vertAlign w:val="subscript"/>
        </w:rPr>
        <w:t>2</w:t>
      </w:r>
      <w:r w:rsidR="00C64698" w:rsidRPr="00C64698">
        <w:rPr>
          <w:b/>
          <w:i/>
          <w:vertAlign w:val="subscript"/>
        </w:rPr>
        <w:t>1</w:t>
      </w:r>
      <w:r w:rsidR="00C64698">
        <w:rPr>
          <w:b/>
          <w:i/>
        </w:rPr>
        <w:t>q</w:t>
      </w:r>
      <w:r w:rsidR="00C64698">
        <w:rPr>
          <w:b/>
          <w:i/>
          <w:vertAlign w:val="subscript"/>
        </w:rPr>
        <w:t>11</w:t>
      </w:r>
      <w:r w:rsidR="00C64698">
        <w:rPr>
          <w:b/>
          <w:i/>
        </w:rPr>
        <w:t xml:space="preserve"> - ∑</w:t>
      </w:r>
      <w:r w:rsidR="00C64698">
        <w:rPr>
          <w:b/>
          <w:i/>
          <w:lang w:val="en-US"/>
        </w:rPr>
        <w:t>q</w:t>
      </w:r>
      <w:r w:rsidR="00C64698">
        <w:rPr>
          <w:b/>
          <w:i/>
          <w:vertAlign w:val="subscript"/>
        </w:rPr>
        <w:t>20</w:t>
      </w:r>
      <w:r w:rsidR="00C64698">
        <w:rPr>
          <w:b/>
          <w:i/>
        </w:rPr>
        <w:t>q</w:t>
      </w:r>
      <w:r w:rsidR="00C64698">
        <w:rPr>
          <w:b/>
          <w:i/>
          <w:vertAlign w:val="subscript"/>
        </w:rPr>
        <w:t>1</w:t>
      </w:r>
      <w:r w:rsidR="00C64698" w:rsidRPr="00C64698">
        <w:rPr>
          <w:b/>
          <w:i/>
          <w:vertAlign w:val="subscript"/>
        </w:rPr>
        <w:t>1</w:t>
      </w:r>
      <w:r w:rsidR="00C64698" w:rsidRPr="00185249">
        <w:rPr>
          <w:b/>
          <w:i/>
        </w:rPr>
        <w:t xml:space="preserve"> =</w:t>
      </w:r>
      <w:r w:rsidR="00C64698" w:rsidRPr="00C64698">
        <w:rPr>
          <w:b/>
          <w:i/>
        </w:rPr>
        <w:t xml:space="preserve"> 0,47 громадян на місце</w:t>
      </w:r>
      <w:r>
        <w:rPr>
          <w:b/>
          <w:i/>
        </w:rPr>
        <w:t>.</w:t>
      </w:r>
      <w:r w:rsidRPr="00644BD7">
        <w:rPr>
          <w:b/>
          <w:iCs/>
        </w:rPr>
        <w:t xml:space="preserve"> </w:t>
      </w:r>
      <w:r>
        <w:rPr>
          <w:b/>
          <w:iCs/>
        </w:rPr>
        <w:tab/>
      </w:r>
      <w:r>
        <w:rPr>
          <w:b/>
          <w:iCs/>
        </w:rPr>
        <w:tab/>
      </w:r>
      <w:r>
        <w:rPr>
          <w:b/>
          <w:iCs/>
        </w:rPr>
        <w:tab/>
      </w:r>
      <w:r>
        <w:rPr>
          <w:b/>
          <w:iCs/>
        </w:rPr>
        <w:tab/>
      </w:r>
    </w:p>
    <w:p w:rsidR="00502595" w:rsidRDefault="00C531B9" w:rsidP="00F92C44">
      <w:pPr>
        <w:spacing w:line="360" w:lineRule="auto"/>
        <w:ind w:firstLine="709"/>
        <w:jc w:val="both"/>
        <w:outlineLvl w:val="0"/>
      </w:pPr>
      <w:bookmarkStart w:id="2" w:name="_Toc224365460"/>
      <w:r>
        <w:br w:type="page"/>
      </w:r>
      <w:r w:rsidR="00502595">
        <w:rPr>
          <w:b/>
        </w:rPr>
        <w:t>Завдання 3</w:t>
      </w:r>
      <w:bookmarkEnd w:id="2"/>
    </w:p>
    <w:p w:rsidR="00502595" w:rsidRDefault="00502595" w:rsidP="00F92C44">
      <w:pPr>
        <w:spacing w:line="360" w:lineRule="auto"/>
        <w:ind w:firstLine="709"/>
        <w:jc w:val="both"/>
      </w:pPr>
    </w:p>
    <w:p w:rsidR="00502595" w:rsidRPr="004E3418" w:rsidRDefault="00502595" w:rsidP="00F92C44">
      <w:pPr>
        <w:spacing w:line="360" w:lineRule="auto"/>
        <w:ind w:firstLine="709"/>
        <w:jc w:val="both"/>
      </w:pPr>
      <w:r w:rsidRPr="004E3418">
        <w:t>Маємо такі дані про ситуацію із виробництвом продукції, що склалася по країні, млрд. грн. (дані умовні) :</w:t>
      </w:r>
    </w:p>
    <w:p w:rsidR="00502595" w:rsidRPr="004E3418" w:rsidRDefault="00502595" w:rsidP="00F92C44">
      <w:pPr>
        <w:numPr>
          <w:ilvl w:val="0"/>
          <w:numId w:val="3"/>
        </w:numPr>
        <w:tabs>
          <w:tab w:val="left" w:pos="851"/>
        </w:tabs>
        <w:spacing w:line="360" w:lineRule="auto"/>
        <w:ind w:left="0" w:firstLine="709"/>
        <w:jc w:val="both"/>
      </w:pPr>
      <w:r w:rsidRPr="004E3418">
        <w:t>Валовий випуск (в основних цінах)</w:t>
      </w:r>
      <w:r w:rsidR="00A37DC2">
        <w:t xml:space="preserve">                </w:t>
      </w:r>
      <w:r w:rsidRPr="004E3418">
        <w:t xml:space="preserve"> 2805,4</w:t>
      </w:r>
    </w:p>
    <w:p w:rsidR="00502595" w:rsidRPr="004E3418" w:rsidRDefault="00502595" w:rsidP="00F92C44">
      <w:pPr>
        <w:numPr>
          <w:ilvl w:val="0"/>
          <w:numId w:val="3"/>
        </w:numPr>
        <w:tabs>
          <w:tab w:val="left" w:pos="851"/>
        </w:tabs>
        <w:spacing w:line="360" w:lineRule="auto"/>
        <w:ind w:left="0" w:firstLine="709"/>
        <w:jc w:val="both"/>
      </w:pPr>
      <w:r w:rsidRPr="004E3418">
        <w:t>Податки на продукти та імпорт</w:t>
      </w:r>
      <w:r w:rsidR="00A37DC2">
        <w:t xml:space="preserve">                    </w:t>
      </w:r>
      <w:r w:rsidRPr="004E3418">
        <w:t xml:space="preserve">196,4 </w:t>
      </w:r>
    </w:p>
    <w:p w:rsidR="00502595" w:rsidRPr="004E3418" w:rsidRDefault="00502595" w:rsidP="00F92C44">
      <w:pPr>
        <w:numPr>
          <w:ilvl w:val="0"/>
          <w:numId w:val="3"/>
        </w:numPr>
        <w:tabs>
          <w:tab w:val="left" w:pos="851"/>
        </w:tabs>
        <w:spacing w:line="360" w:lineRule="auto"/>
        <w:ind w:left="0" w:firstLine="709"/>
        <w:jc w:val="both"/>
      </w:pPr>
      <w:r w:rsidRPr="004E3418">
        <w:t>Субсидії на продукти та</w:t>
      </w:r>
      <w:r w:rsidR="00A37DC2">
        <w:t xml:space="preserve"> </w:t>
      </w:r>
      <w:r w:rsidRPr="004E3418">
        <w:t>імпорт</w:t>
      </w:r>
      <w:r w:rsidR="00A37DC2">
        <w:t xml:space="preserve">                    </w:t>
      </w:r>
      <w:r w:rsidRPr="004E3418">
        <w:t>59,4</w:t>
      </w:r>
    </w:p>
    <w:p w:rsidR="00502595" w:rsidRPr="004E3418" w:rsidRDefault="00502595" w:rsidP="00F92C44">
      <w:pPr>
        <w:numPr>
          <w:ilvl w:val="0"/>
          <w:numId w:val="3"/>
        </w:numPr>
        <w:tabs>
          <w:tab w:val="left" w:pos="851"/>
        </w:tabs>
        <w:spacing w:line="360" w:lineRule="auto"/>
        <w:ind w:left="0" w:firstLine="709"/>
        <w:jc w:val="both"/>
      </w:pPr>
      <w:r w:rsidRPr="004E3418">
        <w:t>Проміжне споживання</w:t>
      </w:r>
      <w:r w:rsidR="00A37DC2">
        <w:t xml:space="preserve">                         </w:t>
      </w:r>
      <w:r w:rsidRPr="004E3418">
        <w:t xml:space="preserve"> 1312,4</w:t>
      </w:r>
    </w:p>
    <w:p w:rsidR="00502595" w:rsidRPr="004E3418" w:rsidRDefault="00502595" w:rsidP="00F92C44">
      <w:pPr>
        <w:numPr>
          <w:ilvl w:val="0"/>
          <w:numId w:val="3"/>
        </w:numPr>
        <w:tabs>
          <w:tab w:val="left" w:pos="851"/>
        </w:tabs>
        <w:spacing w:line="360" w:lineRule="auto"/>
        <w:ind w:left="0" w:firstLine="709"/>
        <w:jc w:val="both"/>
      </w:pPr>
      <w:r w:rsidRPr="004E3418">
        <w:t>Витрати на кінцеве споживання</w:t>
      </w:r>
      <w:r w:rsidR="00A37DC2">
        <w:t xml:space="preserve"> </w:t>
      </w:r>
      <w:r w:rsidRPr="004E3418">
        <w:t xml:space="preserve"> </w:t>
      </w:r>
      <w:r w:rsidRPr="004E3418">
        <w:tab/>
        <w:t>1102,1</w:t>
      </w:r>
    </w:p>
    <w:p w:rsidR="00502595" w:rsidRPr="004E3418" w:rsidRDefault="00502595" w:rsidP="00F92C44">
      <w:pPr>
        <w:numPr>
          <w:ilvl w:val="0"/>
          <w:numId w:val="3"/>
        </w:numPr>
        <w:tabs>
          <w:tab w:val="left" w:pos="851"/>
          <w:tab w:val="left" w:pos="993"/>
        </w:tabs>
        <w:spacing w:line="360" w:lineRule="auto"/>
        <w:ind w:left="0" w:firstLine="709"/>
        <w:jc w:val="both"/>
      </w:pPr>
      <w:r w:rsidRPr="004E3418">
        <w:t>Валове нагромадження</w:t>
      </w:r>
      <w:r w:rsidR="00A37DC2">
        <w:t xml:space="preserve">                             </w:t>
      </w:r>
      <w:r w:rsidRPr="004E3418">
        <w:t>382,8</w:t>
      </w:r>
    </w:p>
    <w:p w:rsidR="00502595" w:rsidRPr="004E3418" w:rsidRDefault="00502595" w:rsidP="00F92C44">
      <w:pPr>
        <w:numPr>
          <w:ilvl w:val="0"/>
          <w:numId w:val="3"/>
        </w:numPr>
        <w:tabs>
          <w:tab w:val="left" w:pos="851"/>
          <w:tab w:val="left" w:pos="993"/>
        </w:tabs>
        <w:spacing w:line="360" w:lineRule="auto"/>
        <w:ind w:left="0" w:firstLine="709"/>
        <w:jc w:val="both"/>
      </w:pPr>
      <w:r w:rsidRPr="004E3418">
        <w:t>Сальдо експорту та імпорту продуктів і послуг</w:t>
      </w:r>
      <w:r w:rsidR="00A37DC2">
        <w:t xml:space="preserve">         </w:t>
      </w:r>
      <w:r w:rsidRPr="004E3418">
        <w:t>65,5</w:t>
      </w:r>
    </w:p>
    <w:p w:rsidR="00502595" w:rsidRPr="004E3418" w:rsidRDefault="00502595" w:rsidP="00F92C44">
      <w:pPr>
        <w:numPr>
          <w:ilvl w:val="0"/>
          <w:numId w:val="3"/>
        </w:numPr>
        <w:tabs>
          <w:tab w:val="left" w:pos="851"/>
          <w:tab w:val="left" w:pos="993"/>
        </w:tabs>
        <w:spacing w:line="360" w:lineRule="auto"/>
        <w:ind w:left="0" w:firstLine="709"/>
        <w:jc w:val="both"/>
      </w:pPr>
      <w:r w:rsidRPr="004E3418">
        <w:t>Статистичне розходження</w:t>
      </w:r>
      <w:r w:rsidR="00A37DC2">
        <w:t xml:space="preserve">                       </w:t>
      </w:r>
      <w:r w:rsidRPr="004E3418">
        <w:t xml:space="preserve"> 79,6</w:t>
      </w:r>
    </w:p>
    <w:p w:rsidR="00502595" w:rsidRPr="004E3418" w:rsidRDefault="00502595" w:rsidP="00F92C44">
      <w:pPr>
        <w:spacing w:line="360" w:lineRule="auto"/>
        <w:ind w:firstLine="709"/>
        <w:jc w:val="both"/>
      </w:pPr>
      <w:r w:rsidRPr="004E3418">
        <w:t>Визначте обсяг валового внутрішнього продукту (ВВП) в ринкових цінах:</w:t>
      </w:r>
    </w:p>
    <w:p w:rsidR="00502595" w:rsidRPr="004E3418" w:rsidRDefault="00502595" w:rsidP="00F92C44">
      <w:pPr>
        <w:spacing w:line="360" w:lineRule="auto"/>
        <w:ind w:firstLine="709"/>
        <w:jc w:val="both"/>
      </w:pPr>
      <w:r w:rsidRPr="004E3418">
        <w:t>- виробничим методом;</w:t>
      </w:r>
    </w:p>
    <w:p w:rsidR="00502595" w:rsidRPr="004E3418" w:rsidRDefault="00502595" w:rsidP="00F92C44">
      <w:pPr>
        <w:spacing w:line="360" w:lineRule="auto"/>
        <w:ind w:firstLine="709"/>
        <w:jc w:val="both"/>
      </w:pPr>
      <w:r w:rsidRPr="004E3418">
        <w:t>- методом кінцевого використання.</w:t>
      </w:r>
    </w:p>
    <w:p w:rsidR="00502595" w:rsidRDefault="00502595" w:rsidP="00F92C44">
      <w:pPr>
        <w:spacing w:line="360" w:lineRule="auto"/>
        <w:ind w:firstLine="709"/>
        <w:jc w:val="both"/>
        <w:rPr>
          <w:lang w:val="ru-RU"/>
        </w:rPr>
      </w:pPr>
      <w:r w:rsidRPr="004E3418">
        <w:t>Зробіть висновки стосовно використання різних методів визначення ВВП.</w:t>
      </w:r>
    </w:p>
    <w:p w:rsidR="005069CE" w:rsidRDefault="005069CE" w:rsidP="00F92C44">
      <w:pPr>
        <w:spacing w:line="360" w:lineRule="auto"/>
        <w:ind w:firstLine="709"/>
        <w:jc w:val="both"/>
        <w:rPr>
          <w:lang w:val="ru-RU"/>
        </w:rPr>
      </w:pPr>
    </w:p>
    <w:p w:rsidR="005069CE" w:rsidRDefault="005069CE" w:rsidP="00F92C44">
      <w:pPr>
        <w:spacing w:line="360" w:lineRule="auto"/>
        <w:ind w:firstLine="709"/>
        <w:jc w:val="both"/>
      </w:pPr>
      <w:r>
        <w:rPr>
          <w:b/>
        </w:rPr>
        <w:t>Рішення</w:t>
      </w:r>
    </w:p>
    <w:p w:rsidR="005069CE" w:rsidRDefault="005069CE" w:rsidP="00F92C44">
      <w:pPr>
        <w:spacing w:line="360" w:lineRule="auto"/>
        <w:ind w:firstLine="709"/>
        <w:jc w:val="both"/>
      </w:pPr>
    </w:p>
    <w:p w:rsidR="005069CE" w:rsidRPr="00FA1504" w:rsidRDefault="005069CE" w:rsidP="00F92C44">
      <w:pPr>
        <w:pStyle w:val="a9"/>
        <w:spacing w:line="360" w:lineRule="auto"/>
        <w:ind w:firstLine="709"/>
        <w:jc w:val="both"/>
        <w:rPr>
          <w:b/>
          <w:i/>
        </w:rPr>
      </w:pPr>
      <w:r>
        <w:rPr>
          <w:b/>
          <w:i/>
        </w:rPr>
        <w:t xml:space="preserve">1. </w:t>
      </w:r>
      <w:r w:rsidRPr="00FA1504">
        <w:rPr>
          <w:b/>
          <w:i/>
        </w:rPr>
        <w:t>Виробничий метод визначення ВВП</w:t>
      </w:r>
    </w:p>
    <w:p w:rsidR="00C531B9" w:rsidRDefault="00C531B9" w:rsidP="00F92C44">
      <w:pPr>
        <w:pStyle w:val="a9"/>
        <w:spacing w:line="360" w:lineRule="auto"/>
        <w:ind w:firstLine="709"/>
        <w:jc w:val="both"/>
        <w:rPr>
          <w:lang w:val="en-US"/>
        </w:rPr>
      </w:pPr>
    </w:p>
    <w:p w:rsidR="005069CE" w:rsidRPr="00FA1504" w:rsidRDefault="005069CE" w:rsidP="00F92C44">
      <w:pPr>
        <w:pStyle w:val="a9"/>
        <w:spacing w:line="360" w:lineRule="auto"/>
        <w:ind w:firstLine="709"/>
        <w:jc w:val="both"/>
      </w:pPr>
      <w:r w:rsidRPr="00FA1504">
        <w:t>Оскільки</w:t>
      </w:r>
      <w:r w:rsidR="00A37DC2">
        <w:t xml:space="preserve"> </w:t>
      </w:r>
      <w:r w:rsidRPr="00FA1504">
        <w:t xml:space="preserve">валова додана вартість окремих секторів економіки визначається в основних цінах, то при обчисленні </w:t>
      </w:r>
      <w:r w:rsidRPr="00FA1504">
        <w:rPr>
          <w:i/>
        </w:rPr>
        <w:t>ВВП</w:t>
      </w:r>
      <w:r w:rsidRPr="00FA1504">
        <w:t xml:space="preserve"> сумарну додану вартість секторів необхідно скоригувати на сальдо податків і субсидій на продукти та імпорт (додати податки і виключити субсидії). Сальдо податків і субсидій називають </w:t>
      </w:r>
      <w:r w:rsidRPr="00FA1504">
        <w:rPr>
          <w:i/>
        </w:rPr>
        <w:t>чистими податками (ЧП)</w:t>
      </w:r>
      <w:r w:rsidRPr="00FA1504">
        <w:t>:</w:t>
      </w:r>
    </w:p>
    <w:p w:rsidR="005069CE" w:rsidRPr="006831E8" w:rsidRDefault="005069CE" w:rsidP="00F92C44">
      <w:pPr>
        <w:spacing w:line="360" w:lineRule="auto"/>
        <w:ind w:firstLine="709"/>
        <w:jc w:val="both"/>
        <w:rPr>
          <w:sz w:val="16"/>
          <w:szCs w:val="16"/>
        </w:rPr>
      </w:pPr>
    </w:p>
    <w:p w:rsidR="005069CE" w:rsidRDefault="005069CE" w:rsidP="00F92C44">
      <w:pPr>
        <w:pStyle w:val="a7"/>
        <w:spacing w:after="0" w:line="360" w:lineRule="auto"/>
        <w:ind w:firstLine="709"/>
        <w:jc w:val="both"/>
        <w:rPr>
          <w:b/>
        </w:rPr>
      </w:pPr>
      <w:r>
        <w:rPr>
          <w:b/>
          <w:i/>
        </w:rPr>
        <w:t>ВВП =</w:t>
      </w:r>
      <w:r w:rsidR="00A37DC2">
        <w:rPr>
          <w:b/>
          <w:i/>
        </w:rPr>
        <w:t xml:space="preserve"> </w:t>
      </w:r>
      <w:r>
        <w:rPr>
          <w:b/>
          <w:i/>
        </w:rPr>
        <w:t>ВДВ усіх секторів чи галузей економіки + чисті податки на продукти та імпорт</w:t>
      </w:r>
      <w:r>
        <w:rPr>
          <w:b/>
        </w:rPr>
        <w:t>,</w:t>
      </w:r>
    </w:p>
    <w:p w:rsidR="005069CE" w:rsidRPr="00FB2698" w:rsidRDefault="005069CE" w:rsidP="00F92C44">
      <w:pPr>
        <w:pStyle w:val="a7"/>
        <w:spacing w:after="0" w:line="360" w:lineRule="auto"/>
        <w:ind w:firstLine="709"/>
        <w:jc w:val="both"/>
        <w:rPr>
          <w:bCs/>
          <w:iCs/>
        </w:rPr>
      </w:pPr>
      <w:r>
        <w:t>або</w:t>
      </w:r>
      <w:r w:rsidR="00A37DC2">
        <w:rPr>
          <w:b/>
          <w:i/>
        </w:rPr>
        <w:t xml:space="preserve"> </w:t>
      </w:r>
      <w:r>
        <w:rPr>
          <w:b/>
          <w:i/>
        </w:rPr>
        <w:t>ВВП = ΣВВ – ΣПС + ΣЧП,</w:t>
      </w:r>
      <w:r>
        <w:rPr>
          <w:b/>
          <w:i/>
        </w:rPr>
        <w:tab/>
      </w:r>
      <w:r>
        <w:rPr>
          <w:b/>
          <w:i/>
        </w:rPr>
        <w:tab/>
      </w:r>
      <w:r>
        <w:rPr>
          <w:b/>
          <w:i/>
        </w:rPr>
        <w:tab/>
      </w:r>
      <w:r>
        <w:rPr>
          <w:b/>
          <w:i/>
        </w:rPr>
        <w:tab/>
      </w:r>
      <w:r>
        <w:rPr>
          <w:bCs/>
          <w:iCs/>
        </w:rPr>
        <w:t>(</w:t>
      </w:r>
      <w:r w:rsidRPr="00D737EB">
        <w:rPr>
          <w:bCs/>
          <w:iCs/>
        </w:rPr>
        <w:t>3</w:t>
      </w:r>
      <w:r>
        <w:rPr>
          <w:bCs/>
          <w:iCs/>
        </w:rPr>
        <w:t>.1)</w:t>
      </w:r>
    </w:p>
    <w:p w:rsidR="005069CE" w:rsidRPr="00FA1504" w:rsidRDefault="005069CE" w:rsidP="00F92C44">
      <w:pPr>
        <w:pStyle w:val="a9"/>
        <w:spacing w:line="360" w:lineRule="auto"/>
        <w:ind w:firstLine="709"/>
        <w:jc w:val="both"/>
      </w:pPr>
      <w:r w:rsidRPr="00FA1504">
        <w:t xml:space="preserve">де </w:t>
      </w:r>
      <w:r w:rsidRPr="00FA1504">
        <w:rPr>
          <w:i/>
        </w:rPr>
        <w:t>ВВ</w:t>
      </w:r>
      <w:r w:rsidRPr="00FA1504">
        <w:t xml:space="preserve"> – валовий випуск; </w:t>
      </w:r>
    </w:p>
    <w:p w:rsidR="005069CE" w:rsidRPr="00FA1504" w:rsidRDefault="005069CE" w:rsidP="00F92C44">
      <w:pPr>
        <w:pStyle w:val="a9"/>
        <w:spacing w:line="360" w:lineRule="auto"/>
        <w:ind w:firstLine="709"/>
        <w:jc w:val="both"/>
      </w:pPr>
      <w:r w:rsidRPr="00FA1504">
        <w:rPr>
          <w:i/>
        </w:rPr>
        <w:t xml:space="preserve">ПС </w:t>
      </w:r>
      <w:r w:rsidRPr="00FA1504">
        <w:t xml:space="preserve">– проміжне споживання; </w:t>
      </w:r>
    </w:p>
    <w:p w:rsidR="005069CE" w:rsidRPr="00FA1504" w:rsidRDefault="005069CE" w:rsidP="00F92C44">
      <w:pPr>
        <w:pStyle w:val="a9"/>
        <w:spacing w:line="360" w:lineRule="auto"/>
        <w:ind w:firstLine="709"/>
        <w:jc w:val="both"/>
      </w:pPr>
      <w:r w:rsidRPr="00FA1504">
        <w:rPr>
          <w:i/>
        </w:rPr>
        <w:t>ЧП –</w:t>
      </w:r>
      <w:r w:rsidRPr="00FA1504">
        <w:t xml:space="preserve"> чисті податки на продукти та імпорт.</w:t>
      </w:r>
    </w:p>
    <w:p w:rsidR="0048008B" w:rsidRPr="006710A6" w:rsidRDefault="0048008B" w:rsidP="00F92C44">
      <w:pPr>
        <w:spacing w:line="360" w:lineRule="auto"/>
        <w:ind w:firstLine="709"/>
        <w:jc w:val="both"/>
        <w:rPr>
          <w:i/>
        </w:rPr>
      </w:pPr>
      <w:r w:rsidRPr="006710A6">
        <w:rPr>
          <w:b/>
          <w:bCs/>
          <w:i/>
          <w:spacing w:val="11"/>
        </w:rPr>
        <w:t>ВВП виробничим методом</w:t>
      </w:r>
      <w:r w:rsidRPr="006710A6">
        <w:rPr>
          <w:i/>
          <w:spacing w:val="11"/>
        </w:rPr>
        <w:t xml:space="preserve"> = Валовий ви</w:t>
      </w:r>
      <w:r w:rsidRPr="006710A6">
        <w:rPr>
          <w:i/>
          <w:spacing w:val="2"/>
        </w:rPr>
        <w:t>пуск - Проміжне споживання + Чисті податки на продукти та ім</w:t>
      </w:r>
      <w:r w:rsidRPr="006710A6">
        <w:rPr>
          <w:i/>
          <w:spacing w:val="4"/>
        </w:rPr>
        <w:t>порт =</w:t>
      </w:r>
      <w:r>
        <w:rPr>
          <w:i/>
          <w:spacing w:val="4"/>
        </w:rPr>
        <w:t xml:space="preserve"> 2805,4 - </w:t>
      </w:r>
      <w:r w:rsidRPr="0048008B">
        <w:rPr>
          <w:i/>
        </w:rPr>
        <w:t>1312,4</w:t>
      </w:r>
      <w:r w:rsidR="00A37DC2">
        <w:rPr>
          <w:i/>
          <w:spacing w:val="4"/>
        </w:rPr>
        <w:t xml:space="preserve"> </w:t>
      </w:r>
      <w:r w:rsidRPr="006710A6">
        <w:rPr>
          <w:i/>
          <w:spacing w:val="4"/>
        </w:rPr>
        <w:t>+ (</w:t>
      </w:r>
      <w:r w:rsidRPr="0048008B">
        <w:rPr>
          <w:i/>
        </w:rPr>
        <w:t>196,4</w:t>
      </w:r>
      <w:r w:rsidRPr="006710A6">
        <w:rPr>
          <w:i/>
          <w:spacing w:val="4"/>
        </w:rPr>
        <w:t xml:space="preserve"> </w:t>
      </w:r>
      <w:r>
        <w:rPr>
          <w:i/>
          <w:spacing w:val="4"/>
        </w:rPr>
        <w:t>–</w:t>
      </w:r>
      <w:r w:rsidRPr="006710A6">
        <w:rPr>
          <w:i/>
          <w:spacing w:val="4"/>
        </w:rPr>
        <w:t xml:space="preserve"> </w:t>
      </w:r>
      <w:r>
        <w:rPr>
          <w:i/>
          <w:spacing w:val="4"/>
        </w:rPr>
        <w:t>59,4</w:t>
      </w:r>
      <w:r w:rsidRPr="006710A6">
        <w:rPr>
          <w:i/>
          <w:spacing w:val="4"/>
        </w:rPr>
        <w:t xml:space="preserve">) = </w:t>
      </w:r>
      <w:r w:rsidR="00AE7768" w:rsidRPr="00AE7768">
        <w:rPr>
          <w:i/>
          <w:spacing w:val="4"/>
        </w:rPr>
        <w:t>1630</w:t>
      </w:r>
      <w:r w:rsidRPr="006710A6">
        <w:rPr>
          <w:i/>
          <w:spacing w:val="4"/>
        </w:rPr>
        <w:t xml:space="preserve"> (</w:t>
      </w:r>
      <w:r w:rsidR="00AE7768">
        <w:rPr>
          <w:i/>
          <w:spacing w:val="4"/>
        </w:rPr>
        <w:t>млрд.</w:t>
      </w:r>
      <w:r w:rsidRPr="006710A6">
        <w:rPr>
          <w:i/>
          <w:spacing w:val="4"/>
        </w:rPr>
        <w:t xml:space="preserve"> грн).</w:t>
      </w:r>
    </w:p>
    <w:p w:rsidR="0048008B" w:rsidRPr="006710A6" w:rsidRDefault="0048008B" w:rsidP="00F92C44">
      <w:pPr>
        <w:spacing w:line="360" w:lineRule="auto"/>
        <w:ind w:firstLine="709"/>
        <w:jc w:val="both"/>
        <w:rPr>
          <w:i/>
        </w:rPr>
      </w:pPr>
      <w:r w:rsidRPr="00E45AFE">
        <w:rPr>
          <w:b/>
          <w:i/>
          <w:iCs/>
          <w:spacing w:val="6"/>
        </w:rPr>
        <w:t>Чисті податки на продукти та імпорт</w:t>
      </w:r>
      <w:r w:rsidRPr="006710A6">
        <w:rPr>
          <w:i/>
          <w:spacing w:val="6"/>
        </w:rPr>
        <w:t xml:space="preserve"> =Податки на продукти </w:t>
      </w:r>
      <w:r w:rsidRPr="006710A6">
        <w:rPr>
          <w:i/>
          <w:spacing w:val="12"/>
        </w:rPr>
        <w:t xml:space="preserve">та </w:t>
      </w:r>
      <w:r w:rsidRPr="006710A6">
        <w:rPr>
          <w:i/>
          <w:spacing w:val="-6"/>
        </w:rPr>
        <w:t>імпорт</w:t>
      </w:r>
      <w:r w:rsidR="00A37DC2">
        <w:rPr>
          <w:i/>
          <w:spacing w:val="-6"/>
        </w:rPr>
        <w:t xml:space="preserve"> </w:t>
      </w:r>
      <w:r w:rsidRPr="006710A6">
        <w:rPr>
          <w:b/>
          <w:bCs/>
          <w:i/>
          <w:spacing w:val="-6"/>
        </w:rPr>
        <w:t xml:space="preserve">- </w:t>
      </w:r>
      <w:r w:rsidRPr="006710A6">
        <w:rPr>
          <w:i/>
          <w:spacing w:val="-6"/>
        </w:rPr>
        <w:t>Субсидії на продукти та імпорт =</w:t>
      </w:r>
      <w:r w:rsidR="00A37DC2">
        <w:rPr>
          <w:i/>
          <w:spacing w:val="-6"/>
        </w:rPr>
        <w:t xml:space="preserve"> </w:t>
      </w:r>
      <w:r w:rsidRPr="0048008B">
        <w:rPr>
          <w:i/>
        </w:rPr>
        <w:t>196,4</w:t>
      </w:r>
      <w:r w:rsidRPr="006710A6">
        <w:rPr>
          <w:i/>
          <w:spacing w:val="4"/>
        </w:rPr>
        <w:t xml:space="preserve"> </w:t>
      </w:r>
      <w:r>
        <w:rPr>
          <w:i/>
          <w:spacing w:val="4"/>
        </w:rPr>
        <w:t>–</w:t>
      </w:r>
      <w:r w:rsidRPr="006710A6">
        <w:rPr>
          <w:i/>
          <w:spacing w:val="4"/>
        </w:rPr>
        <w:t xml:space="preserve"> </w:t>
      </w:r>
      <w:r>
        <w:rPr>
          <w:i/>
          <w:spacing w:val="4"/>
        </w:rPr>
        <w:t>59,4</w:t>
      </w:r>
      <w:r w:rsidRPr="006710A6">
        <w:rPr>
          <w:i/>
          <w:spacing w:val="-6"/>
        </w:rPr>
        <w:t xml:space="preserve"> = </w:t>
      </w:r>
      <w:r w:rsidR="00AE7768">
        <w:rPr>
          <w:i/>
          <w:spacing w:val="-6"/>
        </w:rPr>
        <w:t>137</w:t>
      </w:r>
      <w:r w:rsidRPr="006710A6">
        <w:rPr>
          <w:i/>
          <w:spacing w:val="-6"/>
        </w:rPr>
        <w:t xml:space="preserve"> мл</w:t>
      </w:r>
      <w:r w:rsidR="00AE7768">
        <w:rPr>
          <w:i/>
          <w:spacing w:val="-6"/>
        </w:rPr>
        <w:t>рд</w:t>
      </w:r>
      <w:r w:rsidRPr="006710A6">
        <w:rPr>
          <w:i/>
          <w:spacing w:val="-6"/>
        </w:rPr>
        <w:t>. грн..</w:t>
      </w:r>
    </w:p>
    <w:p w:rsidR="0048008B" w:rsidRPr="00E45AFE" w:rsidRDefault="0048008B" w:rsidP="00F92C44">
      <w:pPr>
        <w:spacing w:line="360" w:lineRule="auto"/>
        <w:ind w:firstLine="709"/>
        <w:jc w:val="both"/>
        <w:rPr>
          <w:b/>
          <w:i/>
          <w:spacing w:val="6"/>
        </w:rPr>
      </w:pPr>
      <w:r w:rsidRPr="00E45AFE">
        <w:rPr>
          <w:b/>
          <w:i/>
          <w:iCs/>
          <w:spacing w:val="6"/>
        </w:rPr>
        <w:t>Інші чисті податки на виробництво та імпорт</w:t>
      </w:r>
      <w:r w:rsidRPr="00E45AFE">
        <w:rPr>
          <w:b/>
          <w:i/>
          <w:spacing w:val="6"/>
        </w:rPr>
        <w:t xml:space="preserve"> = </w:t>
      </w:r>
    </w:p>
    <w:p w:rsidR="0048008B" w:rsidRPr="006710A6" w:rsidRDefault="0048008B" w:rsidP="00F92C44">
      <w:pPr>
        <w:spacing w:line="360" w:lineRule="auto"/>
        <w:ind w:firstLine="709"/>
        <w:jc w:val="both"/>
        <w:rPr>
          <w:i/>
        </w:rPr>
      </w:pPr>
      <w:r>
        <w:rPr>
          <w:i/>
          <w:spacing w:val="6"/>
        </w:rPr>
        <w:t>=</w:t>
      </w:r>
      <w:r w:rsidR="00A37DC2">
        <w:rPr>
          <w:i/>
          <w:spacing w:val="6"/>
        </w:rPr>
        <w:t xml:space="preserve"> </w:t>
      </w:r>
      <w:r w:rsidRPr="006710A6">
        <w:rPr>
          <w:i/>
          <w:spacing w:val="6"/>
        </w:rPr>
        <w:t xml:space="preserve">Інші податки </w:t>
      </w:r>
      <w:r w:rsidRPr="006710A6">
        <w:rPr>
          <w:i/>
          <w:spacing w:val="3"/>
        </w:rPr>
        <w:t xml:space="preserve">на виробництво та імпорт - </w:t>
      </w:r>
      <w:r w:rsidRPr="006710A6">
        <w:rPr>
          <w:i/>
          <w:caps/>
          <w:spacing w:val="3"/>
        </w:rPr>
        <w:t>і</w:t>
      </w:r>
      <w:r w:rsidRPr="006710A6">
        <w:rPr>
          <w:i/>
          <w:spacing w:val="3"/>
        </w:rPr>
        <w:t>нші субсидії на виробництво та ім</w:t>
      </w:r>
      <w:r w:rsidRPr="006710A6">
        <w:rPr>
          <w:i/>
          <w:spacing w:val="4"/>
        </w:rPr>
        <w:t xml:space="preserve">порт = </w:t>
      </w:r>
      <w:r w:rsidR="00AE7768">
        <w:rPr>
          <w:i/>
          <w:spacing w:val="4"/>
        </w:rPr>
        <w:t>0</w:t>
      </w:r>
      <w:r w:rsidRPr="006710A6">
        <w:rPr>
          <w:i/>
          <w:spacing w:val="4"/>
        </w:rPr>
        <w:t xml:space="preserve"> – </w:t>
      </w:r>
      <w:r w:rsidR="00AE7768">
        <w:rPr>
          <w:i/>
          <w:spacing w:val="4"/>
        </w:rPr>
        <w:t xml:space="preserve">0 </w:t>
      </w:r>
      <w:r w:rsidRPr="006710A6">
        <w:rPr>
          <w:i/>
          <w:spacing w:val="4"/>
        </w:rPr>
        <w:t xml:space="preserve">= </w:t>
      </w:r>
      <w:r w:rsidR="00AE7768">
        <w:rPr>
          <w:i/>
          <w:spacing w:val="4"/>
        </w:rPr>
        <w:t>0</w:t>
      </w:r>
      <w:r w:rsidRPr="006710A6">
        <w:rPr>
          <w:i/>
          <w:spacing w:val="4"/>
        </w:rPr>
        <w:t xml:space="preserve"> млн. грн..</w:t>
      </w:r>
    </w:p>
    <w:p w:rsidR="0048008B" w:rsidRDefault="0048008B" w:rsidP="00F92C44">
      <w:pPr>
        <w:spacing w:line="360" w:lineRule="auto"/>
        <w:ind w:firstLine="709"/>
        <w:jc w:val="both"/>
        <w:rPr>
          <w:i/>
          <w:spacing w:val="2"/>
        </w:rPr>
      </w:pPr>
      <w:r w:rsidRPr="00E45AFE">
        <w:rPr>
          <w:b/>
          <w:i/>
          <w:iCs/>
          <w:spacing w:val="2"/>
        </w:rPr>
        <w:t>Чисті податки на виробництво та імпорт</w:t>
      </w:r>
      <w:r w:rsidRPr="006710A6">
        <w:rPr>
          <w:i/>
          <w:iCs/>
          <w:spacing w:val="2"/>
        </w:rPr>
        <w:t xml:space="preserve"> </w:t>
      </w:r>
      <w:r w:rsidRPr="006710A6">
        <w:rPr>
          <w:i/>
          <w:spacing w:val="2"/>
        </w:rPr>
        <w:t xml:space="preserve">= </w:t>
      </w:r>
    </w:p>
    <w:p w:rsidR="0048008B" w:rsidRDefault="0048008B" w:rsidP="00F92C44">
      <w:pPr>
        <w:spacing w:line="360" w:lineRule="auto"/>
        <w:ind w:firstLine="709"/>
        <w:jc w:val="both"/>
      </w:pPr>
      <w:r>
        <w:rPr>
          <w:i/>
          <w:spacing w:val="2"/>
        </w:rPr>
        <w:t>=</w:t>
      </w:r>
      <w:r w:rsidR="00A37DC2">
        <w:rPr>
          <w:i/>
          <w:spacing w:val="2"/>
        </w:rPr>
        <w:t xml:space="preserve"> </w:t>
      </w:r>
      <w:r w:rsidRPr="006710A6">
        <w:rPr>
          <w:i/>
          <w:spacing w:val="2"/>
        </w:rPr>
        <w:t xml:space="preserve">Чисті податки на </w:t>
      </w:r>
      <w:r w:rsidRPr="006710A6">
        <w:rPr>
          <w:i/>
          <w:spacing w:val="5"/>
        </w:rPr>
        <w:t>продукти та імпорт + Інші чисті податки на виробництво та ім</w:t>
      </w:r>
      <w:r w:rsidRPr="006710A6">
        <w:rPr>
          <w:i/>
          <w:spacing w:val="3"/>
        </w:rPr>
        <w:t xml:space="preserve">порт = </w:t>
      </w:r>
      <w:r w:rsidR="00AE7768">
        <w:rPr>
          <w:i/>
          <w:spacing w:val="3"/>
        </w:rPr>
        <w:t>0</w:t>
      </w:r>
      <w:r w:rsidRPr="006710A6">
        <w:rPr>
          <w:i/>
          <w:spacing w:val="3"/>
        </w:rPr>
        <w:t xml:space="preserve"> + </w:t>
      </w:r>
      <w:r w:rsidR="00AE7768">
        <w:rPr>
          <w:i/>
          <w:spacing w:val="3"/>
        </w:rPr>
        <w:t>0</w:t>
      </w:r>
      <w:r w:rsidRPr="006710A6">
        <w:rPr>
          <w:i/>
          <w:spacing w:val="3"/>
        </w:rPr>
        <w:t xml:space="preserve"> =</w:t>
      </w:r>
      <w:r w:rsidR="00A37DC2">
        <w:rPr>
          <w:i/>
          <w:spacing w:val="3"/>
        </w:rPr>
        <w:t xml:space="preserve"> </w:t>
      </w:r>
      <w:r w:rsidR="00AE7768">
        <w:rPr>
          <w:i/>
          <w:spacing w:val="3"/>
        </w:rPr>
        <w:t>0</w:t>
      </w:r>
      <w:r w:rsidRPr="006710A6">
        <w:rPr>
          <w:i/>
          <w:spacing w:val="3"/>
        </w:rPr>
        <w:t xml:space="preserve"> млн. грн..</w:t>
      </w:r>
    </w:p>
    <w:p w:rsidR="005069CE" w:rsidRDefault="005069CE" w:rsidP="00F92C44">
      <w:pPr>
        <w:spacing w:line="360" w:lineRule="auto"/>
        <w:ind w:firstLine="709"/>
        <w:jc w:val="both"/>
      </w:pPr>
      <w:r w:rsidRPr="00FA1504">
        <w:t>Чисті податки на продукти та імпорт включають податки, величина яких безпосередньо залежить від кількості чи вартості товарів і послуг, вироблених, реалізованих або імпортованих виробничою одиницею - резидентом; при цьому з неї виключається розмір відповідних субсидій.</w:t>
      </w:r>
    </w:p>
    <w:p w:rsidR="005069CE" w:rsidRDefault="005069CE" w:rsidP="00F92C44">
      <w:pPr>
        <w:spacing w:line="360" w:lineRule="auto"/>
        <w:ind w:firstLine="709"/>
        <w:jc w:val="both"/>
      </w:pPr>
    </w:p>
    <w:p w:rsidR="005069CE" w:rsidRPr="00A04012" w:rsidRDefault="005069CE" w:rsidP="00F92C44">
      <w:pPr>
        <w:pStyle w:val="a9"/>
        <w:spacing w:line="360" w:lineRule="auto"/>
        <w:ind w:firstLine="709"/>
        <w:jc w:val="both"/>
        <w:rPr>
          <w:b/>
          <w:i/>
        </w:rPr>
      </w:pPr>
      <w:r>
        <w:rPr>
          <w:b/>
          <w:i/>
        </w:rPr>
        <w:t xml:space="preserve">2. </w:t>
      </w:r>
      <w:r w:rsidRPr="00A04012">
        <w:rPr>
          <w:b/>
          <w:i/>
        </w:rPr>
        <w:t>Визначення ВВП методом кінцевого використання</w:t>
      </w:r>
    </w:p>
    <w:p w:rsidR="00A37DC2" w:rsidRDefault="00A37DC2" w:rsidP="00F92C44">
      <w:pPr>
        <w:pStyle w:val="a9"/>
        <w:spacing w:line="360" w:lineRule="auto"/>
        <w:ind w:firstLine="709"/>
        <w:jc w:val="both"/>
        <w:rPr>
          <w:lang w:val="en-US"/>
        </w:rPr>
      </w:pPr>
    </w:p>
    <w:p w:rsidR="005069CE" w:rsidRDefault="005069CE" w:rsidP="00F92C44">
      <w:pPr>
        <w:pStyle w:val="a9"/>
        <w:spacing w:line="360" w:lineRule="auto"/>
        <w:ind w:firstLine="709"/>
        <w:jc w:val="both"/>
      </w:pPr>
      <w:r w:rsidRPr="00A04012">
        <w:t>Цим методом визначається ВВП на стадії його використання. Цей метод показує, як підприємства, домашні господарства та уряд використовують ВВП на приватне споживання, інвестиції та експорт. Цим методом розрахунок ВВП виконується за такою схемою:</w:t>
      </w:r>
    </w:p>
    <w:p w:rsidR="005069CE" w:rsidRPr="00A04012" w:rsidRDefault="00A37DC2" w:rsidP="00F92C44">
      <w:pPr>
        <w:pStyle w:val="a9"/>
        <w:spacing w:line="360" w:lineRule="auto"/>
        <w:ind w:firstLine="709"/>
        <w:jc w:val="both"/>
        <w:rPr>
          <w:b/>
          <w:bCs/>
        </w:rPr>
      </w:pPr>
      <w:r>
        <w:br w:type="page"/>
      </w:r>
      <w:r w:rsidR="005069CE" w:rsidRPr="00A04012">
        <w:rPr>
          <w:b/>
          <w:bCs/>
        </w:rPr>
        <w:t xml:space="preserve">1. </w:t>
      </w:r>
      <w:r w:rsidR="005069CE" w:rsidRPr="00A04012">
        <w:rPr>
          <w:b/>
          <w:bCs/>
          <w:i/>
        </w:rPr>
        <w:t>Кінцеве споживання (1.1 + 1.2 + 1.3)</w:t>
      </w:r>
    </w:p>
    <w:p w:rsidR="00A37DC2" w:rsidRDefault="00A37DC2" w:rsidP="00F92C44">
      <w:pPr>
        <w:pStyle w:val="a9"/>
        <w:spacing w:line="360" w:lineRule="auto"/>
        <w:ind w:firstLine="709"/>
        <w:jc w:val="both"/>
        <w:rPr>
          <w:lang w:val="en-US"/>
        </w:rPr>
      </w:pPr>
    </w:p>
    <w:p w:rsidR="005069CE" w:rsidRPr="00A04012" w:rsidRDefault="005069CE" w:rsidP="00F92C44">
      <w:pPr>
        <w:pStyle w:val="a9"/>
        <w:spacing w:line="360" w:lineRule="auto"/>
        <w:ind w:firstLine="709"/>
        <w:jc w:val="both"/>
      </w:pPr>
      <w:r w:rsidRPr="00A04012">
        <w:t>1.1. Витрати на кінцеве споживання домашніх господарств;</w:t>
      </w:r>
    </w:p>
    <w:p w:rsidR="005069CE" w:rsidRPr="00A04012" w:rsidRDefault="005069CE" w:rsidP="00F92C44">
      <w:pPr>
        <w:pStyle w:val="a9"/>
        <w:tabs>
          <w:tab w:val="num" w:pos="0"/>
        </w:tabs>
        <w:spacing w:line="360" w:lineRule="auto"/>
        <w:ind w:firstLine="709"/>
        <w:jc w:val="both"/>
      </w:pPr>
      <w:r w:rsidRPr="00A04012">
        <w:t>1.2. Витрати на кінцеве споживання державних установ;</w:t>
      </w:r>
    </w:p>
    <w:p w:rsidR="005069CE" w:rsidRPr="00A04012" w:rsidRDefault="005069CE" w:rsidP="00F92C44">
      <w:pPr>
        <w:pStyle w:val="a9"/>
        <w:spacing w:line="360" w:lineRule="auto"/>
        <w:ind w:firstLine="709"/>
        <w:jc w:val="both"/>
      </w:pPr>
      <w:r w:rsidRPr="00A04012">
        <w:t>1.3.Витрати на кінцеве споживання приватних некомерційних (громадських) організацій, які обслуговують домашні господарства.</w:t>
      </w:r>
    </w:p>
    <w:p w:rsidR="00A37DC2" w:rsidRDefault="00A37DC2" w:rsidP="00F92C44">
      <w:pPr>
        <w:pStyle w:val="a9"/>
        <w:spacing w:line="360" w:lineRule="auto"/>
        <w:ind w:firstLine="709"/>
        <w:jc w:val="both"/>
        <w:rPr>
          <w:b/>
          <w:bCs/>
          <w:lang w:val="en-US"/>
        </w:rPr>
      </w:pPr>
    </w:p>
    <w:p w:rsidR="005069CE" w:rsidRPr="00A04012" w:rsidRDefault="005069CE" w:rsidP="00F92C44">
      <w:pPr>
        <w:pStyle w:val="a9"/>
        <w:spacing w:line="360" w:lineRule="auto"/>
        <w:ind w:firstLine="709"/>
        <w:jc w:val="both"/>
        <w:rPr>
          <w:b/>
          <w:bCs/>
        </w:rPr>
      </w:pPr>
      <w:r w:rsidRPr="00A04012">
        <w:rPr>
          <w:b/>
          <w:bCs/>
        </w:rPr>
        <w:t xml:space="preserve">2. </w:t>
      </w:r>
      <w:r w:rsidRPr="00A04012">
        <w:rPr>
          <w:b/>
          <w:bCs/>
          <w:i/>
        </w:rPr>
        <w:t>Валове нагромадження (2.1 + 2.2)</w:t>
      </w:r>
    </w:p>
    <w:p w:rsidR="005069CE" w:rsidRPr="00A04012" w:rsidRDefault="005069CE" w:rsidP="00F92C44">
      <w:pPr>
        <w:pStyle w:val="a9"/>
        <w:spacing w:line="360" w:lineRule="auto"/>
        <w:ind w:firstLine="709"/>
        <w:jc w:val="both"/>
      </w:pPr>
      <w:r w:rsidRPr="00A04012">
        <w:t>2.1. Валове нагромадження основного капіталу (валові інвестиції);</w:t>
      </w:r>
    </w:p>
    <w:p w:rsidR="005069CE" w:rsidRPr="00A04012" w:rsidRDefault="005069CE" w:rsidP="00F92C44">
      <w:pPr>
        <w:pStyle w:val="a9"/>
        <w:spacing w:line="360" w:lineRule="auto"/>
        <w:ind w:firstLine="709"/>
        <w:jc w:val="both"/>
      </w:pPr>
      <w:r w:rsidRPr="00A04012">
        <w:t>2.2. Зміни запасів матеріальних оборотних коштів.</w:t>
      </w:r>
    </w:p>
    <w:p w:rsidR="005069CE" w:rsidRPr="00A04012" w:rsidRDefault="005069CE" w:rsidP="00F92C44">
      <w:pPr>
        <w:pStyle w:val="a9"/>
        <w:spacing w:line="360" w:lineRule="auto"/>
        <w:ind w:firstLine="709"/>
        <w:jc w:val="both"/>
        <w:rPr>
          <w:b/>
          <w:bCs/>
        </w:rPr>
      </w:pPr>
      <w:r w:rsidRPr="00A04012">
        <w:rPr>
          <w:b/>
          <w:bCs/>
        </w:rPr>
        <w:t xml:space="preserve">3. </w:t>
      </w:r>
      <w:r w:rsidRPr="00A04012">
        <w:rPr>
          <w:b/>
          <w:bCs/>
          <w:i/>
        </w:rPr>
        <w:t>Сальдо експорту і імпорту продуктів і послуг (чистий експорт).</w:t>
      </w:r>
    </w:p>
    <w:p w:rsidR="005069CE" w:rsidRPr="00A04012" w:rsidRDefault="005069CE" w:rsidP="00F92C44">
      <w:pPr>
        <w:pStyle w:val="a9"/>
        <w:spacing w:line="360" w:lineRule="auto"/>
        <w:ind w:firstLine="709"/>
        <w:jc w:val="both"/>
        <w:rPr>
          <w:b/>
          <w:bCs/>
        </w:rPr>
      </w:pPr>
      <w:r w:rsidRPr="00A04012">
        <w:rPr>
          <w:b/>
          <w:bCs/>
        </w:rPr>
        <w:t>4.</w:t>
      </w:r>
      <w:r w:rsidRPr="00A04012">
        <w:rPr>
          <w:b/>
          <w:bCs/>
          <w:i/>
        </w:rPr>
        <w:t xml:space="preserve"> Валовий внутрішній продукт (1 + 2 + 3).</w:t>
      </w:r>
    </w:p>
    <w:p w:rsidR="00AE7768" w:rsidRDefault="00AE7768" w:rsidP="00F92C44">
      <w:pPr>
        <w:spacing w:line="360" w:lineRule="auto"/>
        <w:ind w:firstLine="709"/>
        <w:jc w:val="both"/>
      </w:pPr>
    </w:p>
    <w:p w:rsidR="00AE7768" w:rsidRDefault="00AE7768" w:rsidP="00F92C44">
      <w:pPr>
        <w:spacing w:line="360" w:lineRule="auto"/>
        <w:ind w:firstLine="709"/>
        <w:jc w:val="both"/>
        <w:rPr>
          <w:i/>
          <w:spacing w:val="3"/>
        </w:rPr>
      </w:pPr>
      <w:r w:rsidRPr="006710A6">
        <w:rPr>
          <w:b/>
          <w:bCs/>
          <w:i/>
          <w:spacing w:val="3"/>
        </w:rPr>
        <w:t>ВВП методом кінцевого використання</w:t>
      </w:r>
      <w:r w:rsidRPr="006710A6">
        <w:rPr>
          <w:i/>
          <w:spacing w:val="3"/>
        </w:rPr>
        <w:t xml:space="preserve"> = </w:t>
      </w:r>
    </w:p>
    <w:p w:rsidR="00AE7768" w:rsidRPr="006710A6" w:rsidRDefault="00AE7768" w:rsidP="00F92C44">
      <w:pPr>
        <w:spacing w:line="360" w:lineRule="auto"/>
        <w:ind w:firstLine="709"/>
        <w:jc w:val="both"/>
        <w:rPr>
          <w:i/>
          <w:spacing w:val="2"/>
        </w:rPr>
      </w:pPr>
      <w:r>
        <w:rPr>
          <w:i/>
          <w:spacing w:val="3"/>
        </w:rPr>
        <w:t xml:space="preserve">= </w:t>
      </w:r>
      <w:r w:rsidRPr="006710A6">
        <w:rPr>
          <w:i/>
          <w:spacing w:val="3"/>
        </w:rPr>
        <w:t>Витрати на кінцеве споживання</w:t>
      </w:r>
      <w:r w:rsidRPr="006710A6">
        <w:rPr>
          <w:i/>
          <w:spacing w:val="5"/>
        </w:rPr>
        <w:t xml:space="preserve"> + </w:t>
      </w:r>
      <w:r w:rsidRPr="006710A6">
        <w:rPr>
          <w:i/>
          <w:spacing w:val="3"/>
        </w:rPr>
        <w:t xml:space="preserve">Валове нагромадження </w:t>
      </w:r>
      <w:r w:rsidRPr="006710A6">
        <w:rPr>
          <w:i/>
          <w:spacing w:val="8"/>
        </w:rPr>
        <w:t>+ Сальдо експорту/ім</w:t>
      </w:r>
      <w:r w:rsidRPr="006710A6">
        <w:rPr>
          <w:i/>
        </w:rPr>
        <w:t xml:space="preserve">порту = </w:t>
      </w:r>
      <w:r w:rsidRPr="00AE7768">
        <w:rPr>
          <w:i/>
        </w:rPr>
        <w:t>1102,1</w:t>
      </w:r>
      <w:r w:rsidRPr="006710A6">
        <w:rPr>
          <w:i/>
        </w:rPr>
        <w:t xml:space="preserve"> + </w:t>
      </w:r>
      <w:r>
        <w:rPr>
          <w:i/>
        </w:rPr>
        <w:t>382,8</w:t>
      </w:r>
      <w:r w:rsidRPr="006710A6">
        <w:rPr>
          <w:i/>
          <w:spacing w:val="5"/>
        </w:rPr>
        <w:t xml:space="preserve"> + </w:t>
      </w:r>
      <w:r>
        <w:rPr>
          <w:i/>
          <w:spacing w:val="5"/>
        </w:rPr>
        <w:t>65,5</w:t>
      </w:r>
      <w:r w:rsidRPr="006710A6">
        <w:rPr>
          <w:i/>
          <w:spacing w:val="5"/>
        </w:rPr>
        <w:t xml:space="preserve"> = </w:t>
      </w:r>
      <w:r w:rsidRPr="00AE7768">
        <w:rPr>
          <w:i/>
          <w:spacing w:val="5"/>
        </w:rPr>
        <w:t>1550,4</w:t>
      </w:r>
      <w:r w:rsidRPr="006710A6">
        <w:rPr>
          <w:i/>
          <w:spacing w:val="2"/>
        </w:rPr>
        <w:t xml:space="preserve"> мл</w:t>
      </w:r>
      <w:r>
        <w:rPr>
          <w:i/>
          <w:spacing w:val="2"/>
        </w:rPr>
        <w:t>рд</w:t>
      </w:r>
      <w:r w:rsidRPr="006710A6">
        <w:rPr>
          <w:i/>
          <w:spacing w:val="2"/>
        </w:rPr>
        <w:t>. грн.</w:t>
      </w:r>
    </w:p>
    <w:p w:rsidR="00AE7768" w:rsidRPr="006710A6" w:rsidRDefault="00AE7768" w:rsidP="00F92C44">
      <w:pPr>
        <w:spacing w:line="360" w:lineRule="auto"/>
        <w:ind w:firstLine="709"/>
        <w:jc w:val="both"/>
        <w:rPr>
          <w:i/>
        </w:rPr>
      </w:pPr>
      <w:r w:rsidRPr="006710A6">
        <w:rPr>
          <w:i/>
          <w:iCs/>
          <w:spacing w:val="3"/>
        </w:rPr>
        <w:t>Витрати на кінцеве споживання</w:t>
      </w:r>
      <w:r w:rsidRPr="006710A6">
        <w:rPr>
          <w:i/>
          <w:spacing w:val="3"/>
        </w:rPr>
        <w:t xml:space="preserve"> = </w:t>
      </w:r>
      <w:r w:rsidRPr="004D6FBC">
        <w:rPr>
          <w:b/>
          <w:i/>
          <w:spacing w:val="3"/>
        </w:rPr>
        <w:t>∑</w:t>
      </w:r>
      <w:r w:rsidRPr="006710A6">
        <w:rPr>
          <w:i/>
          <w:spacing w:val="3"/>
        </w:rPr>
        <w:t xml:space="preserve"> Витрат на кінцеве споживання домашніх господарств, державних установ, некоме</w:t>
      </w:r>
      <w:r w:rsidRPr="006710A6">
        <w:rPr>
          <w:i/>
          <w:spacing w:val="5"/>
        </w:rPr>
        <w:t>рційних організацій, що обслуговують домашні господарства.</w:t>
      </w:r>
    </w:p>
    <w:p w:rsidR="00AE7768" w:rsidRPr="006710A6" w:rsidRDefault="00AE7768" w:rsidP="00F92C44">
      <w:pPr>
        <w:spacing w:line="360" w:lineRule="auto"/>
        <w:ind w:firstLine="709"/>
        <w:jc w:val="both"/>
        <w:rPr>
          <w:i/>
          <w:spacing w:val="8"/>
        </w:rPr>
      </w:pPr>
      <w:r w:rsidRPr="006710A6">
        <w:rPr>
          <w:i/>
          <w:spacing w:val="5"/>
        </w:rPr>
        <w:tab/>
      </w:r>
      <w:r w:rsidRPr="006710A6">
        <w:rPr>
          <w:i/>
          <w:iCs/>
          <w:spacing w:val="3"/>
        </w:rPr>
        <w:t>Валове нагромадження</w:t>
      </w:r>
      <w:r w:rsidRPr="006710A6">
        <w:rPr>
          <w:i/>
          <w:spacing w:val="3"/>
        </w:rPr>
        <w:t xml:space="preserve"> = (валове нагромадження основного капі</w:t>
      </w:r>
      <w:r w:rsidRPr="006710A6">
        <w:rPr>
          <w:i/>
          <w:spacing w:val="5"/>
        </w:rPr>
        <w:t>талу + Зміна запасів матеріальних оборотних коштів + Придбан</w:t>
      </w:r>
      <w:r w:rsidRPr="006710A6">
        <w:rPr>
          <w:i/>
          <w:spacing w:val="8"/>
        </w:rPr>
        <w:t>ня за виключенням вибуття цінностей).</w:t>
      </w:r>
    </w:p>
    <w:p w:rsidR="00AE7768" w:rsidRDefault="00AE7768" w:rsidP="00F92C44">
      <w:pPr>
        <w:spacing w:line="360" w:lineRule="auto"/>
        <w:ind w:firstLine="709"/>
        <w:jc w:val="both"/>
        <w:rPr>
          <w:i/>
        </w:rPr>
      </w:pPr>
      <w:r w:rsidRPr="006710A6">
        <w:rPr>
          <w:i/>
          <w:iCs/>
          <w:spacing w:val="8"/>
        </w:rPr>
        <w:t>Сальдо експорту / ім</w:t>
      </w:r>
      <w:r w:rsidRPr="006710A6">
        <w:rPr>
          <w:i/>
          <w:iCs/>
        </w:rPr>
        <w:t>порту</w:t>
      </w:r>
      <w:r w:rsidRPr="006710A6">
        <w:rPr>
          <w:i/>
        </w:rPr>
        <w:t xml:space="preserve"> = (Експорт - Імпорт).</w:t>
      </w:r>
    </w:p>
    <w:p w:rsidR="00AE7768" w:rsidRDefault="00AE7768" w:rsidP="00F92C44">
      <w:pPr>
        <w:spacing w:line="360" w:lineRule="auto"/>
        <w:ind w:firstLine="709"/>
        <w:jc w:val="both"/>
      </w:pPr>
    </w:p>
    <w:p w:rsidR="00A03AA0" w:rsidRDefault="00A03AA0" w:rsidP="00F92C44">
      <w:pPr>
        <w:spacing w:line="360" w:lineRule="auto"/>
        <w:ind w:firstLine="709"/>
        <w:jc w:val="both"/>
        <w:rPr>
          <w:i/>
        </w:rPr>
      </w:pPr>
      <w:r>
        <w:t xml:space="preserve">Розходження у методах складає </w:t>
      </w:r>
      <w:r w:rsidRPr="00A03AA0">
        <w:rPr>
          <w:i/>
        </w:rPr>
        <w:t>1630 – 1550,4 = 79,6</w:t>
      </w:r>
      <w:r>
        <w:rPr>
          <w:i/>
        </w:rPr>
        <w:t xml:space="preserve"> млрд. грн..- слідові, розрахунки виконано вірно.</w:t>
      </w:r>
    </w:p>
    <w:p w:rsidR="00A03AA0" w:rsidRPr="00A03AA0" w:rsidRDefault="00A03AA0" w:rsidP="00F92C44">
      <w:pPr>
        <w:spacing w:line="360" w:lineRule="auto"/>
        <w:ind w:firstLine="709"/>
        <w:jc w:val="both"/>
      </w:pPr>
      <w:r>
        <w:rPr>
          <w:i/>
        </w:rPr>
        <w:t xml:space="preserve"> </w:t>
      </w:r>
    </w:p>
    <w:p w:rsidR="005069CE" w:rsidRDefault="00A03AA0" w:rsidP="00F92C44">
      <w:pPr>
        <w:spacing w:line="360" w:lineRule="auto"/>
        <w:ind w:firstLine="709"/>
        <w:jc w:val="both"/>
      </w:pPr>
      <w:r>
        <w:t>Отже, к</w:t>
      </w:r>
      <w:r w:rsidR="005069CE" w:rsidRPr="00A04012">
        <w:t>інцеве споживання являє собою витрати господарських (інституційних) одиниць на продукти і послуги, які були використані безпосередньо для задоволення поточних індивідуальних і колективних потреб людей. Цей метод дозволяє показати структуру використання ВВП, його роль у задоволенні потреб кінцевих споживачів і в збільшенні національного багатства країни.</w:t>
      </w:r>
    </w:p>
    <w:p w:rsidR="0048008B" w:rsidRPr="00FA1504" w:rsidRDefault="0048008B" w:rsidP="00F92C44">
      <w:pPr>
        <w:pStyle w:val="a9"/>
        <w:spacing w:line="360" w:lineRule="auto"/>
        <w:ind w:firstLine="709"/>
        <w:jc w:val="both"/>
      </w:pPr>
      <w:r>
        <w:t>Отже, о</w:t>
      </w:r>
      <w:r w:rsidRPr="00FA1504">
        <w:t xml:space="preserve">бсяг </w:t>
      </w:r>
      <w:r w:rsidRPr="00FA1504">
        <w:rPr>
          <w:bCs/>
          <w:i/>
        </w:rPr>
        <w:t>ВВП</w:t>
      </w:r>
      <w:r w:rsidRPr="00FA1504">
        <w:t xml:space="preserve"> може бути розрахований на кожній стадії відтворення і тому визначається (в ринкових цінах) різними методами</w:t>
      </w:r>
      <w:r>
        <w:t>, у нашому випадку</w:t>
      </w:r>
      <w:r w:rsidRPr="00FA1504">
        <w:t xml:space="preserve">: </w:t>
      </w:r>
    </w:p>
    <w:p w:rsidR="0048008B" w:rsidRPr="00FA1504" w:rsidRDefault="0048008B" w:rsidP="00F92C44">
      <w:pPr>
        <w:pStyle w:val="a9"/>
        <w:numPr>
          <w:ilvl w:val="0"/>
          <w:numId w:val="7"/>
        </w:numPr>
        <w:tabs>
          <w:tab w:val="clear" w:pos="360"/>
          <w:tab w:val="num" w:pos="-1134"/>
          <w:tab w:val="left" w:pos="993"/>
        </w:tabs>
        <w:spacing w:line="360" w:lineRule="auto"/>
        <w:ind w:left="0" w:firstLine="709"/>
        <w:jc w:val="both"/>
      </w:pPr>
      <w:r w:rsidRPr="00FA1504">
        <w:t>виробничим (реальним) – на стадії виробництва товарів та надання послуг;</w:t>
      </w:r>
    </w:p>
    <w:p w:rsidR="005069CE" w:rsidRPr="005069CE" w:rsidRDefault="0048008B" w:rsidP="00F92C44">
      <w:pPr>
        <w:pStyle w:val="a9"/>
        <w:numPr>
          <w:ilvl w:val="0"/>
          <w:numId w:val="7"/>
        </w:numPr>
        <w:tabs>
          <w:tab w:val="clear" w:pos="360"/>
          <w:tab w:val="num" w:pos="-1134"/>
          <w:tab w:val="left" w:pos="993"/>
        </w:tabs>
        <w:spacing w:line="360" w:lineRule="auto"/>
        <w:ind w:left="0" w:firstLine="709"/>
        <w:jc w:val="both"/>
      </w:pPr>
      <w:r w:rsidRPr="00FA1504">
        <w:t>методом кінцевого використання - на стадії кінцевого використання продуктів і послуг.</w:t>
      </w:r>
    </w:p>
    <w:p w:rsidR="005069CE" w:rsidRPr="005069CE" w:rsidRDefault="005069CE" w:rsidP="00F92C44">
      <w:pPr>
        <w:spacing w:line="360" w:lineRule="auto"/>
        <w:ind w:firstLine="709"/>
        <w:jc w:val="both"/>
      </w:pPr>
    </w:p>
    <w:p w:rsidR="00502595" w:rsidRDefault="00502595" w:rsidP="00F92C44">
      <w:pPr>
        <w:spacing w:line="360" w:lineRule="auto"/>
        <w:ind w:firstLine="709"/>
        <w:jc w:val="both"/>
        <w:outlineLvl w:val="0"/>
      </w:pPr>
      <w:bookmarkStart w:id="3" w:name="_Toc224365461"/>
      <w:r>
        <w:rPr>
          <w:b/>
        </w:rPr>
        <w:t>Завдання 4</w:t>
      </w:r>
      <w:bookmarkEnd w:id="3"/>
    </w:p>
    <w:p w:rsidR="00502595" w:rsidRDefault="00502595" w:rsidP="00F92C44">
      <w:pPr>
        <w:spacing w:line="360" w:lineRule="auto"/>
        <w:ind w:firstLine="709"/>
        <w:jc w:val="both"/>
      </w:pPr>
    </w:p>
    <w:p w:rsidR="00502595" w:rsidRPr="004E3418" w:rsidRDefault="00502595" w:rsidP="00F92C44">
      <w:pPr>
        <w:spacing w:line="360" w:lineRule="auto"/>
        <w:ind w:firstLine="709"/>
        <w:jc w:val="both"/>
        <w:rPr>
          <w:color w:val="000000"/>
          <w:spacing w:val="1"/>
        </w:rPr>
      </w:pPr>
      <w:r w:rsidRPr="004E3418">
        <w:rPr>
          <w:color w:val="000000"/>
          <w:spacing w:val="1"/>
        </w:rPr>
        <w:t>Є дані про продаж молочних продуктів:</w:t>
      </w:r>
    </w:p>
    <w:p w:rsidR="00502595" w:rsidRPr="004E3418" w:rsidRDefault="00502595" w:rsidP="00F92C44">
      <w:pPr>
        <w:spacing w:line="360" w:lineRule="auto"/>
        <w:ind w:firstLine="709"/>
        <w:jc w:val="both"/>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3544"/>
        <w:gridCol w:w="3933"/>
      </w:tblGrid>
      <w:tr w:rsidR="00502595" w:rsidRPr="00A37DC2">
        <w:trPr>
          <w:jc w:val="center"/>
        </w:trPr>
        <w:tc>
          <w:tcPr>
            <w:tcW w:w="1701" w:type="dxa"/>
            <w:vAlign w:val="center"/>
          </w:tcPr>
          <w:p w:rsidR="00502595" w:rsidRPr="00A37DC2" w:rsidRDefault="00502595" w:rsidP="00A37DC2">
            <w:pPr>
              <w:spacing w:line="360" w:lineRule="auto"/>
              <w:ind w:hanging="54"/>
              <w:jc w:val="both"/>
              <w:rPr>
                <w:sz w:val="20"/>
                <w:szCs w:val="20"/>
              </w:rPr>
            </w:pPr>
            <w:r w:rsidRPr="00A37DC2">
              <w:rPr>
                <w:sz w:val="20"/>
                <w:szCs w:val="20"/>
              </w:rPr>
              <w:t>Товари</w:t>
            </w:r>
          </w:p>
        </w:tc>
        <w:tc>
          <w:tcPr>
            <w:tcW w:w="3544" w:type="dxa"/>
            <w:vAlign w:val="center"/>
          </w:tcPr>
          <w:p w:rsidR="00502595" w:rsidRPr="00A37DC2" w:rsidRDefault="00502595" w:rsidP="00A37DC2">
            <w:pPr>
              <w:spacing w:line="360" w:lineRule="auto"/>
              <w:ind w:hanging="54"/>
              <w:jc w:val="both"/>
              <w:rPr>
                <w:sz w:val="20"/>
                <w:szCs w:val="20"/>
              </w:rPr>
            </w:pPr>
            <w:r w:rsidRPr="00A37DC2">
              <w:rPr>
                <w:sz w:val="20"/>
                <w:szCs w:val="20"/>
              </w:rPr>
              <w:t>Продано в другому кварталі, тис. грн.</w:t>
            </w:r>
          </w:p>
        </w:tc>
        <w:tc>
          <w:tcPr>
            <w:tcW w:w="3933" w:type="dxa"/>
            <w:vAlign w:val="center"/>
          </w:tcPr>
          <w:p w:rsidR="00502595" w:rsidRPr="00A37DC2" w:rsidRDefault="00502595" w:rsidP="00A37DC2">
            <w:pPr>
              <w:spacing w:line="360" w:lineRule="auto"/>
              <w:ind w:hanging="54"/>
              <w:jc w:val="both"/>
              <w:rPr>
                <w:sz w:val="20"/>
                <w:szCs w:val="20"/>
              </w:rPr>
            </w:pPr>
            <w:r w:rsidRPr="00A37DC2">
              <w:rPr>
                <w:sz w:val="20"/>
                <w:szCs w:val="20"/>
              </w:rPr>
              <w:t>Зміна ціни в другому кварталі щодо першого, %</w:t>
            </w:r>
          </w:p>
        </w:tc>
      </w:tr>
      <w:tr w:rsidR="00502595" w:rsidRPr="00A37DC2">
        <w:trPr>
          <w:jc w:val="center"/>
        </w:trPr>
        <w:tc>
          <w:tcPr>
            <w:tcW w:w="1701" w:type="dxa"/>
          </w:tcPr>
          <w:p w:rsidR="00502595" w:rsidRPr="00A37DC2" w:rsidRDefault="00502595" w:rsidP="00A37DC2">
            <w:pPr>
              <w:spacing w:line="360" w:lineRule="auto"/>
              <w:ind w:hanging="54"/>
              <w:jc w:val="both"/>
              <w:rPr>
                <w:sz w:val="20"/>
                <w:szCs w:val="20"/>
              </w:rPr>
            </w:pPr>
            <w:r w:rsidRPr="00A37DC2">
              <w:rPr>
                <w:sz w:val="20"/>
                <w:szCs w:val="20"/>
              </w:rPr>
              <w:t>Молоко</w:t>
            </w:r>
          </w:p>
          <w:p w:rsidR="00502595" w:rsidRPr="00A37DC2" w:rsidRDefault="00502595" w:rsidP="00A37DC2">
            <w:pPr>
              <w:spacing w:line="360" w:lineRule="auto"/>
              <w:ind w:hanging="54"/>
              <w:jc w:val="both"/>
              <w:rPr>
                <w:sz w:val="20"/>
                <w:szCs w:val="20"/>
              </w:rPr>
            </w:pPr>
            <w:r w:rsidRPr="00A37DC2">
              <w:rPr>
                <w:sz w:val="20"/>
                <w:szCs w:val="20"/>
              </w:rPr>
              <w:t>Сметана</w:t>
            </w:r>
          </w:p>
          <w:p w:rsidR="00502595" w:rsidRPr="00A37DC2" w:rsidRDefault="00502595" w:rsidP="00A37DC2">
            <w:pPr>
              <w:spacing w:line="360" w:lineRule="auto"/>
              <w:ind w:hanging="54"/>
              <w:jc w:val="both"/>
              <w:rPr>
                <w:sz w:val="20"/>
                <w:szCs w:val="20"/>
              </w:rPr>
            </w:pPr>
            <w:r w:rsidRPr="00A37DC2">
              <w:rPr>
                <w:sz w:val="20"/>
                <w:szCs w:val="20"/>
              </w:rPr>
              <w:t>Сир</w:t>
            </w:r>
          </w:p>
        </w:tc>
        <w:tc>
          <w:tcPr>
            <w:tcW w:w="3544" w:type="dxa"/>
          </w:tcPr>
          <w:p w:rsidR="00502595" w:rsidRPr="00A37DC2" w:rsidRDefault="00502595" w:rsidP="00A37DC2">
            <w:pPr>
              <w:spacing w:line="360" w:lineRule="auto"/>
              <w:ind w:hanging="54"/>
              <w:jc w:val="both"/>
              <w:rPr>
                <w:sz w:val="20"/>
                <w:szCs w:val="20"/>
              </w:rPr>
            </w:pPr>
            <w:r w:rsidRPr="00A37DC2">
              <w:rPr>
                <w:sz w:val="20"/>
                <w:szCs w:val="20"/>
              </w:rPr>
              <w:t>28,0</w:t>
            </w:r>
          </w:p>
          <w:p w:rsidR="00502595" w:rsidRPr="00A37DC2" w:rsidRDefault="00502595" w:rsidP="00A37DC2">
            <w:pPr>
              <w:spacing w:line="360" w:lineRule="auto"/>
              <w:ind w:hanging="54"/>
              <w:jc w:val="both"/>
              <w:rPr>
                <w:sz w:val="20"/>
                <w:szCs w:val="20"/>
              </w:rPr>
            </w:pPr>
            <w:r w:rsidRPr="00A37DC2">
              <w:rPr>
                <w:sz w:val="20"/>
                <w:szCs w:val="20"/>
              </w:rPr>
              <w:t>4,5</w:t>
            </w:r>
          </w:p>
          <w:p w:rsidR="00502595" w:rsidRPr="00A37DC2" w:rsidRDefault="00502595" w:rsidP="00A37DC2">
            <w:pPr>
              <w:spacing w:line="360" w:lineRule="auto"/>
              <w:ind w:hanging="54"/>
              <w:jc w:val="both"/>
              <w:rPr>
                <w:sz w:val="20"/>
                <w:szCs w:val="20"/>
              </w:rPr>
            </w:pPr>
            <w:r w:rsidRPr="00A37DC2">
              <w:rPr>
                <w:sz w:val="20"/>
                <w:szCs w:val="20"/>
              </w:rPr>
              <w:t>2,8</w:t>
            </w:r>
          </w:p>
        </w:tc>
        <w:tc>
          <w:tcPr>
            <w:tcW w:w="3933" w:type="dxa"/>
          </w:tcPr>
          <w:p w:rsidR="00502595" w:rsidRPr="00A37DC2" w:rsidRDefault="00502595" w:rsidP="00A37DC2">
            <w:pPr>
              <w:spacing w:line="360" w:lineRule="auto"/>
              <w:ind w:hanging="54"/>
              <w:jc w:val="both"/>
              <w:rPr>
                <w:sz w:val="20"/>
                <w:szCs w:val="20"/>
              </w:rPr>
            </w:pPr>
            <w:r w:rsidRPr="00A37DC2">
              <w:rPr>
                <w:sz w:val="20"/>
                <w:szCs w:val="20"/>
              </w:rPr>
              <w:t>+20</w:t>
            </w:r>
          </w:p>
          <w:p w:rsidR="00502595" w:rsidRPr="00A37DC2" w:rsidRDefault="00502595" w:rsidP="00A37DC2">
            <w:pPr>
              <w:spacing w:line="360" w:lineRule="auto"/>
              <w:ind w:hanging="54"/>
              <w:jc w:val="both"/>
              <w:rPr>
                <w:sz w:val="20"/>
                <w:szCs w:val="20"/>
              </w:rPr>
            </w:pPr>
            <w:r w:rsidRPr="00A37DC2">
              <w:rPr>
                <w:sz w:val="20"/>
                <w:szCs w:val="20"/>
              </w:rPr>
              <w:t>-5</w:t>
            </w:r>
          </w:p>
          <w:p w:rsidR="00502595" w:rsidRPr="00A37DC2" w:rsidRDefault="00502595" w:rsidP="00A37DC2">
            <w:pPr>
              <w:spacing w:line="360" w:lineRule="auto"/>
              <w:ind w:hanging="54"/>
              <w:jc w:val="both"/>
              <w:rPr>
                <w:sz w:val="20"/>
                <w:szCs w:val="20"/>
              </w:rPr>
            </w:pPr>
            <w:r w:rsidRPr="00A37DC2">
              <w:rPr>
                <w:sz w:val="20"/>
                <w:szCs w:val="20"/>
              </w:rPr>
              <w:t>без змін</w:t>
            </w:r>
          </w:p>
        </w:tc>
      </w:tr>
    </w:tbl>
    <w:p w:rsidR="00502595" w:rsidRPr="004E3418" w:rsidRDefault="00502595" w:rsidP="00F92C44">
      <w:pPr>
        <w:spacing w:line="360" w:lineRule="auto"/>
        <w:ind w:firstLine="709"/>
        <w:jc w:val="both"/>
      </w:pPr>
    </w:p>
    <w:p w:rsidR="00502595" w:rsidRDefault="00502595" w:rsidP="00F92C44">
      <w:pPr>
        <w:spacing w:line="360" w:lineRule="auto"/>
        <w:ind w:firstLine="709"/>
        <w:jc w:val="both"/>
      </w:pPr>
      <w:r w:rsidRPr="004E3418">
        <w:t>Визначте як (у %</w:t>
      </w:r>
      <w:r w:rsidRPr="004E3418">
        <w:rPr>
          <w:spacing w:val="8"/>
        </w:rPr>
        <w:t>)</w:t>
      </w:r>
      <w:r w:rsidRPr="004E3418">
        <w:t xml:space="preserve"> в середньому змінилися ціни на молочні продукти в другому кварталі щодо першого? Розрахуйте суму економії (перевитрат) грошей населення внаслідок зміни цін та в цілому на придбання </w:t>
      </w:r>
      <w:r w:rsidRPr="004E3418">
        <w:rPr>
          <w:color w:val="000000"/>
          <w:spacing w:val="1"/>
        </w:rPr>
        <w:t xml:space="preserve">молочних продуктів, якщо загальний індекс товарообігу становив 1,215. </w:t>
      </w:r>
      <w:r w:rsidRPr="004E3418">
        <w:rPr>
          <w:color w:val="000000"/>
          <w:spacing w:val="2"/>
        </w:rPr>
        <w:t xml:space="preserve">Зробіть </w:t>
      </w:r>
      <w:r w:rsidRPr="004E3418">
        <w:t>узагальнюючі висновки.</w:t>
      </w:r>
    </w:p>
    <w:p w:rsidR="0093233B" w:rsidRDefault="0093233B" w:rsidP="00F92C44">
      <w:pPr>
        <w:spacing w:line="360" w:lineRule="auto"/>
        <w:ind w:firstLine="709"/>
        <w:jc w:val="both"/>
        <w:rPr>
          <w:b/>
        </w:rPr>
      </w:pPr>
    </w:p>
    <w:p w:rsidR="00502595" w:rsidRDefault="00502595" w:rsidP="00F92C44">
      <w:pPr>
        <w:spacing w:line="360" w:lineRule="auto"/>
        <w:ind w:firstLine="709"/>
        <w:jc w:val="both"/>
      </w:pPr>
      <w:r>
        <w:rPr>
          <w:b/>
        </w:rPr>
        <w:t>Рішення</w:t>
      </w:r>
    </w:p>
    <w:p w:rsidR="00502595" w:rsidRDefault="00502595" w:rsidP="00F92C44">
      <w:pPr>
        <w:spacing w:line="360" w:lineRule="auto"/>
        <w:ind w:firstLine="709"/>
        <w:jc w:val="both"/>
      </w:pPr>
    </w:p>
    <w:p w:rsidR="00502595" w:rsidRDefault="00502595" w:rsidP="00F92C44">
      <w:pPr>
        <w:spacing w:line="360" w:lineRule="auto"/>
        <w:ind w:firstLine="709"/>
        <w:jc w:val="both"/>
      </w:pPr>
      <w:r>
        <w:t xml:space="preserve">Зведений індекс </w:t>
      </w:r>
      <w:r w:rsidR="00614902">
        <w:t>продажів</w:t>
      </w:r>
      <w:r>
        <w:t xml:space="preserve"> продукції можна обчислити за формулою</w:t>
      </w:r>
    </w:p>
    <w:p w:rsidR="00502595" w:rsidRDefault="00614902" w:rsidP="00F92C44">
      <w:pPr>
        <w:spacing w:line="360" w:lineRule="auto"/>
        <w:ind w:firstLine="709"/>
        <w:jc w:val="both"/>
      </w:pPr>
      <w:r w:rsidRPr="00614902">
        <w:rPr>
          <w:position w:val="-32"/>
        </w:rPr>
        <w:object w:dxaOrig="1280" w:dyaOrig="760">
          <v:shape id="_x0000_i1036" type="#_x0000_t75" style="width:1in;height:42.75pt" o:ole="">
            <v:imagedata r:id="rId29" o:title=""/>
          </v:shape>
          <o:OLEObject Type="Embed" ProgID="Equation.3" ShapeID="_x0000_i1036" DrawAspect="Content" ObjectID="_1466712077" r:id="rId30"/>
        </w:object>
      </w:r>
      <w:r w:rsidR="00502595">
        <w:t>.</w:t>
      </w:r>
    </w:p>
    <w:p w:rsidR="00502595" w:rsidRDefault="00502595" w:rsidP="00F92C44">
      <w:pPr>
        <w:spacing w:line="360" w:lineRule="auto"/>
        <w:ind w:firstLine="709"/>
        <w:jc w:val="both"/>
      </w:pPr>
      <w:r>
        <w:t xml:space="preserve">З умови задачі відомі величини </w:t>
      </w:r>
      <w:r w:rsidR="00614902">
        <w:t xml:space="preserve">продажів </w:t>
      </w:r>
      <w:r w:rsidR="00614902" w:rsidRPr="00614902">
        <w:rPr>
          <w:i/>
        </w:rPr>
        <w:t>z</w:t>
      </w:r>
      <w:r w:rsidR="00614902" w:rsidRPr="00614902">
        <w:rPr>
          <w:i/>
          <w:vertAlign w:val="subscript"/>
        </w:rPr>
        <w:t>1</w:t>
      </w:r>
      <w:r w:rsidR="00614902" w:rsidRPr="00614902">
        <w:rPr>
          <w:i/>
          <w:lang w:val="en-US"/>
        </w:rPr>
        <w:t>p</w:t>
      </w:r>
      <w:r w:rsidR="00614902" w:rsidRPr="00614902">
        <w:rPr>
          <w:i/>
          <w:vertAlign w:val="subscript"/>
        </w:rPr>
        <w:t>1</w:t>
      </w:r>
      <w:r>
        <w:t xml:space="preserve">, та індивідуальні індекси </w:t>
      </w:r>
      <w:r w:rsidR="00614902">
        <w:t>ціни</w:t>
      </w:r>
      <w:r>
        <w:t xml:space="preserve"> </w:t>
      </w:r>
      <w:r>
        <w:rPr>
          <w:position w:val="-12"/>
        </w:rPr>
        <w:object w:dxaOrig="999" w:dyaOrig="360">
          <v:shape id="_x0000_i1037" type="#_x0000_t75" style="width:50.25pt;height:18pt" o:ole="">
            <v:imagedata r:id="rId31" o:title=""/>
          </v:shape>
          <o:OLEObject Type="Embed" ProgID="Equation.DSMT4" ShapeID="_x0000_i1037" DrawAspect="Content" ObjectID="_1466712078" r:id="rId32"/>
        </w:object>
      </w:r>
      <w:r>
        <w:t xml:space="preserve">. Величини </w:t>
      </w:r>
      <w:r w:rsidR="00614902" w:rsidRPr="00614902">
        <w:rPr>
          <w:i/>
          <w:lang w:val="en-US"/>
        </w:rPr>
        <w:t>z</w:t>
      </w:r>
      <w:r w:rsidR="00614902" w:rsidRPr="00614902">
        <w:rPr>
          <w:i/>
          <w:vertAlign w:val="subscript"/>
          <w:lang w:val="ru-RU"/>
        </w:rPr>
        <w:t>0</w:t>
      </w:r>
      <w:r w:rsidR="00614902" w:rsidRPr="00614902">
        <w:rPr>
          <w:i/>
          <w:lang w:val="en-US"/>
        </w:rPr>
        <w:t>p</w:t>
      </w:r>
      <w:r w:rsidR="00614902" w:rsidRPr="00614902">
        <w:rPr>
          <w:i/>
          <w:vertAlign w:val="subscript"/>
          <w:lang w:val="ru-RU"/>
        </w:rPr>
        <w:t>1</w:t>
      </w:r>
      <w:r>
        <w:t xml:space="preserve"> є відсутніми у вихідних даних, але її можна обчислити на основі наявних даних: </w:t>
      </w:r>
      <w:r w:rsidR="00B01E26" w:rsidRPr="00614902">
        <w:rPr>
          <w:position w:val="-30"/>
        </w:rPr>
        <w:object w:dxaOrig="2180" w:dyaOrig="700">
          <v:shape id="_x0000_i1038" type="#_x0000_t75" style="width:132pt;height:42pt" o:ole="">
            <v:imagedata r:id="rId33" o:title=""/>
          </v:shape>
          <o:OLEObject Type="Embed" ProgID="Equation.3" ShapeID="_x0000_i1038" DrawAspect="Content" ObjectID="_1466712079" r:id="rId34"/>
        </w:object>
      </w:r>
      <w:r>
        <w:t>. Підставивши це у формулу зведеного індексу, отримаємо таку формулу:</w:t>
      </w:r>
    </w:p>
    <w:p w:rsidR="00502595" w:rsidRDefault="00B01E26" w:rsidP="00F92C44">
      <w:pPr>
        <w:pStyle w:val="a6"/>
        <w:ind w:firstLine="709"/>
        <w:jc w:val="both"/>
      </w:pPr>
      <w:r w:rsidRPr="00B01E26">
        <w:rPr>
          <w:position w:val="-64"/>
        </w:rPr>
        <w:object w:dxaOrig="1380" w:dyaOrig="1100">
          <v:shape id="_x0000_i1039" type="#_x0000_t75" style="width:77.25pt;height:61.5pt" o:ole="">
            <v:imagedata r:id="rId35" o:title=""/>
          </v:shape>
          <o:OLEObject Type="Embed" ProgID="Equation.3" ShapeID="_x0000_i1039" DrawAspect="Content" ObjectID="_1466712080" r:id="rId36"/>
        </w:object>
      </w:r>
      <w:r w:rsidR="00502595">
        <w:t>.</w:t>
      </w:r>
    </w:p>
    <w:p w:rsidR="00502595" w:rsidRDefault="00502595" w:rsidP="00F92C44">
      <w:pPr>
        <w:spacing w:line="360" w:lineRule="auto"/>
        <w:ind w:firstLine="709"/>
        <w:jc w:val="both"/>
      </w:pPr>
      <w:r>
        <w:t xml:space="preserve">Обчислимо за цієї формулою зведений індекс </w:t>
      </w:r>
      <w:r w:rsidR="00B01E26" w:rsidRPr="00B01E26">
        <w:rPr>
          <w:lang w:val="ru-RU"/>
        </w:rPr>
        <w:t>продаж</w:t>
      </w:r>
      <w:r w:rsidR="00F43E8E">
        <w:rPr>
          <w:lang w:val="ru-RU"/>
        </w:rPr>
        <w:t>у</w:t>
      </w:r>
      <w:r>
        <w:t>:</w:t>
      </w:r>
    </w:p>
    <w:p w:rsidR="00502595" w:rsidRDefault="00F43E8E" w:rsidP="00F92C44">
      <w:pPr>
        <w:pStyle w:val="a6"/>
        <w:ind w:firstLine="709"/>
        <w:jc w:val="both"/>
      </w:pPr>
      <w:r w:rsidRPr="00B01E26">
        <w:rPr>
          <w:position w:val="-64"/>
        </w:rPr>
        <w:object w:dxaOrig="3879" w:dyaOrig="1100">
          <v:shape id="_x0000_i1040" type="#_x0000_t75" style="width:217.5pt;height:61.5pt" o:ole="">
            <v:imagedata r:id="rId37" o:title=""/>
          </v:shape>
          <o:OLEObject Type="Embed" ProgID="Equation.3" ShapeID="_x0000_i1040" DrawAspect="Content" ObjectID="_1466712081" r:id="rId38"/>
        </w:object>
      </w:r>
      <w:r w:rsidR="00502595">
        <w:t>, або 1</w:t>
      </w:r>
      <w:r w:rsidR="00B01E26">
        <w:t>14</w:t>
      </w:r>
      <w:r w:rsidR="00502595">
        <w:t>,</w:t>
      </w:r>
      <w:r>
        <w:t>4</w:t>
      </w:r>
      <w:r w:rsidR="00502595">
        <w:t>%.</w:t>
      </w:r>
    </w:p>
    <w:p w:rsidR="0093233B" w:rsidRDefault="0093233B" w:rsidP="00F92C44">
      <w:pPr>
        <w:spacing w:line="360" w:lineRule="auto"/>
        <w:ind w:firstLine="709"/>
        <w:jc w:val="both"/>
      </w:pPr>
      <w:r>
        <w:t>Тобто, продажі молочних продуктів в 2 кв. в порівнянні з 1 кв. збільшилась в середньому на 14,4%.</w:t>
      </w:r>
    </w:p>
    <w:p w:rsidR="0093233B" w:rsidRDefault="0093233B" w:rsidP="00F92C44">
      <w:pPr>
        <w:spacing w:line="360" w:lineRule="auto"/>
        <w:ind w:firstLine="709"/>
        <w:jc w:val="both"/>
      </w:pPr>
      <w:r>
        <w:rPr>
          <w:color w:val="000000"/>
          <w:spacing w:val="1"/>
        </w:rPr>
        <w:t>Я</w:t>
      </w:r>
      <w:r w:rsidRPr="004E3418">
        <w:rPr>
          <w:color w:val="000000"/>
          <w:spacing w:val="1"/>
        </w:rPr>
        <w:t>кщо</w:t>
      </w:r>
      <w:r>
        <w:rPr>
          <w:color w:val="000000"/>
          <w:spacing w:val="1"/>
        </w:rPr>
        <w:t xml:space="preserve"> б</w:t>
      </w:r>
      <w:r w:rsidRPr="004E3418">
        <w:rPr>
          <w:color w:val="000000"/>
          <w:spacing w:val="1"/>
        </w:rPr>
        <w:t xml:space="preserve"> загальний індекс товарообігу становив 1,215</w:t>
      </w:r>
      <w:r>
        <w:rPr>
          <w:color w:val="000000"/>
          <w:spacing w:val="1"/>
        </w:rPr>
        <w:t xml:space="preserve">, те економія на продажах склала б 1,215/1,144 = </w:t>
      </w:r>
      <w:r w:rsidRPr="00F43E8E">
        <w:rPr>
          <w:color w:val="000000"/>
          <w:spacing w:val="1"/>
        </w:rPr>
        <w:t>1</w:t>
      </w:r>
      <w:r>
        <w:rPr>
          <w:color w:val="000000"/>
          <w:spacing w:val="1"/>
        </w:rPr>
        <w:t xml:space="preserve">,062, чи 6,2% і </w:t>
      </w:r>
      <w:r>
        <w:t>за рахунок зміни ціни продукції продажі збільшились б на 4,43*1,062 = 4,7 тис. грн.</w:t>
      </w:r>
    </w:p>
    <w:p w:rsidR="0093233B" w:rsidRDefault="0093233B" w:rsidP="00F92C44">
      <w:pPr>
        <w:spacing w:line="360" w:lineRule="auto"/>
        <w:ind w:firstLine="709"/>
        <w:jc w:val="both"/>
      </w:pPr>
    </w:p>
    <w:p w:rsidR="0093233B" w:rsidRDefault="0093233B" w:rsidP="00F92C44">
      <w:pPr>
        <w:spacing w:line="360" w:lineRule="auto"/>
        <w:ind w:firstLine="709"/>
        <w:jc w:val="both"/>
        <w:rPr>
          <w:lang w:val="en-US"/>
        </w:rPr>
      </w:pPr>
      <w:r>
        <w:t>Висновки.</w:t>
      </w:r>
    </w:p>
    <w:p w:rsidR="00A37DC2" w:rsidRPr="00A37DC2" w:rsidRDefault="00A37DC2" w:rsidP="00F92C44">
      <w:pPr>
        <w:spacing w:line="360" w:lineRule="auto"/>
        <w:ind w:firstLine="709"/>
        <w:jc w:val="both"/>
        <w:rPr>
          <w:lang w:val="en-US"/>
        </w:rPr>
      </w:pPr>
    </w:p>
    <w:p w:rsidR="00502595" w:rsidRDefault="00502595" w:rsidP="00F92C44">
      <w:pPr>
        <w:spacing w:line="360" w:lineRule="auto"/>
        <w:ind w:firstLine="709"/>
        <w:jc w:val="both"/>
      </w:pPr>
      <w:r>
        <w:t xml:space="preserve">Цей індекс показує, що </w:t>
      </w:r>
      <w:r w:rsidR="00F43E8E">
        <w:t>продажі молочних продуктів</w:t>
      </w:r>
      <w:r>
        <w:t xml:space="preserve"> в 2 кв. в порівнянні з 1 кв. збільшилась в середньому на </w:t>
      </w:r>
      <w:r w:rsidR="00F43E8E">
        <w:t>14</w:t>
      </w:r>
      <w:r>
        <w:t>,</w:t>
      </w:r>
      <w:r w:rsidR="00F43E8E">
        <w:t>4</w:t>
      </w:r>
      <w:r>
        <w:t>%.</w:t>
      </w:r>
    </w:p>
    <w:p w:rsidR="00502595" w:rsidRDefault="00502595" w:rsidP="00F92C44">
      <w:pPr>
        <w:spacing w:line="360" w:lineRule="auto"/>
        <w:ind w:firstLine="709"/>
        <w:jc w:val="both"/>
      </w:pPr>
      <w:r>
        <w:t xml:space="preserve">Різниця між чисельником і знаменником цього індексу показує, що за рахунок зміни </w:t>
      </w:r>
      <w:r w:rsidR="00F43E8E">
        <w:t>ціни</w:t>
      </w:r>
      <w:r>
        <w:t xml:space="preserve"> продукції </w:t>
      </w:r>
      <w:r w:rsidR="00F43E8E">
        <w:t>продажі</w:t>
      </w:r>
      <w:r>
        <w:t xml:space="preserve"> збільшились на </w:t>
      </w:r>
      <w:r w:rsidR="00F43E8E">
        <w:t>4</w:t>
      </w:r>
      <w:r>
        <w:t>,</w:t>
      </w:r>
      <w:r w:rsidR="00F43E8E">
        <w:t>43</w:t>
      </w:r>
      <w:r>
        <w:t xml:space="preserve"> тис. грн.</w:t>
      </w:r>
    </w:p>
    <w:p w:rsidR="00D625F1" w:rsidRDefault="00F43E8E" w:rsidP="00F92C44">
      <w:pPr>
        <w:spacing w:line="360" w:lineRule="auto"/>
        <w:ind w:firstLine="709"/>
        <w:jc w:val="both"/>
        <w:rPr>
          <w:b/>
        </w:rPr>
      </w:pPr>
      <w:r>
        <w:rPr>
          <w:color w:val="000000"/>
          <w:spacing w:val="1"/>
        </w:rPr>
        <w:t>Я</w:t>
      </w:r>
      <w:r w:rsidRPr="004E3418">
        <w:rPr>
          <w:color w:val="000000"/>
          <w:spacing w:val="1"/>
        </w:rPr>
        <w:t>кщо</w:t>
      </w:r>
      <w:r>
        <w:rPr>
          <w:color w:val="000000"/>
          <w:spacing w:val="1"/>
        </w:rPr>
        <w:t xml:space="preserve"> б</w:t>
      </w:r>
      <w:r w:rsidRPr="004E3418">
        <w:rPr>
          <w:color w:val="000000"/>
          <w:spacing w:val="1"/>
        </w:rPr>
        <w:t xml:space="preserve"> загальний індекс товарообігу становив 1,215</w:t>
      </w:r>
      <w:r>
        <w:rPr>
          <w:color w:val="000000"/>
          <w:spacing w:val="1"/>
        </w:rPr>
        <w:t xml:space="preserve">, те економія на продажах склала б 1,215/1,144 = </w:t>
      </w:r>
      <w:r w:rsidRPr="00F43E8E">
        <w:rPr>
          <w:color w:val="000000"/>
          <w:spacing w:val="1"/>
        </w:rPr>
        <w:t>1</w:t>
      </w:r>
      <w:r>
        <w:rPr>
          <w:color w:val="000000"/>
          <w:spacing w:val="1"/>
        </w:rPr>
        <w:t>,062, чи 6,2%</w:t>
      </w:r>
      <w:r w:rsidR="0093233B">
        <w:rPr>
          <w:color w:val="000000"/>
          <w:spacing w:val="1"/>
        </w:rPr>
        <w:t xml:space="preserve"> і </w:t>
      </w:r>
      <w:r w:rsidR="0093233B">
        <w:t xml:space="preserve">за рахунок зміни ціни </w:t>
      </w:r>
    </w:p>
    <w:p w:rsidR="00502595" w:rsidRDefault="008F213A" w:rsidP="00F92C44">
      <w:pPr>
        <w:spacing w:line="360" w:lineRule="auto"/>
        <w:ind w:firstLine="709"/>
        <w:jc w:val="both"/>
        <w:outlineLvl w:val="0"/>
      </w:pPr>
      <w:bookmarkStart w:id="4" w:name="_Toc224365462"/>
      <w:r>
        <w:rPr>
          <w:b/>
        </w:rPr>
        <w:br w:type="page"/>
      </w:r>
      <w:r w:rsidR="00502595">
        <w:rPr>
          <w:b/>
        </w:rPr>
        <w:t>Завдання 5</w:t>
      </w:r>
      <w:bookmarkEnd w:id="4"/>
    </w:p>
    <w:p w:rsidR="00502595" w:rsidRDefault="00502595" w:rsidP="00F92C44">
      <w:pPr>
        <w:spacing w:line="360" w:lineRule="auto"/>
        <w:ind w:firstLine="709"/>
        <w:jc w:val="both"/>
      </w:pPr>
    </w:p>
    <w:p w:rsidR="00502595" w:rsidRPr="004E3418" w:rsidRDefault="00502595" w:rsidP="00F92C44">
      <w:pPr>
        <w:spacing w:line="360" w:lineRule="auto"/>
        <w:ind w:firstLine="709"/>
        <w:jc w:val="both"/>
      </w:pPr>
      <w:r w:rsidRPr="004E3418">
        <w:t>За наведеними в таблиці даними (млн. грн.) за кожен рік визначити структуру видатків бюджету країни та проаналізувати структурні зрушення, що відбулися у 2005 році порівняно із 2002 роком (дані умовні).</w:t>
      </w:r>
    </w:p>
    <w:p w:rsidR="00502595" w:rsidRPr="004E3418" w:rsidRDefault="00502595" w:rsidP="00F92C44">
      <w:pPr>
        <w:spacing w:line="360" w:lineRule="auto"/>
        <w:ind w:firstLine="709"/>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4140"/>
        <w:gridCol w:w="1339"/>
        <w:gridCol w:w="1340"/>
        <w:gridCol w:w="1339"/>
        <w:gridCol w:w="1340"/>
      </w:tblGrid>
      <w:tr w:rsidR="00502595" w:rsidRPr="008F213A">
        <w:trPr>
          <w:cantSplit/>
          <w:trHeight w:hRule="exact" w:val="335"/>
        </w:trPr>
        <w:tc>
          <w:tcPr>
            <w:tcW w:w="4140" w:type="dxa"/>
            <w:vMerge w:val="restart"/>
            <w:vAlign w:val="center"/>
          </w:tcPr>
          <w:p w:rsidR="00502595" w:rsidRPr="008F213A" w:rsidRDefault="00502595" w:rsidP="008F213A">
            <w:pPr>
              <w:rPr>
                <w:sz w:val="20"/>
                <w:szCs w:val="20"/>
              </w:rPr>
            </w:pPr>
            <w:r w:rsidRPr="008F213A">
              <w:rPr>
                <w:sz w:val="20"/>
                <w:szCs w:val="20"/>
              </w:rPr>
              <w:t>Складові видатків</w:t>
            </w:r>
          </w:p>
        </w:tc>
        <w:tc>
          <w:tcPr>
            <w:tcW w:w="5358" w:type="dxa"/>
            <w:gridSpan w:val="4"/>
            <w:vAlign w:val="center"/>
          </w:tcPr>
          <w:p w:rsidR="00502595" w:rsidRPr="008F213A" w:rsidRDefault="00502595" w:rsidP="008F213A">
            <w:pPr>
              <w:rPr>
                <w:sz w:val="20"/>
                <w:szCs w:val="20"/>
              </w:rPr>
            </w:pPr>
            <w:r w:rsidRPr="008F213A">
              <w:rPr>
                <w:color w:val="000000"/>
                <w:sz w:val="20"/>
                <w:szCs w:val="20"/>
              </w:rPr>
              <w:t>Роки</w:t>
            </w:r>
          </w:p>
        </w:tc>
      </w:tr>
      <w:tr w:rsidR="00502595" w:rsidRPr="008F213A">
        <w:trPr>
          <w:cantSplit/>
          <w:trHeight w:hRule="exact" w:val="359"/>
        </w:trPr>
        <w:tc>
          <w:tcPr>
            <w:tcW w:w="4140" w:type="dxa"/>
            <w:vMerge/>
            <w:vAlign w:val="center"/>
          </w:tcPr>
          <w:p w:rsidR="00502595" w:rsidRPr="008F213A" w:rsidRDefault="00502595" w:rsidP="008F213A">
            <w:pPr>
              <w:rPr>
                <w:sz w:val="20"/>
                <w:szCs w:val="20"/>
              </w:rPr>
            </w:pPr>
          </w:p>
        </w:tc>
        <w:tc>
          <w:tcPr>
            <w:tcW w:w="1339" w:type="dxa"/>
            <w:vAlign w:val="center"/>
          </w:tcPr>
          <w:p w:rsidR="00502595" w:rsidRPr="008F213A" w:rsidRDefault="00502595" w:rsidP="008F213A">
            <w:pPr>
              <w:rPr>
                <w:sz w:val="20"/>
                <w:szCs w:val="20"/>
              </w:rPr>
            </w:pPr>
            <w:r w:rsidRPr="008F213A">
              <w:rPr>
                <w:color w:val="000000"/>
                <w:spacing w:val="-7"/>
                <w:sz w:val="20"/>
                <w:szCs w:val="20"/>
              </w:rPr>
              <w:t>2002</w:t>
            </w:r>
          </w:p>
        </w:tc>
        <w:tc>
          <w:tcPr>
            <w:tcW w:w="1340" w:type="dxa"/>
            <w:vAlign w:val="center"/>
          </w:tcPr>
          <w:p w:rsidR="00502595" w:rsidRPr="008F213A" w:rsidRDefault="00502595" w:rsidP="008F213A">
            <w:pPr>
              <w:rPr>
                <w:sz w:val="20"/>
                <w:szCs w:val="20"/>
              </w:rPr>
            </w:pPr>
            <w:r w:rsidRPr="008F213A">
              <w:rPr>
                <w:color w:val="000000"/>
                <w:spacing w:val="-7"/>
                <w:sz w:val="20"/>
                <w:szCs w:val="20"/>
              </w:rPr>
              <w:t>2003</w:t>
            </w:r>
          </w:p>
        </w:tc>
        <w:tc>
          <w:tcPr>
            <w:tcW w:w="1339" w:type="dxa"/>
            <w:vAlign w:val="center"/>
          </w:tcPr>
          <w:p w:rsidR="00502595" w:rsidRPr="008F213A" w:rsidRDefault="00502595" w:rsidP="008F213A">
            <w:pPr>
              <w:rPr>
                <w:sz w:val="20"/>
                <w:szCs w:val="20"/>
              </w:rPr>
            </w:pPr>
            <w:r w:rsidRPr="008F213A">
              <w:rPr>
                <w:color w:val="000000"/>
                <w:spacing w:val="-7"/>
                <w:sz w:val="20"/>
                <w:szCs w:val="20"/>
              </w:rPr>
              <w:t>2004</w:t>
            </w:r>
          </w:p>
        </w:tc>
        <w:tc>
          <w:tcPr>
            <w:tcW w:w="1340" w:type="dxa"/>
            <w:vAlign w:val="center"/>
          </w:tcPr>
          <w:p w:rsidR="00502595" w:rsidRPr="008F213A" w:rsidRDefault="00502595" w:rsidP="008F213A">
            <w:pPr>
              <w:rPr>
                <w:sz w:val="20"/>
                <w:szCs w:val="20"/>
              </w:rPr>
            </w:pPr>
            <w:r w:rsidRPr="008F213A">
              <w:rPr>
                <w:color w:val="000000"/>
                <w:spacing w:val="-5"/>
                <w:sz w:val="20"/>
                <w:szCs w:val="20"/>
              </w:rPr>
              <w:t>2005</w:t>
            </w:r>
          </w:p>
        </w:tc>
      </w:tr>
      <w:tr w:rsidR="00502595" w:rsidRPr="008F213A">
        <w:trPr>
          <w:cantSplit/>
          <w:trHeight w:hRule="exact" w:val="444"/>
        </w:trPr>
        <w:tc>
          <w:tcPr>
            <w:tcW w:w="4140" w:type="dxa"/>
            <w:vAlign w:val="center"/>
          </w:tcPr>
          <w:p w:rsidR="00502595" w:rsidRPr="008F213A" w:rsidRDefault="00502595" w:rsidP="008F213A">
            <w:pPr>
              <w:rPr>
                <w:sz w:val="20"/>
                <w:szCs w:val="20"/>
              </w:rPr>
            </w:pPr>
            <w:r w:rsidRPr="008F213A">
              <w:rPr>
                <w:sz w:val="20"/>
                <w:szCs w:val="20"/>
              </w:rPr>
              <w:t>Видатки, всього</w:t>
            </w:r>
          </w:p>
        </w:tc>
        <w:tc>
          <w:tcPr>
            <w:tcW w:w="1339" w:type="dxa"/>
            <w:vAlign w:val="center"/>
          </w:tcPr>
          <w:p w:rsidR="00502595" w:rsidRPr="008F213A" w:rsidRDefault="00502595" w:rsidP="008F213A">
            <w:pPr>
              <w:rPr>
                <w:sz w:val="20"/>
                <w:szCs w:val="20"/>
              </w:rPr>
            </w:pPr>
            <w:r w:rsidRPr="008F213A">
              <w:rPr>
                <w:sz w:val="20"/>
                <w:szCs w:val="20"/>
              </w:rPr>
              <w:t>31 195,6</w:t>
            </w:r>
          </w:p>
        </w:tc>
        <w:tc>
          <w:tcPr>
            <w:tcW w:w="1340" w:type="dxa"/>
            <w:vAlign w:val="center"/>
          </w:tcPr>
          <w:p w:rsidR="00502595" w:rsidRPr="008F213A" w:rsidRDefault="00502595" w:rsidP="008F213A">
            <w:pPr>
              <w:rPr>
                <w:sz w:val="20"/>
                <w:szCs w:val="20"/>
              </w:rPr>
            </w:pPr>
            <w:r w:rsidRPr="008F213A">
              <w:rPr>
                <w:sz w:val="20"/>
                <w:szCs w:val="20"/>
              </w:rPr>
              <w:t>34 820,9</w:t>
            </w:r>
          </w:p>
        </w:tc>
        <w:tc>
          <w:tcPr>
            <w:tcW w:w="1339" w:type="dxa"/>
            <w:vAlign w:val="center"/>
          </w:tcPr>
          <w:p w:rsidR="00502595" w:rsidRPr="008F213A" w:rsidRDefault="00502595" w:rsidP="008F213A">
            <w:pPr>
              <w:rPr>
                <w:sz w:val="20"/>
                <w:szCs w:val="20"/>
              </w:rPr>
            </w:pPr>
            <w:r w:rsidRPr="008F213A">
              <w:rPr>
                <w:sz w:val="20"/>
                <w:szCs w:val="20"/>
              </w:rPr>
              <w:t>48 148,6</w:t>
            </w:r>
          </w:p>
        </w:tc>
        <w:tc>
          <w:tcPr>
            <w:tcW w:w="1340" w:type="dxa"/>
            <w:vAlign w:val="center"/>
          </w:tcPr>
          <w:p w:rsidR="00502595" w:rsidRPr="008F213A" w:rsidRDefault="00502595" w:rsidP="008F213A">
            <w:pPr>
              <w:rPr>
                <w:sz w:val="20"/>
                <w:szCs w:val="20"/>
              </w:rPr>
            </w:pPr>
            <w:r w:rsidRPr="008F213A">
              <w:rPr>
                <w:sz w:val="20"/>
                <w:szCs w:val="20"/>
              </w:rPr>
              <w:t>55 528,0</w:t>
            </w:r>
          </w:p>
        </w:tc>
      </w:tr>
      <w:tr w:rsidR="00502595" w:rsidRPr="008F213A" w:rsidTr="008F213A">
        <w:trPr>
          <w:cantSplit/>
          <w:trHeight w:hRule="exact" w:val="1224"/>
        </w:trPr>
        <w:tc>
          <w:tcPr>
            <w:tcW w:w="4140" w:type="dxa"/>
          </w:tcPr>
          <w:p w:rsidR="00502595" w:rsidRPr="008F213A" w:rsidRDefault="00502595" w:rsidP="008F213A">
            <w:pPr>
              <w:rPr>
                <w:sz w:val="20"/>
                <w:szCs w:val="20"/>
              </w:rPr>
            </w:pPr>
            <w:r w:rsidRPr="008F213A">
              <w:rPr>
                <w:sz w:val="20"/>
                <w:szCs w:val="20"/>
              </w:rPr>
              <w:t>у тому числі:</w:t>
            </w:r>
          </w:p>
          <w:p w:rsidR="00502595" w:rsidRPr="008F213A" w:rsidRDefault="00502595" w:rsidP="008F213A">
            <w:pPr>
              <w:numPr>
                <w:ilvl w:val="0"/>
                <w:numId w:val="4"/>
              </w:numPr>
              <w:ind w:left="0" w:firstLine="0"/>
              <w:rPr>
                <w:sz w:val="20"/>
                <w:szCs w:val="20"/>
              </w:rPr>
            </w:pPr>
            <w:r w:rsidRPr="008F213A">
              <w:rPr>
                <w:sz w:val="20"/>
                <w:szCs w:val="20"/>
              </w:rPr>
              <w:t>Державне управління</w:t>
            </w:r>
          </w:p>
          <w:p w:rsidR="00502595" w:rsidRPr="008F213A" w:rsidRDefault="00502595" w:rsidP="008F213A">
            <w:pPr>
              <w:numPr>
                <w:ilvl w:val="0"/>
                <w:numId w:val="4"/>
              </w:numPr>
              <w:ind w:left="0" w:firstLine="0"/>
              <w:rPr>
                <w:sz w:val="20"/>
                <w:szCs w:val="20"/>
              </w:rPr>
            </w:pPr>
            <w:r w:rsidRPr="008F213A">
              <w:rPr>
                <w:sz w:val="20"/>
                <w:szCs w:val="20"/>
              </w:rPr>
              <w:t>Правоохоронна діяльність і забезпечення безпеки держави</w:t>
            </w:r>
          </w:p>
          <w:p w:rsidR="00502595" w:rsidRPr="008F213A" w:rsidRDefault="00502595" w:rsidP="008F213A">
            <w:pPr>
              <w:numPr>
                <w:ilvl w:val="0"/>
                <w:numId w:val="4"/>
              </w:numPr>
              <w:ind w:left="0" w:firstLine="0"/>
              <w:rPr>
                <w:sz w:val="20"/>
                <w:szCs w:val="20"/>
              </w:rPr>
            </w:pPr>
            <w:r w:rsidRPr="008F213A">
              <w:rPr>
                <w:sz w:val="20"/>
                <w:szCs w:val="20"/>
              </w:rPr>
              <w:t>Соціально-культурні заходи</w:t>
            </w:r>
          </w:p>
        </w:tc>
        <w:tc>
          <w:tcPr>
            <w:tcW w:w="1339" w:type="dxa"/>
          </w:tcPr>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1 311,4</w:t>
            </w:r>
          </w:p>
          <w:p w:rsidR="00502595" w:rsidRPr="008F213A" w:rsidRDefault="00502595" w:rsidP="008F213A">
            <w:pPr>
              <w:rPr>
                <w:sz w:val="20"/>
                <w:szCs w:val="20"/>
              </w:rPr>
            </w:pPr>
            <w:r w:rsidRPr="008F213A">
              <w:rPr>
                <w:sz w:val="20"/>
                <w:szCs w:val="20"/>
              </w:rPr>
              <w:t>1 551,8</w:t>
            </w:r>
          </w:p>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13 094,2</w:t>
            </w:r>
          </w:p>
        </w:tc>
        <w:tc>
          <w:tcPr>
            <w:tcW w:w="1340" w:type="dxa"/>
          </w:tcPr>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1 486,2</w:t>
            </w:r>
          </w:p>
          <w:p w:rsidR="00502595" w:rsidRPr="008F213A" w:rsidRDefault="00502595" w:rsidP="008F213A">
            <w:pPr>
              <w:rPr>
                <w:sz w:val="20"/>
                <w:szCs w:val="20"/>
              </w:rPr>
            </w:pPr>
            <w:r w:rsidRPr="008F213A">
              <w:rPr>
                <w:sz w:val="20"/>
                <w:szCs w:val="20"/>
              </w:rPr>
              <w:t>1 674,5</w:t>
            </w:r>
          </w:p>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14 555,4</w:t>
            </w:r>
          </w:p>
        </w:tc>
        <w:tc>
          <w:tcPr>
            <w:tcW w:w="1339" w:type="dxa"/>
          </w:tcPr>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3 384,8</w:t>
            </w:r>
          </w:p>
          <w:p w:rsidR="00502595" w:rsidRPr="008F213A" w:rsidRDefault="00502595" w:rsidP="008F213A">
            <w:pPr>
              <w:rPr>
                <w:sz w:val="20"/>
                <w:szCs w:val="20"/>
              </w:rPr>
            </w:pPr>
            <w:r w:rsidRPr="008F213A">
              <w:rPr>
                <w:sz w:val="20"/>
                <w:szCs w:val="20"/>
              </w:rPr>
              <w:t>2 814,5</w:t>
            </w:r>
          </w:p>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19 060,5</w:t>
            </w:r>
          </w:p>
        </w:tc>
        <w:tc>
          <w:tcPr>
            <w:tcW w:w="1340" w:type="dxa"/>
          </w:tcPr>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3 738,8</w:t>
            </w:r>
          </w:p>
          <w:p w:rsidR="00502595" w:rsidRPr="008F213A" w:rsidRDefault="00502595" w:rsidP="008F213A">
            <w:pPr>
              <w:rPr>
                <w:sz w:val="20"/>
                <w:szCs w:val="20"/>
              </w:rPr>
            </w:pPr>
            <w:r w:rsidRPr="008F213A">
              <w:rPr>
                <w:sz w:val="20"/>
                <w:szCs w:val="20"/>
              </w:rPr>
              <w:t>3 982,4</w:t>
            </w:r>
          </w:p>
          <w:p w:rsidR="00502595" w:rsidRPr="008F213A" w:rsidRDefault="00502595" w:rsidP="008F213A">
            <w:pPr>
              <w:rPr>
                <w:sz w:val="20"/>
                <w:szCs w:val="20"/>
              </w:rPr>
            </w:pPr>
          </w:p>
          <w:p w:rsidR="00502595" w:rsidRPr="008F213A" w:rsidRDefault="00502595" w:rsidP="008F213A">
            <w:pPr>
              <w:rPr>
                <w:sz w:val="20"/>
                <w:szCs w:val="20"/>
              </w:rPr>
            </w:pPr>
            <w:r w:rsidRPr="008F213A">
              <w:rPr>
                <w:sz w:val="20"/>
                <w:szCs w:val="20"/>
              </w:rPr>
              <w:t>25 519,6</w:t>
            </w:r>
          </w:p>
        </w:tc>
      </w:tr>
      <w:tr w:rsidR="00502595" w:rsidRPr="008F213A">
        <w:trPr>
          <w:cantSplit/>
          <w:trHeight w:hRule="exact" w:val="444"/>
        </w:trPr>
        <w:tc>
          <w:tcPr>
            <w:tcW w:w="4140" w:type="dxa"/>
            <w:vAlign w:val="center"/>
          </w:tcPr>
          <w:p w:rsidR="00502595" w:rsidRPr="008F213A" w:rsidRDefault="00502595" w:rsidP="008F213A">
            <w:pPr>
              <w:rPr>
                <w:sz w:val="20"/>
                <w:szCs w:val="20"/>
              </w:rPr>
            </w:pPr>
            <w:r w:rsidRPr="008F213A">
              <w:rPr>
                <w:sz w:val="20"/>
                <w:szCs w:val="20"/>
              </w:rPr>
              <w:t>Інші видатки</w:t>
            </w:r>
          </w:p>
        </w:tc>
        <w:tc>
          <w:tcPr>
            <w:tcW w:w="1339" w:type="dxa"/>
            <w:vAlign w:val="center"/>
          </w:tcPr>
          <w:p w:rsidR="00502595" w:rsidRPr="008F213A" w:rsidRDefault="00502595" w:rsidP="008F213A">
            <w:pPr>
              <w:rPr>
                <w:sz w:val="20"/>
                <w:szCs w:val="20"/>
              </w:rPr>
            </w:pPr>
            <w:r w:rsidRPr="008F213A">
              <w:rPr>
                <w:sz w:val="20"/>
                <w:szCs w:val="20"/>
              </w:rPr>
              <w:t>?</w:t>
            </w:r>
          </w:p>
        </w:tc>
        <w:tc>
          <w:tcPr>
            <w:tcW w:w="1340" w:type="dxa"/>
            <w:vAlign w:val="center"/>
          </w:tcPr>
          <w:p w:rsidR="00502595" w:rsidRPr="008F213A" w:rsidRDefault="00502595" w:rsidP="008F213A">
            <w:pPr>
              <w:rPr>
                <w:sz w:val="20"/>
                <w:szCs w:val="20"/>
              </w:rPr>
            </w:pPr>
            <w:r w:rsidRPr="008F213A">
              <w:rPr>
                <w:sz w:val="20"/>
                <w:szCs w:val="20"/>
              </w:rPr>
              <w:t>?</w:t>
            </w:r>
          </w:p>
        </w:tc>
        <w:tc>
          <w:tcPr>
            <w:tcW w:w="1339" w:type="dxa"/>
            <w:vAlign w:val="center"/>
          </w:tcPr>
          <w:p w:rsidR="00502595" w:rsidRPr="008F213A" w:rsidRDefault="00502595" w:rsidP="008F213A">
            <w:pPr>
              <w:rPr>
                <w:sz w:val="20"/>
                <w:szCs w:val="20"/>
              </w:rPr>
            </w:pPr>
            <w:r w:rsidRPr="008F213A">
              <w:rPr>
                <w:sz w:val="20"/>
                <w:szCs w:val="20"/>
              </w:rPr>
              <w:t>?</w:t>
            </w:r>
          </w:p>
        </w:tc>
        <w:tc>
          <w:tcPr>
            <w:tcW w:w="1340" w:type="dxa"/>
            <w:vAlign w:val="center"/>
          </w:tcPr>
          <w:p w:rsidR="00502595" w:rsidRPr="008F213A" w:rsidRDefault="00502595" w:rsidP="008F213A">
            <w:pPr>
              <w:rPr>
                <w:sz w:val="20"/>
                <w:szCs w:val="20"/>
              </w:rPr>
            </w:pPr>
            <w:r w:rsidRPr="008F213A">
              <w:rPr>
                <w:sz w:val="20"/>
                <w:szCs w:val="20"/>
              </w:rPr>
              <w:t>?</w:t>
            </w:r>
          </w:p>
        </w:tc>
      </w:tr>
    </w:tbl>
    <w:p w:rsidR="00502595" w:rsidRPr="004E3418" w:rsidRDefault="00502595" w:rsidP="00F92C44">
      <w:pPr>
        <w:spacing w:line="360" w:lineRule="auto"/>
        <w:ind w:firstLine="709"/>
        <w:jc w:val="both"/>
        <w:rPr>
          <w:b/>
        </w:rPr>
      </w:pPr>
    </w:p>
    <w:p w:rsidR="00502595" w:rsidRPr="004E3418" w:rsidRDefault="00502595" w:rsidP="00F92C44">
      <w:pPr>
        <w:pStyle w:val="2"/>
        <w:spacing w:after="0" w:line="360" w:lineRule="auto"/>
        <w:ind w:left="0" w:firstLine="709"/>
        <w:jc w:val="both"/>
        <w:rPr>
          <w:spacing w:val="8"/>
          <w:sz w:val="28"/>
          <w:szCs w:val="28"/>
          <w:lang w:val="uk-UA"/>
        </w:rPr>
      </w:pPr>
      <w:r w:rsidRPr="004E3418">
        <w:rPr>
          <w:spacing w:val="8"/>
          <w:sz w:val="28"/>
          <w:szCs w:val="28"/>
          <w:lang w:val="uk-UA"/>
        </w:rPr>
        <w:t>Визначити базисні темпи приросту та їх середньорічні значення.</w:t>
      </w:r>
    </w:p>
    <w:p w:rsidR="00502595" w:rsidRDefault="00502595" w:rsidP="00F92C44">
      <w:pPr>
        <w:spacing w:line="360" w:lineRule="auto"/>
        <w:ind w:firstLine="709"/>
        <w:jc w:val="both"/>
      </w:pPr>
      <w:r w:rsidRPr="004E3418">
        <w:t>Зробити узагальнюючі висновки.</w:t>
      </w:r>
    </w:p>
    <w:p w:rsidR="00502595" w:rsidRDefault="00502595" w:rsidP="00F92C44">
      <w:pPr>
        <w:spacing w:line="360" w:lineRule="auto"/>
        <w:ind w:firstLine="709"/>
        <w:jc w:val="both"/>
      </w:pPr>
    </w:p>
    <w:p w:rsidR="00502595" w:rsidRDefault="00502595" w:rsidP="00F92C44">
      <w:pPr>
        <w:spacing w:line="360" w:lineRule="auto"/>
        <w:ind w:firstLine="709"/>
        <w:jc w:val="both"/>
      </w:pPr>
      <w:r>
        <w:rPr>
          <w:b/>
        </w:rPr>
        <w:t>Рішення</w:t>
      </w:r>
    </w:p>
    <w:tbl>
      <w:tblPr>
        <w:tblW w:w="8941" w:type="dxa"/>
        <w:tblInd w:w="88" w:type="dxa"/>
        <w:tblLayout w:type="fixed"/>
        <w:tblLook w:val="0000" w:firstRow="0" w:lastRow="0" w:firstColumn="0" w:lastColumn="0" w:noHBand="0" w:noVBand="0"/>
      </w:tblPr>
      <w:tblGrid>
        <w:gridCol w:w="2540"/>
        <w:gridCol w:w="1541"/>
        <w:gridCol w:w="1620"/>
        <w:gridCol w:w="1620"/>
        <w:gridCol w:w="1620"/>
      </w:tblGrid>
      <w:tr w:rsidR="00F62D84" w:rsidRPr="008F213A">
        <w:trPr>
          <w:cantSplit/>
          <w:trHeight w:val="1110"/>
        </w:trPr>
        <w:tc>
          <w:tcPr>
            <w:tcW w:w="2540" w:type="dxa"/>
            <w:vMerge w:val="restart"/>
            <w:tcBorders>
              <w:top w:val="single" w:sz="8" w:space="0" w:color="auto"/>
              <w:left w:val="single" w:sz="8" w:space="0" w:color="auto"/>
              <w:bottom w:val="single" w:sz="8" w:space="0" w:color="000000"/>
              <w:right w:val="single" w:sz="8" w:space="0" w:color="auto"/>
            </w:tcBorders>
            <w:vAlign w:val="bottom"/>
          </w:tcPr>
          <w:p w:rsidR="00F62D84" w:rsidRPr="008F213A" w:rsidRDefault="00F62D84" w:rsidP="008F213A">
            <w:pPr>
              <w:rPr>
                <w:sz w:val="20"/>
                <w:szCs w:val="20"/>
              </w:rPr>
            </w:pPr>
            <w:r w:rsidRPr="008F213A">
              <w:rPr>
                <w:sz w:val="20"/>
                <w:szCs w:val="20"/>
              </w:rPr>
              <w:t>Складові видатків</w:t>
            </w:r>
          </w:p>
        </w:tc>
        <w:tc>
          <w:tcPr>
            <w:tcW w:w="6401" w:type="dxa"/>
            <w:gridSpan w:val="4"/>
            <w:tcBorders>
              <w:top w:val="single" w:sz="8" w:space="0" w:color="auto"/>
              <w:left w:val="nil"/>
              <w:bottom w:val="single" w:sz="8" w:space="0" w:color="auto"/>
              <w:right w:val="single" w:sz="8" w:space="0" w:color="000000"/>
            </w:tcBorders>
            <w:vAlign w:val="bottom"/>
          </w:tcPr>
          <w:p w:rsidR="00F62D84" w:rsidRPr="008F213A" w:rsidRDefault="00F62D84" w:rsidP="008F213A">
            <w:pPr>
              <w:rPr>
                <w:color w:val="000000"/>
                <w:sz w:val="20"/>
                <w:szCs w:val="20"/>
              </w:rPr>
            </w:pPr>
            <w:r w:rsidRPr="008F213A">
              <w:rPr>
                <w:color w:val="000000"/>
                <w:sz w:val="20"/>
                <w:szCs w:val="20"/>
              </w:rPr>
              <w:t>Роки</w:t>
            </w:r>
          </w:p>
        </w:tc>
      </w:tr>
      <w:tr w:rsidR="00F62D84" w:rsidRPr="008F213A">
        <w:trPr>
          <w:trHeight w:val="390"/>
        </w:trPr>
        <w:tc>
          <w:tcPr>
            <w:tcW w:w="2540" w:type="dxa"/>
            <w:vMerge/>
            <w:tcBorders>
              <w:top w:val="single" w:sz="8" w:space="0" w:color="auto"/>
              <w:left w:val="single" w:sz="8" w:space="0" w:color="auto"/>
              <w:bottom w:val="single" w:sz="8" w:space="0" w:color="000000"/>
              <w:right w:val="single" w:sz="8" w:space="0" w:color="auto"/>
            </w:tcBorders>
            <w:vAlign w:val="center"/>
          </w:tcPr>
          <w:p w:rsidR="00F62D84" w:rsidRPr="008F213A" w:rsidRDefault="00F62D84" w:rsidP="008F213A">
            <w:pPr>
              <w:rPr>
                <w:sz w:val="20"/>
                <w:szCs w:val="20"/>
              </w:rPr>
            </w:pPr>
          </w:p>
        </w:tc>
        <w:tc>
          <w:tcPr>
            <w:tcW w:w="1541" w:type="dxa"/>
            <w:tcBorders>
              <w:top w:val="nil"/>
              <w:left w:val="nil"/>
              <w:bottom w:val="single" w:sz="8" w:space="0" w:color="auto"/>
              <w:right w:val="single" w:sz="8" w:space="0" w:color="auto"/>
            </w:tcBorders>
            <w:vAlign w:val="bottom"/>
          </w:tcPr>
          <w:p w:rsidR="00F62D84" w:rsidRPr="008F213A" w:rsidRDefault="00F62D84" w:rsidP="008F213A">
            <w:pPr>
              <w:rPr>
                <w:color w:val="000000"/>
                <w:sz w:val="20"/>
                <w:szCs w:val="20"/>
              </w:rPr>
            </w:pPr>
            <w:r w:rsidRPr="008F213A">
              <w:rPr>
                <w:color w:val="000000"/>
                <w:spacing w:val="-7"/>
                <w:sz w:val="20"/>
                <w:szCs w:val="20"/>
              </w:rPr>
              <w:t>2002</w:t>
            </w:r>
          </w:p>
        </w:tc>
        <w:tc>
          <w:tcPr>
            <w:tcW w:w="1620" w:type="dxa"/>
            <w:tcBorders>
              <w:top w:val="nil"/>
              <w:left w:val="nil"/>
              <w:bottom w:val="single" w:sz="8" w:space="0" w:color="auto"/>
              <w:right w:val="single" w:sz="8" w:space="0" w:color="auto"/>
            </w:tcBorders>
            <w:vAlign w:val="bottom"/>
          </w:tcPr>
          <w:p w:rsidR="00F62D84" w:rsidRPr="008F213A" w:rsidRDefault="00F62D84" w:rsidP="008F213A">
            <w:pPr>
              <w:rPr>
                <w:color w:val="000000"/>
                <w:sz w:val="20"/>
                <w:szCs w:val="20"/>
              </w:rPr>
            </w:pPr>
            <w:r w:rsidRPr="008F213A">
              <w:rPr>
                <w:color w:val="000000"/>
                <w:spacing w:val="-7"/>
                <w:sz w:val="20"/>
                <w:szCs w:val="20"/>
              </w:rPr>
              <w:t>2003</w:t>
            </w:r>
          </w:p>
        </w:tc>
        <w:tc>
          <w:tcPr>
            <w:tcW w:w="1620" w:type="dxa"/>
            <w:tcBorders>
              <w:top w:val="nil"/>
              <w:left w:val="nil"/>
              <w:bottom w:val="single" w:sz="8" w:space="0" w:color="auto"/>
              <w:right w:val="single" w:sz="8" w:space="0" w:color="auto"/>
            </w:tcBorders>
            <w:vAlign w:val="bottom"/>
          </w:tcPr>
          <w:p w:rsidR="00F62D84" w:rsidRPr="008F213A" w:rsidRDefault="00F62D84" w:rsidP="008F213A">
            <w:pPr>
              <w:rPr>
                <w:color w:val="000000"/>
                <w:sz w:val="20"/>
                <w:szCs w:val="20"/>
              </w:rPr>
            </w:pPr>
            <w:r w:rsidRPr="008F213A">
              <w:rPr>
                <w:color w:val="000000"/>
                <w:spacing w:val="-7"/>
                <w:sz w:val="20"/>
                <w:szCs w:val="20"/>
              </w:rPr>
              <w:t>2004</w:t>
            </w:r>
          </w:p>
        </w:tc>
        <w:tc>
          <w:tcPr>
            <w:tcW w:w="1620" w:type="dxa"/>
            <w:tcBorders>
              <w:top w:val="nil"/>
              <w:left w:val="nil"/>
              <w:bottom w:val="single" w:sz="8" w:space="0" w:color="auto"/>
              <w:right w:val="single" w:sz="8" w:space="0" w:color="auto"/>
            </w:tcBorders>
            <w:vAlign w:val="bottom"/>
          </w:tcPr>
          <w:p w:rsidR="00F62D84" w:rsidRPr="008F213A" w:rsidRDefault="00F62D84" w:rsidP="008F213A">
            <w:pPr>
              <w:rPr>
                <w:color w:val="000000"/>
                <w:sz w:val="20"/>
                <w:szCs w:val="20"/>
              </w:rPr>
            </w:pPr>
            <w:r w:rsidRPr="008F213A">
              <w:rPr>
                <w:color w:val="000000"/>
                <w:spacing w:val="-5"/>
                <w:sz w:val="20"/>
                <w:szCs w:val="20"/>
              </w:rPr>
              <w:t>2005</w:t>
            </w:r>
          </w:p>
        </w:tc>
      </w:tr>
      <w:tr w:rsidR="00F62D84" w:rsidRPr="008F213A">
        <w:trPr>
          <w:cantSplit/>
          <w:trHeight w:val="1140"/>
        </w:trPr>
        <w:tc>
          <w:tcPr>
            <w:tcW w:w="2540" w:type="dxa"/>
            <w:tcBorders>
              <w:top w:val="nil"/>
              <w:left w:val="single" w:sz="8" w:space="0" w:color="auto"/>
              <w:bottom w:val="single" w:sz="4" w:space="0" w:color="auto"/>
              <w:right w:val="single" w:sz="8" w:space="0" w:color="auto"/>
            </w:tcBorders>
            <w:vAlign w:val="bottom"/>
          </w:tcPr>
          <w:p w:rsidR="00F62D84" w:rsidRPr="008F213A" w:rsidRDefault="00F62D84" w:rsidP="008F213A">
            <w:pPr>
              <w:rPr>
                <w:sz w:val="20"/>
                <w:szCs w:val="20"/>
              </w:rPr>
            </w:pPr>
            <w:r w:rsidRPr="008F213A">
              <w:rPr>
                <w:sz w:val="20"/>
                <w:szCs w:val="20"/>
              </w:rPr>
              <w:t>Видатки, всього</w:t>
            </w:r>
          </w:p>
        </w:tc>
        <w:tc>
          <w:tcPr>
            <w:tcW w:w="1541" w:type="dxa"/>
            <w:tcBorders>
              <w:top w:val="nil"/>
              <w:left w:val="nil"/>
              <w:bottom w:val="single" w:sz="4" w:space="0" w:color="auto"/>
              <w:right w:val="single" w:sz="8" w:space="0" w:color="auto"/>
            </w:tcBorders>
            <w:vAlign w:val="bottom"/>
          </w:tcPr>
          <w:p w:rsidR="00F62D84" w:rsidRPr="008F213A" w:rsidRDefault="00F62D84" w:rsidP="008F213A">
            <w:pPr>
              <w:rPr>
                <w:sz w:val="20"/>
                <w:szCs w:val="20"/>
              </w:rPr>
            </w:pPr>
            <w:r w:rsidRPr="008F213A">
              <w:rPr>
                <w:sz w:val="20"/>
                <w:szCs w:val="20"/>
              </w:rPr>
              <w:t>31 195,60</w:t>
            </w:r>
          </w:p>
        </w:tc>
        <w:tc>
          <w:tcPr>
            <w:tcW w:w="1620" w:type="dxa"/>
            <w:tcBorders>
              <w:top w:val="nil"/>
              <w:left w:val="nil"/>
              <w:bottom w:val="single" w:sz="4" w:space="0" w:color="auto"/>
              <w:right w:val="single" w:sz="8" w:space="0" w:color="auto"/>
            </w:tcBorders>
            <w:vAlign w:val="bottom"/>
          </w:tcPr>
          <w:p w:rsidR="00F62D84" w:rsidRPr="008F213A" w:rsidRDefault="00F62D84" w:rsidP="008F213A">
            <w:pPr>
              <w:rPr>
                <w:sz w:val="20"/>
                <w:szCs w:val="20"/>
              </w:rPr>
            </w:pPr>
            <w:r w:rsidRPr="008F213A">
              <w:rPr>
                <w:sz w:val="20"/>
                <w:szCs w:val="20"/>
              </w:rPr>
              <w:t>34 820,90</w:t>
            </w:r>
          </w:p>
        </w:tc>
        <w:tc>
          <w:tcPr>
            <w:tcW w:w="1620" w:type="dxa"/>
            <w:tcBorders>
              <w:top w:val="nil"/>
              <w:left w:val="nil"/>
              <w:bottom w:val="single" w:sz="4" w:space="0" w:color="auto"/>
              <w:right w:val="single" w:sz="8" w:space="0" w:color="auto"/>
            </w:tcBorders>
            <w:vAlign w:val="bottom"/>
          </w:tcPr>
          <w:p w:rsidR="00F62D84" w:rsidRPr="008F213A" w:rsidRDefault="00F62D84" w:rsidP="008F213A">
            <w:pPr>
              <w:rPr>
                <w:sz w:val="20"/>
                <w:szCs w:val="20"/>
              </w:rPr>
            </w:pPr>
            <w:r w:rsidRPr="008F213A">
              <w:rPr>
                <w:sz w:val="20"/>
                <w:szCs w:val="20"/>
              </w:rPr>
              <w:t>48 148,60</w:t>
            </w:r>
          </w:p>
        </w:tc>
        <w:tc>
          <w:tcPr>
            <w:tcW w:w="1620" w:type="dxa"/>
            <w:tcBorders>
              <w:top w:val="nil"/>
              <w:left w:val="nil"/>
              <w:bottom w:val="single" w:sz="4" w:space="0" w:color="auto"/>
              <w:right w:val="single" w:sz="8" w:space="0" w:color="auto"/>
            </w:tcBorders>
            <w:vAlign w:val="bottom"/>
          </w:tcPr>
          <w:p w:rsidR="00F62D84" w:rsidRPr="008F213A" w:rsidRDefault="00F62D84" w:rsidP="008F213A">
            <w:pPr>
              <w:rPr>
                <w:sz w:val="20"/>
                <w:szCs w:val="20"/>
              </w:rPr>
            </w:pPr>
            <w:r w:rsidRPr="008F213A">
              <w:rPr>
                <w:sz w:val="20"/>
                <w:szCs w:val="20"/>
              </w:rPr>
              <w:t>55 528,00</w:t>
            </w:r>
          </w:p>
        </w:tc>
      </w:tr>
      <w:tr w:rsidR="00F62D84" w:rsidRPr="008F213A">
        <w:trPr>
          <w:cantSplit/>
          <w:trHeight w:val="375"/>
        </w:trPr>
        <w:tc>
          <w:tcPr>
            <w:tcW w:w="2540" w:type="dxa"/>
            <w:tcBorders>
              <w:top w:val="single" w:sz="4" w:space="0" w:color="auto"/>
              <w:left w:val="single" w:sz="4" w:space="0" w:color="auto"/>
              <w:bottom w:val="single" w:sz="4" w:space="0" w:color="auto"/>
              <w:right w:val="single" w:sz="8" w:space="0" w:color="auto"/>
            </w:tcBorders>
          </w:tcPr>
          <w:p w:rsidR="00F62D84" w:rsidRPr="008F213A" w:rsidRDefault="00F62D84" w:rsidP="008F213A">
            <w:pPr>
              <w:rPr>
                <w:sz w:val="20"/>
                <w:szCs w:val="20"/>
              </w:rPr>
            </w:pPr>
            <w:r w:rsidRPr="008F213A">
              <w:rPr>
                <w:sz w:val="20"/>
                <w:szCs w:val="20"/>
              </w:rPr>
              <w:t>у тому числі:</w:t>
            </w:r>
          </w:p>
        </w:tc>
        <w:tc>
          <w:tcPr>
            <w:tcW w:w="1541"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 </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 </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 </w:t>
            </w:r>
          </w:p>
        </w:tc>
        <w:tc>
          <w:tcPr>
            <w:tcW w:w="1620" w:type="dxa"/>
            <w:tcBorders>
              <w:top w:val="single" w:sz="4" w:space="0" w:color="auto"/>
              <w:left w:val="nil"/>
              <w:bottom w:val="single" w:sz="4" w:space="0" w:color="auto"/>
              <w:right w:val="single" w:sz="4" w:space="0" w:color="auto"/>
            </w:tcBorders>
          </w:tcPr>
          <w:p w:rsidR="00F62D84" w:rsidRPr="008F213A" w:rsidRDefault="00F62D84" w:rsidP="008F213A">
            <w:pPr>
              <w:rPr>
                <w:sz w:val="20"/>
                <w:szCs w:val="20"/>
              </w:rPr>
            </w:pPr>
            <w:r w:rsidRPr="008F213A">
              <w:rPr>
                <w:sz w:val="20"/>
                <w:szCs w:val="20"/>
              </w:rPr>
              <w:t> </w:t>
            </w:r>
          </w:p>
        </w:tc>
      </w:tr>
      <w:tr w:rsidR="00F62D84" w:rsidRPr="008F213A">
        <w:trPr>
          <w:trHeight w:val="435"/>
        </w:trPr>
        <w:tc>
          <w:tcPr>
            <w:tcW w:w="2540" w:type="dxa"/>
            <w:tcBorders>
              <w:top w:val="single" w:sz="4" w:space="0" w:color="auto"/>
              <w:left w:val="single" w:sz="4" w:space="0" w:color="auto"/>
              <w:bottom w:val="single" w:sz="4" w:space="0" w:color="auto"/>
              <w:right w:val="single" w:sz="8" w:space="0" w:color="auto"/>
            </w:tcBorders>
          </w:tcPr>
          <w:p w:rsidR="00F62D84" w:rsidRPr="008F213A" w:rsidRDefault="00F62D84" w:rsidP="008F213A">
            <w:pPr>
              <w:rPr>
                <w:sz w:val="20"/>
                <w:szCs w:val="20"/>
              </w:rPr>
            </w:pPr>
            <w:r w:rsidRPr="008F213A">
              <w:rPr>
                <w:sz w:val="20"/>
                <w:szCs w:val="20"/>
              </w:rPr>
              <w:t>-</w:t>
            </w:r>
            <w:r w:rsidR="00A37DC2" w:rsidRPr="008F213A">
              <w:rPr>
                <w:sz w:val="20"/>
                <w:szCs w:val="20"/>
              </w:rPr>
              <w:t xml:space="preserve">    </w:t>
            </w:r>
            <w:r w:rsidRPr="008F213A">
              <w:rPr>
                <w:sz w:val="20"/>
                <w:szCs w:val="20"/>
              </w:rPr>
              <w:t xml:space="preserve"> Державне управління</w:t>
            </w:r>
          </w:p>
        </w:tc>
        <w:tc>
          <w:tcPr>
            <w:tcW w:w="1541"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1 311,40</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1 486,20</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3 384,80</w:t>
            </w:r>
          </w:p>
        </w:tc>
        <w:tc>
          <w:tcPr>
            <w:tcW w:w="1620" w:type="dxa"/>
            <w:tcBorders>
              <w:top w:val="single" w:sz="4" w:space="0" w:color="auto"/>
              <w:left w:val="nil"/>
              <w:bottom w:val="single" w:sz="4" w:space="0" w:color="auto"/>
              <w:right w:val="single" w:sz="4" w:space="0" w:color="auto"/>
            </w:tcBorders>
          </w:tcPr>
          <w:p w:rsidR="00F62D84" w:rsidRPr="008F213A" w:rsidRDefault="00F62D84" w:rsidP="008F213A">
            <w:pPr>
              <w:rPr>
                <w:sz w:val="20"/>
                <w:szCs w:val="20"/>
              </w:rPr>
            </w:pPr>
            <w:r w:rsidRPr="008F213A">
              <w:rPr>
                <w:sz w:val="20"/>
                <w:szCs w:val="20"/>
              </w:rPr>
              <w:t>3 738,80</w:t>
            </w:r>
          </w:p>
        </w:tc>
      </w:tr>
      <w:tr w:rsidR="00F62D84" w:rsidRPr="008F213A" w:rsidTr="008F213A">
        <w:trPr>
          <w:trHeight w:val="651"/>
        </w:trPr>
        <w:tc>
          <w:tcPr>
            <w:tcW w:w="2540" w:type="dxa"/>
            <w:tcBorders>
              <w:top w:val="single" w:sz="4" w:space="0" w:color="auto"/>
              <w:left w:val="single" w:sz="4" w:space="0" w:color="auto"/>
              <w:bottom w:val="single" w:sz="4" w:space="0" w:color="auto"/>
              <w:right w:val="single" w:sz="8" w:space="0" w:color="auto"/>
            </w:tcBorders>
          </w:tcPr>
          <w:p w:rsidR="00F62D84" w:rsidRPr="008F213A" w:rsidRDefault="00F62D84" w:rsidP="008F213A">
            <w:pPr>
              <w:rPr>
                <w:sz w:val="20"/>
                <w:szCs w:val="20"/>
              </w:rPr>
            </w:pPr>
            <w:r w:rsidRPr="008F213A">
              <w:rPr>
                <w:sz w:val="20"/>
                <w:szCs w:val="20"/>
              </w:rPr>
              <w:t>-</w:t>
            </w:r>
            <w:r w:rsidR="00A37DC2" w:rsidRPr="008F213A">
              <w:rPr>
                <w:sz w:val="20"/>
                <w:szCs w:val="20"/>
              </w:rPr>
              <w:t xml:space="preserve">    </w:t>
            </w:r>
            <w:r w:rsidRPr="008F213A">
              <w:rPr>
                <w:sz w:val="20"/>
                <w:szCs w:val="20"/>
              </w:rPr>
              <w:t xml:space="preserve"> Правоохоронна діяльність і забезпечення безпеки держави</w:t>
            </w:r>
          </w:p>
        </w:tc>
        <w:tc>
          <w:tcPr>
            <w:tcW w:w="1541"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1 551,80</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1 674,50</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2 814,50</w:t>
            </w:r>
          </w:p>
        </w:tc>
        <w:tc>
          <w:tcPr>
            <w:tcW w:w="1620" w:type="dxa"/>
            <w:tcBorders>
              <w:top w:val="single" w:sz="4" w:space="0" w:color="auto"/>
              <w:left w:val="nil"/>
              <w:bottom w:val="single" w:sz="4" w:space="0" w:color="auto"/>
              <w:right w:val="single" w:sz="4" w:space="0" w:color="auto"/>
            </w:tcBorders>
          </w:tcPr>
          <w:p w:rsidR="00F62D84" w:rsidRPr="008F213A" w:rsidRDefault="00F62D84" w:rsidP="008F213A">
            <w:pPr>
              <w:rPr>
                <w:sz w:val="20"/>
                <w:szCs w:val="20"/>
              </w:rPr>
            </w:pPr>
            <w:r w:rsidRPr="008F213A">
              <w:rPr>
                <w:sz w:val="20"/>
                <w:szCs w:val="20"/>
              </w:rPr>
              <w:t>3 982,40</w:t>
            </w:r>
          </w:p>
        </w:tc>
      </w:tr>
      <w:tr w:rsidR="00F62D84" w:rsidRPr="008F213A">
        <w:trPr>
          <w:trHeight w:val="345"/>
        </w:trPr>
        <w:tc>
          <w:tcPr>
            <w:tcW w:w="2540" w:type="dxa"/>
            <w:tcBorders>
              <w:top w:val="single" w:sz="4" w:space="0" w:color="auto"/>
              <w:left w:val="single" w:sz="8" w:space="0" w:color="auto"/>
              <w:bottom w:val="single" w:sz="8" w:space="0" w:color="auto"/>
              <w:right w:val="single" w:sz="4" w:space="0" w:color="auto"/>
            </w:tcBorders>
            <w:noWrap/>
            <w:vAlign w:val="bottom"/>
          </w:tcPr>
          <w:p w:rsidR="00F62D84" w:rsidRPr="008F213A" w:rsidRDefault="00F62D84" w:rsidP="008F213A">
            <w:pPr>
              <w:rPr>
                <w:sz w:val="20"/>
                <w:szCs w:val="20"/>
              </w:rPr>
            </w:pPr>
            <w:r w:rsidRPr="008F213A">
              <w:rPr>
                <w:sz w:val="20"/>
                <w:szCs w:val="20"/>
              </w:rPr>
              <w:t>- Соціально-культурні заходи</w:t>
            </w:r>
          </w:p>
        </w:tc>
        <w:tc>
          <w:tcPr>
            <w:tcW w:w="1541" w:type="dxa"/>
            <w:tcBorders>
              <w:top w:val="single" w:sz="4" w:space="0" w:color="auto"/>
              <w:left w:val="single" w:sz="4" w:space="0" w:color="auto"/>
              <w:bottom w:val="single" w:sz="4" w:space="0" w:color="auto"/>
              <w:right w:val="single" w:sz="8" w:space="0" w:color="auto"/>
            </w:tcBorders>
          </w:tcPr>
          <w:p w:rsidR="00F62D84" w:rsidRPr="008F213A" w:rsidRDefault="00F62D84" w:rsidP="008F213A">
            <w:pPr>
              <w:rPr>
                <w:sz w:val="20"/>
                <w:szCs w:val="20"/>
              </w:rPr>
            </w:pPr>
            <w:r w:rsidRPr="008F213A">
              <w:rPr>
                <w:sz w:val="20"/>
                <w:szCs w:val="20"/>
              </w:rPr>
              <w:t>13 094,20</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14 555,40</w:t>
            </w:r>
          </w:p>
        </w:tc>
        <w:tc>
          <w:tcPr>
            <w:tcW w:w="1620" w:type="dxa"/>
            <w:tcBorders>
              <w:top w:val="single" w:sz="4" w:space="0" w:color="auto"/>
              <w:left w:val="nil"/>
              <w:bottom w:val="single" w:sz="4" w:space="0" w:color="auto"/>
              <w:right w:val="single" w:sz="8" w:space="0" w:color="auto"/>
            </w:tcBorders>
          </w:tcPr>
          <w:p w:rsidR="00F62D84" w:rsidRPr="008F213A" w:rsidRDefault="00F62D84" w:rsidP="008F213A">
            <w:pPr>
              <w:rPr>
                <w:sz w:val="20"/>
                <w:szCs w:val="20"/>
              </w:rPr>
            </w:pPr>
            <w:r w:rsidRPr="008F213A">
              <w:rPr>
                <w:sz w:val="20"/>
                <w:szCs w:val="20"/>
              </w:rPr>
              <w:t>19 060,50</w:t>
            </w:r>
          </w:p>
        </w:tc>
        <w:tc>
          <w:tcPr>
            <w:tcW w:w="1620" w:type="dxa"/>
            <w:tcBorders>
              <w:top w:val="single" w:sz="4" w:space="0" w:color="auto"/>
              <w:left w:val="nil"/>
              <w:bottom w:val="single" w:sz="4" w:space="0" w:color="auto"/>
              <w:right w:val="single" w:sz="4" w:space="0" w:color="auto"/>
            </w:tcBorders>
          </w:tcPr>
          <w:p w:rsidR="00F62D84" w:rsidRPr="008F213A" w:rsidRDefault="00F62D84" w:rsidP="008F213A">
            <w:pPr>
              <w:rPr>
                <w:sz w:val="20"/>
                <w:szCs w:val="20"/>
              </w:rPr>
            </w:pPr>
            <w:r w:rsidRPr="008F213A">
              <w:rPr>
                <w:sz w:val="20"/>
                <w:szCs w:val="20"/>
              </w:rPr>
              <w:t>25 519,60</w:t>
            </w:r>
          </w:p>
        </w:tc>
      </w:tr>
      <w:tr w:rsidR="00F62D84" w:rsidRPr="008F213A">
        <w:trPr>
          <w:cantSplit/>
          <w:trHeight w:val="390"/>
        </w:trPr>
        <w:tc>
          <w:tcPr>
            <w:tcW w:w="2540" w:type="dxa"/>
            <w:tcBorders>
              <w:top w:val="nil"/>
              <w:left w:val="single" w:sz="8" w:space="0" w:color="auto"/>
              <w:bottom w:val="single" w:sz="8" w:space="0" w:color="auto"/>
              <w:right w:val="single" w:sz="8" w:space="0" w:color="auto"/>
            </w:tcBorders>
            <w:vAlign w:val="bottom"/>
          </w:tcPr>
          <w:p w:rsidR="00F62D84" w:rsidRPr="008F213A" w:rsidRDefault="00F62D84" w:rsidP="008F213A">
            <w:pPr>
              <w:rPr>
                <w:sz w:val="20"/>
                <w:szCs w:val="20"/>
              </w:rPr>
            </w:pPr>
            <w:r w:rsidRPr="008F213A">
              <w:rPr>
                <w:sz w:val="20"/>
                <w:szCs w:val="20"/>
              </w:rPr>
              <w:t>Інші видатки</w:t>
            </w:r>
          </w:p>
        </w:tc>
        <w:tc>
          <w:tcPr>
            <w:tcW w:w="1541" w:type="dxa"/>
            <w:tcBorders>
              <w:top w:val="single" w:sz="4" w:space="0" w:color="auto"/>
              <w:left w:val="nil"/>
              <w:bottom w:val="single" w:sz="8" w:space="0" w:color="auto"/>
              <w:right w:val="single" w:sz="8" w:space="0" w:color="auto"/>
            </w:tcBorders>
            <w:vAlign w:val="bottom"/>
          </w:tcPr>
          <w:p w:rsidR="00F62D84" w:rsidRPr="008F213A" w:rsidRDefault="00F62D84" w:rsidP="008F213A">
            <w:pPr>
              <w:rPr>
                <w:sz w:val="20"/>
                <w:szCs w:val="20"/>
              </w:rPr>
            </w:pPr>
            <w:r w:rsidRPr="008F213A">
              <w:rPr>
                <w:sz w:val="20"/>
                <w:szCs w:val="20"/>
              </w:rPr>
              <w:t>15 238,20</w:t>
            </w:r>
          </w:p>
        </w:tc>
        <w:tc>
          <w:tcPr>
            <w:tcW w:w="1620" w:type="dxa"/>
            <w:tcBorders>
              <w:top w:val="single" w:sz="4" w:space="0" w:color="auto"/>
              <w:left w:val="nil"/>
              <w:bottom w:val="single" w:sz="8" w:space="0" w:color="auto"/>
              <w:right w:val="single" w:sz="8" w:space="0" w:color="auto"/>
            </w:tcBorders>
            <w:vAlign w:val="bottom"/>
          </w:tcPr>
          <w:p w:rsidR="00F62D84" w:rsidRPr="008F213A" w:rsidRDefault="00F62D84" w:rsidP="008F213A">
            <w:pPr>
              <w:rPr>
                <w:sz w:val="20"/>
                <w:szCs w:val="20"/>
              </w:rPr>
            </w:pPr>
            <w:r w:rsidRPr="008F213A">
              <w:rPr>
                <w:sz w:val="20"/>
                <w:szCs w:val="20"/>
              </w:rPr>
              <w:t>17 104,80</w:t>
            </w:r>
          </w:p>
        </w:tc>
        <w:tc>
          <w:tcPr>
            <w:tcW w:w="1620" w:type="dxa"/>
            <w:tcBorders>
              <w:top w:val="single" w:sz="4" w:space="0" w:color="auto"/>
              <w:left w:val="nil"/>
              <w:bottom w:val="single" w:sz="8" w:space="0" w:color="auto"/>
              <w:right w:val="single" w:sz="8" w:space="0" w:color="auto"/>
            </w:tcBorders>
            <w:vAlign w:val="bottom"/>
          </w:tcPr>
          <w:p w:rsidR="00F62D84" w:rsidRPr="008F213A" w:rsidRDefault="00F62D84" w:rsidP="008F213A">
            <w:pPr>
              <w:rPr>
                <w:sz w:val="20"/>
                <w:szCs w:val="20"/>
              </w:rPr>
            </w:pPr>
            <w:r w:rsidRPr="008F213A">
              <w:rPr>
                <w:sz w:val="20"/>
                <w:szCs w:val="20"/>
              </w:rPr>
              <w:t>22 888,80</w:t>
            </w:r>
          </w:p>
        </w:tc>
        <w:tc>
          <w:tcPr>
            <w:tcW w:w="1620" w:type="dxa"/>
            <w:tcBorders>
              <w:top w:val="single" w:sz="4" w:space="0" w:color="auto"/>
              <w:left w:val="nil"/>
              <w:bottom w:val="single" w:sz="8" w:space="0" w:color="auto"/>
              <w:right w:val="single" w:sz="8" w:space="0" w:color="auto"/>
            </w:tcBorders>
            <w:vAlign w:val="bottom"/>
          </w:tcPr>
          <w:p w:rsidR="00F62D84" w:rsidRPr="008F213A" w:rsidRDefault="00F62D84" w:rsidP="008F213A">
            <w:pPr>
              <w:rPr>
                <w:sz w:val="20"/>
                <w:szCs w:val="20"/>
              </w:rPr>
            </w:pPr>
            <w:r w:rsidRPr="008F213A">
              <w:rPr>
                <w:sz w:val="20"/>
                <w:szCs w:val="20"/>
              </w:rPr>
              <w:t>22 287,20</w:t>
            </w:r>
          </w:p>
        </w:tc>
      </w:tr>
    </w:tbl>
    <w:p w:rsidR="00195DBF" w:rsidRDefault="00195DBF" w:rsidP="00F92C44">
      <w:pPr>
        <w:spacing w:line="360" w:lineRule="auto"/>
        <w:ind w:firstLine="709"/>
        <w:jc w:val="both"/>
      </w:pPr>
    </w:p>
    <w:p w:rsidR="00195DBF" w:rsidRDefault="00195DBF" w:rsidP="00F92C44">
      <w:pPr>
        <w:spacing w:line="360" w:lineRule="auto"/>
        <w:ind w:firstLine="709"/>
        <w:jc w:val="both"/>
      </w:pPr>
      <w:r w:rsidRPr="00F62D84">
        <w:t xml:space="preserve">Визначаємо за кожен рік відносні величини структури діленням значень за окремим видом </w:t>
      </w:r>
      <w:r w:rsidR="00D625F1">
        <w:t>видатків</w:t>
      </w:r>
      <w:r w:rsidRPr="00F62D84">
        <w:t xml:space="preserve"> на їх загальний підсумок. Так, у 200</w:t>
      </w:r>
      <w:r w:rsidR="0097257E">
        <w:t>2</w:t>
      </w:r>
      <w:r w:rsidRPr="00F62D84">
        <w:t xml:space="preserve"> році частка </w:t>
      </w:r>
      <w:r w:rsidR="0097257E">
        <w:t>видатків державного управління</w:t>
      </w:r>
      <w:r w:rsidRPr="00F62D84">
        <w:t xml:space="preserve"> становила</w:t>
      </w:r>
      <w:r w:rsidR="0097257E">
        <w:t xml:space="preserve"> 1311/31195,60 = </w:t>
      </w:r>
      <w:r w:rsidR="00760C68">
        <w:t>0,042</w:t>
      </w:r>
      <w:r w:rsidRPr="00F62D84">
        <w:t xml:space="preserve"> або </w:t>
      </w:r>
      <w:r w:rsidR="00760C68">
        <w:t>4</w:t>
      </w:r>
      <w:r w:rsidRPr="00F62D84">
        <w:t>,</w:t>
      </w:r>
      <w:r w:rsidR="00760C68">
        <w:t>2</w:t>
      </w:r>
      <w:r w:rsidRPr="00F62D84">
        <w:t xml:space="preserve">%; частка </w:t>
      </w:r>
      <w:r w:rsidR="0097257E">
        <w:t>видатків правоохоронній діяльності</w:t>
      </w:r>
      <w:r w:rsidRPr="00F62D84">
        <w:t xml:space="preserve"> </w:t>
      </w:r>
      <w:r w:rsidR="0097257E">
        <w:t>–</w:t>
      </w:r>
      <w:r w:rsidRPr="00F62D84">
        <w:t xml:space="preserve"> </w:t>
      </w:r>
      <w:r w:rsidR="0097257E">
        <w:t xml:space="preserve">1551,80/31195,60 = </w:t>
      </w:r>
      <w:r w:rsidR="00760C68">
        <w:t>0,0497</w:t>
      </w:r>
      <w:r w:rsidRPr="00F62D84">
        <w:t xml:space="preserve"> або </w:t>
      </w:r>
      <w:r w:rsidR="00760C68">
        <w:t>4</w:t>
      </w:r>
      <w:r w:rsidRPr="00F62D84">
        <w:t>,</w:t>
      </w:r>
      <w:r w:rsidR="00760C68">
        <w:t>97</w:t>
      </w:r>
      <w:r w:rsidRPr="00F62D84">
        <w:t>%;</w:t>
      </w:r>
      <w:r w:rsidR="0097257E">
        <w:t xml:space="preserve"> частка видатків на соціально-культурні заходи – 13094,20/31195,60 = </w:t>
      </w:r>
      <w:r w:rsidR="00760C68">
        <w:t>0,4197, або 41,97%</w:t>
      </w:r>
      <w:r w:rsidR="0097257E">
        <w:t>;</w:t>
      </w:r>
      <w:r w:rsidRPr="00F62D84">
        <w:t xml:space="preserve"> частка інших </w:t>
      </w:r>
      <w:r w:rsidR="0097257E">
        <w:t>видатків</w:t>
      </w:r>
      <w:r w:rsidRPr="00F62D84">
        <w:t xml:space="preserve"> – </w:t>
      </w:r>
      <w:r w:rsidR="0097257E">
        <w:t xml:space="preserve">15238,20/31195,60 = </w:t>
      </w:r>
      <w:r w:rsidRPr="00F62D84">
        <w:t>0,</w:t>
      </w:r>
      <w:r w:rsidR="00760C68">
        <w:t>4</w:t>
      </w:r>
      <w:r w:rsidRPr="00F62D84">
        <w:t>88</w:t>
      </w:r>
      <w:r w:rsidR="00760C68">
        <w:t>5</w:t>
      </w:r>
      <w:r w:rsidRPr="00F62D84">
        <w:t xml:space="preserve"> або </w:t>
      </w:r>
      <w:r w:rsidR="00760C68">
        <w:t>4</w:t>
      </w:r>
      <w:r w:rsidRPr="00F62D84">
        <w:t>8,8</w:t>
      </w:r>
      <w:r w:rsidR="00760C68">
        <w:t>5</w:t>
      </w:r>
      <w:r w:rsidRPr="00F62D84">
        <w:t xml:space="preserve">%. Результати розрахунків у відсотках наведено у таблиці. </w:t>
      </w:r>
    </w:p>
    <w:p w:rsidR="00D22507" w:rsidRPr="00F62D84" w:rsidRDefault="00D22507" w:rsidP="00F92C44">
      <w:pPr>
        <w:spacing w:line="360" w:lineRule="auto"/>
        <w:ind w:firstLine="709"/>
        <w:jc w:val="both"/>
        <w:rPr>
          <w:sz w:val="16"/>
          <w:szCs w:val="16"/>
        </w:rPr>
      </w:pPr>
    </w:p>
    <w:p w:rsidR="00195DBF" w:rsidRPr="00FE2AFE" w:rsidRDefault="00195DBF" w:rsidP="00F92C44">
      <w:pPr>
        <w:spacing w:line="360" w:lineRule="auto"/>
        <w:ind w:firstLine="709"/>
        <w:jc w:val="both"/>
        <w:rPr>
          <w:b/>
          <w:i/>
        </w:rPr>
      </w:pPr>
      <w:r w:rsidRPr="00FE2AFE">
        <w:rPr>
          <w:b/>
          <w:i/>
        </w:rPr>
        <w:t xml:space="preserve">Аналіз структури та структурних зрушень </w:t>
      </w:r>
      <w:r w:rsidR="00D625F1">
        <w:rPr>
          <w:b/>
          <w:i/>
        </w:rPr>
        <w:t>видатків</w:t>
      </w:r>
    </w:p>
    <w:p w:rsidR="00195DBF" w:rsidRPr="008B18A9" w:rsidRDefault="00195DBF" w:rsidP="00F92C44">
      <w:pPr>
        <w:spacing w:line="360" w:lineRule="auto"/>
        <w:ind w:firstLine="709"/>
        <w:jc w:val="both"/>
        <w:rPr>
          <w:b/>
          <w:sz w:val="16"/>
          <w:szCs w:val="16"/>
        </w:rPr>
      </w:pPr>
    </w:p>
    <w:tbl>
      <w:tblPr>
        <w:tblW w:w="8918" w:type="dxa"/>
        <w:tblInd w:w="88" w:type="dxa"/>
        <w:tblLayout w:type="fixed"/>
        <w:tblLook w:val="0000" w:firstRow="0" w:lastRow="0" w:firstColumn="0" w:lastColumn="0" w:noHBand="0" w:noVBand="0"/>
      </w:tblPr>
      <w:tblGrid>
        <w:gridCol w:w="1266"/>
        <w:gridCol w:w="937"/>
        <w:gridCol w:w="937"/>
        <w:gridCol w:w="937"/>
        <w:gridCol w:w="937"/>
        <w:gridCol w:w="1093"/>
        <w:gridCol w:w="937"/>
        <w:gridCol w:w="937"/>
        <w:gridCol w:w="937"/>
      </w:tblGrid>
      <w:tr w:rsidR="00760C68" w:rsidRPr="008F213A" w:rsidTr="008F213A">
        <w:trPr>
          <w:trHeight w:val="344"/>
        </w:trPr>
        <w:tc>
          <w:tcPr>
            <w:tcW w:w="1266" w:type="dxa"/>
            <w:vMerge w:val="restart"/>
            <w:tcBorders>
              <w:top w:val="single" w:sz="8" w:space="0" w:color="auto"/>
              <w:left w:val="single" w:sz="8" w:space="0" w:color="auto"/>
              <w:bottom w:val="single" w:sz="8" w:space="0" w:color="000000"/>
              <w:right w:val="single" w:sz="8" w:space="0" w:color="auto"/>
            </w:tcBorders>
            <w:vAlign w:val="bottom"/>
          </w:tcPr>
          <w:p w:rsidR="00760C68" w:rsidRPr="008F213A" w:rsidRDefault="00760C68" w:rsidP="008F213A">
            <w:pPr>
              <w:rPr>
                <w:sz w:val="20"/>
                <w:szCs w:val="20"/>
              </w:rPr>
            </w:pPr>
            <w:r w:rsidRPr="008F213A">
              <w:rPr>
                <w:sz w:val="20"/>
                <w:szCs w:val="20"/>
              </w:rPr>
              <w:t>Складові видатків</w:t>
            </w:r>
          </w:p>
        </w:tc>
        <w:tc>
          <w:tcPr>
            <w:tcW w:w="3747" w:type="dxa"/>
            <w:gridSpan w:val="4"/>
            <w:tcBorders>
              <w:top w:val="single" w:sz="8" w:space="0" w:color="auto"/>
              <w:left w:val="nil"/>
              <w:bottom w:val="single" w:sz="8" w:space="0" w:color="auto"/>
              <w:right w:val="single" w:sz="8" w:space="0" w:color="000000"/>
            </w:tcBorders>
            <w:vAlign w:val="bottom"/>
          </w:tcPr>
          <w:p w:rsidR="00760C68" w:rsidRPr="008F213A" w:rsidRDefault="00760C68" w:rsidP="008F213A">
            <w:pPr>
              <w:rPr>
                <w:color w:val="000000"/>
                <w:sz w:val="20"/>
                <w:szCs w:val="20"/>
              </w:rPr>
            </w:pPr>
            <w:r w:rsidRPr="008F213A">
              <w:rPr>
                <w:color w:val="000000"/>
                <w:sz w:val="20"/>
                <w:szCs w:val="20"/>
              </w:rPr>
              <w:t>Роки</w:t>
            </w:r>
          </w:p>
        </w:tc>
        <w:tc>
          <w:tcPr>
            <w:tcW w:w="3904" w:type="dxa"/>
            <w:gridSpan w:val="4"/>
            <w:tcBorders>
              <w:top w:val="single" w:sz="8" w:space="0" w:color="auto"/>
              <w:left w:val="nil"/>
              <w:bottom w:val="single" w:sz="8" w:space="0" w:color="auto"/>
              <w:right w:val="single" w:sz="8" w:space="0" w:color="000000"/>
            </w:tcBorders>
            <w:vAlign w:val="bottom"/>
          </w:tcPr>
          <w:p w:rsidR="00760C68" w:rsidRPr="008F213A" w:rsidRDefault="00760C68" w:rsidP="008F213A">
            <w:pPr>
              <w:rPr>
                <w:color w:val="000000"/>
                <w:sz w:val="20"/>
                <w:szCs w:val="20"/>
              </w:rPr>
            </w:pPr>
            <w:r w:rsidRPr="008F213A">
              <w:rPr>
                <w:color w:val="000000"/>
                <w:spacing w:val="-7"/>
                <w:sz w:val="20"/>
                <w:szCs w:val="20"/>
              </w:rPr>
              <w:t>Структурні зрушення</w:t>
            </w:r>
          </w:p>
        </w:tc>
      </w:tr>
      <w:tr w:rsidR="00760C68" w:rsidRPr="008F213A" w:rsidTr="008F213A">
        <w:trPr>
          <w:trHeight w:val="1496"/>
        </w:trPr>
        <w:tc>
          <w:tcPr>
            <w:tcW w:w="1266" w:type="dxa"/>
            <w:vMerge/>
            <w:tcBorders>
              <w:top w:val="single" w:sz="8" w:space="0" w:color="auto"/>
              <w:left w:val="single" w:sz="8" w:space="0" w:color="auto"/>
              <w:bottom w:val="single" w:sz="8" w:space="0" w:color="000000"/>
              <w:right w:val="single" w:sz="8" w:space="0" w:color="auto"/>
            </w:tcBorders>
            <w:vAlign w:val="center"/>
          </w:tcPr>
          <w:p w:rsidR="00760C68" w:rsidRPr="008F213A" w:rsidRDefault="00760C68" w:rsidP="008F213A">
            <w:pPr>
              <w:rPr>
                <w:sz w:val="20"/>
                <w:szCs w:val="20"/>
              </w:rPr>
            </w:pP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pacing w:val="-7"/>
                <w:sz w:val="20"/>
                <w:szCs w:val="20"/>
              </w:rPr>
              <w:t>2002</w:t>
            </w: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pacing w:val="-7"/>
                <w:sz w:val="20"/>
                <w:szCs w:val="20"/>
              </w:rPr>
              <w:t>2003</w:t>
            </w: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pacing w:val="-7"/>
                <w:sz w:val="20"/>
                <w:szCs w:val="20"/>
              </w:rPr>
              <w:t>2004</w:t>
            </w: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pacing w:val="-5"/>
                <w:sz w:val="20"/>
                <w:szCs w:val="20"/>
              </w:rPr>
              <w:t>2005</w:t>
            </w:r>
          </w:p>
        </w:tc>
        <w:tc>
          <w:tcPr>
            <w:tcW w:w="1093"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z w:val="20"/>
                <w:szCs w:val="20"/>
              </w:rPr>
              <w:t>у 2003 р порівняно з 2002 р</w:t>
            </w: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z w:val="20"/>
                <w:szCs w:val="20"/>
              </w:rPr>
              <w:t>у 2004 р порівняно з 2003 р</w:t>
            </w: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z w:val="20"/>
                <w:szCs w:val="20"/>
              </w:rPr>
              <w:t>у 2005 р порівняно з 2004 р</w:t>
            </w:r>
          </w:p>
        </w:tc>
        <w:tc>
          <w:tcPr>
            <w:tcW w:w="937" w:type="dxa"/>
            <w:tcBorders>
              <w:top w:val="nil"/>
              <w:left w:val="nil"/>
              <w:bottom w:val="single" w:sz="8" w:space="0" w:color="auto"/>
              <w:right w:val="single" w:sz="8" w:space="0" w:color="auto"/>
            </w:tcBorders>
            <w:vAlign w:val="bottom"/>
          </w:tcPr>
          <w:p w:rsidR="00760C68" w:rsidRPr="008F213A" w:rsidRDefault="00760C68" w:rsidP="008F213A">
            <w:pPr>
              <w:rPr>
                <w:color w:val="000000"/>
                <w:sz w:val="20"/>
                <w:szCs w:val="20"/>
              </w:rPr>
            </w:pPr>
            <w:r w:rsidRPr="008F213A">
              <w:rPr>
                <w:color w:val="000000"/>
                <w:sz w:val="20"/>
                <w:szCs w:val="20"/>
              </w:rPr>
              <w:t>у 2005 р порівняно з 2002 р</w:t>
            </w:r>
          </w:p>
        </w:tc>
      </w:tr>
      <w:tr w:rsidR="00760C68" w:rsidRPr="008F213A" w:rsidTr="008F213A">
        <w:trPr>
          <w:cantSplit/>
          <w:trHeight w:val="389"/>
        </w:trPr>
        <w:tc>
          <w:tcPr>
            <w:tcW w:w="1266" w:type="dxa"/>
            <w:tcBorders>
              <w:top w:val="nil"/>
              <w:left w:val="single" w:sz="8" w:space="0" w:color="auto"/>
              <w:bottom w:val="single" w:sz="8" w:space="0" w:color="auto"/>
              <w:right w:val="single" w:sz="8" w:space="0" w:color="auto"/>
            </w:tcBorders>
            <w:vAlign w:val="bottom"/>
          </w:tcPr>
          <w:p w:rsidR="00760C68" w:rsidRPr="008F213A" w:rsidRDefault="00760C68" w:rsidP="008F213A">
            <w:pPr>
              <w:rPr>
                <w:sz w:val="20"/>
                <w:szCs w:val="20"/>
              </w:rPr>
            </w:pPr>
            <w:r w:rsidRPr="008F213A">
              <w:rPr>
                <w:sz w:val="20"/>
                <w:szCs w:val="20"/>
              </w:rPr>
              <w:t>Видатки, всього</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100,00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100,00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100,00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100,00</w:t>
            </w:r>
          </w:p>
        </w:tc>
        <w:tc>
          <w:tcPr>
            <w:tcW w:w="1093"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0,00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0,00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0,00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0,00</w:t>
            </w:r>
          </w:p>
        </w:tc>
      </w:tr>
      <w:tr w:rsidR="00760C68" w:rsidRPr="008F213A" w:rsidTr="008F213A">
        <w:trPr>
          <w:cantSplit/>
          <w:trHeight w:val="389"/>
        </w:trPr>
        <w:tc>
          <w:tcPr>
            <w:tcW w:w="1266" w:type="dxa"/>
            <w:tcBorders>
              <w:top w:val="nil"/>
              <w:left w:val="single" w:sz="8" w:space="0" w:color="auto"/>
              <w:bottom w:val="nil"/>
              <w:right w:val="single" w:sz="8" w:space="0" w:color="auto"/>
            </w:tcBorders>
          </w:tcPr>
          <w:p w:rsidR="00760C68" w:rsidRPr="008F213A" w:rsidRDefault="00760C68" w:rsidP="008F213A">
            <w:pPr>
              <w:rPr>
                <w:sz w:val="20"/>
                <w:szCs w:val="20"/>
              </w:rPr>
            </w:pPr>
            <w:r w:rsidRPr="008F213A">
              <w:rPr>
                <w:sz w:val="20"/>
                <w:szCs w:val="20"/>
              </w:rPr>
              <w:t>у тому числі:</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1093"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 </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 </w:t>
            </w:r>
          </w:p>
        </w:tc>
      </w:tr>
      <w:tr w:rsidR="00760C68" w:rsidRPr="008F213A" w:rsidTr="008F213A">
        <w:trPr>
          <w:trHeight w:val="389"/>
        </w:trPr>
        <w:tc>
          <w:tcPr>
            <w:tcW w:w="1266" w:type="dxa"/>
            <w:tcBorders>
              <w:top w:val="single" w:sz="8" w:space="0" w:color="auto"/>
              <w:left w:val="single" w:sz="8" w:space="0" w:color="auto"/>
              <w:bottom w:val="single" w:sz="8" w:space="0" w:color="auto"/>
              <w:right w:val="single" w:sz="8" w:space="0" w:color="auto"/>
            </w:tcBorders>
          </w:tcPr>
          <w:p w:rsidR="00760C68" w:rsidRPr="008F213A" w:rsidRDefault="00760C68" w:rsidP="008F213A">
            <w:pPr>
              <w:rPr>
                <w:sz w:val="20"/>
                <w:szCs w:val="20"/>
              </w:rPr>
            </w:pPr>
            <w:r w:rsidRPr="008F213A">
              <w:rPr>
                <w:sz w:val="20"/>
                <w:szCs w:val="20"/>
              </w:rPr>
              <w:t>-</w:t>
            </w:r>
            <w:r w:rsidR="00A37DC2" w:rsidRPr="008F213A">
              <w:rPr>
                <w:sz w:val="20"/>
                <w:szCs w:val="20"/>
              </w:rPr>
              <w:t xml:space="preserve">    </w:t>
            </w:r>
            <w:r w:rsidRPr="008F213A">
              <w:rPr>
                <w:sz w:val="20"/>
                <w:szCs w:val="20"/>
              </w:rPr>
              <w:t xml:space="preserve"> Державне управління</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4,20</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4,27</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7,03</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6,73</w:t>
            </w:r>
          </w:p>
        </w:tc>
        <w:tc>
          <w:tcPr>
            <w:tcW w:w="1093"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0,06</w:t>
            </w:r>
          </w:p>
        </w:tc>
        <w:tc>
          <w:tcPr>
            <w:tcW w:w="937"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2,76</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-0,30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2,53</w:t>
            </w:r>
          </w:p>
        </w:tc>
      </w:tr>
      <w:tr w:rsidR="00760C68" w:rsidRPr="008F213A" w:rsidTr="008F213A">
        <w:trPr>
          <w:trHeight w:val="1137"/>
        </w:trPr>
        <w:tc>
          <w:tcPr>
            <w:tcW w:w="1266" w:type="dxa"/>
            <w:tcBorders>
              <w:top w:val="nil"/>
              <w:left w:val="single" w:sz="8" w:space="0" w:color="auto"/>
              <w:bottom w:val="nil"/>
              <w:right w:val="single" w:sz="8" w:space="0" w:color="auto"/>
            </w:tcBorders>
          </w:tcPr>
          <w:p w:rsidR="00760C68" w:rsidRPr="008F213A" w:rsidRDefault="00760C68" w:rsidP="008F213A">
            <w:pPr>
              <w:rPr>
                <w:sz w:val="20"/>
                <w:szCs w:val="20"/>
              </w:rPr>
            </w:pPr>
            <w:r w:rsidRPr="008F213A">
              <w:rPr>
                <w:sz w:val="20"/>
                <w:szCs w:val="20"/>
              </w:rPr>
              <w:t>-</w:t>
            </w:r>
            <w:r w:rsidR="00A37DC2" w:rsidRPr="008F213A">
              <w:rPr>
                <w:sz w:val="20"/>
                <w:szCs w:val="20"/>
              </w:rPr>
              <w:t xml:space="preserve">    </w:t>
            </w:r>
            <w:r w:rsidRPr="008F213A">
              <w:rPr>
                <w:sz w:val="20"/>
                <w:szCs w:val="20"/>
              </w:rPr>
              <w:t xml:space="preserve"> Правоохоронна діяльність і забезпечення безпеки держави</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4,97</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4,81</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5,85</w:t>
            </w:r>
          </w:p>
        </w:tc>
        <w:tc>
          <w:tcPr>
            <w:tcW w:w="937" w:type="dxa"/>
            <w:tcBorders>
              <w:top w:val="nil"/>
              <w:left w:val="nil"/>
              <w:bottom w:val="nil"/>
              <w:right w:val="single" w:sz="8" w:space="0" w:color="auto"/>
            </w:tcBorders>
            <w:vAlign w:val="center"/>
          </w:tcPr>
          <w:p w:rsidR="00760C68" w:rsidRPr="008F213A" w:rsidRDefault="00760C68" w:rsidP="008F213A">
            <w:pPr>
              <w:rPr>
                <w:sz w:val="20"/>
                <w:szCs w:val="20"/>
              </w:rPr>
            </w:pPr>
            <w:r w:rsidRPr="008F213A">
              <w:rPr>
                <w:sz w:val="20"/>
                <w:szCs w:val="20"/>
              </w:rPr>
              <w:t>7,17</w:t>
            </w:r>
          </w:p>
        </w:tc>
        <w:tc>
          <w:tcPr>
            <w:tcW w:w="1093"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-0,17</w:t>
            </w:r>
          </w:p>
        </w:tc>
        <w:tc>
          <w:tcPr>
            <w:tcW w:w="937"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1,04</w:t>
            </w:r>
          </w:p>
        </w:tc>
        <w:tc>
          <w:tcPr>
            <w:tcW w:w="937"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1,33</w:t>
            </w:r>
          </w:p>
        </w:tc>
        <w:tc>
          <w:tcPr>
            <w:tcW w:w="937"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2,20</w:t>
            </w:r>
          </w:p>
        </w:tc>
      </w:tr>
      <w:tr w:rsidR="00760C68" w:rsidRPr="008F213A" w:rsidTr="008F213A">
        <w:trPr>
          <w:trHeight w:val="389"/>
        </w:trPr>
        <w:tc>
          <w:tcPr>
            <w:tcW w:w="1266" w:type="dxa"/>
            <w:tcBorders>
              <w:top w:val="single" w:sz="8" w:space="0" w:color="auto"/>
              <w:left w:val="single" w:sz="8" w:space="0" w:color="auto"/>
              <w:bottom w:val="single" w:sz="8" w:space="0" w:color="auto"/>
              <w:right w:val="single" w:sz="8" w:space="0" w:color="auto"/>
            </w:tcBorders>
            <w:noWrap/>
            <w:vAlign w:val="bottom"/>
          </w:tcPr>
          <w:p w:rsidR="00760C68" w:rsidRPr="008F213A" w:rsidRDefault="00760C68" w:rsidP="008F213A">
            <w:pPr>
              <w:rPr>
                <w:sz w:val="20"/>
                <w:szCs w:val="20"/>
              </w:rPr>
            </w:pPr>
            <w:r w:rsidRPr="008F213A">
              <w:rPr>
                <w:sz w:val="20"/>
                <w:szCs w:val="20"/>
              </w:rPr>
              <w:t>- Соціально-культурні заходи</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41,97</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41,80</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39,59</w:t>
            </w:r>
          </w:p>
        </w:tc>
        <w:tc>
          <w:tcPr>
            <w:tcW w:w="937" w:type="dxa"/>
            <w:tcBorders>
              <w:top w:val="single" w:sz="8" w:space="0" w:color="auto"/>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45,96</w:t>
            </w:r>
          </w:p>
        </w:tc>
        <w:tc>
          <w:tcPr>
            <w:tcW w:w="1093"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-0,17</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-2,21</w:t>
            </w:r>
          </w:p>
        </w:tc>
        <w:tc>
          <w:tcPr>
            <w:tcW w:w="937"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6,37</w:t>
            </w:r>
          </w:p>
        </w:tc>
        <w:tc>
          <w:tcPr>
            <w:tcW w:w="937"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3,98</w:t>
            </w:r>
          </w:p>
        </w:tc>
      </w:tr>
      <w:tr w:rsidR="00760C68" w:rsidRPr="008F213A" w:rsidTr="008F213A">
        <w:trPr>
          <w:cantSplit/>
          <w:trHeight w:val="389"/>
        </w:trPr>
        <w:tc>
          <w:tcPr>
            <w:tcW w:w="1266" w:type="dxa"/>
            <w:tcBorders>
              <w:top w:val="nil"/>
              <w:left w:val="single" w:sz="8" w:space="0" w:color="auto"/>
              <w:bottom w:val="single" w:sz="8" w:space="0" w:color="auto"/>
              <w:right w:val="single" w:sz="8" w:space="0" w:color="auto"/>
            </w:tcBorders>
            <w:vAlign w:val="bottom"/>
          </w:tcPr>
          <w:p w:rsidR="00760C68" w:rsidRPr="008F213A" w:rsidRDefault="00760C68" w:rsidP="008F213A">
            <w:pPr>
              <w:rPr>
                <w:sz w:val="20"/>
                <w:szCs w:val="20"/>
              </w:rPr>
            </w:pPr>
            <w:r w:rsidRPr="008F213A">
              <w:rPr>
                <w:sz w:val="20"/>
                <w:szCs w:val="20"/>
              </w:rPr>
              <w:t>Інші видатки</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48,85</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49,12</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47,54</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40,14</w:t>
            </w:r>
          </w:p>
        </w:tc>
        <w:tc>
          <w:tcPr>
            <w:tcW w:w="1093" w:type="dxa"/>
            <w:tcBorders>
              <w:top w:val="nil"/>
              <w:left w:val="nil"/>
              <w:bottom w:val="single" w:sz="8" w:space="0" w:color="auto"/>
              <w:right w:val="single" w:sz="8" w:space="0" w:color="auto"/>
            </w:tcBorders>
            <w:vAlign w:val="center"/>
          </w:tcPr>
          <w:p w:rsidR="00760C68" w:rsidRPr="008F213A" w:rsidRDefault="00D625F1" w:rsidP="008F213A">
            <w:pPr>
              <w:rPr>
                <w:sz w:val="20"/>
                <w:szCs w:val="20"/>
              </w:rPr>
            </w:pPr>
            <w:r w:rsidRPr="008F213A">
              <w:rPr>
                <w:sz w:val="20"/>
                <w:szCs w:val="20"/>
              </w:rPr>
              <w:t>+</w:t>
            </w:r>
            <w:r w:rsidR="00760C68" w:rsidRPr="008F213A">
              <w:rPr>
                <w:sz w:val="20"/>
                <w:szCs w:val="20"/>
              </w:rPr>
              <w:t>0,27</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-1,58</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-7,40</w:t>
            </w:r>
          </w:p>
        </w:tc>
        <w:tc>
          <w:tcPr>
            <w:tcW w:w="937" w:type="dxa"/>
            <w:tcBorders>
              <w:top w:val="nil"/>
              <w:left w:val="nil"/>
              <w:bottom w:val="single" w:sz="8" w:space="0" w:color="auto"/>
              <w:right w:val="single" w:sz="8" w:space="0" w:color="auto"/>
            </w:tcBorders>
            <w:vAlign w:val="center"/>
          </w:tcPr>
          <w:p w:rsidR="00760C68" w:rsidRPr="008F213A" w:rsidRDefault="00760C68" w:rsidP="008F213A">
            <w:pPr>
              <w:rPr>
                <w:sz w:val="20"/>
                <w:szCs w:val="20"/>
              </w:rPr>
            </w:pPr>
            <w:r w:rsidRPr="008F213A">
              <w:rPr>
                <w:sz w:val="20"/>
                <w:szCs w:val="20"/>
              </w:rPr>
              <w:t>-8,71</w:t>
            </w:r>
          </w:p>
        </w:tc>
      </w:tr>
    </w:tbl>
    <w:p w:rsidR="00760C68" w:rsidRPr="00760C68" w:rsidRDefault="00760C68" w:rsidP="00F92C44">
      <w:pPr>
        <w:spacing w:line="360" w:lineRule="auto"/>
        <w:ind w:firstLine="709"/>
        <w:jc w:val="both"/>
      </w:pPr>
    </w:p>
    <w:p w:rsidR="00195DBF" w:rsidRDefault="00195DBF" w:rsidP="00F92C44">
      <w:pPr>
        <w:spacing w:line="360" w:lineRule="auto"/>
        <w:ind w:firstLine="709"/>
        <w:jc w:val="both"/>
        <w:rPr>
          <w:i/>
        </w:rPr>
      </w:pPr>
      <w:r>
        <w:rPr>
          <w:i/>
        </w:rPr>
        <w:t>У</w:t>
      </w:r>
      <w:r w:rsidRPr="008B18A9">
        <w:rPr>
          <w:i/>
        </w:rPr>
        <w:t xml:space="preserve"> останніх графах </w:t>
      </w:r>
      <w:r>
        <w:rPr>
          <w:i/>
        </w:rPr>
        <w:t xml:space="preserve">таблиці </w:t>
      </w:r>
      <w:r w:rsidRPr="008B18A9">
        <w:rPr>
          <w:i/>
        </w:rPr>
        <w:t xml:space="preserve">показані структурні зрушення, які визначені як різниця між часткою (у %), що припадала на відповідний вид </w:t>
      </w:r>
      <w:r w:rsidR="009840DE">
        <w:rPr>
          <w:i/>
        </w:rPr>
        <w:t>видатків</w:t>
      </w:r>
      <w:r w:rsidRPr="008B18A9">
        <w:rPr>
          <w:i/>
        </w:rPr>
        <w:t xml:space="preserve"> у поточному та попередньому роках.</w:t>
      </w:r>
    </w:p>
    <w:p w:rsidR="00195DBF" w:rsidRDefault="00195DBF" w:rsidP="00F92C44">
      <w:pPr>
        <w:spacing w:line="360" w:lineRule="auto"/>
        <w:ind w:firstLine="709"/>
        <w:jc w:val="both"/>
        <w:rPr>
          <w:i/>
        </w:rPr>
      </w:pPr>
      <w:r w:rsidRPr="00FE2AFE">
        <w:rPr>
          <w:i/>
        </w:rPr>
        <w:t xml:space="preserve">Аналіз даних таблиці дозволяє зробити висновок, що </w:t>
      </w:r>
      <w:r w:rsidR="009840DE" w:rsidRPr="009840DE">
        <w:rPr>
          <w:i/>
          <w:color w:val="000000"/>
        </w:rPr>
        <w:t>у 2005 р порівняно з 2002 р</w:t>
      </w:r>
      <w:r w:rsidR="009840DE" w:rsidRPr="00FE2AFE">
        <w:rPr>
          <w:i/>
        </w:rPr>
        <w:t xml:space="preserve"> </w:t>
      </w:r>
      <w:r w:rsidRPr="00FE2AFE">
        <w:rPr>
          <w:i/>
        </w:rPr>
        <w:t xml:space="preserve">зменшувалася частка </w:t>
      </w:r>
      <w:r w:rsidR="009840DE">
        <w:rPr>
          <w:i/>
        </w:rPr>
        <w:t>інших видатків</w:t>
      </w:r>
      <w:r w:rsidRPr="00FE2AFE">
        <w:rPr>
          <w:i/>
        </w:rPr>
        <w:t xml:space="preserve">, а частка </w:t>
      </w:r>
      <w:r w:rsidR="009840DE">
        <w:rPr>
          <w:i/>
        </w:rPr>
        <w:t>усіх других видатків</w:t>
      </w:r>
      <w:r w:rsidRPr="00FE2AFE">
        <w:rPr>
          <w:i/>
        </w:rPr>
        <w:t xml:space="preserve"> зростала..</w:t>
      </w:r>
    </w:p>
    <w:p w:rsidR="00862448" w:rsidRDefault="00862448" w:rsidP="00F92C44">
      <w:pPr>
        <w:spacing w:line="360" w:lineRule="auto"/>
        <w:ind w:firstLine="709"/>
        <w:jc w:val="both"/>
        <w:rPr>
          <w:i/>
        </w:rPr>
      </w:pPr>
      <w:r w:rsidRPr="00FE2AFE">
        <w:rPr>
          <w:i/>
        </w:rPr>
        <w:t xml:space="preserve">Динаміку </w:t>
      </w:r>
      <w:r w:rsidR="009840DE">
        <w:rPr>
          <w:i/>
        </w:rPr>
        <w:t>видатків</w:t>
      </w:r>
      <w:r w:rsidRPr="00FE2AFE">
        <w:rPr>
          <w:i/>
        </w:rPr>
        <w:t xml:space="preserve"> можна дослідити за допомогою статистичних показників ряду динаміки, таких як абсолютний приріст, темп зростання, темп приросту (базисні та ланцюгові), середньорічний рівень </w:t>
      </w:r>
      <w:r w:rsidR="009840DE">
        <w:rPr>
          <w:i/>
        </w:rPr>
        <w:t>видатків</w:t>
      </w:r>
      <w:r w:rsidRPr="00FE2AFE">
        <w:rPr>
          <w:i/>
        </w:rPr>
        <w:t xml:space="preserve"> за окремими джерелами, середньорічний абсолютний приріст, темп зростання та темп приросту.</w:t>
      </w:r>
    </w:p>
    <w:p w:rsidR="00862448" w:rsidRPr="00FE2AFE" w:rsidRDefault="00862448" w:rsidP="00F92C44">
      <w:pPr>
        <w:spacing w:line="360" w:lineRule="auto"/>
        <w:ind w:firstLine="709"/>
        <w:jc w:val="both"/>
        <w:rPr>
          <w:i/>
        </w:rPr>
      </w:pPr>
      <w:r w:rsidRPr="00FE2AFE">
        <w:rPr>
          <w:i/>
        </w:rPr>
        <w:t xml:space="preserve">Результати обчислення цих показників для </w:t>
      </w:r>
      <w:r w:rsidR="009840DE">
        <w:rPr>
          <w:i/>
        </w:rPr>
        <w:t>видатків</w:t>
      </w:r>
      <w:r w:rsidRPr="00FE2AFE">
        <w:rPr>
          <w:i/>
        </w:rPr>
        <w:t xml:space="preserve"> представимо в таблиці. </w:t>
      </w:r>
    </w:p>
    <w:tbl>
      <w:tblPr>
        <w:tblW w:w="9200" w:type="dxa"/>
        <w:tblInd w:w="88" w:type="dxa"/>
        <w:tblLook w:val="0000" w:firstRow="0" w:lastRow="0" w:firstColumn="0" w:lastColumn="0" w:noHBand="0" w:noVBand="0"/>
      </w:tblPr>
      <w:tblGrid>
        <w:gridCol w:w="960"/>
        <w:gridCol w:w="1140"/>
        <w:gridCol w:w="1180"/>
        <w:gridCol w:w="1200"/>
        <w:gridCol w:w="1120"/>
        <w:gridCol w:w="1340"/>
        <w:gridCol w:w="1080"/>
        <w:gridCol w:w="1180"/>
      </w:tblGrid>
      <w:tr w:rsidR="00EA28CC" w:rsidRPr="005F40AF">
        <w:trPr>
          <w:trHeight w:val="345"/>
        </w:trPr>
        <w:tc>
          <w:tcPr>
            <w:tcW w:w="960" w:type="dxa"/>
            <w:vMerge w:val="restart"/>
            <w:tcBorders>
              <w:top w:val="single" w:sz="8" w:space="0" w:color="auto"/>
              <w:left w:val="single" w:sz="8" w:space="0" w:color="auto"/>
              <w:bottom w:val="single" w:sz="12" w:space="0" w:color="000000"/>
              <w:right w:val="single" w:sz="12" w:space="0" w:color="auto"/>
            </w:tcBorders>
            <w:vAlign w:val="bottom"/>
          </w:tcPr>
          <w:p w:rsidR="00EA28CC" w:rsidRPr="005F40AF" w:rsidRDefault="00EA28CC" w:rsidP="005F40AF">
            <w:pPr>
              <w:rPr>
                <w:i/>
                <w:iCs/>
                <w:sz w:val="20"/>
                <w:szCs w:val="20"/>
              </w:rPr>
            </w:pPr>
            <w:r w:rsidRPr="005F40AF">
              <w:rPr>
                <w:i/>
                <w:iCs/>
                <w:sz w:val="20"/>
                <w:szCs w:val="20"/>
              </w:rPr>
              <w:t>Рік</w:t>
            </w:r>
          </w:p>
        </w:tc>
        <w:tc>
          <w:tcPr>
            <w:tcW w:w="1140" w:type="dxa"/>
            <w:vMerge w:val="restart"/>
            <w:tcBorders>
              <w:top w:val="single" w:sz="8" w:space="0" w:color="auto"/>
              <w:left w:val="single" w:sz="12" w:space="0" w:color="auto"/>
              <w:bottom w:val="single" w:sz="12" w:space="0" w:color="000000"/>
              <w:right w:val="single" w:sz="12" w:space="0" w:color="auto"/>
            </w:tcBorders>
            <w:vAlign w:val="bottom"/>
          </w:tcPr>
          <w:p w:rsidR="00EA28CC" w:rsidRPr="005F40AF" w:rsidRDefault="00EA28CC" w:rsidP="005F40AF">
            <w:pPr>
              <w:rPr>
                <w:i/>
                <w:iCs/>
                <w:sz w:val="20"/>
                <w:szCs w:val="20"/>
              </w:rPr>
            </w:pPr>
            <w:r w:rsidRPr="005F40AF">
              <w:rPr>
                <w:i/>
                <w:iCs/>
                <w:sz w:val="20"/>
                <w:szCs w:val="20"/>
              </w:rPr>
              <w:t>Видатки, всього</w:t>
            </w:r>
          </w:p>
        </w:tc>
        <w:tc>
          <w:tcPr>
            <w:tcW w:w="2380" w:type="dxa"/>
            <w:gridSpan w:val="2"/>
            <w:tcBorders>
              <w:top w:val="single" w:sz="8" w:space="0" w:color="auto"/>
              <w:left w:val="nil"/>
              <w:bottom w:val="single" w:sz="12" w:space="0" w:color="auto"/>
              <w:right w:val="single" w:sz="12" w:space="0" w:color="000000"/>
            </w:tcBorders>
            <w:vAlign w:val="bottom"/>
          </w:tcPr>
          <w:p w:rsidR="00EA28CC" w:rsidRPr="005F40AF" w:rsidRDefault="00EA28CC" w:rsidP="005F40AF">
            <w:pPr>
              <w:rPr>
                <w:i/>
                <w:iCs/>
                <w:sz w:val="20"/>
                <w:szCs w:val="20"/>
              </w:rPr>
            </w:pPr>
            <w:r w:rsidRPr="005F40AF">
              <w:rPr>
                <w:i/>
                <w:iCs/>
                <w:sz w:val="20"/>
                <w:szCs w:val="20"/>
              </w:rPr>
              <w:t>Абсолютний приріст, млн.грн.</w:t>
            </w:r>
          </w:p>
        </w:tc>
        <w:tc>
          <w:tcPr>
            <w:tcW w:w="2460" w:type="dxa"/>
            <w:gridSpan w:val="2"/>
            <w:tcBorders>
              <w:top w:val="single" w:sz="8" w:space="0" w:color="auto"/>
              <w:left w:val="nil"/>
              <w:bottom w:val="single" w:sz="12" w:space="0" w:color="auto"/>
              <w:right w:val="single" w:sz="12" w:space="0" w:color="000000"/>
            </w:tcBorders>
            <w:vAlign w:val="bottom"/>
          </w:tcPr>
          <w:p w:rsidR="00EA28CC" w:rsidRPr="005F40AF" w:rsidRDefault="00EA28CC" w:rsidP="005F40AF">
            <w:pPr>
              <w:rPr>
                <w:i/>
                <w:iCs/>
                <w:sz w:val="20"/>
                <w:szCs w:val="20"/>
              </w:rPr>
            </w:pPr>
            <w:r w:rsidRPr="005F40AF">
              <w:rPr>
                <w:i/>
                <w:iCs/>
                <w:sz w:val="20"/>
                <w:szCs w:val="20"/>
              </w:rPr>
              <w:t>Темп зростання (коефіцієнт)</w:t>
            </w:r>
          </w:p>
        </w:tc>
        <w:tc>
          <w:tcPr>
            <w:tcW w:w="2260" w:type="dxa"/>
            <w:gridSpan w:val="2"/>
            <w:tcBorders>
              <w:top w:val="single" w:sz="8" w:space="0" w:color="auto"/>
              <w:left w:val="nil"/>
              <w:bottom w:val="single" w:sz="12" w:space="0" w:color="auto"/>
              <w:right w:val="single" w:sz="8" w:space="0" w:color="000000"/>
            </w:tcBorders>
            <w:vAlign w:val="bottom"/>
          </w:tcPr>
          <w:p w:rsidR="00EA28CC" w:rsidRPr="005F40AF" w:rsidRDefault="00EA28CC" w:rsidP="005F40AF">
            <w:pPr>
              <w:rPr>
                <w:i/>
                <w:iCs/>
                <w:sz w:val="20"/>
                <w:szCs w:val="20"/>
              </w:rPr>
            </w:pPr>
            <w:r w:rsidRPr="005F40AF">
              <w:rPr>
                <w:i/>
                <w:iCs/>
                <w:sz w:val="20"/>
                <w:szCs w:val="20"/>
              </w:rPr>
              <w:t>Темп приросту, %</w:t>
            </w:r>
          </w:p>
        </w:tc>
      </w:tr>
      <w:tr w:rsidR="00EA28CC" w:rsidRPr="005F40AF">
        <w:trPr>
          <w:trHeight w:val="690"/>
        </w:trPr>
        <w:tc>
          <w:tcPr>
            <w:tcW w:w="960" w:type="dxa"/>
            <w:vMerge/>
            <w:tcBorders>
              <w:top w:val="single" w:sz="8" w:space="0" w:color="auto"/>
              <w:left w:val="single" w:sz="8" w:space="0" w:color="auto"/>
              <w:bottom w:val="single" w:sz="12" w:space="0" w:color="000000"/>
              <w:right w:val="single" w:sz="12" w:space="0" w:color="auto"/>
            </w:tcBorders>
            <w:vAlign w:val="center"/>
          </w:tcPr>
          <w:p w:rsidR="00EA28CC" w:rsidRPr="005F40AF" w:rsidRDefault="00EA28CC" w:rsidP="005F40AF">
            <w:pPr>
              <w:rPr>
                <w:i/>
                <w:iCs/>
                <w:sz w:val="20"/>
                <w:szCs w:val="20"/>
              </w:rPr>
            </w:pPr>
          </w:p>
        </w:tc>
        <w:tc>
          <w:tcPr>
            <w:tcW w:w="1140" w:type="dxa"/>
            <w:vMerge/>
            <w:tcBorders>
              <w:top w:val="single" w:sz="8" w:space="0" w:color="auto"/>
              <w:left w:val="single" w:sz="12" w:space="0" w:color="auto"/>
              <w:bottom w:val="single" w:sz="12" w:space="0" w:color="000000"/>
              <w:right w:val="single" w:sz="12" w:space="0" w:color="auto"/>
            </w:tcBorders>
            <w:vAlign w:val="center"/>
          </w:tcPr>
          <w:p w:rsidR="00EA28CC" w:rsidRPr="005F40AF" w:rsidRDefault="00EA28CC" w:rsidP="005F40AF">
            <w:pPr>
              <w:rPr>
                <w:i/>
                <w:iCs/>
                <w:sz w:val="20"/>
                <w:szCs w:val="20"/>
              </w:rPr>
            </w:pP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i/>
                <w:iCs/>
                <w:sz w:val="20"/>
                <w:szCs w:val="20"/>
              </w:rPr>
            </w:pPr>
            <w:r w:rsidRPr="005F40AF">
              <w:rPr>
                <w:i/>
                <w:iCs/>
                <w:sz w:val="20"/>
                <w:szCs w:val="20"/>
              </w:rPr>
              <w:t>базис-ний</w:t>
            </w:r>
          </w:p>
        </w:tc>
        <w:tc>
          <w:tcPr>
            <w:tcW w:w="1200" w:type="dxa"/>
            <w:tcBorders>
              <w:top w:val="nil"/>
              <w:left w:val="nil"/>
              <w:bottom w:val="single" w:sz="12" w:space="0" w:color="auto"/>
              <w:right w:val="single" w:sz="12" w:space="0" w:color="auto"/>
            </w:tcBorders>
            <w:vAlign w:val="bottom"/>
          </w:tcPr>
          <w:p w:rsidR="00EA28CC" w:rsidRPr="005F40AF" w:rsidRDefault="00EA28CC" w:rsidP="005F40AF">
            <w:pPr>
              <w:rPr>
                <w:i/>
                <w:iCs/>
                <w:sz w:val="20"/>
                <w:szCs w:val="20"/>
              </w:rPr>
            </w:pPr>
            <w:r w:rsidRPr="005F40AF">
              <w:rPr>
                <w:i/>
                <w:iCs/>
                <w:sz w:val="20"/>
                <w:szCs w:val="20"/>
              </w:rPr>
              <w:t>ланцю-говий</w:t>
            </w:r>
          </w:p>
        </w:tc>
        <w:tc>
          <w:tcPr>
            <w:tcW w:w="1120" w:type="dxa"/>
            <w:tcBorders>
              <w:top w:val="nil"/>
              <w:left w:val="nil"/>
              <w:bottom w:val="single" w:sz="12" w:space="0" w:color="auto"/>
              <w:right w:val="single" w:sz="12" w:space="0" w:color="auto"/>
            </w:tcBorders>
            <w:vAlign w:val="bottom"/>
          </w:tcPr>
          <w:p w:rsidR="00EA28CC" w:rsidRPr="005F40AF" w:rsidRDefault="00EA28CC" w:rsidP="005F40AF">
            <w:pPr>
              <w:rPr>
                <w:i/>
                <w:iCs/>
                <w:sz w:val="20"/>
                <w:szCs w:val="20"/>
              </w:rPr>
            </w:pPr>
            <w:r w:rsidRPr="005F40AF">
              <w:rPr>
                <w:i/>
                <w:iCs/>
                <w:sz w:val="20"/>
                <w:szCs w:val="20"/>
              </w:rPr>
              <w:t>базис-ний</w:t>
            </w:r>
          </w:p>
        </w:tc>
        <w:tc>
          <w:tcPr>
            <w:tcW w:w="1340" w:type="dxa"/>
            <w:tcBorders>
              <w:top w:val="nil"/>
              <w:left w:val="nil"/>
              <w:bottom w:val="single" w:sz="12" w:space="0" w:color="auto"/>
              <w:right w:val="single" w:sz="12" w:space="0" w:color="auto"/>
            </w:tcBorders>
            <w:vAlign w:val="bottom"/>
          </w:tcPr>
          <w:p w:rsidR="00EA28CC" w:rsidRPr="005F40AF" w:rsidRDefault="00EA28CC" w:rsidP="005F40AF">
            <w:pPr>
              <w:rPr>
                <w:i/>
                <w:iCs/>
                <w:sz w:val="20"/>
                <w:szCs w:val="20"/>
              </w:rPr>
            </w:pPr>
            <w:r w:rsidRPr="005F40AF">
              <w:rPr>
                <w:i/>
                <w:iCs/>
                <w:sz w:val="20"/>
                <w:szCs w:val="20"/>
              </w:rPr>
              <w:t>ланцю-говий</w:t>
            </w:r>
          </w:p>
        </w:tc>
        <w:tc>
          <w:tcPr>
            <w:tcW w:w="1080" w:type="dxa"/>
            <w:tcBorders>
              <w:top w:val="nil"/>
              <w:left w:val="nil"/>
              <w:bottom w:val="single" w:sz="12" w:space="0" w:color="auto"/>
              <w:right w:val="single" w:sz="12" w:space="0" w:color="auto"/>
            </w:tcBorders>
            <w:vAlign w:val="bottom"/>
          </w:tcPr>
          <w:p w:rsidR="00EA28CC" w:rsidRPr="005F40AF" w:rsidRDefault="00EA28CC" w:rsidP="005F40AF">
            <w:pPr>
              <w:rPr>
                <w:i/>
                <w:iCs/>
                <w:sz w:val="20"/>
                <w:szCs w:val="20"/>
              </w:rPr>
            </w:pPr>
            <w:r w:rsidRPr="005F40AF">
              <w:rPr>
                <w:i/>
                <w:iCs/>
                <w:sz w:val="20"/>
                <w:szCs w:val="20"/>
              </w:rPr>
              <w:t>базис-ний</w:t>
            </w:r>
          </w:p>
        </w:tc>
        <w:tc>
          <w:tcPr>
            <w:tcW w:w="1180" w:type="dxa"/>
            <w:tcBorders>
              <w:top w:val="nil"/>
              <w:left w:val="nil"/>
              <w:bottom w:val="single" w:sz="12" w:space="0" w:color="auto"/>
              <w:right w:val="single" w:sz="8" w:space="0" w:color="auto"/>
            </w:tcBorders>
            <w:vAlign w:val="bottom"/>
          </w:tcPr>
          <w:p w:rsidR="00EA28CC" w:rsidRPr="005F40AF" w:rsidRDefault="00EA28CC" w:rsidP="005F40AF">
            <w:pPr>
              <w:rPr>
                <w:i/>
                <w:iCs/>
                <w:sz w:val="20"/>
                <w:szCs w:val="20"/>
              </w:rPr>
            </w:pPr>
            <w:r w:rsidRPr="005F40AF">
              <w:rPr>
                <w:i/>
                <w:iCs/>
                <w:sz w:val="20"/>
                <w:szCs w:val="20"/>
              </w:rPr>
              <w:t>ланцю-говий</w:t>
            </w:r>
          </w:p>
        </w:tc>
      </w:tr>
      <w:tr w:rsidR="00EA28CC" w:rsidRPr="005F40AF">
        <w:trPr>
          <w:trHeight w:val="360"/>
        </w:trPr>
        <w:tc>
          <w:tcPr>
            <w:tcW w:w="960" w:type="dxa"/>
            <w:tcBorders>
              <w:top w:val="nil"/>
              <w:left w:val="single" w:sz="8" w:space="0" w:color="auto"/>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2002</w:t>
            </w:r>
          </w:p>
        </w:tc>
        <w:tc>
          <w:tcPr>
            <w:tcW w:w="114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31195,60</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0</w:t>
            </w:r>
          </w:p>
        </w:tc>
        <w:tc>
          <w:tcPr>
            <w:tcW w:w="120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w:t>
            </w:r>
          </w:p>
        </w:tc>
        <w:tc>
          <w:tcPr>
            <w:tcW w:w="112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w:t>
            </w:r>
          </w:p>
        </w:tc>
        <w:tc>
          <w:tcPr>
            <w:tcW w:w="134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w:t>
            </w:r>
          </w:p>
        </w:tc>
        <w:tc>
          <w:tcPr>
            <w:tcW w:w="10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0</w:t>
            </w:r>
          </w:p>
        </w:tc>
        <w:tc>
          <w:tcPr>
            <w:tcW w:w="1180" w:type="dxa"/>
            <w:tcBorders>
              <w:top w:val="nil"/>
              <w:left w:val="nil"/>
              <w:bottom w:val="single" w:sz="12" w:space="0" w:color="auto"/>
              <w:right w:val="single" w:sz="8" w:space="0" w:color="auto"/>
            </w:tcBorders>
            <w:vAlign w:val="bottom"/>
          </w:tcPr>
          <w:p w:rsidR="00EA28CC" w:rsidRPr="005F40AF" w:rsidRDefault="00EA28CC" w:rsidP="005F40AF">
            <w:pPr>
              <w:rPr>
                <w:sz w:val="20"/>
                <w:szCs w:val="20"/>
              </w:rPr>
            </w:pPr>
            <w:r w:rsidRPr="005F40AF">
              <w:rPr>
                <w:sz w:val="20"/>
                <w:szCs w:val="20"/>
              </w:rPr>
              <w:t>-</w:t>
            </w:r>
          </w:p>
        </w:tc>
      </w:tr>
      <w:tr w:rsidR="00EA28CC" w:rsidRPr="005F40AF">
        <w:trPr>
          <w:trHeight w:val="360"/>
        </w:trPr>
        <w:tc>
          <w:tcPr>
            <w:tcW w:w="960" w:type="dxa"/>
            <w:tcBorders>
              <w:top w:val="nil"/>
              <w:left w:val="single" w:sz="8" w:space="0" w:color="auto"/>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2003</w:t>
            </w:r>
          </w:p>
        </w:tc>
        <w:tc>
          <w:tcPr>
            <w:tcW w:w="114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34820,90</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3625,30</w:t>
            </w:r>
          </w:p>
        </w:tc>
        <w:tc>
          <w:tcPr>
            <w:tcW w:w="120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3625,30</w:t>
            </w:r>
          </w:p>
        </w:tc>
        <w:tc>
          <w:tcPr>
            <w:tcW w:w="112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1,12</w:t>
            </w:r>
          </w:p>
        </w:tc>
        <w:tc>
          <w:tcPr>
            <w:tcW w:w="134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1,12</w:t>
            </w:r>
          </w:p>
        </w:tc>
        <w:tc>
          <w:tcPr>
            <w:tcW w:w="10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11,62</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11,62</w:t>
            </w:r>
          </w:p>
        </w:tc>
      </w:tr>
      <w:tr w:rsidR="00EA28CC" w:rsidRPr="005F40AF">
        <w:trPr>
          <w:trHeight w:val="360"/>
        </w:trPr>
        <w:tc>
          <w:tcPr>
            <w:tcW w:w="960" w:type="dxa"/>
            <w:tcBorders>
              <w:top w:val="nil"/>
              <w:left w:val="single" w:sz="8" w:space="0" w:color="auto"/>
              <w:bottom w:val="nil"/>
              <w:right w:val="single" w:sz="12" w:space="0" w:color="auto"/>
            </w:tcBorders>
            <w:vAlign w:val="bottom"/>
          </w:tcPr>
          <w:p w:rsidR="00EA28CC" w:rsidRPr="005F40AF" w:rsidRDefault="00EA28CC" w:rsidP="005F40AF">
            <w:pPr>
              <w:rPr>
                <w:sz w:val="20"/>
                <w:szCs w:val="20"/>
              </w:rPr>
            </w:pPr>
            <w:r w:rsidRPr="005F40AF">
              <w:rPr>
                <w:sz w:val="20"/>
                <w:szCs w:val="20"/>
              </w:rPr>
              <w:t>2004</w:t>
            </w:r>
          </w:p>
        </w:tc>
        <w:tc>
          <w:tcPr>
            <w:tcW w:w="1140" w:type="dxa"/>
            <w:tcBorders>
              <w:top w:val="nil"/>
              <w:left w:val="nil"/>
              <w:bottom w:val="single" w:sz="8" w:space="0" w:color="auto"/>
              <w:right w:val="single" w:sz="12" w:space="0" w:color="auto"/>
            </w:tcBorders>
            <w:vAlign w:val="bottom"/>
          </w:tcPr>
          <w:p w:rsidR="00EA28CC" w:rsidRPr="005F40AF" w:rsidRDefault="00EA28CC" w:rsidP="005F40AF">
            <w:pPr>
              <w:rPr>
                <w:sz w:val="20"/>
                <w:szCs w:val="20"/>
              </w:rPr>
            </w:pPr>
            <w:r w:rsidRPr="005F40AF">
              <w:rPr>
                <w:sz w:val="20"/>
                <w:szCs w:val="20"/>
              </w:rPr>
              <w:t>48148,60</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16953,00</w:t>
            </w:r>
          </w:p>
        </w:tc>
        <w:tc>
          <w:tcPr>
            <w:tcW w:w="120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13327,70</w:t>
            </w:r>
          </w:p>
        </w:tc>
        <w:tc>
          <w:tcPr>
            <w:tcW w:w="112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1,54</w:t>
            </w:r>
          </w:p>
        </w:tc>
        <w:tc>
          <w:tcPr>
            <w:tcW w:w="134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1,38</w:t>
            </w:r>
          </w:p>
        </w:tc>
        <w:tc>
          <w:tcPr>
            <w:tcW w:w="10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54,34</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38,28</w:t>
            </w:r>
          </w:p>
        </w:tc>
      </w:tr>
      <w:tr w:rsidR="00EA28CC" w:rsidRPr="005F40AF">
        <w:trPr>
          <w:trHeight w:val="345"/>
        </w:trPr>
        <w:tc>
          <w:tcPr>
            <w:tcW w:w="960" w:type="dxa"/>
            <w:tcBorders>
              <w:top w:val="single" w:sz="8" w:space="0" w:color="auto"/>
              <w:left w:val="single" w:sz="8" w:space="0" w:color="auto"/>
              <w:bottom w:val="single" w:sz="8" w:space="0" w:color="auto"/>
              <w:right w:val="single" w:sz="8" w:space="0" w:color="auto"/>
            </w:tcBorders>
            <w:vAlign w:val="bottom"/>
          </w:tcPr>
          <w:p w:rsidR="00EA28CC" w:rsidRPr="005F40AF" w:rsidRDefault="00EA28CC" w:rsidP="005F40AF">
            <w:pPr>
              <w:rPr>
                <w:sz w:val="20"/>
                <w:szCs w:val="20"/>
              </w:rPr>
            </w:pPr>
            <w:r w:rsidRPr="005F40AF">
              <w:rPr>
                <w:sz w:val="20"/>
                <w:szCs w:val="20"/>
              </w:rPr>
              <w:t>2005</w:t>
            </w:r>
          </w:p>
        </w:tc>
        <w:tc>
          <w:tcPr>
            <w:tcW w:w="1140" w:type="dxa"/>
            <w:tcBorders>
              <w:top w:val="nil"/>
              <w:left w:val="nil"/>
              <w:bottom w:val="single" w:sz="8" w:space="0" w:color="auto"/>
              <w:right w:val="single" w:sz="8" w:space="0" w:color="auto"/>
            </w:tcBorders>
            <w:vAlign w:val="bottom"/>
          </w:tcPr>
          <w:p w:rsidR="00EA28CC" w:rsidRPr="005F40AF" w:rsidRDefault="00EA28CC" w:rsidP="005F40AF">
            <w:pPr>
              <w:rPr>
                <w:sz w:val="20"/>
                <w:szCs w:val="20"/>
              </w:rPr>
            </w:pPr>
            <w:r w:rsidRPr="005F40AF">
              <w:rPr>
                <w:sz w:val="20"/>
                <w:szCs w:val="20"/>
              </w:rPr>
              <w:t>55628,00</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24432,40</w:t>
            </w:r>
          </w:p>
        </w:tc>
        <w:tc>
          <w:tcPr>
            <w:tcW w:w="120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7479,40</w:t>
            </w:r>
          </w:p>
        </w:tc>
        <w:tc>
          <w:tcPr>
            <w:tcW w:w="112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1,78</w:t>
            </w:r>
          </w:p>
        </w:tc>
        <w:tc>
          <w:tcPr>
            <w:tcW w:w="134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1,16</w:t>
            </w:r>
          </w:p>
        </w:tc>
        <w:tc>
          <w:tcPr>
            <w:tcW w:w="10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78,32</w:t>
            </w:r>
          </w:p>
        </w:tc>
        <w:tc>
          <w:tcPr>
            <w:tcW w:w="1180" w:type="dxa"/>
            <w:tcBorders>
              <w:top w:val="nil"/>
              <w:left w:val="nil"/>
              <w:bottom w:val="single" w:sz="12" w:space="0" w:color="auto"/>
              <w:right w:val="single" w:sz="12" w:space="0" w:color="auto"/>
            </w:tcBorders>
            <w:vAlign w:val="bottom"/>
          </w:tcPr>
          <w:p w:rsidR="00EA28CC" w:rsidRPr="005F40AF" w:rsidRDefault="00EA28CC" w:rsidP="005F40AF">
            <w:pPr>
              <w:rPr>
                <w:sz w:val="20"/>
                <w:szCs w:val="20"/>
              </w:rPr>
            </w:pPr>
            <w:r w:rsidRPr="005F40AF">
              <w:rPr>
                <w:sz w:val="20"/>
                <w:szCs w:val="20"/>
              </w:rPr>
              <w:t>15,53</w:t>
            </w:r>
          </w:p>
        </w:tc>
      </w:tr>
    </w:tbl>
    <w:p w:rsidR="00EA28CC" w:rsidRPr="00EA28CC" w:rsidRDefault="00EA28CC" w:rsidP="00F92C44">
      <w:pPr>
        <w:spacing w:line="360" w:lineRule="auto"/>
        <w:ind w:firstLine="709"/>
        <w:jc w:val="both"/>
      </w:pPr>
    </w:p>
    <w:p w:rsidR="00862448" w:rsidRPr="00FE2AFE" w:rsidRDefault="00862448" w:rsidP="00F92C44">
      <w:pPr>
        <w:spacing w:line="360" w:lineRule="auto"/>
        <w:ind w:firstLine="709"/>
        <w:jc w:val="both"/>
        <w:rPr>
          <w:i/>
        </w:rPr>
      </w:pPr>
      <w:r w:rsidRPr="00FE2AFE">
        <w:rPr>
          <w:b/>
          <w:i/>
        </w:rPr>
        <w:t xml:space="preserve">Середньорічний рівень </w:t>
      </w:r>
      <w:r w:rsidR="00EA28CC">
        <w:rPr>
          <w:b/>
          <w:i/>
        </w:rPr>
        <w:t>видатків</w:t>
      </w:r>
      <w:r w:rsidRPr="00FE2AFE">
        <w:rPr>
          <w:b/>
          <w:i/>
        </w:rPr>
        <w:t xml:space="preserve"> можна визначити як </w:t>
      </w:r>
      <w:r w:rsidRPr="00FE2AFE">
        <w:rPr>
          <w:i/>
        </w:rPr>
        <w:t>середню арифметичну просту:</w:t>
      </w:r>
    </w:p>
    <w:p w:rsidR="00862448" w:rsidRPr="00FE2AFE" w:rsidRDefault="00D7163A" w:rsidP="00F92C44">
      <w:pPr>
        <w:spacing w:line="360" w:lineRule="auto"/>
        <w:ind w:firstLine="709"/>
        <w:jc w:val="both"/>
        <w:rPr>
          <w:i/>
        </w:rPr>
      </w:pPr>
      <w:r w:rsidRPr="00AA4115">
        <w:rPr>
          <w:i/>
          <w:position w:val="-36"/>
        </w:rPr>
        <w:object w:dxaOrig="9300" w:dyaOrig="880">
          <v:shape id="_x0000_i1041" type="#_x0000_t75" style="width:395.25pt;height:36.75pt" o:ole="" fillcolor="window">
            <v:imagedata r:id="rId39" o:title=""/>
          </v:shape>
          <o:OLEObject Type="Embed" ProgID="Equation.3" ShapeID="_x0000_i1041" DrawAspect="Content" ObjectID="_1466712082" r:id="rId40"/>
        </w:object>
      </w:r>
      <w:r w:rsidR="00862448" w:rsidRPr="00FE2AFE">
        <w:rPr>
          <w:i/>
        </w:rPr>
        <w:t xml:space="preserve"> млн. грн.</w:t>
      </w:r>
    </w:p>
    <w:p w:rsidR="00862448" w:rsidRPr="00FE2AFE" w:rsidRDefault="00862448" w:rsidP="00F92C44">
      <w:pPr>
        <w:spacing w:line="360" w:lineRule="auto"/>
        <w:ind w:firstLine="709"/>
        <w:jc w:val="both"/>
        <w:rPr>
          <w:b/>
          <w:i/>
        </w:rPr>
      </w:pPr>
      <w:r w:rsidRPr="00FE2AFE">
        <w:rPr>
          <w:b/>
          <w:i/>
        </w:rPr>
        <w:t>Середньорічний абсолютний приріст:</w:t>
      </w:r>
    </w:p>
    <w:p w:rsidR="00862448" w:rsidRPr="00FE2AFE" w:rsidRDefault="00AA4115" w:rsidP="00F92C44">
      <w:pPr>
        <w:spacing w:line="360" w:lineRule="auto"/>
        <w:ind w:firstLine="709"/>
        <w:jc w:val="both"/>
        <w:rPr>
          <w:i/>
        </w:rPr>
      </w:pPr>
      <w:r w:rsidRPr="00AA4115">
        <w:rPr>
          <w:i/>
          <w:position w:val="-36"/>
        </w:rPr>
        <w:object w:dxaOrig="4580" w:dyaOrig="880">
          <v:shape id="_x0000_i1042" type="#_x0000_t75" style="width:178.5pt;height:34.5pt" o:ole="" fillcolor="window">
            <v:imagedata r:id="rId41" o:title=""/>
          </v:shape>
          <o:OLEObject Type="Embed" ProgID="Equation.3" ShapeID="_x0000_i1042" DrawAspect="Content" ObjectID="_1466712083" r:id="rId42"/>
        </w:object>
      </w:r>
      <w:r w:rsidR="00A37DC2">
        <w:rPr>
          <w:i/>
        </w:rPr>
        <w:t xml:space="preserve"> </w:t>
      </w:r>
      <w:r w:rsidR="00862448" w:rsidRPr="00FE2AFE">
        <w:rPr>
          <w:i/>
        </w:rPr>
        <w:t>млн. грн., або</w:t>
      </w:r>
      <w:r w:rsidR="00A37DC2">
        <w:t xml:space="preserve"> </w:t>
      </w:r>
      <w:r w:rsidR="00D7163A" w:rsidRPr="00AA4115">
        <w:rPr>
          <w:position w:val="-36"/>
        </w:rPr>
        <w:object w:dxaOrig="6020" w:dyaOrig="880">
          <v:shape id="_x0000_i1043" type="#_x0000_t75" style="width:237.75pt;height:34.5pt" o:ole="" fillcolor="window">
            <v:imagedata r:id="rId43" o:title=""/>
          </v:shape>
          <o:OLEObject Type="Embed" ProgID="Equation.3" ShapeID="_x0000_i1043" DrawAspect="Content" ObjectID="_1466712084" r:id="rId44"/>
        </w:object>
      </w:r>
      <w:r w:rsidR="00A37DC2">
        <w:t xml:space="preserve"> </w:t>
      </w:r>
      <w:r w:rsidR="00862448" w:rsidRPr="00FE2AFE">
        <w:rPr>
          <w:i/>
        </w:rPr>
        <w:t>млн. грн.</w:t>
      </w:r>
    </w:p>
    <w:p w:rsidR="00862448" w:rsidRPr="009F2D82" w:rsidRDefault="00862448" w:rsidP="00F92C44">
      <w:pPr>
        <w:spacing w:line="360" w:lineRule="auto"/>
        <w:ind w:firstLine="709"/>
        <w:jc w:val="both"/>
        <w:rPr>
          <w:i/>
        </w:rPr>
      </w:pPr>
      <w:r w:rsidRPr="009F2D82">
        <w:rPr>
          <w:i/>
        </w:rPr>
        <w:t>Середньорічний темп зростання обчислюють за формулою середньої геометричної простої:</w:t>
      </w:r>
    </w:p>
    <w:p w:rsidR="00862448" w:rsidRPr="009F2D82" w:rsidRDefault="00D7163A" w:rsidP="00F92C44">
      <w:pPr>
        <w:tabs>
          <w:tab w:val="left" w:pos="3969"/>
        </w:tabs>
        <w:spacing w:line="360" w:lineRule="auto"/>
        <w:ind w:firstLine="709"/>
        <w:jc w:val="both"/>
        <w:rPr>
          <w:i/>
        </w:rPr>
      </w:pPr>
      <w:r w:rsidRPr="00D7163A">
        <w:rPr>
          <w:i/>
          <w:position w:val="-22"/>
        </w:rPr>
        <w:object w:dxaOrig="2640" w:dyaOrig="620">
          <v:shape id="_x0000_i1044" type="#_x0000_t75" style="width:100.5pt;height:24pt" o:ole="" fillcolor="window">
            <v:imagedata r:id="rId45" o:title=""/>
          </v:shape>
          <o:OLEObject Type="Embed" ProgID="Equation.3" ShapeID="_x0000_i1044" DrawAspect="Content" ObjectID="_1466712085" r:id="rId46"/>
        </w:object>
      </w:r>
    </w:p>
    <w:p w:rsidR="00862448" w:rsidRPr="009F2D82" w:rsidRDefault="00862448" w:rsidP="00F92C44">
      <w:pPr>
        <w:spacing w:line="360" w:lineRule="auto"/>
        <w:ind w:firstLine="709"/>
        <w:jc w:val="both"/>
        <w:rPr>
          <w:i/>
        </w:rPr>
      </w:pPr>
      <w:r w:rsidRPr="009F2D82">
        <w:rPr>
          <w:i/>
        </w:rPr>
        <w:t>а середньорічний темп приросту</w:t>
      </w:r>
    </w:p>
    <w:p w:rsidR="00862448" w:rsidRPr="00BF20CA" w:rsidRDefault="006F659E" w:rsidP="00F92C44">
      <w:pPr>
        <w:tabs>
          <w:tab w:val="left" w:pos="4253"/>
        </w:tabs>
        <w:spacing w:line="360" w:lineRule="auto"/>
        <w:ind w:firstLine="709"/>
        <w:jc w:val="both"/>
      </w:pPr>
      <w:r w:rsidRPr="00D7163A">
        <w:rPr>
          <w:position w:val="-30"/>
        </w:rPr>
        <w:object w:dxaOrig="8940" w:dyaOrig="600">
          <v:shape id="_x0000_i1045" type="#_x0000_t75" style="width:312.75pt;height:23.25pt" o:ole="" fillcolor="window">
            <v:imagedata r:id="rId47" o:title=""/>
          </v:shape>
          <o:OLEObject Type="Embed" ProgID="Equation.3" ShapeID="_x0000_i1045" DrawAspect="Content" ObjectID="_1466712086" r:id="rId48"/>
        </w:object>
      </w:r>
    </w:p>
    <w:p w:rsidR="00862448" w:rsidRDefault="00862448" w:rsidP="00F92C44">
      <w:pPr>
        <w:spacing w:line="360" w:lineRule="auto"/>
        <w:ind w:firstLine="709"/>
        <w:jc w:val="both"/>
      </w:pPr>
      <w:r w:rsidRPr="009F2D82">
        <w:rPr>
          <w:i/>
        </w:rPr>
        <w:t>Таким чином, можна зробити висновки, що у 200</w:t>
      </w:r>
      <w:r w:rsidR="006F659E">
        <w:rPr>
          <w:i/>
        </w:rPr>
        <w:t>5</w:t>
      </w:r>
      <w:r w:rsidRPr="009F2D82">
        <w:rPr>
          <w:i/>
        </w:rPr>
        <w:t xml:space="preserve"> році порівняно з 200</w:t>
      </w:r>
      <w:r w:rsidR="006F659E">
        <w:rPr>
          <w:i/>
        </w:rPr>
        <w:t>2</w:t>
      </w:r>
      <w:r w:rsidRPr="009F2D82">
        <w:rPr>
          <w:i/>
        </w:rPr>
        <w:t xml:space="preserve"> роком </w:t>
      </w:r>
      <w:r w:rsidR="006F659E">
        <w:rPr>
          <w:i/>
        </w:rPr>
        <w:t>видатки</w:t>
      </w:r>
      <w:r w:rsidRPr="009F2D82">
        <w:rPr>
          <w:i/>
        </w:rPr>
        <w:t xml:space="preserve"> зросли на </w:t>
      </w:r>
      <w:r w:rsidR="006F659E">
        <w:rPr>
          <w:i/>
        </w:rPr>
        <w:t>24432,4 млн. грн</w:t>
      </w:r>
      <w:r w:rsidRPr="009F2D82">
        <w:rPr>
          <w:i/>
        </w:rPr>
        <w:t>. В цілому ж за цей період сер</w:t>
      </w:r>
      <w:r w:rsidR="006F659E">
        <w:rPr>
          <w:i/>
        </w:rPr>
        <w:t>едньорічний абсолютний приріст видатків</w:t>
      </w:r>
      <w:r w:rsidRPr="009F2D82">
        <w:rPr>
          <w:i/>
        </w:rPr>
        <w:t xml:space="preserve"> становив </w:t>
      </w:r>
      <w:r w:rsidR="006F659E">
        <w:rPr>
          <w:i/>
        </w:rPr>
        <w:t>8144</w:t>
      </w:r>
      <w:r w:rsidRPr="009F2D82">
        <w:rPr>
          <w:i/>
        </w:rPr>
        <w:t>,</w:t>
      </w:r>
      <w:r w:rsidR="006F659E">
        <w:rPr>
          <w:i/>
        </w:rPr>
        <w:t>13</w:t>
      </w:r>
      <w:r w:rsidRPr="009F2D82">
        <w:rPr>
          <w:i/>
        </w:rPr>
        <w:t xml:space="preserve"> млн. грн. </w:t>
      </w:r>
      <w:r w:rsidR="006F659E">
        <w:rPr>
          <w:i/>
        </w:rPr>
        <w:t>Їх</w:t>
      </w:r>
      <w:r w:rsidRPr="009F2D82">
        <w:rPr>
          <w:i/>
        </w:rPr>
        <w:t xml:space="preserve"> </w:t>
      </w:r>
      <w:r w:rsidR="006F659E">
        <w:rPr>
          <w:i/>
        </w:rPr>
        <w:t>середньорічний темп зростання</w:t>
      </w:r>
      <w:r w:rsidRPr="009F2D82">
        <w:rPr>
          <w:i/>
        </w:rPr>
        <w:t xml:space="preserve"> за період з 200</w:t>
      </w:r>
      <w:r w:rsidR="006F659E">
        <w:rPr>
          <w:i/>
        </w:rPr>
        <w:t>2</w:t>
      </w:r>
      <w:r w:rsidRPr="009F2D82">
        <w:rPr>
          <w:i/>
        </w:rPr>
        <w:t xml:space="preserve"> до 200</w:t>
      </w:r>
      <w:r w:rsidR="006F659E">
        <w:rPr>
          <w:i/>
        </w:rPr>
        <w:t>5</w:t>
      </w:r>
      <w:r w:rsidRPr="009F2D82">
        <w:rPr>
          <w:i/>
        </w:rPr>
        <w:t xml:space="preserve"> рок</w:t>
      </w:r>
      <w:r w:rsidR="006F659E">
        <w:rPr>
          <w:i/>
        </w:rPr>
        <w:t>и склав 1,334, та середньорічний темп приросту видатків</w:t>
      </w:r>
      <w:r w:rsidRPr="009F2D82">
        <w:rPr>
          <w:i/>
        </w:rPr>
        <w:t xml:space="preserve"> </w:t>
      </w:r>
      <w:r w:rsidR="006F659E">
        <w:rPr>
          <w:i/>
        </w:rPr>
        <w:t>склав</w:t>
      </w:r>
      <w:r w:rsidRPr="009F2D82">
        <w:rPr>
          <w:i/>
        </w:rPr>
        <w:t xml:space="preserve"> </w:t>
      </w:r>
      <w:r w:rsidR="006F659E">
        <w:rPr>
          <w:i/>
        </w:rPr>
        <w:t>48</w:t>
      </w:r>
      <w:r w:rsidRPr="009F2D82">
        <w:rPr>
          <w:i/>
        </w:rPr>
        <w:t>%.</w:t>
      </w:r>
    </w:p>
    <w:p w:rsidR="00502595" w:rsidRDefault="005F40AF" w:rsidP="005F40AF">
      <w:pPr>
        <w:tabs>
          <w:tab w:val="left" w:pos="284"/>
        </w:tabs>
        <w:spacing w:line="360" w:lineRule="auto"/>
        <w:jc w:val="both"/>
        <w:outlineLvl w:val="0"/>
      </w:pPr>
      <w:bookmarkStart w:id="5" w:name="_Toc224365463"/>
      <w:r>
        <w:br w:type="page"/>
      </w:r>
      <w:r w:rsidR="00502595">
        <w:rPr>
          <w:b/>
        </w:rPr>
        <w:t>Список використаної літератури</w:t>
      </w:r>
      <w:bookmarkEnd w:id="5"/>
    </w:p>
    <w:p w:rsidR="00502595" w:rsidRDefault="00502595" w:rsidP="005F40AF">
      <w:pPr>
        <w:tabs>
          <w:tab w:val="left" w:pos="284"/>
        </w:tabs>
        <w:spacing w:line="360" w:lineRule="auto"/>
        <w:jc w:val="both"/>
      </w:pPr>
    </w:p>
    <w:p w:rsidR="009931FC" w:rsidRDefault="009931FC" w:rsidP="005F40AF">
      <w:pPr>
        <w:numPr>
          <w:ilvl w:val="0"/>
          <w:numId w:val="5"/>
        </w:numPr>
        <w:tabs>
          <w:tab w:val="left" w:pos="284"/>
        </w:tabs>
        <w:spacing w:line="360" w:lineRule="auto"/>
        <w:ind w:left="0" w:firstLine="0"/>
        <w:jc w:val="both"/>
      </w:pPr>
      <w:r>
        <w:t>Єріна А. М., Пальян З. О. Теорія статистики: Практикум. – К.: Знання, 2001. –325 с.</w:t>
      </w:r>
    </w:p>
    <w:p w:rsidR="009931FC" w:rsidRDefault="009931FC" w:rsidP="005F40AF">
      <w:pPr>
        <w:numPr>
          <w:ilvl w:val="0"/>
          <w:numId w:val="5"/>
        </w:numPr>
        <w:tabs>
          <w:tab w:val="left" w:pos="284"/>
        </w:tabs>
        <w:spacing w:line="360" w:lineRule="auto"/>
        <w:ind w:left="0" w:firstLine="0"/>
        <w:jc w:val="both"/>
      </w:pPr>
      <w:r>
        <w:t>Кулинич О. І. Економічна статистика. –Хмельницький: “Поділля”, 2000. –286 с.</w:t>
      </w:r>
    </w:p>
    <w:p w:rsidR="00502595" w:rsidRDefault="009931FC" w:rsidP="005F40AF">
      <w:pPr>
        <w:numPr>
          <w:ilvl w:val="0"/>
          <w:numId w:val="5"/>
        </w:numPr>
        <w:tabs>
          <w:tab w:val="left" w:pos="284"/>
        </w:tabs>
        <w:spacing w:line="360" w:lineRule="auto"/>
        <w:ind w:left="0" w:firstLine="0"/>
        <w:jc w:val="both"/>
      </w:pPr>
      <w:r>
        <w:t>Статистика / С. С. Герасименко, А. В. Головач, А. М. Єріна та ін. – К.: КНЕУ, 2000. – 467с.</w:t>
      </w:r>
    </w:p>
    <w:p w:rsidR="002C3C5C" w:rsidRDefault="002C3C5C" w:rsidP="005F40AF">
      <w:pPr>
        <w:numPr>
          <w:ilvl w:val="0"/>
          <w:numId w:val="5"/>
        </w:numPr>
        <w:tabs>
          <w:tab w:val="left" w:pos="284"/>
        </w:tabs>
        <w:spacing w:line="360" w:lineRule="auto"/>
        <w:ind w:left="0" w:firstLine="0"/>
        <w:jc w:val="both"/>
      </w:pPr>
      <w:r w:rsidRPr="00D06177">
        <w:t xml:space="preserve">Волошина Н.А., Навроцька Н.Г. Статистика: </w:t>
      </w:r>
      <w:r w:rsidRPr="00D06177">
        <w:rPr>
          <w:spacing w:val="-6"/>
        </w:rPr>
        <w:t xml:space="preserve">Навч.- метод. посіб. (частина 1 та частина 2). Дніпропетровськ: </w:t>
      </w:r>
      <w:r w:rsidRPr="00D06177">
        <w:t>Дніпропетровська державна фінансова академія, 2008. – 189 с. та 144 с.</w:t>
      </w:r>
    </w:p>
    <w:p w:rsidR="002C3C5C" w:rsidRPr="00502595" w:rsidRDefault="00015081" w:rsidP="005F40AF">
      <w:pPr>
        <w:numPr>
          <w:ilvl w:val="0"/>
          <w:numId w:val="5"/>
        </w:numPr>
        <w:tabs>
          <w:tab w:val="left" w:pos="284"/>
        </w:tabs>
        <w:spacing w:line="360" w:lineRule="auto"/>
        <w:ind w:left="0" w:firstLine="0"/>
        <w:jc w:val="both"/>
      </w:pPr>
      <w:r w:rsidRPr="00D06177">
        <w:t>Економічна статистика: Навч. посіб./</w:t>
      </w:r>
      <w:r w:rsidRPr="00D06177">
        <w:rPr>
          <w:spacing w:val="-6"/>
        </w:rPr>
        <w:t xml:space="preserve"> За наук. ред. д-ра екон. наук Р.М.Моторина. – К.: КНЕУ, 2005. – 362 с.</w:t>
      </w:r>
    </w:p>
    <w:p w:rsidR="00502595" w:rsidRPr="00502595" w:rsidRDefault="00502595" w:rsidP="005F40AF">
      <w:pPr>
        <w:tabs>
          <w:tab w:val="left" w:pos="284"/>
        </w:tabs>
        <w:spacing w:line="360" w:lineRule="auto"/>
        <w:jc w:val="both"/>
      </w:pPr>
    </w:p>
    <w:p w:rsidR="00502595" w:rsidRDefault="00502595" w:rsidP="005F40AF">
      <w:pPr>
        <w:tabs>
          <w:tab w:val="left" w:pos="284"/>
        </w:tabs>
        <w:spacing w:line="360" w:lineRule="auto"/>
        <w:jc w:val="both"/>
        <w:rPr>
          <w:b/>
        </w:rPr>
      </w:pPr>
    </w:p>
    <w:p w:rsidR="00502595" w:rsidRDefault="00502595" w:rsidP="005F40AF">
      <w:pPr>
        <w:tabs>
          <w:tab w:val="left" w:pos="284"/>
        </w:tabs>
        <w:spacing w:line="360" w:lineRule="auto"/>
        <w:jc w:val="both"/>
        <w:rPr>
          <w:b/>
        </w:rPr>
      </w:pPr>
    </w:p>
    <w:p w:rsidR="00502595" w:rsidRPr="00502595" w:rsidRDefault="00502595" w:rsidP="00F92C44">
      <w:pPr>
        <w:spacing w:line="360" w:lineRule="auto"/>
        <w:ind w:firstLine="709"/>
        <w:jc w:val="both"/>
        <w:rPr>
          <w:b/>
        </w:rPr>
      </w:pPr>
      <w:bookmarkStart w:id="6" w:name="_GoBack"/>
      <w:bookmarkEnd w:id="6"/>
    </w:p>
    <w:sectPr w:rsidR="00502595" w:rsidRPr="00502595" w:rsidSect="00F92C44">
      <w:footerReference w:type="even" r:id="rId49"/>
      <w:footerReference w:type="default" r:id="rId50"/>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D6" w:rsidRDefault="000672D6">
      <w:r>
        <w:separator/>
      </w:r>
    </w:p>
  </w:endnote>
  <w:endnote w:type="continuationSeparator" w:id="0">
    <w:p w:rsidR="000672D6" w:rsidRDefault="0006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D6" w:rsidRDefault="000F52D6" w:rsidP="0008755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F52D6" w:rsidRDefault="000F52D6" w:rsidP="000F52D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D6" w:rsidRDefault="000F52D6" w:rsidP="0008755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020DF">
      <w:rPr>
        <w:rStyle w:val="ac"/>
        <w:noProof/>
      </w:rPr>
      <w:t>2</w:t>
    </w:r>
    <w:r>
      <w:rPr>
        <w:rStyle w:val="ac"/>
      </w:rPr>
      <w:fldChar w:fldCharType="end"/>
    </w:r>
  </w:p>
  <w:p w:rsidR="000F52D6" w:rsidRDefault="000F52D6" w:rsidP="000F52D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D6" w:rsidRDefault="000672D6">
      <w:r>
        <w:separator/>
      </w:r>
    </w:p>
  </w:footnote>
  <w:footnote w:type="continuationSeparator" w:id="0">
    <w:p w:rsidR="000672D6" w:rsidRDefault="00067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45F9"/>
    <w:multiLevelType w:val="singleLevel"/>
    <w:tmpl w:val="FD8204F0"/>
    <w:lvl w:ilvl="0">
      <w:start w:val="1"/>
      <w:numFmt w:val="bullet"/>
      <w:lvlText w:val=""/>
      <w:lvlJc w:val="left"/>
      <w:pPr>
        <w:tabs>
          <w:tab w:val="num" w:pos="360"/>
        </w:tabs>
        <w:ind w:left="284" w:hanging="284"/>
      </w:pPr>
      <w:rPr>
        <w:rFonts w:ascii="Wingdings" w:hAnsi="Wingdings" w:hint="default"/>
        <w:sz w:val="24"/>
      </w:rPr>
    </w:lvl>
  </w:abstractNum>
  <w:abstractNum w:abstractNumId="1">
    <w:nsid w:val="226F3F2E"/>
    <w:multiLevelType w:val="singleLevel"/>
    <w:tmpl w:val="F668A7F4"/>
    <w:lvl w:ilvl="0">
      <w:start w:val="1"/>
      <w:numFmt w:val="bullet"/>
      <w:lvlText w:val="-"/>
      <w:lvlJc w:val="left"/>
      <w:pPr>
        <w:tabs>
          <w:tab w:val="num" w:pos="360"/>
        </w:tabs>
        <w:ind w:left="360" w:hanging="360"/>
      </w:pPr>
      <w:rPr>
        <w:rFonts w:hint="default"/>
      </w:rPr>
    </w:lvl>
  </w:abstractNum>
  <w:abstractNum w:abstractNumId="2">
    <w:nsid w:val="2CE50384"/>
    <w:multiLevelType w:val="singleLevel"/>
    <w:tmpl w:val="50600892"/>
    <w:lvl w:ilvl="0">
      <w:start w:val="1"/>
      <w:numFmt w:val="decimal"/>
      <w:lvlText w:val="%1)"/>
      <w:lvlJc w:val="left"/>
      <w:pPr>
        <w:tabs>
          <w:tab w:val="num" w:pos="816"/>
        </w:tabs>
        <w:ind w:left="816" w:hanging="390"/>
      </w:pPr>
      <w:rPr>
        <w:rFonts w:cs="Times New Roman" w:hint="default"/>
        <w:sz w:val="28"/>
        <w:szCs w:val="28"/>
      </w:rPr>
    </w:lvl>
  </w:abstractNum>
  <w:abstractNum w:abstractNumId="3">
    <w:nsid w:val="3E0D4B6C"/>
    <w:multiLevelType w:val="singleLevel"/>
    <w:tmpl w:val="558EA7B2"/>
    <w:lvl w:ilvl="0">
      <w:start w:val="1"/>
      <w:numFmt w:val="decimal"/>
      <w:lvlText w:val="%1)"/>
      <w:lvlJc w:val="left"/>
      <w:pPr>
        <w:tabs>
          <w:tab w:val="num" w:pos="644"/>
        </w:tabs>
        <w:ind w:left="644" w:hanging="360"/>
      </w:pPr>
      <w:rPr>
        <w:rFonts w:cs="Times New Roman" w:hint="default"/>
      </w:rPr>
    </w:lvl>
  </w:abstractNum>
  <w:abstractNum w:abstractNumId="4">
    <w:nsid w:val="42CF41B3"/>
    <w:multiLevelType w:val="singleLevel"/>
    <w:tmpl w:val="5D5AE040"/>
    <w:lvl w:ilvl="0">
      <w:numFmt w:val="bullet"/>
      <w:lvlText w:val="-"/>
      <w:lvlJc w:val="left"/>
      <w:pPr>
        <w:tabs>
          <w:tab w:val="num" w:pos="1080"/>
        </w:tabs>
        <w:ind w:left="1080" w:hanging="360"/>
      </w:pPr>
      <w:rPr>
        <w:rFonts w:hint="default"/>
        <w:b/>
        <w:i/>
      </w:rPr>
    </w:lvl>
  </w:abstractNum>
  <w:abstractNum w:abstractNumId="5">
    <w:nsid w:val="472B719C"/>
    <w:multiLevelType w:val="hybridMultilevel"/>
    <w:tmpl w:val="5C3E1A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EC578FF"/>
    <w:multiLevelType w:val="hybridMultilevel"/>
    <w:tmpl w:val="3BE8A0F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7CF7735D"/>
    <w:multiLevelType w:val="hybridMultilevel"/>
    <w:tmpl w:val="113A3EBE"/>
    <w:lvl w:ilvl="0" w:tplc="184220E6">
      <w:start w:val="1"/>
      <w:numFmt w:val="decimal"/>
      <w:lvlText w:val="%1."/>
      <w:lvlJc w:val="left"/>
      <w:pPr>
        <w:tabs>
          <w:tab w:val="num" w:pos="700"/>
        </w:tabs>
        <w:ind w:left="56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6"/>
  </w:num>
  <w:num w:numId="4">
    <w:abstractNumId w:val="1"/>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910"/>
    <w:rsid w:val="00015081"/>
    <w:rsid w:val="00015F07"/>
    <w:rsid w:val="000672D6"/>
    <w:rsid w:val="0008755A"/>
    <w:rsid w:val="000F52D6"/>
    <w:rsid w:val="000F6AA1"/>
    <w:rsid w:val="00185249"/>
    <w:rsid w:val="00195DBF"/>
    <w:rsid w:val="001E697D"/>
    <w:rsid w:val="00260340"/>
    <w:rsid w:val="002C3C5C"/>
    <w:rsid w:val="002C52E2"/>
    <w:rsid w:val="003020DF"/>
    <w:rsid w:val="00344577"/>
    <w:rsid w:val="003B48B5"/>
    <w:rsid w:val="003C2C60"/>
    <w:rsid w:val="003D7B86"/>
    <w:rsid w:val="003E3978"/>
    <w:rsid w:val="0040628E"/>
    <w:rsid w:val="00470837"/>
    <w:rsid w:val="0048008B"/>
    <w:rsid w:val="004D6FBC"/>
    <w:rsid w:val="004E3418"/>
    <w:rsid w:val="00502595"/>
    <w:rsid w:val="005069CE"/>
    <w:rsid w:val="005C7582"/>
    <w:rsid w:val="005F40AF"/>
    <w:rsid w:val="00614902"/>
    <w:rsid w:val="00644BD7"/>
    <w:rsid w:val="00657D34"/>
    <w:rsid w:val="00665474"/>
    <w:rsid w:val="006710A6"/>
    <w:rsid w:val="006831E8"/>
    <w:rsid w:val="006C42E4"/>
    <w:rsid w:val="006F659E"/>
    <w:rsid w:val="00760C68"/>
    <w:rsid w:val="00781AF0"/>
    <w:rsid w:val="007B7B31"/>
    <w:rsid w:val="00862448"/>
    <w:rsid w:val="008B18A9"/>
    <w:rsid w:val="008E6910"/>
    <w:rsid w:val="008E7D9B"/>
    <w:rsid w:val="008F213A"/>
    <w:rsid w:val="00913001"/>
    <w:rsid w:val="0093233B"/>
    <w:rsid w:val="0097257E"/>
    <w:rsid w:val="009840DE"/>
    <w:rsid w:val="009931FC"/>
    <w:rsid w:val="009B68EB"/>
    <w:rsid w:val="009F2D82"/>
    <w:rsid w:val="00A03AA0"/>
    <w:rsid w:val="00A04012"/>
    <w:rsid w:val="00A37DC2"/>
    <w:rsid w:val="00AA4115"/>
    <w:rsid w:val="00AC32BA"/>
    <w:rsid w:val="00AE7768"/>
    <w:rsid w:val="00B01E26"/>
    <w:rsid w:val="00B50E52"/>
    <w:rsid w:val="00B51EB9"/>
    <w:rsid w:val="00B52A22"/>
    <w:rsid w:val="00BC658C"/>
    <w:rsid w:val="00BF20CA"/>
    <w:rsid w:val="00C531B9"/>
    <w:rsid w:val="00C546FA"/>
    <w:rsid w:val="00C64698"/>
    <w:rsid w:val="00D06177"/>
    <w:rsid w:val="00D14E93"/>
    <w:rsid w:val="00D22507"/>
    <w:rsid w:val="00D244C9"/>
    <w:rsid w:val="00D625F1"/>
    <w:rsid w:val="00D7163A"/>
    <w:rsid w:val="00D737EB"/>
    <w:rsid w:val="00D91A59"/>
    <w:rsid w:val="00DB70D9"/>
    <w:rsid w:val="00E10F9A"/>
    <w:rsid w:val="00E45AFE"/>
    <w:rsid w:val="00E71780"/>
    <w:rsid w:val="00EA13FF"/>
    <w:rsid w:val="00EA28CC"/>
    <w:rsid w:val="00F22B32"/>
    <w:rsid w:val="00F4228B"/>
    <w:rsid w:val="00F43E8E"/>
    <w:rsid w:val="00F45828"/>
    <w:rsid w:val="00F52449"/>
    <w:rsid w:val="00F62D84"/>
    <w:rsid w:val="00F92C44"/>
    <w:rsid w:val="00FA1504"/>
    <w:rsid w:val="00FB2698"/>
    <w:rsid w:val="00FD0C97"/>
    <w:rsid w:val="00FE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6CA00E1D-62C2-4436-B0EF-0CEF712D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02595"/>
    <w:pPr>
      <w:spacing w:after="120" w:line="480" w:lineRule="auto"/>
      <w:ind w:left="283"/>
    </w:pPr>
    <w:rPr>
      <w:sz w:val="20"/>
      <w:szCs w:val="20"/>
      <w:lang w:val="ru-RU" w:eastAsia="ru-RU"/>
    </w:rPr>
  </w:style>
  <w:style w:type="character" w:customStyle="1" w:styleId="20">
    <w:name w:val="Основний текст з відступом 2 Знак"/>
    <w:link w:val="2"/>
    <w:uiPriority w:val="99"/>
    <w:semiHidden/>
    <w:rPr>
      <w:sz w:val="28"/>
      <w:szCs w:val="28"/>
      <w:lang w:val="uk-UA" w:eastAsia="uk-UA"/>
    </w:rPr>
  </w:style>
  <w:style w:type="paragraph" w:styleId="a3">
    <w:name w:val="Body Text Indent"/>
    <w:basedOn w:val="a"/>
    <w:link w:val="a4"/>
    <w:uiPriority w:val="99"/>
    <w:rsid w:val="00502595"/>
    <w:pPr>
      <w:spacing w:after="120"/>
      <w:ind w:left="283"/>
    </w:pPr>
    <w:rPr>
      <w:sz w:val="20"/>
      <w:szCs w:val="20"/>
      <w:lang w:val="ru-RU" w:eastAsia="ru-RU"/>
    </w:rPr>
  </w:style>
  <w:style w:type="character" w:customStyle="1" w:styleId="a4">
    <w:name w:val="Основний текст з відступом Знак"/>
    <w:link w:val="a3"/>
    <w:uiPriority w:val="99"/>
    <w:semiHidden/>
    <w:rPr>
      <w:sz w:val="28"/>
      <w:szCs w:val="28"/>
      <w:lang w:val="uk-UA" w:eastAsia="uk-UA"/>
    </w:rPr>
  </w:style>
  <w:style w:type="paragraph" w:customStyle="1" w:styleId="a5">
    <w:name w:val="Таблиця"/>
    <w:basedOn w:val="a"/>
    <w:next w:val="a"/>
    <w:rsid w:val="00502595"/>
    <w:pPr>
      <w:jc w:val="center"/>
    </w:pPr>
    <w:rPr>
      <w:szCs w:val="24"/>
      <w:lang w:eastAsia="ru-RU"/>
    </w:rPr>
  </w:style>
  <w:style w:type="paragraph" w:customStyle="1" w:styleId="a6">
    <w:name w:val="Формула"/>
    <w:basedOn w:val="a"/>
    <w:next w:val="a"/>
    <w:rsid w:val="00502595"/>
    <w:pPr>
      <w:spacing w:line="360" w:lineRule="auto"/>
      <w:jc w:val="center"/>
    </w:pPr>
    <w:rPr>
      <w:szCs w:val="24"/>
      <w:lang w:eastAsia="ru-RU"/>
    </w:rPr>
  </w:style>
  <w:style w:type="paragraph" w:styleId="a7">
    <w:name w:val="Body Text"/>
    <w:basedOn w:val="a"/>
    <w:link w:val="a8"/>
    <w:uiPriority w:val="99"/>
    <w:rsid w:val="001E697D"/>
    <w:pPr>
      <w:spacing w:after="120"/>
    </w:pPr>
  </w:style>
  <w:style w:type="character" w:customStyle="1" w:styleId="a8">
    <w:name w:val="Основний текст Знак"/>
    <w:link w:val="a7"/>
    <w:uiPriority w:val="99"/>
    <w:semiHidden/>
    <w:rPr>
      <w:sz w:val="28"/>
      <w:szCs w:val="28"/>
      <w:lang w:val="uk-UA" w:eastAsia="uk-UA"/>
    </w:rPr>
  </w:style>
  <w:style w:type="paragraph" w:styleId="a9">
    <w:name w:val="caption"/>
    <w:basedOn w:val="a"/>
    <w:uiPriority w:val="35"/>
    <w:qFormat/>
    <w:rsid w:val="005069CE"/>
    <w:pPr>
      <w:ind w:firstLine="720"/>
      <w:jc w:val="center"/>
    </w:pPr>
    <w:rPr>
      <w:szCs w:val="20"/>
      <w:lang w:eastAsia="ru-RU"/>
    </w:rPr>
  </w:style>
  <w:style w:type="paragraph" w:styleId="aa">
    <w:name w:val="footer"/>
    <w:basedOn w:val="a"/>
    <w:link w:val="ab"/>
    <w:uiPriority w:val="99"/>
    <w:rsid w:val="000F52D6"/>
    <w:pPr>
      <w:tabs>
        <w:tab w:val="center" w:pos="4819"/>
        <w:tab w:val="right" w:pos="9639"/>
      </w:tabs>
    </w:pPr>
  </w:style>
  <w:style w:type="character" w:customStyle="1" w:styleId="ab">
    <w:name w:val="Нижній колонтитул Знак"/>
    <w:link w:val="aa"/>
    <w:uiPriority w:val="99"/>
    <w:semiHidden/>
    <w:rPr>
      <w:sz w:val="28"/>
      <w:szCs w:val="28"/>
      <w:lang w:val="uk-UA" w:eastAsia="uk-UA"/>
    </w:rPr>
  </w:style>
  <w:style w:type="character" w:styleId="ac">
    <w:name w:val="page number"/>
    <w:uiPriority w:val="99"/>
    <w:rsid w:val="000F52D6"/>
    <w:rPr>
      <w:rFonts w:cs="Times New Roman"/>
    </w:rPr>
  </w:style>
  <w:style w:type="paragraph" w:styleId="1">
    <w:name w:val="toc 1"/>
    <w:basedOn w:val="a"/>
    <w:next w:val="a"/>
    <w:autoRedefine/>
    <w:uiPriority w:val="39"/>
    <w:semiHidden/>
    <w:rsid w:val="000F52D6"/>
  </w:style>
  <w:style w:type="character" w:styleId="ad">
    <w:name w:val="Hyperlink"/>
    <w:uiPriority w:val="99"/>
    <w:rsid w:val="000F52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4359">
      <w:marLeft w:val="0"/>
      <w:marRight w:val="0"/>
      <w:marTop w:val="0"/>
      <w:marBottom w:val="0"/>
      <w:divBdr>
        <w:top w:val="none" w:sz="0" w:space="0" w:color="auto"/>
        <w:left w:val="none" w:sz="0" w:space="0" w:color="auto"/>
        <w:bottom w:val="none" w:sz="0" w:space="0" w:color="auto"/>
        <w:right w:val="none" w:sz="0" w:space="0" w:color="auto"/>
      </w:divBdr>
    </w:div>
    <w:div w:id="341594360">
      <w:marLeft w:val="0"/>
      <w:marRight w:val="0"/>
      <w:marTop w:val="0"/>
      <w:marBottom w:val="0"/>
      <w:divBdr>
        <w:top w:val="none" w:sz="0" w:space="0" w:color="auto"/>
        <w:left w:val="none" w:sz="0" w:space="0" w:color="auto"/>
        <w:bottom w:val="none" w:sz="0" w:space="0" w:color="auto"/>
        <w:right w:val="none" w:sz="0" w:space="0" w:color="auto"/>
      </w:divBdr>
    </w:div>
    <w:div w:id="341594361">
      <w:marLeft w:val="0"/>
      <w:marRight w:val="0"/>
      <w:marTop w:val="0"/>
      <w:marBottom w:val="0"/>
      <w:divBdr>
        <w:top w:val="none" w:sz="0" w:space="0" w:color="auto"/>
        <w:left w:val="none" w:sz="0" w:space="0" w:color="auto"/>
        <w:bottom w:val="none" w:sz="0" w:space="0" w:color="auto"/>
        <w:right w:val="none" w:sz="0" w:space="0" w:color="auto"/>
      </w:divBdr>
    </w:div>
    <w:div w:id="341594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Варіант 6</vt:lpstr>
    </vt:vector>
  </TitlesOfParts>
  <Company>p.p.</Company>
  <LinksUpToDate>false</LinksUpToDate>
  <CharactersWithSpaces>15262</CharactersWithSpaces>
  <SharedDoc>false</SharedDoc>
  <HLinks>
    <vt:vector size="36" baseType="variant">
      <vt:variant>
        <vt:i4>1376308</vt:i4>
      </vt:variant>
      <vt:variant>
        <vt:i4>17</vt:i4>
      </vt:variant>
      <vt:variant>
        <vt:i4>0</vt:i4>
      </vt:variant>
      <vt:variant>
        <vt:i4>5</vt:i4>
      </vt:variant>
      <vt:variant>
        <vt:lpwstr/>
      </vt:variant>
      <vt:variant>
        <vt:lpwstr>_Toc224365463</vt:lpwstr>
      </vt:variant>
      <vt:variant>
        <vt:i4>1376308</vt:i4>
      </vt:variant>
      <vt:variant>
        <vt:i4>14</vt:i4>
      </vt:variant>
      <vt:variant>
        <vt:i4>0</vt:i4>
      </vt:variant>
      <vt:variant>
        <vt:i4>5</vt:i4>
      </vt:variant>
      <vt:variant>
        <vt:lpwstr/>
      </vt:variant>
      <vt:variant>
        <vt:lpwstr>_Toc224365462</vt:lpwstr>
      </vt:variant>
      <vt:variant>
        <vt:i4>1376308</vt:i4>
      </vt:variant>
      <vt:variant>
        <vt:i4>11</vt:i4>
      </vt:variant>
      <vt:variant>
        <vt:i4>0</vt:i4>
      </vt:variant>
      <vt:variant>
        <vt:i4>5</vt:i4>
      </vt:variant>
      <vt:variant>
        <vt:lpwstr/>
      </vt:variant>
      <vt:variant>
        <vt:lpwstr>_Toc224365461</vt:lpwstr>
      </vt:variant>
      <vt:variant>
        <vt:i4>1376308</vt:i4>
      </vt:variant>
      <vt:variant>
        <vt:i4>8</vt:i4>
      </vt:variant>
      <vt:variant>
        <vt:i4>0</vt:i4>
      </vt:variant>
      <vt:variant>
        <vt:i4>5</vt:i4>
      </vt:variant>
      <vt:variant>
        <vt:lpwstr/>
      </vt:variant>
      <vt:variant>
        <vt:lpwstr>_Toc224365460</vt:lpwstr>
      </vt:variant>
      <vt:variant>
        <vt:i4>1441844</vt:i4>
      </vt:variant>
      <vt:variant>
        <vt:i4>5</vt:i4>
      </vt:variant>
      <vt:variant>
        <vt:i4>0</vt:i4>
      </vt:variant>
      <vt:variant>
        <vt:i4>5</vt:i4>
      </vt:variant>
      <vt:variant>
        <vt:lpwstr/>
      </vt:variant>
      <vt:variant>
        <vt:lpwstr>_Toc224365459</vt:lpwstr>
      </vt:variant>
      <vt:variant>
        <vt:i4>1441844</vt:i4>
      </vt:variant>
      <vt:variant>
        <vt:i4>2</vt:i4>
      </vt:variant>
      <vt:variant>
        <vt:i4>0</vt:i4>
      </vt:variant>
      <vt:variant>
        <vt:i4>5</vt:i4>
      </vt:variant>
      <vt:variant>
        <vt:lpwstr/>
      </vt:variant>
      <vt:variant>
        <vt:lpwstr>_Toc224365458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6</dc:title>
  <dc:subject/>
  <dc:creator>lvv</dc:creator>
  <cp:keywords/>
  <dc:description/>
  <cp:lastModifiedBy>Irina</cp:lastModifiedBy>
  <cp:revision>2</cp:revision>
  <dcterms:created xsi:type="dcterms:W3CDTF">2014-07-12T20:14:00Z</dcterms:created>
  <dcterms:modified xsi:type="dcterms:W3CDTF">2014-07-12T20:14:00Z</dcterms:modified>
</cp:coreProperties>
</file>