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21A" w:rsidRDefault="0083521A" w:rsidP="00311757">
      <w:pPr>
        <w:shd w:val="clear" w:color="auto" w:fill="FFFFFF"/>
        <w:spacing w:after="0" w:line="240" w:lineRule="auto"/>
        <w:ind w:firstLine="5"/>
        <w:jc w:val="center"/>
        <w:rPr>
          <w:rFonts w:ascii="Times New Roman" w:hAnsi="Times New Roman"/>
          <w:b/>
          <w:color w:val="000000"/>
          <w:spacing w:val="-5"/>
          <w:sz w:val="28"/>
          <w:szCs w:val="28"/>
        </w:rPr>
      </w:pPr>
    </w:p>
    <w:p w:rsidR="00E9093B" w:rsidRDefault="00E9093B" w:rsidP="00311757">
      <w:pPr>
        <w:shd w:val="clear" w:color="auto" w:fill="FFFFFF"/>
        <w:spacing w:after="0" w:line="240" w:lineRule="auto"/>
        <w:ind w:firstLine="5"/>
        <w:jc w:val="center"/>
        <w:rPr>
          <w:rFonts w:ascii="Times New Roman" w:hAnsi="Times New Roman"/>
          <w:b/>
          <w:color w:val="000000"/>
          <w:spacing w:val="-5"/>
          <w:sz w:val="28"/>
          <w:szCs w:val="28"/>
        </w:rPr>
      </w:pPr>
      <w:r>
        <w:rPr>
          <w:rFonts w:ascii="Times New Roman" w:hAnsi="Times New Roman"/>
          <w:b/>
          <w:color w:val="000000"/>
          <w:spacing w:val="-5"/>
          <w:sz w:val="28"/>
          <w:szCs w:val="28"/>
        </w:rPr>
        <w:t>2010 год</w:t>
      </w: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firstLine="5"/>
        <w:jc w:val="center"/>
        <w:rPr>
          <w:rFonts w:ascii="Times New Roman" w:hAnsi="Times New Roman"/>
          <w:b/>
          <w:color w:val="000000"/>
          <w:spacing w:val="-5"/>
          <w:sz w:val="28"/>
          <w:szCs w:val="28"/>
        </w:rPr>
      </w:pPr>
      <w:r>
        <w:rPr>
          <w:rFonts w:ascii="Times New Roman" w:hAnsi="Times New Roman"/>
          <w:b/>
          <w:color w:val="000000"/>
          <w:spacing w:val="-5"/>
          <w:sz w:val="28"/>
          <w:szCs w:val="28"/>
        </w:rPr>
        <w:t>Содержание</w:t>
      </w:r>
    </w:p>
    <w:p w:rsidR="00E9093B" w:rsidRDefault="00E9093B" w:rsidP="00311757">
      <w:pPr>
        <w:shd w:val="clear" w:color="auto" w:fill="FFFFFF"/>
        <w:spacing w:after="0" w:line="240" w:lineRule="auto"/>
        <w:ind w:firstLine="5"/>
        <w:jc w:val="center"/>
        <w:rPr>
          <w:rFonts w:ascii="Times New Roman" w:hAnsi="Times New Roman"/>
          <w:b/>
          <w:color w:val="000000"/>
          <w:spacing w:val="-5"/>
          <w:sz w:val="28"/>
          <w:szCs w:val="28"/>
        </w:rPr>
      </w:pPr>
    </w:p>
    <w:tbl>
      <w:tblPr>
        <w:tblW w:w="9712" w:type="dxa"/>
        <w:tblLook w:val="00A0" w:firstRow="1" w:lastRow="0" w:firstColumn="1" w:lastColumn="0" w:noHBand="0" w:noVBand="0"/>
      </w:tblPr>
      <w:tblGrid>
        <w:gridCol w:w="522"/>
        <w:gridCol w:w="8662"/>
        <w:gridCol w:w="528"/>
      </w:tblGrid>
      <w:tr w:rsidR="00E9093B" w:rsidRPr="0026443A" w:rsidTr="0026443A">
        <w:tc>
          <w:tcPr>
            <w:tcW w:w="522" w:type="dxa"/>
          </w:tcPr>
          <w:p w:rsidR="00E9093B" w:rsidRPr="0026443A" w:rsidRDefault="00E9093B" w:rsidP="0026443A">
            <w:pPr>
              <w:spacing w:after="0" w:line="240" w:lineRule="auto"/>
              <w:jc w:val="center"/>
              <w:rPr>
                <w:rFonts w:ascii="Times New Roman" w:hAnsi="Times New Roman"/>
                <w:color w:val="000000"/>
                <w:spacing w:val="-5"/>
                <w:sz w:val="28"/>
                <w:szCs w:val="28"/>
              </w:rPr>
            </w:pPr>
            <w:r w:rsidRPr="0026443A">
              <w:rPr>
                <w:rFonts w:ascii="Times New Roman" w:hAnsi="Times New Roman"/>
                <w:color w:val="000000"/>
                <w:spacing w:val="-5"/>
                <w:sz w:val="28"/>
                <w:szCs w:val="28"/>
              </w:rPr>
              <w:t>1.</w:t>
            </w:r>
          </w:p>
        </w:tc>
        <w:tc>
          <w:tcPr>
            <w:tcW w:w="8662" w:type="dxa"/>
          </w:tcPr>
          <w:p w:rsidR="00E9093B" w:rsidRPr="0026443A" w:rsidRDefault="00E9093B" w:rsidP="0026443A">
            <w:pPr>
              <w:spacing w:after="0" w:line="240" w:lineRule="auto"/>
              <w:rPr>
                <w:rFonts w:ascii="Times New Roman" w:hAnsi="Times New Roman"/>
                <w:color w:val="000000"/>
                <w:spacing w:val="-5"/>
                <w:sz w:val="28"/>
                <w:szCs w:val="28"/>
              </w:rPr>
            </w:pPr>
            <w:r w:rsidRPr="0026443A">
              <w:rPr>
                <w:rFonts w:ascii="Times New Roman" w:hAnsi="Times New Roman"/>
                <w:color w:val="000000"/>
                <w:spacing w:val="-5"/>
                <w:sz w:val="28"/>
                <w:szCs w:val="28"/>
              </w:rPr>
              <w:t>Порядок открытия и закрытия лицевых счетов бюджетным учреждениям в органах федерального казначейства ……………………..</w:t>
            </w:r>
          </w:p>
        </w:tc>
        <w:tc>
          <w:tcPr>
            <w:tcW w:w="528" w:type="dxa"/>
            <w:vAlign w:val="bottom"/>
          </w:tcPr>
          <w:p w:rsidR="00E9093B" w:rsidRPr="0026443A" w:rsidRDefault="00E9093B" w:rsidP="0026443A">
            <w:pPr>
              <w:spacing w:after="0" w:line="240" w:lineRule="auto"/>
              <w:jc w:val="center"/>
              <w:rPr>
                <w:rFonts w:ascii="Times New Roman" w:hAnsi="Times New Roman"/>
                <w:color w:val="000000"/>
                <w:spacing w:val="-5"/>
                <w:sz w:val="28"/>
                <w:szCs w:val="28"/>
              </w:rPr>
            </w:pPr>
            <w:r w:rsidRPr="0026443A">
              <w:rPr>
                <w:rFonts w:ascii="Times New Roman" w:hAnsi="Times New Roman"/>
                <w:color w:val="000000"/>
                <w:spacing w:val="-5"/>
                <w:sz w:val="28"/>
                <w:szCs w:val="28"/>
              </w:rPr>
              <w:t>2</w:t>
            </w:r>
          </w:p>
        </w:tc>
      </w:tr>
      <w:tr w:rsidR="00E9093B" w:rsidRPr="0026443A" w:rsidTr="0026443A">
        <w:tc>
          <w:tcPr>
            <w:tcW w:w="522" w:type="dxa"/>
          </w:tcPr>
          <w:p w:rsidR="00E9093B" w:rsidRPr="0026443A" w:rsidRDefault="00E9093B" w:rsidP="0026443A">
            <w:pPr>
              <w:spacing w:after="0" w:line="240" w:lineRule="auto"/>
              <w:jc w:val="center"/>
              <w:rPr>
                <w:rFonts w:ascii="Times New Roman" w:hAnsi="Times New Roman"/>
                <w:color w:val="000000"/>
                <w:spacing w:val="-5"/>
                <w:sz w:val="28"/>
                <w:szCs w:val="28"/>
              </w:rPr>
            </w:pPr>
            <w:r w:rsidRPr="0026443A">
              <w:rPr>
                <w:rFonts w:ascii="Times New Roman" w:hAnsi="Times New Roman"/>
                <w:color w:val="000000"/>
                <w:spacing w:val="-5"/>
                <w:sz w:val="28"/>
                <w:szCs w:val="28"/>
              </w:rPr>
              <w:t>2.</w:t>
            </w:r>
          </w:p>
        </w:tc>
        <w:tc>
          <w:tcPr>
            <w:tcW w:w="8662" w:type="dxa"/>
          </w:tcPr>
          <w:p w:rsidR="00E9093B" w:rsidRPr="0026443A" w:rsidRDefault="00E9093B" w:rsidP="0026443A">
            <w:pPr>
              <w:spacing w:after="0" w:line="240" w:lineRule="auto"/>
              <w:rPr>
                <w:rFonts w:ascii="Times New Roman" w:hAnsi="Times New Roman"/>
                <w:color w:val="000000"/>
                <w:spacing w:val="-5"/>
                <w:sz w:val="28"/>
                <w:szCs w:val="28"/>
              </w:rPr>
            </w:pPr>
            <w:r w:rsidRPr="0026443A">
              <w:rPr>
                <w:rFonts w:ascii="Times New Roman" w:hAnsi="Times New Roman"/>
                <w:color w:val="000000"/>
                <w:spacing w:val="-5"/>
                <w:sz w:val="28"/>
                <w:szCs w:val="28"/>
              </w:rPr>
              <w:t>Особенности и анализ бюджетного финансирования судов и прокуратуры………………………………………………………………….</w:t>
            </w:r>
          </w:p>
        </w:tc>
        <w:tc>
          <w:tcPr>
            <w:tcW w:w="528" w:type="dxa"/>
            <w:vAlign w:val="bottom"/>
          </w:tcPr>
          <w:p w:rsidR="00E9093B" w:rsidRPr="0026443A" w:rsidRDefault="00E9093B" w:rsidP="0026443A">
            <w:pPr>
              <w:spacing w:after="0" w:line="240" w:lineRule="auto"/>
              <w:jc w:val="center"/>
              <w:rPr>
                <w:rFonts w:ascii="Times New Roman" w:hAnsi="Times New Roman"/>
                <w:color w:val="000000"/>
                <w:spacing w:val="-5"/>
                <w:sz w:val="28"/>
                <w:szCs w:val="28"/>
              </w:rPr>
            </w:pPr>
            <w:r w:rsidRPr="0026443A">
              <w:rPr>
                <w:rFonts w:ascii="Times New Roman" w:hAnsi="Times New Roman"/>
                <w:color w:val="000000"/>
                <w:spacing w:val="-5"/>
                <w:sz w:val="28"/>
                <w:szCs w:val="28"/>
              </w:rPr>
              <w:t>6</w:t>
            </w:r>
          </w:p>
        </w:tc>
      </w:tr>
      <w:tr w:rsidR="00E9093B" w:rsidRPr="0026443A" w:rsidTr="0026443A">
        <w:tc>
          <w:tcPr>
            <w:tcW w:w="522" w:type="dxa"/>
          </w:tcPr>
          <w:p w:rsidR="00E9093B" w:rsidRPr="0026443A" w:rsidRDefault="00E9093B" w:rsidP="0026443A">
            <w:pPr>
              <w:spacing w:after="0" w:line="240" w:lineRule="auto"/>
              <w:jc w:val="center"/>
              <w:rPr>
                <w:rFonts w:ascii="Times New Roman" w:hAnsi="Times New Roman"/>
                <w:color w:val="000000"/>
                <w:spacing w:val="-5"/>
                <w:sz w:val="28"/>
                <w:szCs w:val="28"/>
              </w:rPr>
            </w:pPr>
            <w:r w:rsidRPr="0026443A">
              <w:rPr>
                <w:rFonts w:ascii="Times New Roman" w:hAnsi="Times New Roman"/>
                <w:color w:val="000000"/>
                <w:spacing w:val="-5"/>
                <w:sz w:val="28"/>
                <w:szCs w:val="28"/>
              </w:rPr>
              <w:t>3.</w:t>
            </w:r>
          </w:p>
        </w:tc>
        <w:tc>
          <w:tcPr>
            <w:tcW w:w="8662" w:type="dxa"/>
          </w:tcPr>
          <w:p w:rsidR="00E9093B" w:rsidRPr="0026443A" w:rsidRDefault="00E9093B" w:rsidP="0026443A">
            <w:pPr>
              <w:spacing w:after="0" w:line="240" w:lineRule="auto"/>
              <w:rPr>
                <w:rFonts w:ascii="Times New Roman" w:hAnsi="Times New Roman"/>
                <w:color w:val="000000"/>
                <w:spacing w:val="-5"/>
                <w:sz w:val="28"/>
                <w:szCs w:val="28"/>
              </w:rPr>
            </w:pPr>
            <w:r w:rsidRPr="0026443A">
              <w:rPr>
                <w:rFonts w:ascii="Times New Roman" w:hAnsi="Times New Roman"/>
                <w:color w:val="000000"/>
                <w:spacing w:val="-5"/>
                <w:sz w:val="28"/>
                <w:szCs w:val="28"/>
              </w:rPr>
              <w:t>Тесты………………………………………………………………………..</w:t>
            </w:r>
          </w:p>
        </w:tc>
        <w:tc>
          <w:tcPr>
            <w:tcW w:w="528" w:type="dxa"/>
          </w:tcPr>
          <w:p w:rsidR="00E9093B" w:rsidRPr="0026443A" w:rsidRDefault="00E9093B" w:rsidP="0026443A">
            <w:pPr>
              <w:spacing w:after="0" w:line="240" w:lineRule="auto"/>
              <w:jc w:val="center"/>
              <w:rPr>
                <w:rFonts w:ascii="Times New Roman" w:hAnsi="Times New Roman"/>
                <w:color w:val="000000"/>
                <w:spacing w:val="-5"/>
                <w:sz w:val="28"/>
                <w:szCs w:val="28"/>
              </w:rPr>
            </w:pPr>
            <w:r w:rsidRPr="0026443A">
              <w:rPr>
                <w:rFonts w:ascii="Times New Roman" w:hAnsi="Times New Roman"/>
                <w:color w:val="000000"/>
                <w:spacing w:val="-5"/>
                <w:sz w:val="28"/>
                <w:szCs w:val="28"/>
              </w:rPr>
              <w:t>9</w:t>
            </w:r>
          </w:p>
        </w:tc>
      </w:tr>
      <w:tr w:rsidR="00E9093B" w:rsidRPr="0026443A" w:rsidTr="0026443A">
        <w:tc>
          <w:tcPr>
            <w:tcW w:w="522" w:type="dxa"/>
          </w:tcPr>
          <w:p w:rsidR="00E9093B" w:rsidRPr="0026443A" w:rsidRDefault="00E9093B" w:rsidP="0026443A">
            <w:pPr>
              <w:spacing w:after="0" w:line="240" w:lineRule="auto"/>
              <w:jc w:val="center"/>
              <w:rPr>
                <w:rFonts w:ascii="Times New Roman" w:hAnsi="Times New Roman"/>
                <w:color w:val="000000"/>
                <w:spacing w:val="-5"/>
                <w:sz w:val="28"/>
                <w:szCs w:val="28"/>
              </w:rPr>
            </w:pPr>
            <w:r w:rsidRPr="0026443A">
              <w:rPr>
                <w:rFonts w:ascii="Times New Roman" w:hAnsi="Times New Roman"/>
                <w:color w:val="000000"/>
                <w:spacing w:val="-5"/>
                <w:sz w:val="28"/>
                <w:szCs w:val="28"/>
              </w:rPr>
              <w:t>4.</w:t>
            </w:r>
          </w:p>
        </w:tc>
        <w:tc>
          <w:tcPr>
            <w:tcW w:w="8662" w:type="dxa"/>
          </w:tcPr>
          <w:p w:rsidR="00E9093B" w:rsidRPr="0026443A" w:rsidRDefault="00E9093B" w:rsidP="0026443A">
            <w:pPr>
              <w:spacing w:after="0" w:line="240" w:lineRule="auto"/>
              <w:rPr>
                <w:rFonts w:ascii="Times New Roman" w:hAnsi="Times New Roman"/>
                <w:color w:val="000000"/>
                <w:spacing w:val="-5"/>
                <w:sz w:val="28"/>
                <w:szCs w:val="28"/>
              </w:rPr>
            </w:pPr>
            <w:r w:rsidRPr="0026443A">
              <w:rPr>
                <w:rFonts w:ascii="Times New Roman" w:hAnsi="Times New Roman"/>
                <w:sz w:val="28"/>
                <w:szCs w:val="28"/>
              </w:rPr>
              <w:t>Список использованной литературы…………………………………….</w:t>
            </w:r>
          </w:p>
        </w:tc>
        <w:tc>
          <w:tcPr>
            <w:tcW w:w="528" w:type="dxa"/>
          </w:tcPr>
          <w:p w:rsidR="00E9093B" w:rsidRPr="0026443A" w:rsidRDefault="00E9093B" w:rsidP="0026443A">
            <w:pPr>
              <w:spacing w:after="0" w:line="240" w:lineRule="auto"/>
              <w:jc w:val="center"/>
              <w:rPr>
                <w:rFonts w:ascii="Times New Roman" w:hAnsi="Times New Roman"/>
                <w:color w:val="000000"/>
                <w:spacing w:val="-5"/>
                <w:sz w:val="28"/>
                <w:szCs w:val="28"/>
              </w:rPr>
            </w:pPr>
            <w:r w:rsidRPr="0026443A">
              <w:rPr>
                <w:rFonts w:ascii="Times New Roman" w:hAnsi="Times New Roman"/>
                <w:color w:val="000000"/>
                <w:spacing w:val="-5"/>
                <w:sz w:val="28"/>
                <w:szCs w:val="28"/>
              </w:rPr>
              <w:t>12</w:t>
            </w:r>
          </w:p>
        </w:tc>
      </w:tr>
    </w:tbl>
    <w:p w:rsidR="00E9093B" w:rsidRDefault="00E9093B" w:rsidP="00311757">
      <w:pPr>
        <w:shd w:val="clear" w:color="auto" w:fill="FFFFFF"/>
        <w:spacing w:after="0" w:line="240" w:lineRule="auto"/>
        <w:ind w:firstLine="5"/>
        <w:jc w:val="center"/>
        <w:rPr>
          <w:rFonts w:ascii="Times New Roman" w:hAnsi="Times New Roman"/>
          <w:b/>
          <w:color w:val="000000"/>
          <w:spacing w:val="-5"/>
          <w:sz w:val="28"/>
          <w:szCs w:val="28"/>
        </w:rPr>
      </w:pPr>
    </w:p>
    <w:p w:rsidR="00E9093B" w:rsidRDefault="00E9093B" w:rsidP="00311757">
      <w:pPr>
        <w:shd w:val="clear" w:color="auto" w:fill="FFFFFF"/>
        <w:spacing w:after="0" w:line="240" w:lineRule="auto"/>
        <w:ind w:firstLine="5"/>
        <w:jc w:val="center"/>
        <w:rPr>
          <w:rFonts w:ascii="Times New Roman" w:hAnsi="Times New Roman"/>
          <w:b/>
          <w:color w:val="000000"/>
          <w:spacing w:val="-5"/>
          <w:sz w:val="28"/>
          <w:szCs w:val="28"/>
        </w:rPr>
      </w:pPr>
    </w:p>
    <w:p w:rsidR="00E9093B" w:rsidRDefault="00E9093B" w:rsidP="00311757">
      <w:pPr>
        <w:shd w:val="clear" w:color="auto" w:fill="FFFFFF"/>
        <w:spacing w:after="0" w:line="240" w:lineRule="auto"/>
        <w:ind w:firstLine="5"/>
        <w:jc w:val="center"/>
        <w:rPr>
          <w:rFonts w:ascii="Times New Roman" w:hAnsi="Times New Roman"/>
          <w:b/>
          <w:color w:val="000000"/>
          <w:spacing w:val="-5"/>
          <w:sz w:val="28"/>
          <w:szCs w:val="28"/>
        </w:rPr>
      </w:pPr>
    </w:p>
    <w:p w:rsidR="00E9093B" w:rsidRDefault="00E9093B" w:rsidP="00311757">
      <w:pPr>
        <w:pStyle w:val="a6"/>
        <w:jc w:val="left"/>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Default="00E9093B" w:rsidP="00311757">
      <w:pPr>
        <w:shd w:val="clear" w:color="auto" w:fill="FFFFFF"/>
        <w:spacing w:after="0" w:line="240" w:lineRule="auto"/>
        <w:ind w:left="2122" w:firstLine="851"/>
        <w:rPr>
          <w:rFonts w:ascii="Times New Roman" w:hAnsi="Times New Roman"/>
          <w:b/>
          <w:color w:val="000000"/>
          <w:spacing w:val="-5"/>
          <w:sz w:val="28"/>
          <w:szCs w:val="28"/>
        </w:rPr>
      </w:pPr>
    </w:p>
    <w:p w:rsidR="00E9093B" w:rsidRPr="007D1DFC" w:rsidRDefault="00E9093B" w:rsidP="007D1DFC">
      <w:pPr>
        <w:pStyle w:val="11"/>
        <w:numPr>
          <w:ilvl w:val="0"/>
          <w:numId w:val="16"/>
        </w:numPr>
        <w:spacing w:after="0" w:line="240" w:lineRule="auto"/>
        <w:jc w:val="center"/>
        <w:rPr>
          <w:rFonts w:ascii="Times New Roman" w:hAnsi="Times New Roman"/>
          <w:b/>
          <w:sz w:val="28"/>
          <w:szCs w:val="28"/>
        </w:rPr>
      </w:pPr>
      <w:r w:rsidRPr="007D1DFC">
        <w:rPr>
          <w:rFonts w:ascii="Times New Roman" w:hAnsi="Times New Roman"/>
          <w:b/>
          <w:color w:val="000000"/>
          <w:spacing w:val="-5"/>
          <w:sz w:val="28"/>
          <w:szCs w:val="28"/>
        </w:rPr>
        <w:t>Порядок открытия и закрытия лицевых счетов бюджетным учреждениям в органах федерального казначейства.</w:t>
      </w:r>
    </w:p>
    <w:p w:rsidR="00E9093B" w:rsidRDefault="00E9093B" w:rsidP="00A56B14">
      <w:pPr>
        <w:spacing w:after="0" w:line="240" w:lineRule="auto"/>
        <w:jc w:val="center"/>
        <w:rPr>
          <w:rFonts w:ascii="Times New Roman" w:hAnsi="Times New Roman"/>
          <w:b/>
          <w:sz w:val="28"/>
          <w:szCs w:val="28"/>
        </w:rPr>
      </w:pP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Порядок открытия лицевых счетов в органах федерального казначейства аналогичен порядку открытия счета в банке. Распорядитель представляет пакет документов на открытие счета:</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-заявление на открытие счета;</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-копии учредительных документов;</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-справки установленной формы из Государственной налоговой инспекции и внебюджетных фондов;</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-карточки с образцами подписей лиц, уполномоченных распоряжаться средствами федерального бюджета на лицевых счетах.</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 xml:space="preserve">Каждый распорядитель должен открыть несколько лицевых счетов, что зависит от целевой статьи, по которой финансируется распорядитель. Все распорядители в обязательном порядке открывают лицевые счета с признаком «7». Каждому лицевому счету присваивается номер и осуществляется запись в книге регистрации. На каждого распорядителя оформляется юридическое дело. Орган казначейства заключает с распорядителями договор на обслуживание, где оговариваются права и ответственность сторон по работе с лицевыми счетами. Таким образом, можно констатировать, что органы федерального казначейства с момента открытия лицевых счетов распорядителей выступают перед ними в качестве банка. </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 xml:space="preserve">Порядок введения лицевых счетов распорядителей регламентирован. Средства на лицевые счета распорядителей зачисляются согласно реестрам, полученным от вышестоящего органа федерального казначейства. Как уже было отмечено, финансирование расходов может осуществляться либо за счет доходов, собранных на территории и перечисленных с лицевого счета УФК, либо за счет централизованного финансирования из ГУФК. Зачисление средств на лицевые счета распорядителей осуществляется не только по сумме, но и по статье экономической классификации. </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Для осуществления расходов распорядитель оформляет и представляет в орган казначейства расчетно-платежные документы. Ответственность за целевой характер расходования и своевременность оформления платежных документов несет распорядитель. Особенность оформления платежных документов в том, что плательщиком в них выступает не сам распорядитель, а орган федерального казначейства, в котором открыт его лицевой счет. Все реквизиты плательщика в денежном документе заполняются от имени казначейства: ИНН (индификационный номер налогоплательщика), банк плательщика, номер его лицевого счета. Реквизиты получателя, назначение платежа и сумму определяет сам распорядитель и оформляет в установленном порядке платежное поручение.</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Орган федерального казначейства, выступая в роли банка, проверяет каждые платежный документ на правильность заполнения и целевой характер платежа. Платежные документы не принимаются, если не обеспечено целевое использование средств:</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-сумма платежа превышает остаток средств по указанной в платежном поручении статье экономической классификации;</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-расходы не предусмотрены сметой;</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-расходы осуществляются без предъявления документов, подтверждающих правомерность оплаты (договор, акт выполнения работ, счет-фактура и т.д.)</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 xml:space="preserve">-сумма платежа превышает установленные нормативы отчислений (например, во внебюджетные фонды – процент отчислений от начисленной заработной платы) и др. </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 xml:space="preserve">Таким образом, осуществляется текущий контроль за целевым использованием средств федерального бюджета распорядителями. Особенность казначейской системы исполнения бюджета в том, что банки осуществляют операции по расчетно-денежным документам в пределах остатка средств на лицевом счете распорядителя и не контролируют назначение платежа, а органы казначейства – в пределах остатка по статье экономической классификации с контролем назначения платежа.        </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 xml:space="preserve">Особый порядок предусмотрен для получения распорядителями наличных денежных средств, выдачей которых казначейства не занимаются. Орган казначейства в установленном порядке оформляет денежный чек на доверенное лицо распорядителя, которое получает денежную наличность в банке, где открыт лицевой счет органа казначейства. </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 xml:space="preserve">Являясь банком для получателей средств бюджета, орган казначейства сам выступает в роли распорядителя средствами бюджета по отношению к банку, где открыт его лицевой счет расходов. Как клиент, казначейство представляет в банк все платежные документы, принятые от распорядителей, для совершения операций по счету. Первый экземпляр платежных документов заверяется печатью и подписями уполномоченных лиц органа казначейства. Банк вправе вернуть платежные документы при наличии ошибок, допущенных при их заполнении. Банк не несет ответственности за сумму и назначение платежа и осуществляет операции по лицевому счету казначейства в пределах остатка средств на нем. Банк обязан списать средства со счета казначейства этим же операционным днем или следующим, если документы приняты в конце дня. В противном случае органы казначейства вправе проверить банк и предъявить штрафные санкции за нарушение срока платежа.              </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 xml:space="preserve">Таким образом, через лицевой счет казначейства в банке исполняются все платежные документы бюджетных организаций. Орган казначейства в установленном порядке, на следующий день после операции по счету, получает выписку банка с копиями платежных документов на списание и зачисление средств. На основании полученных документов осуществляется зачисление и списание средств по лицевым счетам распорядителей, открытых в казначействе. Орган казначейства по каждому лицевому счету распорядителя выдает выписку с приложением копий платежных документов, подтверждающих факт списания и зачисления средств по счету. Учет средств на лицевых счетах ведется по статьям экономической классификации, а выписка готовится в стандартном банковском виде и отражает движение в целом по лицевому счету. </w:t>
      </w:r>
    </w:p>
    <w:p w:rsidR="00E9093B" w:rsidRPr="00833300" w:rsidRDefault="00E9093B" w:rsidP="00833300">
      <w:pPr>
        <w:spacing w:after="0" w:line="240" w:lineRule="auto"/>
        <w:ind w:firstLine="567"/>
        <w:jc w:val="both"/>
        <w:rPr>
          <w:rFonts w:ascii="Times New Roman" w:hAnsi="Times New Roman"/>
          <w:sz w:val="24"/>
          <w:szCs w:val="24"/>
          <w:lang w:eastAsia="ru-RU"/>
        </w:rPr>
      </w:pPr>
      <w:r w:rsidRPr="00833300">
        <w:rPr>
          <w:rFonts w:ascii="Times New Roman" w:hAnsi="Times New Roman"/>
          <w:sz w:val="28"/>
          <w:szCs w:val="28"/>
          <w:lang w:eastAsia="ru-RU"/>
        </w:rPr>
        <w:t xml:space="preserve">Органы федерального казначейства в установленном порядке обеспечивают полный, сводный, систематический и стандартизированный учет по исполнению федерального бюджета. Отчетность по формам, содержанию и срокам представления утверждается Главным управлением федерального казначейства. </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 xml:space="preserve">Лицевые счета закрываются по заявлению на закрытие лицевого счета. </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Основанием для закрытия может служить следующее:</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а) реорганизация клиента или органа Федерального казначейства, открывшего лицевой счет клиента;</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б) ликвидация;</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в) отмена всех бюджетных полномочий клиента для отражения операций, по выполнению которых открывался лицевой счет;</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г) убытие с места временной дислокации на место постоянного нахождения;</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д) при переводе клиента на обслуживание в орган Федерального казначейства, расположенный на территории другого субъекта РФ;</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е) в иных случаях, предусмотренных постановлениями Правительства РФ и нормативными правовыми актами Минфина России.</w:t>
      </w:r>
      <w:r w:rsidRPr="00833300">
        <w:rPr>
          <w:rFonts w:ascii="Times New Roman" w:hAnsi="Times New Roman"/>
          <w:sz w:val="28"/>
          <w:szCs w:val="28"/>
        </w:rPr>
        <w:br/>
        <w:t>Таким образом, дополнительно к ранее существующему перечню оснований для закрытия лицевых счетов участников бюджетного процесса федерального уровня добавлено новое основание - отмена всех бюджетных полномочий клиента для отражения операций, по выполнению которых открывался лицевой счет.</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Закрытие на лицевом счете получателя бюджетных средств разделов для учета операций со средствами:</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 дополнительного бюджетного финансирования;</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 от приносящей доход деятельности;</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 для финансирования оперативно-розыскных мероприятий осуществляется без заявления на закрытие лицевого счета по окончании срока действия соответственно договора (договоров) на передачу в аренду государственного имущества, разрешения на ведение приносящей доход деятельности или разрешения на осуществление оперативно-розыскных мероприятий, или при представлении получателем бюджетных средств дополнения к разрешению на ведение приносящей доход деятельности, аннулирующего ранее выданное вышестоящей организацией разрешение на ведение приносящей доход деятельности.</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Лицевой счет, на котором отражались операции по выполнению отмененных бюджетных полномочий участника бюджетного процесса, закрывается на основании заявления на закрытие лицевого счета после внесения Федеральным казначейством в реестровую запись в Сводном реестре отметки, запрещающей все операции, связанные с реализацией отменяемых бюджетных полномочий участника бюджетного процесса из Сводного реестра, и проведения установленных процедур по закрытию лицевого счета.</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Лицевой счет получателя бюджетных средств не подлежит закрытию при осуществлении главным распорядителем средств федерального бюджета в течение финансового года таких видов реорганизации сети подведомственных учреждений, как:</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 наделение получателя средств федерального бюджета полномочиями распорядителя средств федерального бюджета;</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 передача получателя средств федерального бюджета в подчинение от одного вышестоящего распорядителя средств федерального бюджета к другому вышестоящему распорядителю средств федерального бюджета, находящимся в ведении одного главного распорядителя средств федерального бюджета.</w:t>
      </w:r>
    </w:p>
    <w:p w:rsidR="00E9093B"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При реорганизации (в форме ликвидации) клиента в орган Федерального казначейства клиентом представляются копии документа о такой реорганизации и о назначении ликвидационной комиссии, заверенные органом, принявшим решение о реорганизации, или учредителем с указанием в нем срока действия ликвидационной комиссии и карточка образцов подписей ликвидационной комиссии.</w:t>
      </w:r>
    </w:p>
    <w:p w:rsidR="00E9093B" w:rsidRPr="00833300" w:rsidRDefault="00E9093B" w:rsidP="00833300">
      <w:pPr>
        <w:spacing w:after="0" w:line="240" w:lineRule="auto"/>
        <w:ind w:firstLine="567"/>
        <w:jc w:val="both"/>
        <w:rPr>
          <w:rFonts w:ascii="Times New Roman" w:hAnsi="Times New Roman"/>
          <w:sz w:val="28"/>
          <w:szCs w:val="28"/>
        </w:rPr>
      </w:pPr>
      <w:r w:rsidRPr="00833300">
        <w:rPr>
          <w:rFonts w:ascii="Times New Roman" w:hAnsi="Times New Roman"/>
          <w:sz w:val="28"/>
          <w:szCs w:val="28"/>
        </w:rPr>
        <w:t>При других видах реорганизации представление этого документа не требуется.</w:t>
      </w: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A56B14">
      <w:pPr>
        <w:spacing w:after="0" w:line="240" w:lineRule="auto"/>
        <w:jc w:val="center"/>
        <w:rPr>
          <w:rFonts w:ascii="Times New Roman" w:hAnsi="Times New Roman"/>
          <w:b/>
          <w:sz w:val="28"/>
          <w:szCs w:val="28"/>
        </w:rPr>
      </w:pPr>
    </w:p>
    <w:p w:rsidR="00E9093B" w:rsidRDefault="00E9093B" w:rsidP="00506B2E">
      <w:pPr>
        <w:pStyle w:val="11"/>
        <w:numPr>
          <w:ilvl w:val="0"/>
          <w:numId w:val="16"/>
        </w:numPr>
        <w:spacing w:after="0" w:line="240" w:lineRule="auto"/>
        <w:jc w:val="center"/>
        <w:rPr>
          <w:rFonts w:ascii="Times New Roman" w:hAnsi="Times New Roman"/>
          <w:b/>
          <w:sz w:val="28"/>
          <w:szCs w:val="28"/>
        </w:rPr>
      </w:pPr>
      <w:r>
        <w:rPr>
          <w:rFonts w:ascii="Times New Roman" w:hAnsi="Times New Roman"/>
          <w:b/>
          <w:sz w:val="28"/>
          <w:szCs w:val="28"/>
        </w:rPr>
        <w:t>Особенности и анализ бюджетного финансирования судов и прокуратуры.</w:t>
      </w:r>
    </w:p>
    <w:p w:rsidR="00E9093B" w:rsidRDefault="00E9093B" w:rsidP="00506B2E">
      <w:pPr>
        <w:spacing w:after="0" w:line="240" w:lineRule="auto"/>
        <w:jc w:val="center"/>
        <w:rPr>
          <w:rFonts w:ascii="Times New Roman" w:hAnsi="Times New Roman"/>
          <w:b/>
          <w:sz w:val="28"/>
          <w:szCs w:val="28"/>
        </w:rPr>
      </w:pPr>
    </w:p>
    <w:p w:rsidR="00E9093B" w:rsidRPr="007A4205" w:rsidRDefault="00E9093B" w:rsidP="007A4205">
      <w:pPr>
        <w:tabs>
          <w:tab w:val="left" w:pos="1077"/>
        </w:tabs>
        <w:autoSpaceDE w:val="0"/>
        <w:autoSpaceDN w:val="0"/>
        <w:adjustRightInd w:val="0"/>
        <w:spacing w:after="0" w:line="240" w:lineRule="auto"/>
        <w:ind w:firstLine="737"/>
        <w:jc w:val="both"/>
        <w:rPr>
          <w:rFonts w:ascii="Times New Roman" w:hAnsi="Times New Roman"/>
          <w:color w:val="000000"/>
          <w:sz w:val="28"/>
          <w:szCs w:val="28"/>
        </w:rPr>
      </w:pPr>
      <w:r w:rsidRPr="007A4205">
        <w:rPr>
          <w:rFonts w:ascii="Times New Roman" w:hAnsi="Times New Roman"/>
          <w:color w:val="000000"/>
          <w:sz w:val="28"/>
          <w:szCs w:val="28"/>
        </w:rPr>
        <w:t>Финансирование судов призвано обеспечивать полное и неза</w:t>
      </w:r>
      <w:r w:rsidRPr="007A4205">
        <w:rPr>
          <w:rFonts w:ascii="Times New Roman" w:hAnsi="Times New Roman"/>
          <w:color w:val="000000"/>
          <w:sz w:val="28"/>
          <w:szCs w:val="28"/>
        </w:rPr>
        <w:softHyphen/>
        <w:t>висимое осуществление правосудия в соответствии с федеральным законом.</w:t>
      </w:r>
    </w:p>
    <w:p w:rsidR="00E9093B" w:rsidRPr="007A4205" w:rsidRDefault="00E9093B" w:rsidP="007A4205">
      <w:pPr>
        <w:tabs>
          <w:tab w:val="left" w:pos="1077"/>
        </w:tabs>
        <w:autoSpaceDE w:val="0"/>
        <w:autoSpaceDN w:val="0"/>
        <w:adjustRightInd w:val="0"/>
        <w:spacing w:after="0" w:line="240" w:lineRule="auto"/>
        <w:ind w:firstLine="737"/>
        <w:jc w:val="both"/>
        <w:rPr>
          <w:rFonts w:ascii="Times New Roman" w:hAnsi="Times New Roman"/>
          <w:color w:val="000000"/>
          <w:sz w:val="28"/>
          <w:szCs w:val="28"/>
        </w:rPr>
      </w:pPr>
      <w:r w:rsidRPr="007A4205">
        <w:rPr>
          <w:rFonts w:ascii="Times New Roman" w:hAnsi="Times New Roman"/>
          <w:color w:val="000000"/>
          <w:sz w:val="28"/>
          <w:szCs w:val="28"/>
        </w:rPr>
        <w:t>Финансирование Конституционного Суда Российской Федера</w:t>
      </w:r>
      <w:r w:rsidRPr="007A4205">
        <w:rPr>
          <w:rFonts w:ascii="Times New Roman" w:hAnsi="Times New Roman"/>
          <w:color w:val="000000"/>
          <w:sz w:val="28"/>
          <w:szCs w:val="28"/>
        </w:rPr>
        <w:softHyphen/>
        <w:t>ции, судов общей юрисдикции, арбитражных судов и мировых судей осуществляется на основе утвержденных федеральным за</w:t>
      </w:r>
      <w:r w:rsidRPr="007A4205">
        <w:rPr>
          <w:rFonts w:ascii="Times New Roman" w:hAnsi="Times New Roman"/>
          <w:color w:val="000000"/>
          <w:sz w:val="28"/>
          <w:szCs w:val="28"/>
        </w:rPr>
        <w:softHyphen/>
        <w:t>коном нормативов. Объем бюджетного финансирования указыва</w:t>
      </w:r>
      <w:r w:rsidRPr="007A4205">
        <w:rPr>
          <w:rFonts w:ascii="Times New Roman" w:hAnsi="Times New Roman"/>
          <w:color w:val="000000"/>
          <w:sz w:val="28"/>
          <w:szCs w:val="28"/>
        </w:rPr>
        <w:softHyphen/>
        <w:t>ется отдельными строками в федеральном бюджете.</w:t>
      </w:r>
    </w:p>
    <w:p w:rsidR="00E9093B" w:rsidRPr="007A4205" w:rsidRDefault="00E9093B" w:rsidP="007A4205">
      <w:pPr>
        <w:tabs>
          <w:tab w:val="left" w:pos="1077"/>
        </w:tabs>
        <w:autoSpaceDE w:val="0"/>
        <w:autoSpaceDN w:val="0"/>
        <w:adjustRightInd w:val="0"/>
        <w:spacing w:after="0" w:line="240" w:lineRule="auto"/>
        <w:ind w:firstLine="737"/>
        <w:jc w:val="both"/>
        <w:rPr>
          <w:rFonts w:ascii="Times New Roman" w:hAnsi="Times New Roman"/>
          <w:color w:val="000000"/>
          <w:sz w:val="28"/>
          <w:szCs w:val="28"/>
        </w:rPr>
      </w:pPr>
      <w:r w:rsidRPr="007A4205">
        <w:rPr>
          <w:rFonts w:ascii="Times New Roman" w:hAnsi="Times New Roman"/>
          <w:color w:val="000000"/>
          <w:sz w:val="28"/>
          <w:szCs w:val="28"/>
        </w:rPr>
        <w:t>Составление проекта федерального бюджета в части финанси</w:t>
      </w:r>
      <w:r w:rsidRPr="007A4205">
        <w:rPr>
          <w:rFonts w:ascii="Times New Roman" w:hAnsi="Times New Roman"/>
          <w:color w:val="000000"/>
          <w:sz w:val="28"/>
          <w:szCs w:val="28"/>
        </w:rPr>
        <w:softHyphen/>
        <w:t>рования судов проводится Правительством Российской Федера</w:t>
      </w:r>
      <w:r w:rsidRPr="007A4205">
        <w:rPr>
          <w:rFonts w:ascii="Times New Roman" w:hAnsi="Times New Roman"/>
          <w:color w:val="000000"/>
          <w:sz w:val="28"/>
          <w:szCs w:val="28"/>
        </w:rPr>
        <w:softHyphen/>
        <w:t>ции во взаимодействии с председателями Конституционного Суда Российской Федерации, Верховного Суда Российской Федерации, Высшего Арбитражного Суда Российской Федерации. В этой работе принимают участие и руководители Судебного департамен</w:t>
      </w:r>
      <w:r w:rsidRPr="007A4205">
        <w:rPr>
          <w:rFonts w:ascii="Times New Roman" w:hAnsi="Times New Roman"/>
          <w:color w:val="000000"/>
          <w:sz w:val="28"/>
          <w:szCs w:val="28"/>
        </w:rPr>
        <w:softHyphen/>
        <w:t>та при Верховном Суде Российской Федерации совместно с Со</w:t>
      </w:r>
      <w:r w:rsidRPr="007A4205">
        <w:rPr>
          <w:rFonts w:ascii="Times New Roman" w:hAnsi="Times New Roman"/>
          <w:color w:val="000000"/>
          <w:sz w:val="28"/>
          <w:szCs w:val="28"/>
        </w:rPr>
        <w:softHyphen/>
        <w:t>ветом Судей Российской Федерации. В случае разногласий Пра</w:t>
      </w:r>
      <w:r w:rsidRPr="007A4205">
        <w:rPr>
          <w:rFonts w:ascii="Times New Roman" w:hAnsi="Times New Roman"/>
          <w:color w:val="000000"/>
          <w:sz w:val="28"/>
          <w:szCs w:val="28"/>
        </w:rPr>
        <w:softHyphen/>
        <w:t>вительство Российской Федерации прилагает к проекту федераль</w:t>
      </w:r>
      <w:r w:rsidRPr="007A4205">
        <w:rPr>
          <w:rFonts w:ascii="Times New Roman" w:hAnsi="Times New Roman"/>
          <w:color w:val="000000"/>
          <w:sz w:val="28"/>
          <w:szCs w:val="28"/>
        </w:rPr>
        <w:softHyphen/>
        <w:t>ного бюджета предложения соответствующих судов, а также Судебного департамента при Верховном Суде Российской Феде</w:t>
      </w:r>
      <w:r w:rsidRPr="007A4205">
        <w:rPr>
          <w:rFonts w:ascii="Times New Roman" w:hAnsi="Times New Roman"/>
          <w:color w:val="000000"/>
          <w:sz w:val="28"/>
          <w:szCs w:val="28"/>
        </w:rPr>
        <w:softHyphen/>
        <w:t>рации и Совета судей Российской Федерации вместе со своим за</w:t>
      </w:r>
      <w:r w:rsidRPr="007A4205">
        <w:rPr>
          <w:rFonts w:ascii="Times New Roman" w:hAnsi="Times New Roman"/>
          <w:color w:val="000000"/>
          <w:sz w:val="28"/>
          <w:szCs w:val="28"/>
        </w:rPr>
        <w:softHyphen/>
        <w:t>ключением.</w:t>
      </w:r>
    </w:p>
    <w:p w:rsidR="00E9093B" w:rsidRPr="007A4205" w:rsidRDefault="00E9093B" w:rsidP="007A4205">
      <w:pPr>
        <w:tabs>
          <w:tab w:val="left" w:pos="1077"/>
        </w:tabs>
        <w:spacing w:after="0" w:line="240" w:lineRule="auto"/>
        <w:ind w:firstLine="737"/>
        <w:jc w:val="both"/>
        <w:rPr>
          <w:rFonts w:ascii="Times New Roman" w:hAnsi="Times New Roman"/>
          <w:sz w:val="28"/>
          <w:szCs w:val="28"/>
        </w:rPr>
      </w:pPr>
      <w:r w:rsidRPr="007A4205">
        <w:rPr>
          <w:rFonts w:ascii="Times New Roman" w:hAnsi="Times New Roman"/>
          <w:color w:val="000000"/>
          <w:sz w:val="28"/>
          <w:szCs w:val="28"/>
        </w:rPr>
        <w:t>Уменьшение объема бюджетных средств, выделенных на фи</w:t>
      </w:r>
      <w:r w:rsidRPr="007A4205">
        <w:rPr>
          <w:rFonts w:ascii="Times New Roman" w:hAnsi="Times New Roman"/>
          <w:color w:val="000000"/>
          <w:sz w:val="28"/>
          <w:szCs w:val="28"/>
        </w:rPr>
        <w:softHyphen/>
        <w:t>нансирование судов в текущем финансовом году либо подлежа</w:t>
      </w:r>
      <w:r w:rsidRPr="007A4205">
        <w:rPr>
          <w:rFonts w:ascii="Times New Roman" w:hAnsi="Times New Roman"/>
          <w:color w:val="000000"/>
          <w:sz w:val="28"/>
          <w:szCs w:val="28"/>
        </w:rPr>
        <w:softHyphen/>
        <w:t>щих предоставлению на очередной финансовый год, не более чем</w:t>
      </w:r>
      <w:r w:rsidRPr="007A4205">
        <w:rPr>
          <w:rFonts w:ascii="Times New Roman" w:hAnsi="Times New Roman"/>
          <w:sz w:val="28"/>
          <w:szCs w:val="28"/>
        </w:rPr>
        <w:t xml:space="preserve"> </w:t>
      </w:r>
      <w:r w:rsidRPr="007A4205">
        <w:rPr>
          <w:rFonts w:ascii="Times New Roman" w:hAnsi="Times New Roman"/>
          <w:color w:val="000000"/>
          <w:sz w:val="28"/>
          <w:szCs w:val="28"/>
        </w:rPr>
        <w:t>на 5% может осуществляться только с согласия Совета судей Рос</w:t>
      </w:r>
      <w:r w:rsidRPr="007A4205">
        <w:rPr>
          <w:rFonts w:ascii="Times New Roman" w:hAnsi="Times New Roman"/>
          <w:color w:val="000000"/>
          <w:sz w:val="28"/>
          <w:szCs w:val="28"/>
        </w:rPr>
        <w:softHyphen/>
        <w:t>сийской Федерации.</w:t>
      </w:r>
    </w:p>
    <w:p w:rsidR="00E9093B" w:rsidRPr="007A4205" w:rsidRDefault="00E9093B" w:rsidP="007A4205">
      <w:pPr>
        <w:tabs>
          <w:tab w:val="left" w:pos="1077"/>
        </w:tabs>
        <w:autoSpaceDE w:val="0"/>
        <w:autoSpaceDN w:val="0"/>
        <w:adjustRightInd w:val="0"/>
        <w:spacing w:after="0" w:line="240" w:lineRule="auto"/>
        <w:ind w:firstLine="737"/>
        <w:jc w:val="both"/>
        <w:rPr>
          <w:rFonts w:ascii="Times New Roman" w:hAnsi="Times New Roman"/>
          <w:color w:val="000000"/>
          <w:sz w:val="28"/>
          <w:szCs w:val="28"/>
        </w:rPr>
      </w:pPr>
      <w:r w:rsidRPr="007A4205">
        <w:rPr>
          <w:rFonts w:ascii="Times New Roman" w:hAnsi="Times New Roman"/>
          <w:color w:val="000000"/>
          <w:sz w:val="28"/>
          <w:szCs w:val="28"/>
        </w:rPr>
        <w:t>Уменьшение размера бюджетных средств, предоставленных на финансирование судов Российской Федерации в текущем финан</w:t>
      </w:r>
      <w:r w:rsidRPr="007A4205">
        <w:rPr>
          <w:rFonts w:ascii="Times New Roman" w:hAnsi="Times New Roman"/>
          <w:color w:val="000000"/>
          <w:sz w:val="28"/>
          <w:szCs w:val="28"/>
        </w:rPr>
        <w:softHyphen/>
        <w:t>совом году либо подлежащих выделению на очередной финансо</w:t>
      </w:r>
      <w:r w:rsidRPr="007A4205">
        <w:rPr>
          <w:rFonts w:ascii="Times New Roman" w:hAnsi="Times New Roman"/>
          <w:color w:val="000000"/>
          <w:sz w:val="28"/>
          <w:szCs w:val="28"/>
        </w:rPr>
        <w:softHyphen/>
        <w:t>вый год, более чем на 5% может осуществляться только с согла</w:t>
      </w:r>
      <w:r w:rsidRPr="007A4205">
        <w:rPr>
          <w:rFonts w:ascii="Times New Roman" w:hAnsi="Times New Roman"/>
          <w:color w:val="000000"/>
          <w:sz w:val="28"/>
          <w:szCs w:val="28"/>
        </w:rPr>
        <w:softHyphen/>
        <w:t>сия Всероссийского съезда судей Российской Федерации.</w:t>
      </w:r>
    </w:p>
    <w:p w:rsidR="00E9093B" w:rsidRPr="007A4205" w:rsidRDefault="00E9093B" w:rsidP="007A4205">
      <w:pPr>
        <w:tabs>
          <w:tab w:val="left" w:pos="1077"/>
        </w:tabs>
        <w:autoSpaceDE w:val="0"/>
        <w:autoSpaceDN w:val="0"/>
        <w:adjustRightInd w:val="0"/>
        <w:spacing w:after="0" w:line="240" w:lineRule="auto"/>
        <w:ind w:firstLine="737"/>
        <w:jc w:val="both"/>
        <w:rPr>
          <w:rFonts w:ascii="Times New Roman" w:hAnsi="Times New Roman"/>
          <w:color w:val="000000"/>
          <w:sz w:val="28"/>
          <w:szCs w:val="28"/>
        </w:rPr>
      </w:pPr>
      <w:r w:rsidRPr="007A4205">
        <w:rPr>
          <w:rFonts w:ascii="Times New Roman" w:hAnsi="Times New Roman"/>
          <w:color w:val="000000"/>
          <w:sz w:val="28"/>
          <w:szCs w:val="28"/>
        </w:rPr>
        <w:t>Построение в Российской Федерации правового государства неразрывно связано с необходимостью коренных преобразований в сфере правосудия — превращения его в реально независимую и самостоятельную ветвь власти. Должному функционированию судебной системы препятствует постоянный дефицит финансиро</w:t>
      </w:r>
      <w:r w:rsidRPr="007A4205">
        <w:rPr>
          <w:rFonts w:ascii="Times New Roman" w:hAnsi="Times New Roman"/>
          <w:color w:val="000000"/>
          <w:sz w:val="28"/>
          <w:szCs w:val="28"/>
        </w:rPr>
        <w:softHyphen/>
        <w:t>вания, что приводит к недостатку материально-технических ре</w:t>
      </w:r>
      <w:r w:rsidRPr="007A4205">
        <w:rPr>
          <w:rFonts w:ascii="Times New Roman" w:hAnsi="Times New Roman"/>
          <w:color w:val="000000"/>
          <w:sz w:val="28"/>
          <w:szCs w:val="28"/>
        </w:rPr>
        <w:softHyphen/>
        <w:t>сурсов. Это способствует переносу сроков рассмотрения дел, со</w:t>
      </w:r>
      <w:r w:rsidRPr="007A4205">
        <w:rPr>
          <w:rFonts w:ascii="Times New Roman" w:hAnsi="Times New Roman"/>
          <w:color w:val="000000"/>
          <w:sz w:val="28"/>
          <w:szCs w:val="28"/>
        </w:rPr>
        <w:softHyphen/>
        <w:t>кращению количества принимаемых решений, что сужает поле правовой защищенности личности.</w:t>
      </w:r>
    </w:p>
    <w:p w:rsidR="00E9093B" w:rsidRPr="007A4205" w:rsidRDefault="00E9093B" w:rsidP="007A4205">
      <w:pPr>
        <w:tabs>
          <w:tab w:val="left" w:pos="1077"/>
        </w:tabs>
        <w:autoSpaceDE w:val="0"/>
        <w:autoSpaceDN w:val="0"/>
        <w:adjustRightInd w:val="0"/>
        <w:spacing w:after="0" w:line="240" w:lineRule="auto"/>
        <w:ind w:firstLine="737"/>
        <w:jc w:val="both"/>
        <w:rPr>
          <w:rFonts w:ascii="Times New Roman" w:hAnsi="Times New Roman"/>
          <w:color w:val="000000"/>
          <w:sz w:val="28"/>
          <w:szCs w:val="28"/>
        </w:rPr>
      </w:pPr>
      <w:r w:rsidRPr="007A4205">
        <w:rPr>
          <w:rFonts w:ascii="Times New Roman" w:hAnsi="Times New Roman"/>
          <w:color w:val="000000"/>
          <w:sz w:val="28"/>
          <w:szCs w:val="28"/>
        </w:rPr>
        <w:t>Необходимость принятия федеральной целевой программы «Развитие судебной системы России» на 2002–</w:t>
      </w:r>
      <w:r>
        <w:rPr>
          <w:rFonts w:ascii="Times New Roman" w:hAnsi="Times New Roman"/>
          <w:color w:val="000000"/>
          <w:sz w:val="28"/>
          <w:szCs w:val="28"/>
        </w:rPr>
        <w:t>2006 г. (далее -</w:t>
      </w:r>
      <w:r w:rsidRPr="007A4205">
        <w:rPr>
          <w:rFonts w:ascii="Times New Roman" w:hAnsi="Times New Roman"/>
          <w:color w:val="000000"/>
          <w:sz w:val="28"/>
          <w:szCs w:val="28"/>
        </w:rPr>
        <w:t xml:space="preserve"> Программа) была обусловлена углубляющимся кризисом в дея</w:t>
      </w:r>
      <w:r w:rsidRPr="007A4205">
        <w:rPr>
          <w:rFonts w:ascii="Times New Roman" w:hAnsi="Times New Roman"/>
          <w:color w:val="000000"/>
          <w:sz w:val="28"/>
          <w:szCs w:val="28"/>
        </w:rPr>
        <w:softHyphen/>
        <w:t>тельности судов общей юрисдикции в связи с неудовлетворитель</w:t>
      </w:r>
      <w:r w:rsidRPr="007A4205">
        <w:rPr>
          <w:rFonts w:ascii="Times New Roman" w:hAnsi="Times New Roman"/>
          <w:color w:val="000000"/>
          <w:sz w:val="28"/>
          <w:szCs w:val="28"/>
        </w:rPr>
        <w:softHyphen/>
        <w:t>ным финансированием их деятельности.</w:t>
      </w:r>
    </w:p>
    <w:p w:rsidR="00E9093B" w:rsidRPr="007A4205" w:rsidRDefault="00E9093B" w:rsidP="007A4205">
      <w:pPr>
        <w:tabs>
          <w:tab w:val="left" w:pos="1077"/>
        </w:tabs>
        <w:autoSpaceDE w:val="0"/>
        <w:autoSpaceDN w:val="0"/>
        <w:adjustRightInd w:val="0"/>
        <w:spacing w:after="0" w:line="240" w:lineRule="auto"/>
        <w:ind w:firstLine="737"/>
        <w:jc w:val="both"/>
        <w:rPr>
          <w:rFonts w:ascii="Times New Roman" w:hAnsi="Times New Roman"/>
          <w:color w:val="000000"/>
          <w:sz w:val="28"/>
          <w:szCs w:val="28"/>
        </w:rPr>
      </w:pPr>
      <w:r>
        <w:rPr>
          <w:rFonts w:ascii="Times New Roman" w:hAnsi="Times New Roman"/>
          <w:color w:val="000000"/>
          <w:sz w:val="28"/>
          <w:szCs w:val="28"/>
        </w:rPr>
        <w:t>Основная цель Программы -</w:t>
      </w:r>
      <w:r w:rsidRPr="007A4205">
        <w:rPr>
          <w:rFonts w:ascii="Times New Roman" w:hAnsi="Times New Roman"/>
          <w:color w:val="000000"/>
          <w:sz w:val="28"/>
          <w:szCs w:val="28"/>
        </w:rPr>
        <w:t xml:space="preserve"> развитие и укрепление судебной системы являющейся самостоятельной ветвью государственной власти.</w:t>
      </w:r>
    </w:p>
    <w:p w:rsidR="00E9093B" w:rsidRPr="007A4205" w:rsidRDefault="00E9093B" w:rsidP="007A4205">
      <w:pPr>
        <w:tabs>
          <w:tab w:val="left" w:pos="1077"/>
        </w:tabs>
        <w:autoSpaceDE w:val="0"/>
        <w:autoSpaceDN w:val="0"/>
        <w:adjustRightInd w:val="0"/>
        <w:spacing w:after="0" w:line="240" w:lineRule="auto"/>
        <w:ind w:firstLine="737"/>
        <w:jc w:val="both"/>
        <w:rPr>
          <w:rFonts w:ascii="Times New Roman" w:hAnsi="Times New Roman"/>
          <w:color w:val="000000"/>
          <w:sz w:val="28"/>
          <w:szCs w:val="28"/>
        </w:rPr>
      </w:pPr>
      <w:r w:rsidRPr="007A4205">
        <w:rPr>
          <w:rFonts w:ascii="Times New Roman" w:hAnsi="Times New Roman"/>
          <w:color w:val="000000"/>
          <w:sz w:val="28"/>
          <w:szCs w:val="28"/>
        </w:rPr>
        <w:t>Важное место в Программе уделяется материально-техничес</w:t>
      </w:r>
      <w:r w:rsidRPr="007A4205">
        <w:rPr>
          <w:rFonts w:ascii="Times New Roman" w:hAnsi="Times New Roman"/>
          <w:color w:val="000000"/>
          <w:sz w:val="28"/>
          <w:szCs w:val="28"/>
        </w:rPr>
        <w:softHyphen/>
        <w:t>кому обеспечению судебной системы. В рамках Программы пре</w:t>
      </w:r>
      <w:r w:rsidRPr="007A4205">
        <w:rPr>
          <w:rFonts w:ascii="Times New Roman" w:hAnsi="Times New Roman"/>
          <w:color w:val="000000"/>
          <w:sz w:val="28"/>
          <w:szCs w:val="28"/>
        </w:rPr>
        <w:softHyphen/>
        <w:t>дусмотрено повышение заработной платы судей.</w:t>
      </w:r>
    </w:p>
    <w:p w:rsidR="00E9093B" w:rsidRPr="007A4205" w:rsidRDefault="00E9093B" w:rsidP="007A4205">
      <w:pPr>
        <w:tabs>
          <w:tab w:val="left" w:pos="1077"/>
        </w:tabs>
        <w:autoSpaceDE w:val="0"/>
        <w:autoSpaceDN w:val="0"/>
        <w:adjustRightInd w:val="0"/>
        <w:spacing w:after="0" w:line="240" w:lineRule="auto"/>
        <w:ind w:firstLine="737"/>
        <w:jc w:val="both"/>
        <w:rPr>
          <w:rFonts w:ascii="Times New Roman" w:hAnsi="Times New Roman"/>
          <w:color w:val="000000"/>
          <w:sz w:val="28"/>
          <w:szCs w:val="28"/>
        </w:rPr>
      </w:pPr>
      <w:r w:rsidRPr="007A4205">
        <w:rPr>
          <w:rFonts w:ascii="Times New Roman" w:hAnsi="Times New Roman"/>
          <w:color w:val="000000"/>
          <w:sz w:val="28"/>
          <w:szCs w:val="28"/>
        </w:rPr>
        <w:t>Намечается существенно улучшить состояние зданий занима</w:t>
      </w:r>
      <w:r w:rsidRPr="007A4205">
        <w:rPr>
          <w:rFonts w:ascii="Times New Roman" w:hAnsi="Times New Roman"/>
          <w:color w:val="000000"/>
          <w:sz w:val="28"/>
          <w:szCs w:val="28"/>
        </w:rPr>
        <w:softHyphen/>
        <w:t>емых федеральными судами. Предполагается обеспечить полное финансирование завершения строительства, реконструкции и ка</w:t>
      </w:r>
      <w:r w:rsidRPr="007A4205">
        <w:rPr>
          <w:rFonts w:ascii="Times New Roman" w:hAnsi="Times New Roman"/>
          <w:color w:val="000000"/>
          <w:sz w:val="28"/>
          <w:szCs w:val="28"/>
        </w:rPr>
        <w:softHyphen/>
        <w:t>питального ремонта зданий судов, значительно увеличить расхо</w:t>
      </w:r>
      <w:r w:rsidRPr="007A4205">
        <w:rPr>
          <w:rFonts w:ascii="Times New Roman" w:hAnsi="Times New Roman"/>
          <w:color w:val="000000"/>
          <w:sz w:val="28"/>
          <w:szCs w:val="28"/>
        </w:rPr>
        <w:softHyphen/>
        <w:t>ды на их текущий ремонт.</w:t>
      </w:r>
    </w:p>
    <w:p w:rsidR="00E9093B" w:rsidRPr="007A4205" w:rsidRDefault="00E9093B" w:rsidP="007A4205">
      <w:pPr>
        <w:tabs>
          <w:tab w:val="left" w:pos="1077"/>
        </w:tabs>
        <w:autoSpaceDE w:val="0"/>
        <w:autoSpaceDN w:val="0"/>
        <w:adjustRightInd w:val="0"/>
        <w:spacing w:after="0" w:line="240" w:lineRule="auto"/>
        <w:ind w:firstLine="737"/>
        <w:jc w:val="both"/>
        <w:rPr>
          <w:rFonts w:ascii="Times New Roman" w:hAnsi="Times New Roman"/>
          <w:color w:val="000000"/>
          <w:sz w:val="28"/>
          <w:szCs w:val="28"/>
        </w:rPr>
      </w:pPr>
      <w:r w:rsidRPr="007A4205">
        <w:rPr>
          <w:rFonts w:ascii="Times New Roman" w:hAnsi="Times New Roman"/>
          <w:color w:val="000000"/>
          <w:sz w:val="28"/>
          <w:szCs w:val="28"/>
        </w:rPr>
        <w:t xml:space="preserve">В Программе указано на обеспечение органов федерального правосудия надлежащими рабочими площадями. Строительство, реконструкция и капитальный ремонт зданий призвано учитывать минимальную потребность </w:t>
      </w:r>
      <w:smartTag w:uri="urn:schemas-microsoft-com:office:smarttags" w:element="metricconverter">
        <w:smartTagPr>
          <w:attr w:name="ProductID" w:val="150 кв. м"/>
        </w:smartTagPr>
        <w:r w:rsidRPr="007A4205">
          <w:rPr>
            <w:rFonts w:ascii="Times New Roman" w:hAnsi="Times New Roman"/>
            <w:color w:val="000000"/>
            <w:sz w:val="28"/>
            <w:szCs w:val="28"/>
          </w:rPr>
          <w:t>150 кв. м</w:t>
        </w:r>
      </w:smartTag>
      <w:r w:rsidRPr="007A4205">
        <w:rPr>
          <w:rFonts w:ascii="Times New Roman" w:hAnsi="Times New Roman"/>
          <w:color w:val="000000"/>
          <w:sz w:val="28"/>
          <w:szCs w:val="28"/>
        </w:rPr>
        <w:t xml:space="preserve"> на одного судью в судах рай</w:t>
      </w:r>
      <w:r w:rsidRPr="007A4205">
        <w:rPr>
          <w:rFonts w:ascii="Times New Roman" w:hAnsi="Times New Roman"/>
          <w:color w:val="000000"/>
          <w:sz w:val="28"/>
          <w:szCs w:val="28"/>
        </w:rPr>
        <w:softHyphen/>
        <w:t xml:space="preserve">онного звена и </w:t>
      </w:r>
      <w:smartTag w:uri="urn:schemas-microsoft-com:office:smarttags" w:element="metricconverter">
        <w:smartTagPr>
          <w:attr w:name="ProductID" w:val="160 кв. м"/>
        </w:smartTagPr>
        <w:r w:rsidRPr="007A4205">
          <w:rPr>
            <w:rFonts w:ascii="Times New Roman" w:hAnsi="Times New Roman"/>
            <w:color w:val="000000"/>
            <w:sz w:val="28"/>
            <w:szCs w:val="28"/>
          </w:rPr>
          <w:t>160 кв. м</w:t>
        </w:r>
      </w:smartTag>
      <w:r w:rsidRPr="007A4205">
        <w:rPr>
          <w:rFonts w:ascii="Times New Roman" w:hAnsi="Times New Roman"/>
          <w:color w:val="000000"/>
          <w:sz w:val="28"/>
          <w:szCs w:val="28"/>
        </w:rPr>
        <w:t xml:space="preserve"> на одного судью в областных судах.</w:t>
      </w:r>
    </w:p>
    <w:p w:rsidR="00E9093B" w:rsidRPr="007A4205" w:rsidRDefault="00E9093B" w:rsidP="007A4205">
      <w:pPr>
        <w:tabs>
          <w:tab w:val="left" w:pos="1077"/>
        </w:tabs>
        <w:spacing w:after="0" w:line="240" w:lineRule="auto"/>
        <w:ind w:firstLine="737"/>
        <w:jc w:val="both"/>
        <w:rPr>
          <w:rFonts w:ascii="Times New Roman" w:hAnsi="Times New Roman"/>
          <w:sz w:val="28"/>
          <w:szCs w:val="28"/>
        </w:rPr>
      </w:pPr>
      <w:r w:rsidRPr="007A4205">
        <w:rPr>
          <w:rFonts w:ascii="Times New Roman" w:hAnsi="Times New Roman"/>
          <w:color w:val="000000"/>
          <w:sz w:val="28"/>
          <w:szCs w:val="28"/>
        </w:rPr>
        <w:t>Предполагается создание в судах компьютерных автоматизиро</w:t>
      </w:r>
      <w:r w:rsidRPr="007A4205">
        <w:rPr>
          <w:rFonts w:ascii="Times New Roman" w:hAnsi="Times New Roman"/>
          <w:color w:val="000000"/>
          <w:sz w:val="28"/>
          <w:szCs w:val="28"/>
        </w:rPr>
        <w:softHyphen/>
        <w:t>ванных рабочих мест для судей, помощников судей и работников аппаратов судов. Намечается также создание локальных вычисли</w:t>
      </w:r>
      <w:r w:rsidRPr="007A4205">
        <w:rPr>
          <w:rFonts w:ascii="Times New Roman" w:hAnsi="Times New Roman"/>
          <w:color w:val="000000"/>
          <w:sz w:val="28"/>
          <w:szCs w:val="28"/>
        </w:rPr>
        <w:softHyphen/>
        <w:t>тельных сетей, оснащенных централизованными и общедоступны</w:t>
      </w:r>
      <w:r w:rsidRPr="007A4205">
        <w:rPr>
          <w:rFonts w:ascii="Times New Roman" w:hAnsi="Times New Roman"/>
          <w:color w:val="000000"/>
          <w:sz w:val="28"/>
          <w:szCs w:val="28"/>
        </w:rPr>
        <w:softHyphen/>
        <w:t>ми информационно-правовыми и другими информационными ресурсами.</w:t>
      </w:r>
    </w:p>
    <w:p w:rsidR="00E9093B" w:rsidRPr="007A4205" w:rsidRDefault="00E9093B" w:rsidP="007A4205">
      <w:pPr>
        <w:tabs>
          <w:tab w:val="left" w:pos="1077"/>
        </w:tabs>
        <w:autoSpaceDE w:val="0"/>
        <w:autoSpaceDN w:val="0"/>
        <w:adjustRightInd w:val="0"/>
        <w:spacing w:after="0" w:line="240" w:lineRule="auto"/>
        <w:ind w:firstLine="737"/>
        <w:jc w:val="both"/>
        <w:rPr>
          <w:rFonts w:ascii="Times New Roman" w:hAnsi="Times New Roman"/>
          <w:color w:val="000000"/>
          <w:sz w:val="28"/>
          <w:szCs w:val="28"/>
        </w:rPr>
      </w:pPr>
      <w:r w:rsidRPr="007A4205">
        <w:rPr>
          <w:rFonts w:ascii="Times New Roman" w:hAnsi="Times New Roman"/>
          <w:color w:val="000000"/>
          <w:sz w:val="28"/>
          <w:szCs w:val="28"/>
        </w:rPr>
        <w:t>Надлежащее функционирование судебной системы требует привлечения существенных финансовых ресурсов, призванных материально обеспечить обширную программу преобразован</w:t>
      </w:r>
      <w:r>
        <w:rPr>
          <w:rFonts w:ascii="Times New Roman" w:hAnsi="Times New Roman"/>
          <w:color w:val="000000"/>
          <w:sz w:val="28"/>
          <w:szCs w:val="28"/>
        </w:rPr>
        <w:t>ий в сфере правосудия (табл. 1</w:t>
      </w:r>
      <w:r w:rsidRPr="007A4205">
        <w:rPr>
          <w:rFonts w:ascii="Times New Roman" w:hAnsi="Times New Roman"/>
          <w:color w:val="000000"/>
          <w:sz w:val="28"/>
          <w:szCs w:val="28"/>
        </w:rPr>
        <w:t>).</w:t>
      </w:r>
    </w:p>
    <w:p w:rsidR="00E9093B" w:rsidRPr="007A4205" w:rsidRDefault="00E9093B" w:rsidP="007A4205">
      <w:pPr>
        <w:tabs>
          <w:tab w:val="left" w:pos="1077"/>
        </w:tabs>
        <w:autoSpaceDE w:val="0"/>
        <w:autoSpaceDN w:val="0"/>
        <w:adjustRightInd w:val="0"/>
        <w:spacing w:after="0" w:line="240" w:lineRule="auto"/>
        <w:ind w:firstLine="737"/>
        <w:jc w:val="right"/>
        <w:rPr>
          <w:rFonts w:ascii="Times New Roman" w:hAnsi="Times New Roman"/>
          <w:color w:val="000000"/>
          <w:sz w:val="28"/>
          <w:szCs w:val="28"/>
        </w:rPr>
      </w:pPr>
    </w:p>
    <w:p w:rsidR="00E9093B" w:rsidRPr="007A4205" w:rsidRDefault="00E9093B" w:rsidP="007A4205">
      <w:pPr>
        <w:tabs>
          <w:tab w:val="left" w:pos="1077"/>
        </w:tabs>
        <w:autoSpaceDE w:val="0"/>
        <w:autoSpaceDN w:val="0"/>
        <w:adjustRightInd w:val="0"/>
        <w:spacing w:after="0" w:line="240" w:lineRule="auto"/>
        <w:ind w:firstLine="737"/>
        <w:jc w:val="right"/>
        <w:rPr>
          <w:rFonts w:ascii="Times New Roman" w:hAnsi="Times New Roman"/>
          <w:i/>
          <w:color w:val="000000"/>
          <w:sz w:val="28"/>
          <w:szCs w:val="28"/>
        </w:rPr>
      </w:pPr>
      <w:r w:rsidRPr="007A4205">
        <w:rPr>
          <w:rFonts w:ascii="Times New Roman" w:hAnsi="Times New Roman"/>
          <w:i/>
          <w:color w:val="000000"/>
          <w:sz w:val="28"/>
          <w:szCs w:val="28"/>
        </w:rPr>
        <w:t xml:space="preserve">Таблица </w:t>
      </w:r>
      <w:r>
        <w:rPr>
          <w:rFonts w:ascii="Times New Roman" w:hAnsi="Times New Roman"/>
          <w:i/>
          <w:color w:val="000000"/>
          <w:sz w:val="28"/>
          <w:szCs w:val="28"/>
        </w:rPr>
        <w:t>1</w:t>
      </w:r>
    </w:p>
    <w:p w:rsidR="00E9093B" w:rsidRPr="007A4205" w:rsidRDefault="00E9093B" w:rsidP="007A4205">
      <w:pPr>
        <w:autoSpaceDE w:val="0"/>
        <w:autoSpaceDN w:val="0"/>
        <w:adjustRightInd w:val="0"/>
        <w:spacing w:after="0" w:line="240" w:lineRule="auto"/>
        <w:jc w:val="center"/>
        <w:rPr>
          <w:rFonts w:ascii="Times New Roman" w:hAnsi="Times New Roman"/>
          <w:b/>
          <w:bCs/>
          <w:color w:val="000000"/>
          <w:sz w:val="28"/>
          <w:szCs w:val="28"/>
        </w:rPr>
      </w:pPr>
      <w:r w:rsidRPr="007A4205">
        <w:rPr>
          <w:rFonts w:ascii="Times New Roman" w:hAnsi="Times New Roman"/>
          <w:b/>
          <w:bCs/>
          <w:color w:val="000000"/>
          <w:sz w:val="28"/>
          <w:szCs w:val="28"/>
        </w:rPr>
        <w:t>Ресурсное обеспечение Федеральной целевой программы</w:t>
      </w:r>
    </w:p>
    <w:p w:rsidR="00E9093B" w:rsidRPr="007A4205" w:rsidRDefault="00E9093B" w:rsidP="007A4205">
      <w:pPr>
        <w:autoSpaceDE w:val="0"/>
        <w:autoSpaceDN w:val="0"/>
        <w:adjustRightInd w:val="0"/>
        <w:spacing w:after="0" w:line="240" w:lineRule="auto"/>
        <w:jc w:val="center"/>
        <w:rPr>
          <w:rFonts w:ascii="Times New Roman" w:hAnsi="Times New Roman"/>
          <w:b/>
          <w:bCs/>
          <w:color w:val="000000"/>
          <w:sz w:val="28"/>
          <w:szCs w:val="28"/>
        </w:rPr>
      </w:pPr>
      <w:r w:rsidRPr="007A4205">
        <w:rPr>
          <w:rFonts w:ascii="Times New Roman" w:hAnsi="Times New Roman"/>
          <w:b/>
          <w:bCs/>
          <w:color w:val="000000"/>
          <w:sz w:val="28"/>
          <w:szCs w:val="28"/>
        </w:rPr>
        <w:t>«Развитие судебной системы России» на 2002–2006 гг.</w:t>
      </w:r>
    </w:p>
    <w:tbl>
      <w:tblPr>
        <w:tblW w:w="5000" w:type="pct"/>
        <w:tblCellMar>
          <w:top w:w="85" w:type="dxa"/>
          <w:left w:w="40" w:type="dxa"/>
          <w:bottom w:w="85" w:type="dxa"/>
          <w:right w:w="40" w:type="dxa"/>
        </w:tblCellMar>
        <w:tblLook w:val="0000" w:firstRow="0" w:lastRow="0" w:firstColumn="0" w:lastColumn="0" w:noHBand="0" w:noVBand="0"/>
      </w:tblPr>
      <w:tblGrid>
        <w:gridCol w:w="2275"/>
        <w:gridCol w:w="1704"/>
        <w:gridCol w:w="1100"/>
        <w:gridCol w:w="1087"/>
        <w:gridCol w:w="1094"/>
        <w:gridCol w:w="1079"/>
        <w:gridCol w:w="1096"/>
      </w:tblGrid>
      <w:tr w:rsidR="00E9093B" w:rsidRPr="0026443A" w:rsidTr="00C40223">
        <w:trPr>
          <w:trHeight w:val="250"/>
        </w:trPr>
        <w:tc>
          <w:tcPr>
            <w:tcW w:w="1205" w:type="pct"/>
            <w:vMerge w:val="restart"/>
            <w:tcBorders>
              <w:top w:val="single" w:sz="6" w:space="0" w:color="auto"/>
              <w:left w:val="single" w:sz="6" w:space="0" w:color="auto"/>
              <w:bottom w:val="nil"/>
              <w:right w:val="single" w:sz="6" w:space="0" w:color="auto"/>
            </w:tcBorders>
            <w:vAlign w:val="center"/>
          </w:tcPr>
          <w:p w:rsidR="00E9093B" w:rsidRPr="007A4205" w:rsidRDefault="00E9093B" w:rsidP="007A4205">
            <w:pPr>
              <w:autoSpaceDE w:val="0"/>
              <w:autoSpaceDN w:val="0"/>
              <w:adjustRightInd w:val="0"/>
              <w:spacing w:after="0" w:line="240" w:lineRule="auto"/>
              <w:jc w:val="center"/>
              <w:rPr>
                <w:rFonts w:ascii="Times New Roman" w:hAnsi="Times New Roman"/>
                <w:b/>
                <w:sz w:val="28"/>
                <w:szCs w:val="28"/>
              </w:rPr>
            </w:pPr>
          </w:p>
        </w:tc>
        <w:tc>
          <w:tcPr>
            <w:tcW w:w="903" w:type="pct"/>
            <w:vMerge w:val="restart"/>
            <w:tcBorders>
              <w:top w:val="single" w:sz="6" w:space="0" w:color="auto"/>
              <w:left w:val="single" w:sz="6" w:space="0" w:color="auto"/>
              <w:bottom w:val="nil"/>
              <w:right w:val="single" w:sz="6" w:space="0" w:color="auto"/>
            </w:tcBorders>
            <w:vAlign w:val="center"/>
          </w:tcPr>
          <w:p w:rsidR="00E9093B" w:rsidRPr="007A4205" w:rsidRDefault="00E9093B" w:rsidP="007A4205">
            <w:pPr>
              <w:autoSpaceDE w:val="0"/>
              <w:autoSpaceDN w:val="0"/>
              <w:adjustRightInd w:val="0"/>
              <w:spacing w:after="0" w:line="240" w:lineRule="auto"/>
              <w:jc w:val="center"/>
              <w:rPr>
                <w:rFonts w:ascii="Times New Roman" w:hAnsi="Times New Roman"/>
                <w:b/>
                <w:color w:val="000000"/>
                <w:sz w:val="28"/>
                <w:szCs w:val="28"/>
              </w:rPr>
            </w:pPr>
            <w:r w:rsidRPr="007A4205">
              <w:rPr>
                <w:rFonts w:ascii="Times New Roman" w:hAnsi="Times New Roman"/>
                <w:b/>
                <w:color w:val="000000"/>
                <w:sz w:val="28"/>
                <w:szCs w:val="28"/>
              </w:rPr>
              <w:t>2002–2006 гг. всего</w:t>
            </w:r>
          </w:p>
        </w:tc>
        <w:tc>
          <w:tcPr>
            <w:tcW w:w="2892" w:type="pct"/>
            <w:gridSpan w:val="5"/>
            <w:tcBorders>
              <w:top w:val="single" w:sz="6" w:space="0" w:color="auto"/>
              <w:left w:val="single" w:sz="6" w:space="0" w:color="auto"/>
              <w:bottom w:val="single" w:sz="6" w:space="0" w:color="auto"/>
              <w:right w:val="single" w:sz="6" w:space="0" w:color="auto"/>
            </w:tcBorders>
            <w:vAlign w:val="center"/>
          </w:tcPr>
          <w:p w:rsidR="00E9093B" w:rsidRPr="007A4205" w:rsidRDefault="00E9093B" w:rsidP="007A4205">
            <w:pPr>
              <w:autoSpaceDE w:val="0"/>
              <w:autoSpaceDN w:val="0"/>
              <w:adjustRightInd w:val="0"/>
              <w:spacing w:after="0" w:line="240" w:lineRule="auto"/>
              <w:jc w:val="center"/>
              <w:rPr>
                <w:rFonts w:ascii="Times New Roman" w:hAnsi="Times New Roman"/>
                <w:b/>
                <w:color w:val="000000"/>
                <w:sz w:val="28"/>
                <w:szCs w:val="28"/>
              </w:rPr>
            </w:pPr>
            <w:r w:rsidRPr="007A4205">
              <w:rPr>
                <w:rFonts w:ascii="Times New Roman" w:hAnsi="Times New Roman"/>
                <w:b/>
                <w:color w:val="000000"/>
                <w:sz w:val="28"/>
                <w:szCs w:val="28"/>
              </w:rPr>
              <w:t>В том числе:</w:t>
            </w:r>
          </w:p>
        </w:tc>
      </w:tr>
      <w:tr w:rsidR="00E9093B" w:rsidRPr="0026443A" w:rsidTr="00C40223">
        <w:trPr>
          <w:trHeight w:val="240"/>
        </w:trPr>
        <w:tc>
          <w:tcPr>
            <w:tcW w:w="1205" w:type="pct"/>
            <w:vMerge/>
            <w:tcBorders>
              <w:top w:val="nil"/>
              <w:left w:val="single" w:sz="6" w:space="0" w:color="auto"/>
              <w:bottom w:val="single" w:sz="6" w:space="0" w:color="auto"/>
              <w:right w:val="single" w:sz="6" w:space="0" w:color="auto"/>
            </w:tcBorders>
            <w:vAlign w:val="center"/>
          </w:tcPr>
          <w:p w:rsidR="00E9093B" w:rsidRPr="007A4205" w:rsidRDefault="00E9093B" w:rsidP="007A4205">
            <w:pPr>
              <w:autoSpaceDE w:val="0"/>
              <w:autoSpaceDN w:val="0"/>
              <w:adjustRightInd w:val="0"/>
              <w:spacing w:after="0" w:line="240" w:lineRule="auto"/>
              <w:jc w:val="center"/>
              <w:rPr>
                <w:rFonts w:ascii="Times New Roman" w:hAnsi="Times New Roman"/>
                <w:b/>
                <w:color w:val="000000"/>
                <w:sz w:val="28"/>
                <w:szCs w:val="28"/>
              </w:rPr>
            </w:pPr>
          </w:p>
          <w:p w:rsidR="00E9093B" w:rsidRPr="007A4205" w:rsidRDefault="00E9093B" w:rsidP="007A4205">
            <w:pPr>
              <w:autoSpaceDE w:val="0"/>
              <w:autoSpaceDN w:val="0"/>
              <w:adjustRightInd w:val="0"/>
              <w:spacing w:after="0" w:line="240" w:lineRule="auto"/>
              <w:jc w:val="center"/>
              <w:rPr>
                <w:rFonts w:ascii="Times New Roman" w:hAnsi="Times New Roman"/>
                <w:b/>
                <w:color w:val="000000"/>
                <w:sz w:val="28"/>
                <w:szCs w:val="28"/>
              </w:rPr>
            </w:pPr>
          </w:p>
        </w:tc>
        <w:tc>
          <w:tcPr>
            <w:tcW w:w="903" w:type="pct"/>
            <w:vMerge/>
            <w:tcBorders>
              <w:top w:val="nil"/>
              <w:left w:val="single" w:sz="6" w:space="0" w:color="auto"/>
              <w:bottom w:val="single" w:sz="6" w:space="0" w:color="auto"/>
              <w:right w:val="single" w:sz="6" w:space="0" w:color="auto"/>
            </w:tcBorders>
            <w:vAlign w:val="center"/>
          </w:tcPr>
          <w:p w:rsidR="00E9093B" w:rsidRPr="007A4205" w:rsidRDefault="00E9093B" w:rsidP="007A4205">
            <w:pPr>
              <w:autoSpaceDE w:val="0"/>
              <w:autoSpaceDN w:val="0"/>
              <w:adjustRightInd w:val="0"/>
              <w:spacing w:after="0" w:line="240" w:lineRule="auto"/>
              <w:jc w:val="center"/>
              <w:rPr>
                <w:rFonts w:ascii="Times New Roman" w:hAnsi="Times New Roman"/>
                <w:b/>
                <w:color w:val="000000"/>
                <w:sz w:val="28"/>
                <w:szCs w:val="28"/>
              </w:rPr>
            </w:pPr>
          </w:p>
          <w:p w:rsidR="00E9093B" w:rsidRPr="007A4205" w:rsidRDefault="00E9093B" w:rsidP="007A4205">
            <w:pPr>
              <w:autoSpaceDE w:val="0"/>
              <w:autoSpaceDN w:val="0"/>
              <w:adjustRightInd w:val="0"/>
              <w:spacing w:after="0" w:line="240" w:lineRule="auto"/>
              <w:jc w:val="center"/>
              <w:rPr>
                <w:rFonts w:ascii="Times New Roman" w:hAnsi="Times New Roman"/>
                <w:b/>
                <w:color w:val="000000"/>
                <w:sz w:val="28"/>
                <w:szCs w:val="28"/>
              </w:rPr>
            </w:pPr>
          </w:p>
        </w:tc>
        <w:tc>
          <w:tcPr>
            <w:tcW w:w="583" w:type="pct"/>
            <w:tcBorders>
              <w:top w:val="single" w:sz="6" w:space="0" w:color="auto"/>
              <w:left w:val="single" w:sz="6" w:space="0" w:color="auto"/>
              <w:bottom w:val="single" w:sz="6" w:space="0" w:color="auto"/>
              <w:right w:val="single" w:sz="6" w:space="0" w:color="auto"/>
            </w:tcBorders>
            <w:vAlign w:val="center"/>
          </w:tcPr>
          <w:p w:rsidR="00E9093B" w:rsidRPr="007A4205" w:rsidRDefault="00E9093B" w:rsidP="007A4205">
            <w:pPr>
              <w:autoSpaceDE w:val="0"/>
              <w:autoSpaceDN w:val="0"/>
              <w:adjustRightInd w:val="0"/>
              <w:spacing w:after="0" w:line="240" w:lineRule="auto"/>
              <w:jc w:val="center"/>
              <w:rPr>
                <w:rFonts w:ascii="Times New Roman" w:hAnsi="Times New Roman"/>
                <w:b/>
                <w:color w:val="000000"/>
                <w:sz w:val="28"/>
                <w:szCs w:val="28"/>
              </w:rPr>
            </w:pPr>
            <w:smartTag w:uri="urn:schemas-microsoft-com:office:smarttags" w:element="metricconverter">
              <w:smartTagPr>
                <w:attr w:name="ProductID" w:val="2002 г"/>
              </w:smartTagPr>
              <w:r w:rsidRPr="007A4205">
                <w:rPr>
                  <w:rFonts w:ascii="Times New Roman" w:hAnsi="Times New Roman"/>
                  <w:b/>
                  <w:color w:val="000000"/>
                  <w:sz w:val="28"/>
                  <w:szCs w:val="28"/>
                </w:rPr>
                <w:t>2002 г</w:t>
              </w:r>
            </w:smartTag>
            <w:r w:rsidRPr="007A4205">
              <w:rPr>
                <w:rFonts w:ascii="Times New Roman" w:hAnsi="Times New Roman"/>
                <w:b/>
                <w:color w:val="000000"/>
                <w:sz w:val="28"/>
                <w:szCs w:val="28"/>
              </w:rPr>
              <w:t>.</w:t>
            </w:r>
          </w:p>
        </w:tc>
        <w:tc>
          <w:tcPr>
            <w:tcW w:w="576" w:type="pct"/>
            <w:tcBorders>
              <w:top w:val="single" w:sz="6" w:space="0" w:color="auto"/>
              <w:left w:val="single" w:sz="6" w:space="0" w:color="auto"/>
              <w:bottom w:val="single" w:sz="6" w:space="0" w:color="auto"/>
              <w:right w:val="single" w:sz="6" w:space="0" w:color="auto"/>
            </w:tcBorders>
            <w:vAlign w:val="center"/>
          </w:tcPr>
          <w:p w:rsidR="00E9093B" w:rsidRPr="007A4205" w:rsidRDefault="00E9093B" w:rsidP="007A4205">
            <w:pPr>
              <w:autoSpaceDE w:val="0"/>
              <w:autoSpaceDN w:val="0"/>
              <w:adjustRightInd w:val="0"/>
              <w:spacing w:after="0" w:line="240" w:lineRule="auto"/>
              <w:jc w:val="center"/>
              <w:rPr>
                <w:rFonts w:ascii="Times New Roman" w:hAnsi="Times New Roman"/>
                <w:b/>
                <w:color w:val="000000"/>
                <w:sz w:val="28"/>
                <w:szCs w:val="28"/>
              </w:rPr>
            </w:pPr>
            <w:smartTag w:uri="urn:schemas-microsoft-com:office:smarttags" w:element="metricconverter">
              <w:smartTagPr>
                <w:attr w:name="ProductID" w:val="2003 г"/>
              </w:smartTagPr>
              <w:r w:rsidRPr="007A4205">
                <w:rPr>
                  <w:rFonts w:ascii="Times New Roman" w:hAnsi="Times New Roman"/>
                  <w:b/>
                  <w:color w:val="000000"/>
                  <w:sz w:val="28"/>
                  <w:szCs w:val="28"/>
                </w:rPr>
                <w:t>2003 г</w:t>
              </w:r>
            </w:smartTag>
            <w:r w:rsidRPr="007A4205">
              <w:rPr>
                <w:rFonts w:ascii="Times New Roman" w:hAnsi="Times New Roman"/>
                <w:b/>
                <w:color w:val="000000"/>
                <w:sz w:val="28"/>
                <w:szCs w:val="28"/>
              </w:rPr>
              <w:t>.</w:t>
            </w:r>
          </w:p>
        </w:tc>
        <w:tc>
          <w:tcPr>
            <w:tcW w:w="580" w:type="pct"/>
            <w:tcBorders>
              <w:top w:val="single" w:sz="6" w:space="0" w:color="auto"/>
              <w:left w:val="single" w:sz="6" w:space="0" w:color="auto"/>
              <w:bottom w:val="single" w:sz="6" w:space="0" w:color="auto"/>
              <w:right w:val="single" w:sz="6" w:space="0" w:color="auto"/>
            </w:tcBorders>
            <w:vAlign w:val="center"/>
          </w:tcPr>
          <w:p w:rsidR="00E9093B" w:rsidRPr="007A4205" w:rsidRDefault="00E9093B" w:rsidP="007A4205">
            <w:pPr>
              <w:autoSpaceDE w:val="0"/>
              <w:autoSpaceDN w:val="0"/>
              <w:adjustRightInd w:val="0"/>
              <w:spacing w:after="0" w:line="240" w:lineRule="auto"/>
              <w:jc w:val="center"/>
              <w:rPr>
                <w:rFonts w:ascii="Times New Roman" w:hAnsi="Times New Roman"/>
                <w:b/>
                <w:color w:val="000000"/>
                <w:sz w:val="28"/>
                <w:szCs w:val="28"/>
              </w:rPr>
            </w:pPr>
            <w:smartTag w:uri="urn:schemas-microsoft-com:office:smarttags" w:element="metricconverter">
              <w:smartTagPr>
                <w:attr w:name="ProductID" w:val="2004 г"/>
              </w:smartTagPr>
              <w:r w:rsidRPr="007A4205">
                <w:rPr>
                  <w:rFonts w:ascii="Times New Roman" w:hAnsi="Times New Roman"/>
                  <w:b/>
                  <w:color w:val="000000"/>
                  <w:sz w:val="28"/>
                  <w:szCs w:val="28"/>
                </w:rPr>
                <w:t>2004 г</w:t>
              </w:r>
            </w:smartTag>
            <w:r w:rsidRPr="007A4205">
              <w:rPr>
                <w:rFonts w:ascii="Times New Roman" w:hAnsi="Times New Roman"/>
                <w:b/>
                <w:color w:val="000000"/>
                <w:sz w:val="28"/>
                <w:szCs w:val="28"/>
              </w:rPr>
              <w:t>.</w:t>
            </w:r>
          </w:p>
        </w:tc>
        <w:tc>
          <w:tcPr>
            <w:tcW w:w="572" w:type="pct"/>
            <w:tcBorders>
              <w:top w:val="single" w:sz="6" w:space="0" w:color="auto"/>
              <w:left w:val="single" w:sz="6" w:space="0" w:color="auto"/>
              <w:bottom w:val="single" w:sz="6" w:space="0" w:color="auto"/>
              <w:right w:val="single" w:sz="6" w:space="0" w:color="auto"/>
            </w:tcBorders>
            <w:vAlign w:val="center"/>
          </w:tcPr>
          <w:p w:rsidR="00E9093B" w:rsidRPr="007A4205" w:rsidRDefault="00E9093B" w:rsidP="007A4205">
            <w:pPr>
              <w:autoSpaceDE w:val="0"/>
              <w:autoSpaceDN w:val="0"/>
              <w:adjustRightInd w:val="0"/>
              <w:spacing w:after="0" w:line="240" w:lineRule="auto"/>
              <w:jc w:val="center"/>
              <w:rPr>
                <w:rFonts w:ascii="Times New Roman" w:hAnsi="Times New Roman"/>
                <w:b/>
                <w:color w:val="000000"/>
                <w:sz w:val="28"/>
                <w:szCs w:val="28"/>
              </w:rPr>
            </w:pPr>
            <w:smartTag w:uri="urn:schemas-microsoft-com:office:smarttags" w:element="metricconverter">
              <w:smartTagPr>
                <w:attr w:name="ProductID" w:val="2005 г"/>
              </w:smartTagPr>
              <w:r w:rsidRPr="007A4205">
                <w:rPr>
                  <w:rFonts w:ascii="Times New Roman" w:hAnsi="Times New Roman"/>
                  <w:b/>
                  <w:color w:val="000000"/>
                  <w:sz w:val="28"/>
                  <w:szCs w:val="28"/>
                </w:rPr>
                <w:t>2005 г</w:t>
              </w:r>
            </w:smartTag>
            <w:r w:rsidRPr="007A4205">
              <w:rPr>
                <w:rFonts w:ascii="Times New Roman" w:hAnsi="Times New Roman"/>
                <w:b/>
                <w:color w:val="000000"/>
                <w:sz w:val="28"/>
                <w:szCs w:val="28"/>
              </w:rPr>
              <w:t>.</w:t>
            </w:r>
          </w:p>
        </w:tc>
        <w:tc>
          <w:tcPr>
            <w:tcW w:w="582" w:type="pct"/>
            <w:tcBorders>
              <w:top w:val="single" w:sz="6" w:space="0" w:color="auto"/>
              <w:left w:val="single" w:sz="6" w:space="0" w:color="auto"/>
              <w:bottom w:val="single" w:sz="6" w:space="0" w:color="auto"/>
              <w:right w:val="single" w:sz="6" w:space="0" w:color="auto"/>
            </w:tcBorders>
            <w:vAlign w:val="center"/>
          </w:tcPr>
          <w:p w:rsidR="00E9093B" w:rsidRPr="007A4205" w:rsidRDefault="00E9093B" w:rsidP="007A4205">
            <w:pPr>
              <w:autoSpaceDE w:val="0"/>
              <w:autoSpaceDN w:val="0"/>
              <w:adjustRightInd w:val="0"/>
              <w:spacing w:after="0" w:line="240" w:lineRule="auto"/>
              <w:jc w:val="center"/>
              <w:rPr>
                <w:rFonts w:ascii="Times New Roman" w:hAnsi="Times New Roman"/>
                <w:b/>
                <w:color w:val="000000"/>
                <w:sz w:val="28"/>
                <w:szCs w:val="28"/>
              </w:rPr>
            </w:pPr>
            <w:smartTag w:uri="urn:schemas-microsoft-com:office:smarttags" w:element="metricconverter">
              <w:smartTagPr>
                <w:attr w:name="ProductID" w:val="2006 г"/>
              </w:smartTagPr>
              <w:r w:rsidRPr="007A4205">
                <w:rPr>
                  <w:rFonts w:ascii="Times New Roman" w:hAnsi="Times New Roman"/>
                  <w:b/>
                  <w:color w:val="000000"/>
                  <w:sz w:val="28"/>
                  <w:szCs w:val="28"/>
                </w:rPr>
                <w:t>2006 г</w:t>
              </w:r>
            </w:smartTag>
            <w:r w:rsidRPr="007A4205">
              <w:rPr>
                <w:rFonts w:ascii="Times New Roman" w:hAnsi="Times New Roman"/>
                <w:b/>
                <w:color w:val="000000"/>
                <w:sz w:val="28"/>
                <w:szCs w:val="28"/>
              </w:rPr>
              <w:t>.</w:t>
            </w:r>
          </w:p>
        </w:tc>
      </w:tr>
      <w:tr w:rsidR="00E9093B" w:rsidRPr="0026443A" w:rsidTr="00C40223">
        <w:trPr>
          <w:trHeight w:val="418"/>
        </w:trPr>
        <w:tc>
          <w:tcPr>
            <w:tcW w:w="1205" w:type="pct"/>
            <w:tcBorders>
              <w:top w:val="single" w:sz="6" w:space="0" w:color="auto"/>
              <w:left w:val="single" w:sz="6" w:space="0" w:color="auto"/>
              <w:bottom w:val="single" w:sz="6" w:space="0" w:color="auto"/>
              <w:right w:val="single" w:sz="6" w:space="0" w:color="auto"/>
            </w:tcBorders>
          </w:tcPr>
          <w:p w:rsidR="00E9093B" w:rsidRPr="007A4205" w:rsidRDefault="00E9093B" w:rsidP="007A4205">
            <w:pPr>
              <w:autoSpaceDE w:val="0"/>
              <w:autoSpaceDN w:val="0"/>
              <w:adjustRightInd w:val="0"/>
              <w:spacing w:after="0" w:line="240" w:lineRule="auto"/>
              <w:rPr>
                <w:rFonts w:ascii="Times New Roman" w:hAnsi="Times New Roman"/>
                <w:color w:val="000000"/>
                <w:sz w:val="28"/>
                <w:szCs w:val="28"/>
              </w:rPr>
            </w:pPr>
            <w:r w:rsidRPr="007A4205">
              <w:rPr>
                <w:rFonts w:ascii="Times New Roman" w:hAnsi="Times New Roman"/>
                <w:color w:val="000000"/>
                <w:sz w:val="28"/>
                <w:szCs w:val="28"/>
              </w:rPr>
              <w:t>Финансирование Программы, всего,</w:t>
            </w:r>
          </w:p>
        </w:tc>
        <w:tc>
          <w:tcPr>
            <w:tcW w:w="903" w:type="pct"/>
            <w:tcBorders>
              <w:top w:val="single" w:sz="6" w:space="0" w:color="auto"/>
              <w:left w:val="single" w:sz="6" w:space="0" w:color="auto"/>
              <w:bottom w:val="single" w:sz="6" w:space="0" w:color="auto"/>
              <w:right w:val="single" w:sz="6" w:space="0" w:color="auto"/>
            </w:tcBorders>
          </w:tcPr>
          <w:p w:rsidR="00E9093B" w:rsidRPr="007A4205" w:rsidRDefault="00E9093B" w:rsidP="007A4205">
            <w:pPr>
              <w:autoSpaceDE w:val="0"/>
              <w:autoSpaceDN w:val="0"/>
              <w:adjustRightInd w:val="0"/>
              <w:spacing w:after="0" w:line="240" w:lineRule="auto"/>
              <w:jc w:val="center"/>
              <w:rPr>
                <w:rFonts w:ascii="Times New Roman" w:hAnsi="Times New Roman"/>
                <w:color w:val="000000"/>
                <w:sz w:val="28"/>
                <w:szCs w:val="28"/>
              </w:rPr>
            </w:pPr>
            <w:r w:rsidRPr="007A4205">
              <w:rPr>
                <w:rFonts w:ascii="Times New Roman" w:hAnsi="Times New Roman"/>
                <w:color w:val="000000"/>
                <w:sz w:val="28"/>
                <w:szCs w:val="28"/>
              </w:rPr>
              <w:t>44865,6</w:t>
            </w:r>
          </w:p>
        </w:tc>
        <w:tc>
          <w:tcPr>
            <w:tcW w:w="583" w:type="pct"/>
            <w:tcBorders>
              <w:top w:val="single" w:sz="6" w:space="0" w:color="auto"/>
              <w:left w:val="single" w:sz="6" w:space="0" w:color="auto"/>
              <w:bottom w:val="single" w:sz="6" w:space="0" w:color="auto"/>
              <w:right w:val="single" w:sz="6" w:space="0" w:color="auto"/>
            </w:tcBorders>
          </w:tcPr>
          <w:p w:rsidR="00E9093B" w:rsidRPr="007A4205" w:rsidRDefault="00E9093B" w:rsidP="007A4205">
            <w:pPr>
              <w:autoSpaceDE w:val="0"/>
              <w:autoSpaceDN w:val="0"/>
              <w:adjustRightInd w:val="0"/>
              <w:spacing w:after="0" w:line="240" w:lineRule="auto"/>
              <w:jc w:val="center"/>
              <w:rPr>
                <w:rFonts w:ascii="Times New Roman" w:hAnsi="Times New Roman"/>
                <w:color w:val="000000"/>
                <w:sz w:val="28"/>
                <w:szCs w:val="28"/>
              </w:rPr>
            </w:pPr>
            <w:r w:rsidRPr="007A4205">
              <w:rPr>
                <w:rFonts w:ascii="Times New Roman" w:hAnsi="Times New Roman"/>
                <w:color w:val="000000"/>
                <w:sz w:val="28"/>
                <w:szCs w:val="28"/>
              </w:rPr>
              <w:t>7992</w:t>
            </w:r>
          </w:p>
        </w:tc>
        <w:tc>
          <w:tcPr>
            <w:tcW w:w="576" w:type="pct"/>
            <w:tcBorders>
              <w:top w:val="single" w:sz="6" w:space="0" w:color="auto"/>
              <w:left w:val="single" w:sz="6" w:space="0" w:color="auto"/>
              <w:bottom w:val="single" w:sz="6" w:space="0" w:color="auto"/>
              <w:right w:val="single" w:sz="6" w:space="0" w:color="auto"/>
            </w:tcBorders>
          </w:tcPr>
          <w:p w:rsidR="00E9093B" w:rsidRPr="007A4205" w:rsidRDefault="00E9093B" w:rsidP="007A4205">
            <w:pPr>
              <w:autoSpaceDE w:val="0"/>
              <w:autoSpaceDN w:val="0"/>
              <w:adjustRightInd w:val="0"/>
              <w:spacing w:after="0" w:line="240" w:lineRule="auto"/>
              <w:jc w:val="center"/>
              <w:rPr>
                <w:rFonts w:ascii="Times New Roman" w:hAnsi="Times New Roman"/>
                <w:color w:val="000000"/>
                <w:sz w:val="28"/>
                <w:szCs w:val="28"/>
              </w:rPr>
            </w:pPr>
            <w:r w:rsidRPr="007A4205">
              <w:rPr>
                <w:rFonts w:ascii="Times New Roman" w:hAnsi="Times New Roman"/>
                <w:color w:val="000000"/>
                <w:sz w:val="28"/>
                <w:szCs w:val="28"/>
              </w:rPr>
              <w:t>8463,2</w:t>
            </w:r>
          </w:p>
        </w:tc>
        <w:tc>
          <w:tcPr>
            <w:tcW w:w="580" w:type="pct"/>
            <w:tcBorders>
              <w:top w:val="single" w:sz="6" w:space="0" w:color="auto"/>
              <w:left w:val="single" w:sz="6" w:space="0" w:color="auto"/>
              <w:bottom w:val="single" w:sz="6" w:space="0" w:color="auto"/>
              <w:right w:val="single" w:sz="6" w:space="0" w:color="auto"/>
            </w:tcBorders>
          </w:tcPr>
          <w:p w:rsidR="00E9093B" w:rsidRPr="007A4205" w:rsidRDefault="00E9093B" w:rsidP="007A4205">
            <w:pPr>
              <w:autoSpaceDE w:val="0"/>
              <w:autoSpaceDN w:val="0"/>
              <w:adjustRightInd w:val="0"/>
              <w:spacing w:after="0" w:line="240" w:lineRule="auto"/>
              <w:jc w:val="center"/>
              <w:rPr>
                <w:rFonts w:ascii="Times New Roman" w:hAnsi="Times New Roman"/>
                <w:color w:val="000000"/>
                <w:sz w:val="28"/>
                <w:szCs w:val="28"/>
              </w:rPr>
            </w:pPr>
            <w:r w:rsidRPr="007A4205">
              <w:rPr>
                <w:rFonts w:ascii="Times New Roman" w:hAnsi="Times New Roman"/>
                <w:color w:val="000000"/>
                <w:sz w:val="28"/>
                <w:szCs w:val="28"/>
              </w:rPr>
              <w:t>8387,5</w:t>
            </w:r>
          </w:p>
        </w:tc>
        <w:tc>
          <w:tcPr>
            <w:tcW w:w="572" w:type="pct"/>
            <w:tcBorders>
              <w:top w:val="single" w:sz="6" w:space="0" w:color="auto"/>
              <w:left w:val="single" w:sz="6" w:space="0" w:color="auto"/>
              <w:bottom w:val="single" w:sz="6" w:space="0" w:color="auto"/>
              <w:right w:val="single" w:sz="6" w:space="0" w:color="auto"/>
            </w:tcBorders>
          </w:tcPr>
          <w:p w:rsidR="00E9093B" w:rsidRPr="007A4205" w:rsidRDefault="00E9093B" w:rsidP="007A4205">
            <w:pPr>
              <w:autoSpaceDE w:val="0"/>
              <w:autoSpaceDN w:val="0"/>
              <w:adjustRightInd w:val="0"/>
              <w:spacing w:after="0" w:line="240" w:lineRule="auto"/>
              <w:jc w:val="center"/>
              <w:rPr>
                <w:rFonts w:ascii="Times New Roman" w:hAnsi="Times New Roman"/>
                <w:color w:val="000000"/>
                <w:sz w:val="28"/>
                <w:szCs w:val="28"/>
              </w:rPr>
            </w:pPr>
            <w:r w:rsidRPr="007A4205">
              <w:rPr>
                <w:rFonts w:ascii="Times New Roman" w:hAnsi="Times New Roman"/>
                <w:color w:val="000000"/>
                <w:sz w:val="28"/>
                <w:szCs w:val="28"/>
              </w:rPr>
              <w:t>9303,1</w:t>
            </w:r>
          </w:p>
        </w:tc>
        <w:tc>
          <w:tcPr>
            <w:tcW w:w="582" w:type="pct"/>
            <w:tcBorders>
              <w:top w:val="single" w:sz="6" w:space="0" w:color="auto"/>
              <w:left w:val="single" w:sz="6" w:space="0" w:color="auto"/>
              <w:bottom w:val="single" w:sz="6" w:space="0" w:color="auto"/>
              <w:right w:val="single" w:sz="6" w:space="0" w:color="auto"/>
            </w:tcBorders>
          </w:tcPr>
          <w:p w:rsidR="00E9093B" w:rsidRPr="007A4205" w:rsidRDefault="00E9093B" w:rsidP="007A4205">
            <w:pPr>
              <w:autoSpaceDE w:val="0"/>
              <w:autoSpaceDN w:val="0"/>
              <w:adjustRightInd w:val="0"/>
              <w:spacing w:after="0" w:line="240" w:lineRule="auto"/>
              <w:jc w:val="center"/>
              <w:rPr>
                <w:rFonts w:ascii="Times New Roman" w:hAnsi="Times New Roman"/>
                <w:color w:val="000000"/>
                <w:sz w:val="28"/>
                <w:szCs w:val="28"/>
              </w:rPr>
            </w:pPr>
            <w:r w:rsidRPr="007A4205">
              <w:rPr>
                <w:rFonts w:ascii="Times New Roman" w:hAnsi="Times New Roman"/>
                <w:color w:val="000000"/>
                <w:sz w:val="28"/>
                <w:szCs w:val="28"/>
              </w:rPr>
              <w:t>10719,8</w:t>
            </w:r>
          </w:p>
        </w:tc>
      </w:tr>
      <w:tr w:rsidR="00E9093B" w:rsidRPr="0026443A" w:rsidTr="00C40223">
        <w:trPr>
          <w:trHeight w:val="802"/>
        </w:trPr>
        <w:tc>
          <w:tcPr>
            <w:tcW w:w="1205" w:type="pct"/>
            <w:tcBorders>
              <w:top w:val="single" w:sz="6" w:space="0" w:color="auto"/>
              <w:left w:val="single" w:sz="6" w:space="0" w:color="auto"/>
              <w:bottom w:val="single" w:sz="6" w:space="0" w:color="auto"/>
              <w:right w:val="single" w:sz="6" w:space="0" w:color="auto"/>
            </w:tcBorders>
          </w:tcPr>
          <w:p w:rsidR="00E9093B" w:rsidRPr="007A4205" w:rsidRDefault="00E9093B" w:rsidP="007A4205">
            <w:pPr>
              <w:autoSpaceDE w:val="0"/>
              <w:autoSpaceDN w:val="0"/>
              <w:adjustRightInd w:val="0"/>
              <w:spacing w:after="0" w:line="240" w:lineRule="auto"/>
              <w:rPr>
                <w:rFonts w:ascii="Times New Roman" w:hAnsi="Times New Roman"/>
                <w:color w:val="000000"/>
                <w:sz w:val="28"/>
                <w:szCs w:val="28"/>
              </w:rPr>
            </w:pPr>
            <w:r w:rsidRPr="007A4205">
              <w:rPr>
                <w:rFonts w:ascii="Times New Roman" w:hAnsi="Times New Roman"/>
                <w:color w:val="000000"/>
                <w:sz w:val="28"/>
                <w:szCs w:val="28"/>
              </w:rPr>
              <w:t>в том числе государственные капитальные вложения</w:t>
            </w:r>
          </w:p>
        </w:tc>
        <w:tc>
          <w:tcPr>
            <w:tcW w:w="903" w:type="pct"/>
            <w:tcBorders>
              <w:top w:val="single" w:sz="6" w:space="0" w:color="auto"/>
              <w:left w:val="single" w:sz="6" w:space="0" w:color="auto"/>
              <w:bottom w:val="single" w:sz="6" w:space="0" w:color="auto"/>
              <w:right w:val="single" w:sz="6" w:space="0" w:color="auto"/>
            </w:tcBorders>
          </w:tcPr>
          <w:p w:rsidR="00E9093B" w:rsidRPr="007A4205" w:rsidRDefault="00E9093B" w:rsidP="007A4205">
            <w:pPr>
              <w:autoSpaceDE w:val="0"/>
              <w:autoSpaceDN w:val="0"/>
              <w:adjustRightInd w:val="0"/>
              <w:spacing w:after="0" w:line="240" w:lineRule="auto"/>
              <w:jc w:val="center"/>
              <w:rPr>
                <w:rFonts w:ascii="Times New Roman" w:hAnsi="Times New Roman"/>
                <w:color w:val="000000"/>
                <w:sz w:val="28"/>
                <w:szCs w:val="28"/>
              </w:rPr>
            </w:pPr>
            <w:r w:rsidRPr="007A4205">
              <w:rPr>
                <w:rFonts w:ascii="Times New Roman" w:hAnsi="Times New Roman"/>
                <w:color w:val="000000"/>
                <w:sz w:val="28"/>
                <w:szCs w:val="28"/>
              </w:rPr>
              <w:t>7042,3</w:t>
            </w:r>
          </w:p>
        </w:tc>
        <w:tc>
          <w:tcPr>
            <w:tcW w:w="583" w:type="pct"/>
            <w:tcBorders>
              <w:top w:val="single" w:sz="6" w:space="0" w:color="auto"/>
              <w:left w:val="single" w:sz="6" w:space="0" w:color="auto"/>
              <w:bottom w:val="single" w:sz="6" w:space="0" w:color="auto"/>
              <w:right w:val="single" w:sz="6" w:space="0" w:color="auto"/>
            </w:tcBorders>
          </w:tcPr>
          <w:p w:rsidR="00E9093B" w:rsidRPr="007A4205" w:rsidRDefault="00E9093B" w:rsidP="007A4205">
            <w:pPr>
              <w:autoSpaceDE w:val="0"/>
              <w:autoSpaceDN w:val="0"/>
              <w:adjustRightInd w:val="0"/>
              <w:spacing w:after="0" w:line="240" w:lineRule="auto"/>
              <w:jc w:val="center"/>
              <w:rPr>
                <w:rFonts w:ascii="Times New Roman" w:hAnsi="Times New Roman"/>
                <w:color w:val="000000"/>
                <w:sz w:val="28"/>
                <w:szCs w:val="28"/>
              </w:rPr>
            </w:pPr>
            <w:r w:rsidRPr="007A4205">
              <w:rPr>
                <w:rFonts w:ascii="Times New Roman" w:hAnsi="Times New Roman"/>
                <w:color w:val="000000"/>
                <w:sz w:val="28"/>
                <w:szCs w:val="28"/>
              </w:rPr>
              <w:t>1819,2</w:t>
            </w:r>
          </w:p>
        </w:tc>
        <w:tc>
          <w:tcPr>
            <w:tcW w:w="576" w:type="pct"/>
            <w:tcBorders>
              <w:top w:val="single" w:sz="6" w:space="0" w:color="auto"/>
              <w:left w:val="single" w:sz="6" w:space="0" w:color="auto"/>
              <w:bottom w:val="single" w:sz="6" w:space="0" w:color="auto"/>
              <w:right w:val="single" w:sz="6" w:space="0" w:color="auto"/>
            </w:tcBorders>
          </w:tcPr>
          <w:p w:rsidR="00E9093B" w:rsidRPr="007A4205" w:rsidRDefault="00E9093B" w:rsidP="007A4205">
            <w:pPr>
              <w:autoSpaceDE w:val="0"/>
              <w:autoSpaceDN w:val="0"/>
              <w:adjustRightInd w:val="0"/>
              <w:spacing w:after="0" w:line="240" w:lineRule="auto"/>
              <w:jc w:val="center"/>
              <w:rPr>
                <w:rFonts w:ascii="Times New Roman" w:hAnsi="Times New Roman"/>
                <w:color w:val="000000"/>
                <w:sz w:val="28"/>
                <w:szCs w:val="28"/>
              </w:rPr>
            </w:pPr>
            <w:r w:rsidRPr="007A4205">
              <w:rPr>
                <w:rFonts w:ascii="Times New Roman" w:hAnsi="Times New Roman"/>
                <w:color w:val="000000"/>
                <w:sz w:val="28"/>
                <w:szCs w:val="28"/>
              </w:rPr>
              <w:t>1505,8</w:t>
            </w:r>
          </w:p>
        </w:tc>
        <w:tc>
          <w:tcPr>
            <w:tcW w:w="580" w:type="pct"/>
            <w:tcBorders>
              <w:top w:val="single" w:sz="6" w:space="0" w:color="auto"/>
              <w:left w:val="single" w:sz="6" w:space="0" w:color="auto"/>
              <w:bottom w:val="single" w:sz="6" w:space="0" w:color="auto"/>
              <w:right w:val="single" w:sz="6" w:space="0" w:color="auto"/>
            </w:tcBorders>
          </w:tcPr>
          <w:p w:rsidR="00E9093B" w:rsidRPr="007A4205" w:rsidRDefault="00E9093B" w:rsidP="007A4205">
            <w:pPr>
              <w:autoSpaceDE w:val="0"/>
              <w:autoSpaceDN w:val="0"/>
              <w:adjustRightInd w:val="0"/>
              <w:spacing w:after="0" w:line="240" w:lineRule="auto"/>
              <w:jc w:val="center"/>
              <w:rPr>
                <w:rFonts w:ascii="Times New Roman" w:hAnsi="Times New Roman"/>
                <w:color w:val="000000"/>
                <w:sz w:val="28"/>
                <w:szCs w:val="28"/>
              </w:rPr>
            </w:pPr>
            <w:r w:rsidRPr="007A4205">
              <w:rPr>
                <w:rFonts w:ascii="Times New Roman" w:hAnsi="Times New Roman"/>
                <w:color w:val="000000"/>
                <w:sz w:val="28"/>
                <w:szCs w:val="28"/>
              </w:rPr>
              <w:t>1387,4</w:t>
            </w:r>
          </w:p>
        </w:tc>
        <w:tc>
          <w:tcPr>
            <w:tcW w:w="572" w:type="pct"/>
            <w:tcBorders>
              <w:top w:val="single" w:sz="6" w:space="0" w:color="auto"/>
              <w:left w:val="single" w:sz="6" w:space="0" w:color="auto"/>
              <w:bottom w:val="single" w:sz="6" w:space="0" w:color="auto"/>
              <w:right w:val="single" w:sz="6" w:space="0" w:color="auto"/>
            </w:tcBorders>
          </w:tcPr>
          <w:p w:rsidR="00E9093B" w:rsidRPr="007A4205" w:rsidRDefault="00E9093B" w:rsidP="007A4205">
            <w:pPr>
              <w:autoSpaceDE w:val="0"/>
              <w:autoSpaceDN w:val="0"/>
              <w:adjustRightInd w:val="0"/>
              <w:spacing w:after="0" w:line="240" w:lineRule="auto"/>
              <w:jc w:val="center"/>
              <w:rPr>
                <w:rFonts w:ascii="Times New Roman" w:hAnsi="Times New Roman"/>
                <w:color w:val="000000"/>
                <w:sz w:val="28"/>
                <w:szCs w:val="28"/>
              </w:rPr>
            </w:pPr>
            <w:r w:rsidRPr="007A4205">
              <w:rPr>
                <w:rFonts w:ascii="Times New Roman" w:hAnsi="Times New Roman"/>
                <w:color w:val="000000"/>
                <w:sz w:val="28"/>
                <w:szCs w:val="28"/>
              </w:rPr>
              <w:t>1165,5</w:t>
            </w:r>
          </w:p>
        </w:tc>
        <w:tc>
          <w:tcPr>
            <w:tcW w:w="582" w:type="pct"/>
            <w:tcBorders>
              <w:top w:val="single" w:sz="6" w:space="0" w:color="auto"/>
              <w:left w:val="single" w:sz="6" w:space="0" w:color="auto"/>
              <w:bottom w:val="single" w:sz="6" w:space="0" w:color="auto"/>
              <w:right w:val="single" w:sz="6" w:space="0" w:color="auto"/>
            </w:tcBorders>
          </w:tcPr>
          <w:p w:rsidR="00E9093B" w:rsidRPr="007A4205" w:rsidRDefault="00E9093B" w:rsidP="007A4205">
            <w:pPr>
              <w:autoSpaceDE w:val="0"/>
              <w:autoSpaceDN w:val="0"/>
              <w:adjustRightInd w:val="0"/>
              <w:spacing w:after="0" w:line="240" w:lineRule="auto"/>
              <w:jc w:val="center"/>
              <w:rPr>
                <w:rFonts w:ascii="Times New Roman" w:hAnsi="Times New Roman"/>
                <w:color w:val="000000"/>
                <w:sz w:val="28"/>
                <w:szCs w:val="28"/>
              </w:rPr>
            </w:pPr>
            <w:r w:rsidRPr="007A4205">
              <w:rPr>
                <w:rFonts w:ascii="Times New Roman" w:hAnsi="Times New Roman"/>
                <w:color w:val="000000"/>
                <w:sz w:val="28"/>
                <w:szCs w:val="28"/>
              </w:rPr>
              <w:t>1164,4</w:t>
            </w:r>
          </w:p>
        </w:tc>
      </w:tr>
    </w:tbl>
    <w:p w:rsidR="00E9093B" w:rsidRPr="007A4205" w:rsidRDefault="00E9093B" w:rsidP="007A4205">
      <w:pPr>
        <w:tabs>
          <w:tab w:val="left" w:pos="1077"/>
        </w:tabs>
        <w:autoSpaceDE w:val="0"/>
        <w:autoSpaceDN w:val="0"/>
        <w:adjustRightInd w:val="0"/>
        <w:spacing w:after="0" w:line="240" w:lineRule="auto"/>
        <w:ind w:firstLine="737"/>
        <w:jc w:val="both"/>
        <w:rPr>
          <w:rFonts w:ascii="Times New Roman" w:hAnsi="Times New Roman"/>
          <w:color w:val="000000"/>
          <w:sz w:val="28"/>
          <w:szCs w:val="28"/>
        </w:rPr>
      </w:pPr>
    </w:p>
    <w:p w:rsidR="00E9093B" w:rsidRPr="007A4205" w:rsidRDefault="00E9093B" w:rsidP="007A4205">
      <w:pPr>
        <w:tabs>
          <w:tab w:val="left" w:pos="1077"/>
        </w:tabs>
        <w:autoSpaceDE w:val="0"/>
        <w:autoSpaceDN w:val="0"/>
        <w:adjustRightInd w:val="0"/>
        <w:spacing w:after="0" w:line="240" w:lineRule="auto"/>
        <w:ind w:firstLine="737"/>
        <w:jc w:val="both"/>
        <w:rPr>
          <w:rFonts w:ascii="Times New Roman" w:hAnsi="Times New Roman"/>
          <w:color w:val="000000"/>
          <w:sz w:val="28"/>
          <w:szCs w:val="28"/>
        </w:rPr>
      </w:pPr>
      <w:r w:rsidRPr="007A4205">
        <w:rPr>
          <w:rFonts w:ascii="Times New Roman" w:hAnsi="Times New Roman"/>
          <w:color w:val="000000"/>
          <w:sz w:val="28"/>
          <w:szCs w:val="28"/>
        </w:rPr>
        <w:t>Объемы финансирования Программы предполагается ежегод</w:t>
      </w:r>
      <w:r w:rsidRPr="007A4205">
        <w:rPr>
          <w:rFonts w:ascii="Times New Roman" w:hAnsi="Times New Roman"/>
          <w:color w:val="000000"/>
          <w:sz w:val="28"/>
          <w:szCs w:val="28"/>
        </w:rPr>
        <w:softHyphen/>
        <w:t>но корректировать, учитывая возможности федерального бюдже</w:t>
      </w:r>
      <w:r w:rsidRPr="007A4205">
        <w:rPr>
          <w:rFonts w:ascii="Times New Roman" w:hAnsi="Times New Roman"/>
          <w:color w:val="000000"/>
          <w:sz w:val="28"/>
          <w:szCs w:val="28"/>
        </w:rPr>
        <w:softHyphen/>
        <w:t>та на соответствующий год.</w:t>
      </w:r>
    </w:p>
    <w:p w:rsidR="00E9093B" w:rsidRPr="007A4205" w:rsidRDefault="00E9093B" w:rsidP="007A4205">
      <w:pPr>
        <w:tabs>
          <w:tab w:val="left" w:pos="1077"/>
        </w:tabs>
        <w:autoSpaceDE w:val="0"/>
        <w:autoSpaceDN w:val="0"/>
        <w:adjustRightInd w:val="0"/>
        <w:spacing w:after="0" w:line="240" w:lineRule="auto"/>
        <w:ind w:firstLine="737"/>
        <w:jc w:val="both"/>
        <w:rPr>
          <w:rFonts w:ascii="Times New Roman" w:hAnsi="Times New Roman"/>
          <w:color w:val="000000"/>
          <w:sz w:val="28"/>
          <w:szCs w:val="28"/>
        </w:rPr>
      </w:pPr>
      <w:r w:rsidRPr="007A4205">
        <w:rPr>
          <w:rFonts w:ascii="Times New Roman" w:hAnsi="Times New Roman"/>
          <w:color w:val="000000"/>
          <w:sz w:val="28"/>
          <w:szCs w:val="28"/>
        </w:rPr>
        <w:t>Действующая система арбитражных судов Российской Федера</w:t>
      </w:r>
      <w:r w:rsidRPr="007A4205">
        <w:rPr>
          <w:rFonts w:ascii="Times New Roman" w:hAnsi="Times New Roman"/>
          <w:color w:val="000000"/>
          <w:sz w:val="28"/>
          <w:szCs w:val="28"/>
        </w:rPr>
        <w:softHyphen/>
        <w:t>ции нуждается в совершенствовании в связи с динамичным раз</w:t>
      </w:r>
      <w:r w:rsidRPr="007A4205">
        <w:rPr>
          <w:rFonts w:ascii="Times New Roman" w:hAnsi="Times New Roman"/>
          <w:color w:val="000000"/>
          <w:sz w:val="28"/>
          <w:szCs w:val="28"/>
        </w:rPr>
        <w:softHyphen/>
        <w:t>витием экономического законодательства, усложнением и возра</w:t>
      </w:r>
      <w:r w:rsidRPr="007A4205">
        <w:rPr>
          <w:rFonts w:ascii="Times New Roman" w:hAnsi="Times New Roman"/>
          <w:color w:val="000000"/>
          <w:sz w:val="28"/>
          <w:szCs w:val="28"/>
        </w:rPr>
        <w:softHyphen/>
        <w:t>станием объема задач, решаемых ими.</w:t>
      </w:r>
    </w:p>
    <w:p w:rsidR="00E9093B" w:rsidRPr="007A4205" w:rsidRDefault="00E9093B" w:rsidP="007A4205">
      <w:pPr>
        <w:tabs>
          <w:tab w:val="left" w:pos="1077"/>
        </w:tabs>
        <w:autoSpaceDE w:val="0"/>
        <w:autoSpaceDN w:val="0"/>
        <w:adjustRightInd w:val="0"/>
        <w:spacing w:after="0" w:line="240" w:lineRule="auto"/>
        <w:ind w:firstLine="737"/>
        <w:jc w:val="both"/>
        <w:rPr>
          <w:rFonts w:ascii="Times New Roman" w:hAnsi="Times New Roman"/>
          <w:color w:val="000000"/>
          <w:sz w:val="28"/>
          <w:szCs w:val="28"/>
        </w:rPr>
      </w:pPr>
      <w:r w:rsidRPr="007A4205">
        <w:rPr>
          <w:rFonts w:ascii="Times New Roman" w:hAnsi="Times New Roman"/>
          <w:color w:val="000000"/>
          <w:sz w:val="28"/>
          <w:szCs w:val="28"/>
        </w:rPr>
        <w:t>Финансирование и материально-техническое обеспечение ор</w:t>
      </w:r>
      <w:r w:rsidRPr="007A4205">
        <w:rPr>
          <w:rFonts w:ascii="Times New Roman" w:hAnsi="Times New Roman"/>
          <w:color w:val="000000"/>
          <w:sz w:val="28"/>
          <w:szCs w:val="28"/>
        </w:rPr>
        <w:softHyphen/>
        <w:t>ганов и учреждений прокуратуры осуществляется за счет средств федерального бюджета при участии Генеральной прокуратуры Российской Федерации.</w:t>
      </w:r>
    </w:p>
    <w:p w:rsidR="00E9093B" w:rsidRPr="007A4205" w:rsidRDefault="00E9093B" w:rsidP="007A4205">
      <w:pPr>
        <w:tabs>
          <w:tab w:val="left" w:pos="1077"/>
        </w:tabs>
        <w:autoSpaceDE w:val="0"/>
        <w:autoSpaceDN w:val="0"/>
        <w:adjustRightInd w:val="0"/>
        <w:spacing w:after="0" w:line="240" w:lineRule="auto"/>
        <w:ind w:firstLine="737"/>
        <w:jc w:val="both"/>
        <w:rPr>
          <w:rFonts w:ascii="Times New Roman" w:hAnsi="Times New Roman"/>
          <w:b/>
          <w:bCs/>
          <w:color w:val="000000"/>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Pr="00E428C9" w:rsidRDefault="00E9093B" w:rsidP="00E428C9">
      <w:pPr>
        <w:pStyle w:val="af0"/>
        <w:ind w:left="0"/>
        <w:jc w:val="center"/>
        <w:rPr>
          <w:rFonts w:ascii="Times New Roman" w:hAnsi="Times New Roman"/>
          <w:b/>
          <w:sz w:val="28"/>
          <w:szCs w:val="28"/>
        </w:rPr>
      </w:pPr>
      <w:r w:rsidRPr="00E428C9">
        <w:rPr>
          <w:rFonts w:ascii="Times New Roman" w:hAnsi="Times New Roman"/>
          <w:b/>
          <w:sz w:val="28"/>
          <w:szCs w:val="28"/>
        </w:rPr>
        <w:t>Тесты:</w:t>
      </w:r>
    </w:p>
    <w:p w:rsidR="00E9093B" w:rsidRPr="00E428C9" w:rsidRDefault="00E9093B" w:rsidP="009968D4">
      <w:pPr>
        <w:pStyle w:val="af0"/>
        <w:spacing w:after="0" w:line="240" w:lineRule="auto"/>
        <w:ind w:left="0"/>
        <w:rPr>
          <w:rFonts w:ascii="Times New Roman" w:hAnsi="Times New Roman"/>
          <w:sz w:val="28"/>
          <w:szCs w:val="28"/>
        </w:rPr>
      </w:pPr>
      <w:r w:rsidRPr="009968D4">
        <w:rPr>
          <w:rFonts w:ascii="Times New Roman" w:hAnsi="Times New Roman"/>
          <w:b/>
          <w:sz w:val="28"/>
          <w:szCs w:val="28"/>
        </w:rPr>
        <w:t>1.Бюджетное учреждение создается</w:t>
      </w:r>
      <w:r w:rsidRPr="00E428C9">
        <w:rPr>
          <w:rFonts w:ascii="Times New Roman" w:hAnsi="Times New Roman"/>
          <w:sz w:val="28"/>
          <w:szCs w:val="28"/>
        </w:rPr>
        <w:t>:</w:t>
      </w:r>
    </w:p>
    <w:p w:rsidR="00E9093B" w:rsidRPr="009968D4" w:rsidRDefault="00E9093B" w:rsidP="009968D4">
      <w:pPr>
        <w:pStyle w:val="af0"/>
        <w:spacing w:after="0" w:line="240" w:lineRule="auto"/>
        <w:ind w:left="0"/>
        <w:rPr>
          <w:rFonts w:ascii="Times New Roman" w:hAnsi="Times New Roman"/>
          <w:sz w:val="28"/>
          <w:szCs w:val="28"/>
          <w:u w:val="single"/>
        </w:rPr>
      </w:pPr>
      <w:r w:rsidRPr="00E428C9">
        <w:rPr>
          <w:rFonts w:ascii="Times New Roman" w:hAnsi="Times New Roman"/>
          <w:sz w:val="28"/>
          <w:szCs w:val="28"/>
        </w:rPr>
        <w:t xml:space="preserve">     </w:t>
      </w:r>
      <w:r w:rsidRPr="009968D4">
        <w:rPr>
          <w:rFonts w:ascii="Times New Roman" w:hAnsi="Times New Roman"/>
          <w:sz w:val="28"/>
          <w:szCs w:val="28"/>
          <w:u w:val="single"/>
        </w:rPr>
        <w:t>а) без ограничения срока деятельности;</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б) на срок, установленный учредителем;</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в) на срок действия договора на оказание услуг.</w:t>
      </w:r>
    </w:p>
    <w:p w:rsidR="00E9093B" w:rsidRPr="009968D4" w:rsidRDefault="00E9093B" w:rsidP="009968D4">
      <w:pPr>
        <w:pStyle w:val="af0"/>
        <w:spacing w:after="0" w:line="240" w:lineRule="auto"/>
        <w:ind w:left="0"/>
        <w:rPr>
          <w:rFonts w:ascii="Times New Roman" w:hAnsi="Times New Roman"/>
          <w:b/>
          <w:sz w:val="28"/>
          <w:szCs w:val="28"/>
        </w:rPr>
      </w:pPr>
      <w:r w:rsidRPr="009968D4">
        <w:rPr>
          <w:rFonts w:ascii="Times New Roman" w:hAnsi="Times New Roman"/>
          <w:b/>
          <w:sz w:val="28"/>
          <w:szCs w:val="28"/>
        </w:rPr>
        <w:t>2. Приоритетным критерием при разграничении отдельных видов и фактов хозяйственной деятельности бюджетного учреждения избраны:</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а) разделение на уставную деятельность и прочие несистематические действия; </w:t>
      </w:r>
    </w:p>
    <w:p w:rsidR="00E9093B" w:rsidRPr="009968D4" w:rsidRDefault="00E9093B" w:rsidP="009968D4">
      <w:pPr>
        <w:pStyle w:val="af0"/>
        <w:spacing w:after="0" w:line="240" w:lineRule="auto"/>
        <w:ind w:left="0"/>
        <w:rPr>
          <w:rFonts w:ascii="Times New Roman" w:hAnsi="Times New Roman"/>
          <w:sz w:val="28"/>
          <w:szCs w:val="28"/>
          <w:u w:val="single"/>
        </w:rPr>
      </w:pPr>
      <w:r w:rsidRPr="009968D4">
        <w:rPr>
          <w:rFonts w:ascii="Times New Roman" w:hAnsi="Times New Roman"/>
          <w:sz w:val="28"/>
          <w:szCs w:val="28"/>
        </w:rPr>
        <w:t xml:space="preserve">     </w:t>
      </w:r>
      <w:r w:rsidRPr="009968D4">
        <w:rPr>
          <w:rFonts w:ascii="Times New Roman" w:hAnsi="Times New Roman"/>
          <w:sz w:val="28"/>
          <w:szCs w:val="28"/>
          <w:u w:val="single"/>
        </w:rPr>
        <w:t>б) разделение на основную уставную деятельность  и прочие несистематические  действия;</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в) разделение на бюджетную и предпринимательскую деятельность.</w:t>
      </w:r>
    </w:p>
    <w:p w:rsidR="00E9093B" w:rsidRPr="009968D4" w:rsidRDefault="00E9093B" w:rsidP="009968D4">
      <w:pPr>
        <w:pStyle w:val="af0"/>
        <w:spacing w:after="0" w:line="240" w:lineRule="auto"/>
        <w:ind w:left="0"/>
        <w:rPr>
          <w:rFonts w:ascii="Times New Roman" w:hAnsi="Times New Roman"/>
          <w:b/>
          <w:sz w:val="28"/>
          <w:szCs w:val="28"/>
        </w:rPr>
      </w:pPr>
      <w:r w:rsidRPr="009968D4">
        <w:rPr>
          <w:rFonts w:ascii="Times New Roman" w:hAnsi="Times New Roman"/>
          <w:b/>
          <w:sz w:val="28"/>
          <w:szCs w:val="28"/>
        </w:rPr>
        <w:t>3. Для оформления открытия лицевого счета по учету внебюджетных средств бюджетное учреждение не представляет в орган федерального казначейства:</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а) подлинник разрешения на открытие лицевого счета, оформленного главным распорядителем или распорядителем средств федерального бюджета;</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б) заявление на открытие лицевого счета;</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в) карточку образцов подписей и оттиска печати;</w:t>
      </w:r>
    </w:p>
    <w:p w:rsidR="00E9093B" w:rsidRPr="009968D4" w:rsidRDefault="00E9093B" w:rsidP="009968D4">
      <w:pPr>
        <w:pStyle w:val="af0"/>
        <w:spacing w:after="0" w:line="240" w:lineRule="auto"/>
        <w:ind w:left="0"/>
        <w:rPr>
          <w:rFonts w:ascii="Times New Roman" w:hAnsi="Times New Roman"/>
          <w:sz w:val="28"/>
          <w:szCs w:val="28"/>
          <w:u w:val="single"/>
        </w:rPr>
      </w:pPr>
      <w:r w:rsidRPr="009968D4">
        <w:rPr>
          <w:rFonts w:ascii="Times New Roman" w:hAnsi="Times New Roman"/>
          <w:sz w:val="28"/>
          <w:szCs w:val="28"/>
        </w:rPr>
        <w:t xml:space="preserve">     </w:t>
      </w:r>
      <w:r w:rsidRPr="009968D4">
        <w:rPr>
          <w:rFonts w:ascii="Times New Roman" w:hAnsi="Times New Roman"/>
          <w:sz w:val="28"/>
          <w:szCs w:val="28"/>
          <w:u w:val="single"/>
        </w:rPr>
        <w:t>г) копию учредительного документа, заверенную учредителем или нотариально;</w:t>
      </w:r>
    </w:p>
    <w:p w:rsidR="00E9093B" w:rsidRPr="009968D4" w:rsidRDefault="00E9093B" w:rsidP="009968D4">
      <w:pPr>
        <w:pStyle w:val="ConsNormal"/>
        <w:widowControl/>
        <w:ind w:firstLine="0"/>
        <w:jc w:val="both"/>
        <w:rPr>
          <w:rFonts w:ascii="Times New Roman" w:hAnsi="Times New Roman"/>
          <w:sz w:val="28"/>
          <w:szCs w:val="28"/>
          <w:u w:val="single"/>
        </w:rPr>
      </w:pPr>
      <w:r w:rsidRPr="009968D4">
        <w:rPr>
          <w:rFonts w:ascii="Times New Roman" w:hAnsi="Times New Roman"/>
          <w:sz w:val="28"/>
          <w:szCs w:val="28"/>
        </w:rPr>
        <w:t xml:space="preserve">    </w:t>
      </w:r>
      <w:r w:rsidRPr="009968D4">
        <w:rPr>
          <w:rFonts w:ascii="Times New Roman" w:hAnsi="Times New Roman"/>
          <w:sz w:val="28"/>
          <w:szCs w:val="28"/>
          <w:u w:val="single"/>
        </w:rPr>
        <w:t>д) копию документа о государственной регистрации.</w:t>
      </w:r>
    </w:p>
    <w:p w:rsidR="00E9093B" w:rsidRPr="009968D4" w:rsidRDefault="00E9093B" w:rsidP="009968D4">
      <w:pPr>
        <w:pStyle w:val="af0"/>
        <w:spacing w:after="0" w:line="240" w:lineRule="auto"/>
        <w:ind w:left="0"/>
        <w:rPr>
          <w:rFonts w:ascii="Times New Roman" w:hAnsi="Times New Roman"/>
          <w:b/>
          <w:sz w:val="28"/>
          <w:szCs w:val="28"/>
        </w:rPr>
      </w:pPr>
      <w:r w:rsidRPr="009968D4">
        <w:rPr>
          <w:rFonts w:ascii="Times New Roman" w:hAnsi="Times New Roman"/>
          <w:b/>
          <w:sz w:val="28"/>
          <w:szCs w:val="28"/>
        </w:rPr>
        <w:t>4.К экономическим процессам, протекающим в бюджетных учреждения  относятся:</w:t>
      </w:r>
    </w:p>
    <w:p w:rsidR="00E9093B" w:rsidRPr="009968D4" w:rsidRDefault="00E9093B" w:rsidP="009968D4">
      <w:pPr>
        <w:pStyle w:val="af0"/>
        <w:spacing w:after="0" w:line="240" w:lineRule="auto"/>
        <w:ind w:left="0"/>
        <w:rPr>
          <w:rFonts w:ascii="Times New Roman" w:hAnsi="Times New Roman"/>
          <w:sz w:val="28"/>
          <w:szCs w:val="28"/>
          <w:u w:val="single"/>
        </w:rPr>
      </w:pPr>
      <w:r w:rsidRPr="00E428C9">
        <w:rPr>
          <w:rFonts w:ascii="Times New Roman" w:hAnsi="Times New Roman"/>
          <w:sz w:val="28"/>
          <w:szCs w:val="28"/>
        </w:rPr>
        <w:t xml:space="preserve">     </w:t>
      </w:r>
      <w:r w:rsidRPr="009968D4">
        <w:rPr>
          <w:rFonts w:ascii="Times New Roman" w:hAnsi="Times New Roman"/>
          <w:sz w:val="28"/>
          <w:szCs w:val="28"/>
          <w:u w:val="single"/>
        </w:rPr>
        <w:t>а) процессы, в результате которых создаются потребительные стоимости;</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б) процессы, связанные с формированием стоимости услуг здравоохранения,  образования, культуры;</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в) процессы, связаны с улучшением труда, быта, отдыха работников, созданием благоприятного психологического климата;</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г) процессы, отражающие взаимоотношения бюджетных учреждений с природной средой.</w:t>
      </w:r>
    </w:p>
    <w:p w:rsidR="00E9093B" w:rsidRPr="009968D4" w:rsidRDefault="00E9093B" w:rsidP="009968D4">
      <w:pPr>
        <w:spacing w:after="0" w:line="240" w:lineRule="auto"/>
        <w:jc w:val="both"/>
        <w:rPr>
          <w:rFonts w:ascii="Times New Roman" w:hAnsi="Times New Roman"/>
          <w:b/>
          <w:sz w:val="28"/>
          <w:szCs w:val="28"/>
        </w:rPr>
      </w:pPr>
      <w:r w:rsidRPr="009968D4">
        <w:rPr>
          <w:rFonts w:ascii="Times New Roman" w:hAnsi="Times New Roman"/>
          <w:b/>
          <w:sz w:val="28"/>
          <w:szCs w:val="28"/>
        </w:rPr>
        <w:t>5. К пассивной части основных средств  относят:</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а) музыкальные инструменты;</w:t>
      </w:r>
    </w:p>
    <w:p w:rsidR="00E9093B" w:rsidRPr="009968D4" w:rsidRDefault="00E9093B" w:rsidP="009968D4">
      <w:pPr>
        <w:spacing w:after="0" w:line="240" w:lineRule="auto"/>
        <w:jc w:val="both"/>
        <w:rPr>
          <w:rFonts w:ascii="Times New Roman" w:hAnsi="Times New Roman"/>
          <w:sz w:val="28"/>
          <w:szCs w:val="28"/>
          <w:u w:val="single"/>
        </w:rPr>
      </w:pPr>
      <w:r w:rsidRPr="00E428C9">
        <w:rPr>
          <w:rFonts w:ascii="Times New Roman" w:hAnsi="Times New Roman"/>
          <w:sz w:val="28"/>
          <w:szCs w:val="28"/>
        </w:rPr>
        <w:t xml:space="preserve">     </w:t>
      </w:r>
      <w:r w:rsidRPr="009968D4">
        <w:rPr>
          <w:rFonts w:ascii="Times New Roman" w:hAnsi="Times New Roman"/>
          <w:sz w:val="28"/>
          <w:szCs w:val="28"/>
          <w:u w:val="single"/>
        </w:rPr>
        <w:t>б) здания, сооружения;</w:t>
      </w:r>
    </w:p>
    <w:p w:rsidR="00E9093B" w:rsidRPr="00E428C9" w:rsidRDefault="00E9093B" w:rsidP="009968D4">
      <w:pPr>
        <w:spacing w:after="0" w:line="240" w:lineRule="auto"/>
        <w:jc w:val="both"/>
        <w:rPr>
          <w:rFonts w:ascii="Times New Roman" w:hAnsi="Times New Roman"/>
          <w:sz w:val="28"/>
          <w:szCs w:val="28"/>
        </w:rPr>
      </w:pPr>
      <w:r w:rsidRPr="009968D4">
        <w:rPr>
          <w:rFonts w:ascii="Times New Roman" w:hAnsi="Times New Roman"/>
          <w:sz w:val="28"/>
          <w:szCs w:val="28"/>
        </w:rPr>
        <w:t xml:space="preserve">     </w:t>
      </w:r>
      <w:r w:rsidRPr="009968D4">
        <w:rPr>
          <w:rFonts w:ascii="Times New Roman" w:hAnsi="Times New Roman"/>
          <w:sz w:val="28"/>
          <w:szCs w:val="28"/>
          <w:u w:val="single"/>
        </w:rPr>
        <w:t>в) обучающие электронные средства</w:t>
      </w:r>
      <w:r w:rsidRPr="00E428C9">
        <w:rPr>
          <w:rFonts w:ascii="Times New Roman" w:hAnsi="Times New Roman"/>
          <w:sz w:val="28"/>
          <w:szCs w:val="28"/>
        </w:rPr>
        <w:t>;</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г) медицинское оборудование;</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д) все ответы верны;</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е) нет правильного ответа.</w:t>
      </w:r>
    </w:p>
    <w:p w:rsidR="00E9093B" w:rsidRPr="009968D4" w:rsidRDefault="00E9093B" w:rsidP="009968D4">
      <w:pPr>
        <w:spacing w:after="0" w:line="240" w:lineRule="auto"/>
        <w:jc w:val="both"/>
        <w:rPr>
          <w:rFonts w:ascii="Times New Roman" w:hAnsi="Times New Roman"/>
          <w:b/>
          <w:sz w:val="28"/>
          <w:szCs w:val="28"/>
        </w:rPr>
      </w:pPr>
      <w:r w:rsidRPr="009968D4">
        <w:rPr>
          <w:rFonts w:ascii="Times New Roman" w:hAnsi="Times New Roman"/>
          <w:b/>
          <w:sz w:val="28"/>
          <w:szCs w:val="28"/>
        </w:rPr>
        <w:t>6. Различают фондовооруженность:</w:t>
      </w:r>
    </w:p>
    <w:p w:rsidR="00E9093B" w:rsidRPr="009968D4" w:rsidRDefault="00E9093B" w:rsidP="009968D4">
      <w:pPr>
        <w:spacing w:after="0" w:line="240" w:lineRule="auto"/>
        <w:jc w:val="both"/>
        <w:rPr>
          <w:rFonts w:ascii="Times New Roman" w:hAnsi="Times New Roman"/>
          <w:sz w:val="28"/>
          <w:szCs w:val="28"/>
          <w:u w:val="single"/>
        </w:rPr>
      </w:pPr>
      <w:r w:rsidRPr="00E428C9">
        <w:rPr>
          <w:rFonts w:ascii="Times New Roman" w:hAnsi="Times New Roman"/>
          <w:sz w:val="28"/>
          <w:szCs w:val="28"/>
        </w:rPr>
        <w:t xml:space="preserve">     </w:t>
      </w:r>
      <w:r w:rsidRPr="009968D4">
        <w:rPr>
          <w:rFonts w:ascii="Times New Roman" w:hAnsi="Times New Roman"/>
          <w:sz w:val="28"/>
          <w:szCs w:val="28"/>
          <w:u w:val="single"/>
        </w:rPr>
        <w:t>а) общую фондовооруженность, фондовооруженность активными основными средствами, техническую фондовооруженность труда;</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б) общую фондовооруженность, фондовооруженность пассивными основными средствами, техническую фондовооруженность труда;</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в) общую фондовооруженность, фондовооруженность активными основными средствами.</w:t>
      </w:r>
    </w:p>
    <w:p w:rsidR="00E9093B" w:rsidRPr="009968D4" w:rsidRDefault="00E9093B" w:rsidP="009968D4">
      <w:pPr>
        <w:spacing w:after="0" w:line="240" w:lineRule="auto"/>
        <w:jc w:val="both"/>
        <w:rPr>
          <w:rFonts w:ascii="Times New Roman" w:hAnsi="Times New Roman"/>
          <w:b/>
          <w:sz w:val="28"/>
          <w:szCs w:val="28"/>
        </w:rPr>
      </w:pPr>
      <w:r w:rsidRPr="009968D4">
        <w:rPr>
          <w:rFonts w:ascii="Times New Roman" w:hAnsi="Times New Roman"/>
          <w:b/>
          <w:sz w:val="28"/>
          <w:szCs w:val="28"/>
        </w:rPr>
        <w:t>7. Коэффициент  годности исчисляется по формуле:</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а) Кг = Фо / Ф*100%</w:t>
      </w:r>
    </w:p>
    <w:p w:rsidR="00E9093B" w:rsidRPr="009968D4" w:rsidRDefault="00E9093B" w:rsidP="009968D4">
      <w:pPr>
        <w:spacing w:after="0" w:line="240" w:lineRule="auto"/>
        <w:jc w:val="both"/>
        <w:rPr>
          <w:rFonts w:ascii="Times New Roman" w:hAnsi="Times New Roman"/>
          <w:sz w:val="28"/>
          <w:szCs w:val="28"/>
          <w:u w:val="single"/>
        </w:rPr>
      </w:pPr>
      <w:r w:rsidRPr="009968D4">
        <w:rPr>
          <w:rFonts w:ascii="Times New Roman" w:hAnsi="Times New Roman"/>
          <w:sz w:val="28"/>
          <w:szCs w:val="28"/>
        </w:rPr>
        <w:t xml:space="preserve">     </w:t>
      </w:r>
      <w:r w:rsidRPr="009968D4">
        <w:rPr>
          <w:rFonts w:ascii="Times New Roman" w:hAnsi="Times New Roman"/>
          <w:sz w:val="28"/>
          <w:szCs w:val="28"/>
          <w:u w:val="single"/>
        </w:rPr>
        <w:t>б) Кг  =И/ Ф*100</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в) Кг  = Сп / Ск*100</w:t>
      </w:r>
    </w:p>
    <w:p w:rsidR="00E9093B" w:rsidRPr="009968D4" w:rsidRDefault="00E9093B" w:rsidP="009968D4">
      <w:pPr>
        <w:spacing w:after="0" w:line="240" w:lineRule="auto"/>
        <w:jc w:val="both"/>
        <w:rPr>
          <w:rFonts w:ascii="Times New Roman" w:hAnsi="Times New Roman"/>
          <w:b/>
          <w:sz w:val="28"/>
          <w:szCs w:val="28"/>
        </w:rPr>
      </w:pPr>
      <w:r w:rsidRPr="009968D4">
        <w:rPr>
          <w:rFonts w:ascii="Times New Roman" w:hAnsi="Times New Roman"/>
          <w:b/>
          <w:sz w:val="28"/>
          <w:szCs w:val="28"/>
        </w:rPr>
        <w:t>8. Расходы бюджетных организаций подразделяются на:</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а) основные;</w:t>
      </w:r>
    </w:p>
    <w:p w:rsidR="00E9093B" w:rsidRPr="009968D4" w:rsidRDefault="00E9093B" w:rsidP="009968D4">
      <w:pPr>
        <w:spacing w:after="0" w:line="240" w:lineRule="auto"/>
        <w:jc w:val="both"/>
        <w:rPr>
          <w:rFonts w:ascii="Times New Roman" w:hAnsi="Times New Roman"/>
          <w:sz w:val="28"/>
          <w:szCs w:val="28"/>
          <w:u w:val="single"/>
        </w:rPr>
      </w:pPr>
      <w:r w:rsidRPr="009968D4">
        <w:rPr>
          <w:rFonts w:ascii="Times New Roman" w:hAnsi="Times New Roman"/>
          <w:sz w:val="28"/>
          <w:szCs w:val="28"/>
        </w:rPr>
        <w:t xml:space="preserve">     </w:t>
      </w:r>
      <w:r w:rsidRPr="009968D4">
        <w:rPr>
          <w:rFonts w:ascii="Times New Roman" w:hAnsi="Times New Roman"/>
          <w:sz w:val="28"/>
          <w:szCs w:val="28"/>
          <w:u w:val="single"/>
        </w:rPr>
        <w:t>б ) текущие;</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в) прочие;</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г) социальные;</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д) капитальные.</w:t>
      </w:r>
    </w:p>
    <w:p w:rsidR="00E9093B" w:rsidRPr="009968D4" w:rsidRDefault="00E9093B" w:rsidP="009968D4">
      <w:pPr>
        <w:pStyle w:val="af0"/>
        <w:spacing w:after="0" w:line="240" w:lineRule="auto"/>
        <w:ind w:left="0"/>
        <w:rPr>
          <w:rFonts w:ascii="Times New Roman" w:hAnsi="Times New Roman"/>
          <w:b/>
          <w:sz w:val="28"/>
          <w:szCs w:val="28"/>
        </w:rPr>
      </w:pPr>
      <w:r w:rsidRPr="009968D4">
        <w:rPr>
          <w:rFonts w:ascii="Times New Roman" w:hAnsi="Times New Roman"/>
          <w:b/>
          <w:sz w:val="28"/>
          <w:szCs w:val="28"/>
        </w:rPr>
        <w:t>9. Внешний контроль за использованием средств осуществляется:</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w:t>
      </w:r>
      <w:r w:rsidRPr="009968D4">
        <w:rPr>
          <w:rFonts w:ascii="Times New Roman" w:hAnsi="Times New Roman"/>
          <w:sz w:val="28"/>
          <w:szCs w:val="28"/>
          <w:u w:val="single"/>
        </w:rPr>
        <w:t>а) главными распорядители бюджетных средств</w:t>
      </w:r>
      <w:r w:rsidRPr="00E428C9">
        <w:rPr>
          <w:rFonts w:ascii="Times New Roman" w:hAnsi="Times New Roman"/>
          <w:sz w:val="28"/>
          <w:szCs w:val="28"/>
        </w:rPr>
        <w:t>;</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б) распорядителями бюджетных средств;</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в) получателями бюджетных средств;</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г) специально созданными органами финансового контроля.</w:t>
      </w:r>
    </w:p>
    <w:p w:rsidR="00E9093B" w:rsidRPr="009968D4" w:rsidRDefault="00E9093B" w:rsidP="009968D4">
      <w:pPr>
        <w:pStyle w:val="af0"/>
        <w:spacing w:after="0" w:line="240" w:lineRule="auto"/>
        <w:ind w:left="0"/>
        <w:rPr>
          <w:rFonts w:ascii="Times New Roman" w:hAnsi="Times New Roman"/>
          <w:b/>
          <w:sz w:val="28"/>
          <w:szCs w:val="28"/>
        </w:rPr>
      </w:pPr>
      <w:r w:rsidRPr="009968D4">
        <w:rPr>
          <w:rFonts w:ascii="Times New Roman" w:hAnsi="Times New Roman"/>
          <w:b/>
          <w:sz w:val="28"/>
          <w:szCs w:val="28"/>
        </w:rPr>
        <w:t>10. Первым этапом процесса расчета экономических показателей деятельности бюджетных учреждений является:</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w:t>
      </w:r>
      <w:r w:rsidRPr="009968D4">
        <w:rPr>
          <w:rFonts w:ascii="Times New Roman" w:hAnsi="Times New Roman"/>
          <w:sz w:val="28"/>
          <w:szCs w:val="28"/>
          <w:u w:val="single"/>
        </w:rPr>
        <w:t>а) определение объема бюджетного финансирования</w:t>
      </w:r>
      <w:r w:rsidRPr="00E428C9">
        <w:rPr>
          <w:rFonts w:ascii="Times New Roman" w:hAnsi="Times New Roman"/>
          <w:sz w:val="28"/>
          <w:szCs w:val="28"/>
        </w:rPr>
        <w:t>;</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б) определение объема реализованной продукции;</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в) определение  дохода от предпринимательской деятельности;</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г) определение величины расходов.</w:t>
      </w:r>
    </w:p>
    <w:p w:rsidR="00E9093B" w:rsidRPr="009968D4" w:rsidRDefault="00E9093B" w:rsidP="009968D4">
      <w:pPr>
        <w:pStyle w:val="af0"/>
        <w:spacing w:after="0" w:line="240" w:lineRule="auto"/>
        <w:ind w:left="0"/>
        <w:rPr>
          <w:rFonts w:ascii="Times New Roman" w:hAnsi="Times New Roman"/>
          <w:b/>
          <w:sz w:val="28"/>
          <w:szCs w:val="28"/>
        </w:rPr>
      </w:pPr>
      <w:r w:rsidRPr="009968D4">
        <w:rPr>
          <w:rFonts w:ascii="Times New Roman" w:hAnsi="Times New Roman"/>
          <w:b/>
          <w:sz w:val="28"/>
          <w:szCs w:val="28"/>
        </w:rPr>
        <w:t>11. Расходы бюджетных учреждений подразделяются на:</w:t>
      </w:r>
    </w:p>
    <w:p w:rsidR="00E9093B" w:rsidRPr="009968D4" w:rsidRDefault="00E9093B" w:rsidP="009968D4">
      <w:pPr>
        <w:pStyle w:val="af0"/>
        <w:spacing w:after="0" w:line="240" w:lineRule="auto"/>
        <w:ind w:left="0"/>
        <w:rPr>
          <w:rFonts w:ascii="Times New Roman" w:hAnsi="Times New Roman"/>
          <w:sz w:val="28"/>
          <w:szCs w:val="28"/>
          <w:u w:val="single"/>
        </w:rPr>
      </w:pPr>
      <w:r w:rsidRPr="00E428C9">
        <w:rPr>
          <w:rFonts w:ascii="Times New Roman" w:hAnsi="Times New Roman"/>
          <w:sz w:val="28"/>
          <w:szCs w:val="28"/>
        </w:rPr>
        <w:t xml:space="preserve">     </w:t>
      </w:r>
      <w:r w:rsidRPr="009968D4">
        <w:rPr>
          <w:rFonts w:ascii="Times New Roman" w:hAnsi="Times New Roman"/>
          <w:sz w:val="28"/>
          <w:szCs w:val="28"/>
          <w:u w:val="single"/>
        </w:rPr>
        <w:t>а) расходы к распределению, расходы по бюджету, расходы за счет средств внебюджетных источников;</w:t>
      </w:r>
    </w:p>
    <w:p w:rsidR="00E9093B" w:rsidRPr="009968D4" w:rsidRDefault="00E9093B" w:rsidP="009968D4">
      <w:pPr>
        <w:pStyle w:val="af0"/>
        <w:spacing w:after="0" w:line="240" w:lineRule="auto"/>
        <w:ind w:left="0"/>
        <w:rPr>
          <w:rFonts w:ascii="Times New Roman" w:hAnsi="Times New Roman"/>
          <w:sz w:val="28"/>
          <w:szCs w:val="28"/>
          <w:u w:val="single"/>
        </w:rPr>
      </w:pPr>
      <w:r w:rsidRPr="009968D4">
        <w:rPr>
          <w:rFonts w:ascii="Times New Roman" w:hAnsi="Times New Roman"/>
          <w:sz w:val="28"/>
          <w:szCs w:val="28"/>
        </w:rPr>
        <w:t xml:space="preserve">     </w:t>
      </w:r>
      <w:r w:rsidRPr="009968D4">
        <w:rPr>
          <w:rFonts w:ascii="Times New Roman" w:hAnsi="Times New Roman"/>
          <w:sz w:val="28"/>
          <w:szCs w:val="28"/>
          <w:u w:val="single"/>
        </w:rPr>
        <w:t>б) расходы  от предпринимательской деятельности, расходы по бюджету;</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в) расходы к распределению, расходы по бюджету, расходы за счет средств целевых поступлений.</w:t>
      </w:r>
    </w:p>
    <w:p w:rsidR="00E9093B" w:rsidRPr="009968D4" w:rsidRDefault="00E9093B" w:rsidP="009968D4">
      <w:pPr>
        <w:pStyle w:val="af0"/>
        <w:spacing w:after="0" w:line="240" w:lineRule="auto"/>
        <w:ind w:left="0"/>
        <w:rPr>
          <w:rFonts w:ascii="Times New Roman" w:hAnsi="Times New Roman"/>
          <w:b/>
          <w:sz w:val="28"/>
          <w:szCs w:val="28"/>
        </w:rPr>
      </w:pPr>
      <w:r w:rsidRPr="009968D4">
        <w:rPr>
          <w:rFonts w:ascii="Times New Roman" w:hAnsi="Times New Roman"/>
          <w:b/>
          <w:sz w:val="28"/>
          <w:szCs w:val="28"/>
        </w:rPr>
        <w:t>12. Под объемом полученных средств в рамках деятельности финансируемой из бюджета следует понимать:</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а) объем основного бюджетного финансирования, фактически полученный учреждением в виде денежных средств;</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б) объем основного бюджетного финансирования, фактически полученный учреждением в виде денежных средств, товарно-материальных ценностей, переданных учреждению в рамках централизованного снабжения;</w:t>
      </w:r>
    </w:p>
    <w:p w:rsidR="00E9093B" w:rsidRPr="009968D4" w:rsidRDefault="00E9093B" w:rsidP="009968D4">
      <w:pPr>
        <w:pStyle w:val="af0"/>
        <w:spacing w:after="0" w:line="240" w:lineRule="auto"/>
        <w:ind w:left="0"/>
        <w:rPr>
          <w:rFonts w:ascii="Times New Roman" w:hAnsi="Times New Roman"/>
          <w:sz w:val="28"/>
          <w:szCs w:val="28"/>
          <w:u w:val="single"/>
        </w:rPr>
      </w:pPr>
      <w:r w:rsidRPr="00E428C9">
        <w:rPr>
          <w:rFonts w:ascii="Times New Roman" w:hAnsi="Times New Roman"/>
          <w:sz w:val="28"/>
          <w:szCs w:val="28"/>
        </w:rPr>
        <w:t xml:space="preserve">     </w:t>
      </w:r>
      <w:r w:rsidRPr="009968D4">
        <w:rPr>
          <w:rFonts w:ascii="Times New Roman" w:hAnsi="Times New Roman"/>
          <w:sz w:val="28"/>
          <w:szCs w:val="28"/>
          <w:u w:val="single"/>
        </w:rPr>
        <w:t>в) объем  бюджетного финансирования, фактически полученный учреждением в виде денежных средств, товарно-материальных ценностей, переданных учреждению в рамках централизованного снабжения.</w:t>
      </w:r>
    </w:p>
    <w:p w:rsidR="00E9093B" w:rsidRPr="009968D4" w:rsidRDefault="00E9093B" w:rsidP="009968D4">
      <w:pPr>
        <w:spacing w:after="0" w:line="240" w:lineRule="auto"/>
        <w:jc w:val="both"/>
        <w:rPr>
          <w:rFonts w:ascii="Times New Roman" w:hAnsi="Times New Roman"/>
          <w:b/>
          <w:sz w:val="28"/>
          <w:szCs w:val="28"/>
        </w:rPr>
      </w:pPr>
      <w:r w:rsidRPr="009968D4">
        <w:rPr>
          <w:rFonts w:ascii="Times New Roman" w:hAnsi="Times New Roman"/>
          <w:b/>
          <w:sz w:val="28"/>
          <w:szCs w:val="28"/>
        </w:rPr>
        <w:t>13. В совет образовательного учреждения не входят:</w:t>
      </w:r>
    </w:p>
    <w:p w:rsidR="00E9093B" w:rsidRPr="009968D4" w:rsidRDefault="00E9093B" w:rsidP="009968D4">
      <w:pPr>
        <w:spacing w:after="0" w:line="240" w:lineRule="auto"/>
        <w:jc w:val="both"/>
        <w:rPr>
          <w:rFonts w:ascii="Times New Roman" w:hAnsi="Times New Roman"/>
          <w:sz w:val="28"/>
          <w:szCs w:val="28"/>
          <w:u w:val="single"/>
        </w:rPr>
      </w:pPr>
      <w:r w:rsidRPr="00E428C9">
        <w:rPr>
          <w:rFonts w:ascii="Times New Roman" w:hAnsi="Times New Roman"/>
          <w:sz w:val="28"/>
          <w:szCs w:val="28"/>
        </w:rPr>
        <w:t xml:space="preserve">     </w:t>
      </w:r>
      <w:r w:rsidRPr="009968D4">
        <w:rPr>
          <w:rFonts w:ascii="Times New Roman" w:hAnsi="Times New Roman"/>
          <w:sz w:val="28"/>
          <w:szCs w:val="28"/>
          <w:u w:val="single"/>
        </w:rPr>
        <w:t>а) представители всех групп коллектива;</w:t>
      </w:r>
    </w:p>
    <w:p w:rsidR="00E9093B" w:rsidRPr="009968D4" w:rsidRDefault="00E9093B" w:rsidP="009968D4">
      <w:pPr>
        <w:spacing w:after="0" w:line="240" w:lineRule="auto"/>
        <w:jc w:val="both"/>
        <w:rPr>
          <w:rFonts w:ascii="Times New Roman" w:hAnsi="Times New Roman"/>
          <w:sz w:val="28"/>
          <w:szCs w:val="28"/>
          <w:u w:val="single"/>
        </w:rPr>
      </w:pPr>
      <w:r w:rsidRPr="009968D4">
        <w:rPr>
          <w:rFonts w:ascii="Times New Roman" w:hAnsi="Times New Roman"/>
          <w:sz w:val="28"/>
          <w:szCs w:val="28"/>
        </w:rPr>
        <w:t xml:space="preserve">     </w:t>
      </w:r>
      <w:r w:rsidRPr="009968D4">
        <w:rPr>
          <w:rFonts w:ascii="Times New Roman" w:hAnsi="Times New Roman"/>
          <w:sz w:val="28"/>
          <w:szCs w:val="28"/>
          <w:u w:val="single"/>
        </w:rPr>
        <w:t>б) обучающиеся;</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в) родители обучающихся;</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г)  все ответы верны;</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д) нет правильного ответа.</w:t>
      </w:r>
    </w:p>
    <w:p w:rsidR="00E9093B" w:rsidRPr="009968D4" w:rsidRDefault="00E9093B" w:rsidP="009968D4">
      <w:pPr>
        <w:spacing w:after="0" w:line="240" w:lineRule="auto"/>
        <w:jc w:val="both"/>
        <w:rPr>
          <w:rFonts w:ascii="Times New Roman" w:hAnsi="Times New Roman"/>
          <w:b/>
          <w:sz w:val="28"/>
          <w:szCs w:val="28"/>
        </w:rPr>
      </w:pPr>
      <w:r w:rsidRPr="009968D4">
        <w:rPr>
          <w:rFonts w:ascii="Times New Roman" w:hAnsi="Times New Roman"/>
          <w:b/>
          <w:sz w:val="28"/>
          <w:szCs w:val="28"/>
        </w:rPr>
        <w:t xml:space="preserve">14. Решение о сдаче в аренду имущества руководитель принимает: </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w:t>
      </w:r>
      <w:r w:rsidRPr="009968D4">
        <w:rPr>
          <w:rFonts w:ascii="Times New Roman" w:hAnsi="Times New Roman"/>
          <w:sz w:val="28"/>
          <w:szCs w:val="28"/>
          <w:u w:val="single"/>
        </w:rPr>
        <w:t>а) самостоятельно</w:t>
      </w:r>
      <w:r w:rsidRPr="00E428C9">
        <w:rPr>
          <w:rFonts w:ascii="Times New Roman" w:hAnsi="Times New Roman"/>
          <w:sz w:val="28"/>
          <w:szCs w:val="28"/>
        </w:rPr>
        <w:t>;</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б) с согласия совета образовательного учреждения;</w:t>
      </w:r>
    </w:p>
    <w:p w:rsidR="00E9093B" w:rsidRPr="00E428C9" w:rsidRDefault="00E9093B" w:rsidP="009968D4">
      <w:pPr>
        <w:spacing w:after="0" w:line="240" w:lineRule="auto"/>
        <w:jc w:val="both"/>
        <w:rPr>
          <w:rFonts w:ascii="Times New Roman" w:hAnsi="Times New Roman"/>
          <w:sz w:val="28"/>
          <w:szCs w:val="28"/>
        </w:rPr>
      </w:pPr>
      <w:r w:rsidRPr="00E428C9">
        <w:rPr>
          <w:rFonts w:ascii="Times New Roman" w:hAnsi="Times New Roman"/>
          <w:sz w:val="28"/>
          <w:szCs w:val="28"/>
        </w:rPr>
        <w:t xml:space="preserve">     в) с согласия учредителя.</w:t>
      </w:r>
    </w:p>
    <w:p w:rsidR="00E9093B" w:rsidRPr="009968D4" w:rsidRDefault="00E9093B" w:rsidP="009968D4">
      <w:pPr>
        <w:pStyle w:val="af0"/>
        <w:spacing w:after="0" w:line="240" w:lineRule="auto"/>
        <w:ind w:left="0"/>
        <w:rPr>
          <w:rFonts w:ascii="Times New Roman" w:hAnsi="Times New Roman"/>
          <w:b/>
          <w:sz w:val="28"/>
          <w:szCs w:val="28"/>
        </w:rPr>
      </w:pPr>
      <w:r w:rsidRPr="009968D4">
        <w:rPr>
          <w:rFonts w:ascii="Times New Roman" w:hAnsi="Times New Roman"/>
          <w:b/>
          <w:sz w:val="28"/>
          <w:szCs w:val="28"/>
        </w:rPr>
        <w:t>15.Права на ведение образовательной деятельности возникают у образовательного учреждения с момента:</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а) регистрации образовательного учреждения;</w:t>
      </w:r>
    </w:p>
    <w:p w:rsidR="00E9093B" w:rsidRPr="009968D4" w:rsidRDefault="00E9093B" w:rsidP="009968D4">
      <w:pPr>
        <w:pStyle w:val="af0"/>
        <w:spacing w:after="0" w:line="240" w:lineRule="auto"/>
        <w:ind w:left="0"/>
        <w:rPr>
          <w:rFonts w:ascii="Times New Roman" w:hAnsi="Times New Roman"/>
          <w:sz w:val="28"/>
          <w:szCs w:val="28"/>
          <w:u w:val="single"/>
        </w:rPr>
      </w:pPr>
      <w:r w:rsidRPr="00E428C9">
        <w:rPr>
          <w:rFonts w:ascii="Times New Roman" w:hAnsi="Times New Roman"/>
          <w:sz w:val="28"/>
          <w:szCs w:val="28"/>
        </w:rPr>
        <w:t xml:space="preserve">     </w:t>
      </w:r>
      <w:r w:rsidRPr="009968D4">
        <w:rPr>
          <w:rFonts w:ascii="Times New Roman" w:hAnsi="Times New Roman"/>
          <w:sz w:val="28"/>
          <w:szCs w:val="28"/>
          <w:u w:val="single"/>
        </w:rPr>
        <w:t>б) выдачи лицензии;</w:t>
      </w:r>
    </w:p>
    <w:p w:rsidR="00E9093B" w:rsidRPr="00E428C9" w:rsidRDefault="00E9093B" w:rsidP="009968D4">
      <w:pPr>
        <w:pStyle w:val="af0"/>
        <w:spacing w:after="0" w:line="240" w:lineRule="auto"/>
        <w:ind w:left="0"/>
        <w:rPr>
          <w:rFonts w:ascii="Times New Roman" w:hAnsi="Times New Roman"/>
          <w:sz w:val="28"/>
          <w:szCs w:val="28"/>
        </w:rPr>
      </w:pPr>
      <w:r w:rsidRPr="00E428C9">
        <w:rPr>
          <w:rFonts w:ascii="Times New Roman" w:hAnsi="Times New Roman"/>
          <w:sz w:val="28"/>
          <w:szCs w:val="28"/>
        </w:rPr>
        <w:t xml:space="preserve">     в) государственной аккредитации.     </w:t>
      </w:r>
    </w:p>
    <w:p w:rsidR="00E9093B" w:rsidRDefault="00E9093B" w:rsidP="009968D4">
      <w:pPr>
        <w:spacing w:after="0" w:line="240" w:lineRule="auto"/>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Default="00E9093B" w:rsidP="00506B2E">
      <w:pPr>
        <w:spacing w:after="0" w:line="240" w:lineRule="auto"/>
        <w:jc w:val="center"/>
        <w:rPr>
          <w:rFonts w:ascii="Times New Roman" w:hAnsi="Times New Roman"/>
          <w:b/>
          <w:sz w:val="28"/>
          <w:szCs w:val="28"/>
        </w:rPr>
      </w:pPr>
    </w:p>
    <w:p w:rsidR="00E9093B" w:rsidRPr="00A76E3E" w:rsidRDefault="00E9093B" w:rsidP="00A56B14">
      <w:pPr>
        <w:spacing w:after="0" w:line="240" w:lineRule="auto"/>
        <w:jc w:val="center"/>
        <w:rPr>
          <w:rFonts w:ascii="Times New Roman" w:hAnsi="Times New Roman"/>
          <w:b/>
          <w:sz w:val="28"/>
          <w:szCs w:val="28"/>
        </w:rPr>
      </w:pPr>
      <w:r w:rsidRPr="00A76E3E">
        <w:rPr>
          <w:rFonts w:ascii="Times New Roman" w:hAnsi="Times New Roman"/>
          <w:b/>
          <w:sz w:val="28"/>
          <w:szCs w:val="28"/>
        </w:rPr>
        <w:t>Список используемой литературы</w:t>
      </w:r>
    </w:p>
    <w:p w:rsidR="00E9093B" w:rsidRPr="00A76E3E" w:rsidRDefault="00E9093B" w:rsidP="002F3D43">
      <w:pPr>
        <w:spacing w:after="0" w:line="240" w:lineRule="auto"/>
        <w:jc w:val="center"/>
        <w:rPr>
          <w:rFonts w:ascii="Times New Roman" w:hAnsi="Times New Roman"/>
          <w:b/>
          <w:sz w:val="28"/>
          <w:szCs w:val="28"/>
        </w:rPr>
      </w:pPr>
    </w:p>
    <w:p w:rsidR="00E9093B" w:rsidRPr="00A76E3E" w:rsidRDefault="00E9093B" w:rsidP="002F3D43">
      <w:pPr>
        <w:pStyle w:val="11"/>
        <w:numPr>
          <w:ilvl w:val="0"/>
          <w:numId w:val="17"/>
        </w:numPr>
        <w:spacing w:after="0" w:line="240" w:lineRule="auto"/>
        <w:ind w:left="0" w:firstLine="0"/>
        <w:rPr>
          <w:rFonts w:ascii="Times New Roman" w:hAnsi="Times New Roman"/>
          <w:sz w:val="28"/>
          <w:szCs w:val="28"/>
          <w:lang w:eastAsia="ru-RU"/>
        </w:rPr>
      </w:pPr>
      <w:r w:rsidRPr="00A76E3E">
        <w:rPr>
          <w:rFonts w:ascii="Times New Roman" w:hAnsi="Times New Roman"/>
          <w:sz w:val="28"/>
          <w:szCs w:val="28"/>
        </w:rPr>
        <w:t>Федеральный закон "О бюджетной классификации Российской Федерации" от 15 августа 1996 № 115-ФЗ (в ред. Федеральных законов от 05.08. 2000 № 115-ФЗ, от 08.08. 2001 № 127-ФЗ, от 07.05. 2002 №с 51-ФЗ).</w:t>
      </w:r>
    </w:p>
    <w:p w:rsidR="00E9093B" w:rsidRPr="00A76E3E" w:rsidRDefault="00E9093B" w:rsidP="002F3D43">
      <w:pPr>
        <w:pStyle w:val="11"/>
        <w:numPr>
          <w:ilvl w:val="0"/>
          <w:numId w:val="17"/>
        </w:numPr>
        <w:spacing w:after="0" w:line="240" w:lineRule="auto"/>
        <w:ind w:left="0" w:firstLine="0"/>
        <w:rPr>
          <w:rFonts w:ascii="Times New Roman" w:hAnsi="Times New Roman"/>
          <w:sz w:val="28"/>
          <w:szCs w:val="28"/>
          <w:lang w:eastAsia="ru-RU"/>
        </w:rPr>
      </w:pPr>
      <w:r w:rsidRPr="00A76E3E">
        <w:rPr>
          <w:rFonts w:ascii="Times New Roman" w:hAnsi="Times New Roman"/>
          <w:sz w:val="28"/>
          <w:szCs w:val="28"/>
        </w:rPr>
        <w:t>Советник бухгалтера бюджетной сферы", N 9, 10, сентябрь, октябрь 2008 г.</w:t>
      </w:r>
    </w:p>
    <w:p w:rsidR="00E9093B" w:rsidRPr="00A76E3E" w:rsidRDefault="00E9093B" w:rsidP="002F3D43">
      <w:pPr>
        <w:pStyle w:val="11"/>
        <w:numPr>
          <w:ilvl w:val="0"/>
          <w:numId w:val="17"/>
        </w:numPr>
        <w:spacing w:after="0" w:line="240" w:lineRule="auto"/>
        <w:ind w:left="0" w:firstLine="0"/>
        <w:rPr>
          <w:rFonts w:ascii="Times New Roman" w:hAnsi="Times New Roman"/>
          <w:sz w:val="28"/>
          <w:szCs w:val="28"/>
          <w:lang w:eastAsia="ru-RU"/>
        </w:rPr>
      </w:pPr>
      <w:r w:rsidRPr="00A76E3E">
        <w:rPr>
          <w:rFonts w:ascii="Times New Roman" w:hAnsi="Times New Roman"/>
          <w:sz w:val="28"/>
          <w:szCs w:val="28"/>
        </w:rPr>
        <w:t xml:space="preserve">Годин А.М. Бюджетная система Российской Федерации - Москва, 2006 </w:t>
      </w:r>
    </w:p>
    <w:p w:rsidR="00E9093B" w:rsidRPr="00A76E3E" w:rsidRDefault="00E9093B" w:rsidP="002F3D43">
      <w:pPr>
        <w:pStyle w:val="11"/>
        <w:numPr>
          <w:ilvl w:val="0"/>
          <w:numId w:val="17"/>
        </w:numPr>
        <w:spacing w:after="0" w:line="240" w:lineRule="auto"/>
        <w:ind w:left="0" w:firstLine="0"/>
        <w:rPr>
          <w:rFonts w:ascii="Times New Roman" w:hAnsi="Times New Roman"/>
          <w:sz w:val="28"/>
          <w:szCs w:val="28"/>
          <w:lang w:eastAsia="ru-RU"/>
        </w:rPr>
      </w:pPr>
      <w:r w:rsidRPr="00A76E3E">
        <w:rPr>
          <w:rFonts w:ascii="Times New Roman" w:hAnsi="Times New Roman"/>
          <w:sz w:val="28"/>
          <w:szCs w:val="28"/>
        </w:rPr>
        <w:t>Ермасова Н.Б. Бюджетная система - М: Юрайт, 2007</w:t>
      </w:r>
    </w:p>
    <w:p w:rsidR="00E9093B" w:rsidRPr="00A76E3E" w:rsidRDefault="00E9093B" w:rsidP="002F3D43">
      <w:pPr>
        <w:pStyle w:val="11"/>
        <w:numPr>
          <w:ilvl w:val="0"/>
          <w:numId w:val="17"/>
        </w:numPr>
        <w:spacing w:after="0" w:line="240" w:lineRule="auto"/>
        <w:ind w:left="0" w:firstLine="0"/>
        <w:rPr>
          <w:rFonts w:ascii="Times New Roman" w:hAnsi="Times New Roman"/>
          <w:sz w:val="28"/>
          <w:szCs w:val="28"/>
          <w:lang w:eastAsia="ru-RU"/>
        </w:rPr>
      </w:pPr>
      <w:r w:rsidRPr="00A76E3E">
        <w:rPr>
          <w:rFonts w:ascii="Times New Roman" w:hAnsi="Times New Roman"/>
          <w:sz w:val="28"/>
          <w:szCs w:val="28"/>
        </w:rPr>
        <w:t>Ларина Л.С. Бюджетная система Российской Федерации - Юриспунденция, 2006</w:t>
      </w:r>
    </w:p>
    <w:p w:rsidR="00E9093B" w:rsidRPr="00A76E3E" w:rsidRDefault="00E9093B" w:rsidP="002F3D43">
      <w:pPr>
        <w:pStyle w:val="11"/>
        <w:numPr>
          <w:ilvl w:val="0"/>
          <w:numId w:val="17"/>
        </w:numPr>
        <w:spacing w:after="0" w:line="240" w:lineRule="auto"/>
        <w:ind w:left="0" w:firstLine="0"/>
        <w:rPr>
          <w:rFonts w:ascii="Times New Roman" w:hAnsi="Times New Roman"/>
          <w:sz w:val="28"/>
          <w:szCs w:val="28"/>
          <w:lang w:eastAsia="ru-RU"/>
        </w:rPr>
      </w:pPr>
      <w:r w:rsidRPr="00A76E3E">
        <w:rPr>
          <w:rFonts w:ascii="Times New Roman" w:hAnsi="Times New Roman"/>
          <w:sz w:val="28"/>
          <w:szCs w:val="28"/>
        </w:rPr>
        <w:t>Поляк Г.Б. Финансы: учебник- М: ЮНИТИ, 2007</w:t>
      </w:r>
    </w:p>
    <w:p w:rsidR="00E9093B" w:rsidRDefault="00E9093B" w:rsidP="003D06DE">
      <w:pPr>
        <w:pStyle w:val="11"/>
        <w:numPr>
          <w:ilvl w:val="0"/>
          <w:numId w:val="17"/>
        </w:numPr>
        <w:spacing w:after="0" w:line="240" w:lineRule="auto"/>
        <w:ind w:left="0" w:firstLine="0"/>
        <w:rPr>
          <w:rFonts w:ascii="Times New Roman" w:hAnsi="Times New Roman"/>
          <w:sz w:val="28"/>
          <w:szCs w:val="28"/>
          <w:lang w:eastAsia="ru-RU"/>
        </w:rPr>
      </w:pPr>
      <w:r w:rsidRPr="00A76E3E">
        <w:rPr>
          <w:rFonts w:ascii="Times New Roman" w:hAnsi="Times New Roman"/>
          <w:sz w:val="28"/>
          <w:szCs w:val="28"/>
        </w:rPr>
        <w:t>Поляк Г.Б. Бюджетная система России: учебник - М: ЮНИТИ, 2007</w:t>
      </w:r>
    </w:p>
    <w:p w:rsidR="00E9093B" w:rsidRPr="003D06DE" w:rsidRDefault="00E9093B" w:rsidP="003D06DE">
      <w:pPr>
        <w:pStyle w:val="11"/>
        <w:numPr>
          <w:ilvl w:val="0"/>
          <w:numId w:val="17"/>
        </w:numPr>
        <w:spacing w:after="0" w:line="240" w:lineRule="auto"/>
        <w:ind w:left="0" w:firstLine="0"/>
        <w:rPr>
          <w:rFonts w:ascii="Times New Roman" w:hAnsi="Times New Roman"/>
          <w:sz w:val="28"/>
          <w:szCs w:val="28"/>
          <w:lang w:eastAsia="ru-RU"/>
        </w:rPr>
      </w:pPr>
      <w:r>
        <w:rPr>
          <w:rFonts w:ascii="Times New Roman" w:hAnsi="Times New Roman"/>
          <w:sz w:val="28"/>
          <w:szCs w:val="28"/>
          <w:lang w:eastAsia="ru-RU"/>
        </w:rPr>
        <w:t xml:space="preserve">О </w:t>
      </w:r>
      <w:r w:rsidRPr="003D06DE">
        <w:rPr>
          <w:rFonts w:ascii="Times New Roman" w:hAnsi="Times New Roman"/>
          <w:sz w:val="28"/>
          <w:szCs w:val="28"/>
          <w:lang w:eastAsia="ru-RU"/>
        </w:rPr>
        <w:t xml:space="preserve"> порядке расчетно-кассового обслуживания счетов органов федерального казначейства в условиях финансирования распорядителей бюджетных средств через лицевые счет  открытые им в органах </w:t>
      </w:r>
      <w:r>
        <w:rPr>
          <w:rFonts w:ascii="Times New Roman" w:hAnsi="Times New Roman"/>
          <w:sz w:val="28"/>
          <w:szCs w:val="28"/>
          <w:lang w:eastAsia="ru-RU"/>
        </w:rPr>
        <w:t>ф</w:t>
      </w:r>
      <w:r w:rsidRPr="003D06DE">
        <w:rPr>
          <w:rFonts w:ascii="Times New Roman" w:hAnsi="Times New Roman"/>
          <w:sz w:val="28"/>
          <w:szCs w:val="28"/>
          <w:lang w:eastAsia="ru-RU"/>
        </w:rPr>
        <w:t>едерального казначейства</w:t>
      </w:r>
      <w:r>
        <w:rPr>
          <w:rFonts w:ascii="Times New Roman" w:hAnsi="Times New Roman"/>
          <w:sz w:val="28"/>
          <w:szCs w:val="28"/>
          <w:lang w:eastAsia="ru-RU"/>
        </w:rPr>
        <w:t xml:space="preserve"> (5 мая 1997 № 36 н)</w:t>
      </w:r>
    </w:p>
    <w:p w:rsidR="00E9093B" w:rsidRPr="00FF02ED" w:rsidRDefault="00E9093B" w:rsidP="00FF02ED">
      <w:pPr>
        <w:pStyle w:val="11"/>
        <w:numPr>
          <w:ilvl w:val="0"/>
          <w:numId w:val="17"/>
        </w:numPr>
        <w:spacing w:before="100" w:beforeAutospacing="1" w:after="100" w:afterAutospacing="1" w:line="240" w:lineRule="auto"/>
        <w:ind w:left="0" w:right="45" w:firstLine="0"/>
        <w:jc w:val="both"/>
        <w:outlineLvl w:val="0"/>
        <w:rPr>
          <w:rFonts w:ascii="Times New Roman" w:hAnsi="Times New Roman"/>
          <w:bCs/>
          <w:kern w:val="36"/>
          <w:sz w:val="28"/>
          <w:szCs w:val="28"/>
          <w:shd w:val="clear" w:color="auto" w:fill="F5F5F5"/>
          <w:lang w:eastAsia="ru-RU"/>
        </w:rPr>
      </w:pPr>
      <w:r w:rsidRPr="00FF02ED">
        <w:rPr>
          <w:rFonts w:ascii="Times New Roman" w:hAnsi="Times New Roman"/>
          <w:bCs/>
          <w:kern w:val="36"/>
          <w:sz w:val="28"/>
          <w:szCs w:val="28"/>
          <w:shd w:val="clear" w:color="auto" w:fill="F5F5F5"/>
          <w:lang w:eastAsia="ru-RU"/>
        </w:rPr>
        <w:t>Приказ Федерального казначейства (Казначейство России) от 7 сентября 2005 г. N 17</w:t>
      </w:r>
      <w:r>
        <w:rPr>
          <w:rFonts w:ascii="Times New Roman" w:hAnsi="Times New Roman"/>
          <w:bCs/>
          <w:kern w:val="36"/>
          <w:sz w:val="28"/>
          <w:szCs w:val="28"/>
          <w:shd w:val="clear" w:color="auto" w:fill="F5F5F5"/>
          <w:lang w:eastAsia="ru-RU"/>
        </w:rPr>
        <w:t xml:space="preserve"> </w:t>
      </w:r>
      <w:r w:rsidRPr="00FF02ED">
        <w:rPr>
          <w:rFonts w:ascii="Times New Roman" w:hAnsi="Times New Roman"/>
          <w:bCs/>
          <w:kern w:val="36"/>
          <w:sz w:val="28"/>
          <w:szCs w:val="28"/>
          <w:shd w:val="clear" w:color="auto" w:fill="F5F5F5"/>
          <w:lang w:eastAsia="ru-RU"/>
        </w:rPr>
        <w:t>н Об утверждении Порядка открытия и ведения территориальными органами Федерального казначейства лицевых счетов для учета операций со средствами, поступающими во временное распоряжение федеральных учреждений в соответствии с законодательством Российской Федераци</w:t>
      </w:r>
    </w:p>
    <w:p w:rsidR="00E9093B" w:rsidRPr="00A76E3E" w:rsidRDefault="00D94456" w:rsidP="002F3D43">
      <w:pPr>
        <w:pStyle w:val="11"/>
        <w:numPr>
          <w:ilvl w:val="0"/>
          <w:numId w:val="17"/>
        </w:numPr>
        <w:spacing w:after="0" w:line="240" w:lineRule="auto"/>
        <w:ind w:left="0" w:firstLine="0"/>
        <w:rPr>
          <w:rFonts w:ascii="Times New Roman" w:hAnsi="Times New Roman"/>
          <w:sz w:val="28"/>
          <w:szCs w:val="28"/>
          <w:lang w:eastAsia="ru-RU"/>
        </w:rPr>
      </w:pPr>
      <w:hyperlink r:id="rId7" w:history="1">
        <w:r w:rsidR="00E9093B" w:rsidRPr="00A76E3E">
          <w:rPr>
            <w:rStyle w:val="af"/>
            <w:rFonts w:ascii="Times New Roman" w:hAnsi="Times New Roman"/>
            <w:sz w:val="28"/>
            <w:szCs w:val="28"/>
          </w:rPr>
          <w:t>http://edu.resobr.ru</w:t>
        </w:r>
      </w:hyperlink>
    </w:p>
    <w:p w:rsidR="00E9093B" w:rsidRPr="002F3D43" w:rsidRDefault="00E9093B" w:rsidP="00FF02ED">
      <w:pPr>
        <w:pStyle w:val="11"/>
        <w:spacing w:after="0" w:line="240" w:lineRule="auto"/>
        <w:ind w:left="0"/>
        <w:rPr>
          <w:rFonts w:ascii="Times New Roman" w:hAnsi="Times New Roman"/>
          <w:sz w:val="28"/>
          <w:szCs w:val="28"/>
          <w:lang w:eastAsia="ru-RU"/>
        </w:rPr>
      </w:pPr>
      <w:bookmarkStart w:id="0" w:name="_GoBack"/>
      <w:bookmarkEnd w:id="0"/>
    </w:p>
    <w:sectPr w:rsidR="00E9093B" w:rsidRPr="002F3D43" w:rsidSect="0031175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93B" w:rsidRDefault="00E9093B" w:rsidP="00311757">
      <w:pPr>
        <w:spacing w:after="0" w:line="240" w:lineRule="auto"/>
      </w:pPr>
      <w:r>
        <w:separator/>
      </w:r>
    </w:p>
  </w:endnote>
  <w:endnote w:type="continuationSeparator" w:id="0">
    <w:p w:rsidR="00E9093B" w:rsidRDefault="00E9093B" w:rsidP="00311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3B" w:rsidRDefault="00E9093B">
    <w:pPr>
      <w:pStyle w:val="ac"/>
      <w:pBdr>
        <w:top w:val="single" w:sz="4" w:space="1" w:color="D9D9D9"/>
      </w:pBdr>
      <w:jc w:val="right"/>
    </w:pPr>
    <w:r>
      <w:fldChar w:fldCharType="begin"/>
    </w:r>
    <w:r>
      <w:instrText xml:space="preserve"> PAGE   \* MERGEFORMAT </w:instrText>
    </w:r>
    <w:r>
      <w:fldChar w:fldCharType="separate"/>
    </w:r>
    <w:r w:rsidR="0083521A">
      <w:rPr>
        <w:noProof/>
      </w:rPr>
      <w:t>1</w:t>
    </w:r>
    <w:r>
      <w:fldChar w:fldCharType="end"/>
    </w:r>
    <w:r>
      <w:t xml:space="preserve"> | Сушкова А.А.</w:t>
    </w:r>
  </w:p>
  <w:p w:rsidR="00E9093B" w:rsidRDefault="00E9093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93B" w:rsidRDefault="00E9093B" w:rsidP="00311757">
      <w:pPr>
        <w:spacing w:after="0" w:line="240" w:lineRule="auto"/>
      </w:pPr>
      <w:r>
        <w:separator/>
      </w:r>
    </w:p>
  </w:footnote>
  <w:footnote w:type="continuationSeparator" w:id="0">
    <w:p w:rsidR="00E9093B" w:rsidRDefault="00E9093B" w:rsidP="00311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C0D50"/>
    <w:multiLevelType w:val="multilevel"/>
    <w:tmpl w:val="BD74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00636"/>
    <w:multiLevelType w:val="multilevel"/>
    <w:tmpl w:val="FA0C2D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DD52B3B"/>
    <w:multiLevelType w:val="multilevel"/>
    <w:tmpl w:val="5DDE7D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0AA46B2"/>
    <w:multiLevelType w:val="hybridMultilevel"/>
    <w:tmpl w:val="6E4CE1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C72663"/>
    <w:multiLevelType w:val="hybridMultilevel"/>
    <w:tmpl w:val="302C76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FF329C5"/>
    <w:multiLevelType w:val="hybridMultilevel"/>
    <w:tmpl w:val="48EACC0E"/>
    <w:lvl w:ilvl="0" w:tplc="0DCA7D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0CD6788"/>
    <w:multiLevelType w:val="hybridMultilevel"/>
    <w:tmpl w:val="88B05C32"/>
    <w:lvl w:ilvl="0" w:tplc="4D0AEDD4">
      <w:start w:val="1"/>
      <w:numFmt w:val="decimal"/>
      <w:lvlText w:val="%1."/>
      <w:lvlJc w:val="left"/>
      <w:pPr>
        <w:ind w:left="927"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E242A64"/>
    <w:multiLevelType w:val="multilevel"/>
    <w:tmpl w:val="D51A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C66C6E"/>
    <w:multiLevelType w:val="multilevel"/>
    <w:tmpl w:val="025C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6D7C86"/>
    <w:multiLevelType w:val="hybridMultilevel"/>
    <w:tmpl w:val="04FEF096"/>
    <w:lvl w:ilvl="0" w:tplc="9BFA5A34">
      <w:start w:val="1"/>
      <w:numFmt w:val="decimal"/>
      <w:lvlText w:val="%1)"/>
      <w:lvlJc w:val="left"/>
      <w:pPr>
        <w:ind w:left="1074" w:hanging="360"/>
      </w:pPr>
      <w:rPr>
        <w:rFonts w:cs="Times New Roman" w:hint="default"/>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10">
    <w:nsid w:val="47A8461B"/>
    <w:multiLevelType w:val="multilevel"/>
    <w:tmpl w:val="611622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C0D6112"/>
    <w:multiLevelType w:val="multilevel"/>
    <w:tmpl w:val="E3EA1B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FD67C4B"/>
    <w:multiLevelType w:val="multilevel"/>
    <w:tmpl w:val="1E68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C73E3"/>
    <w:multiLevelType w:val="singleLevel"/>
    <w:tmpl w:val="189C809E"/>
    <w:lvl w:ilvl="0">
      <w:start w:val="1"/>
      <w:numFmt w:val="decimal"/>
      <w:lvlText w:val="%1)"/>
      <w:legacy w:legacy="1" w:legacySpace="0" w:legacyIndent="307"/>
      <w:lvlJc w:val="left"/>
      <w:rPr>
        <w:rFonts w:ascii="Times New Roman" w:hAnsi="Times New Roman" w:cs="Times New Roman" w:hint="default"/>
      </w:rPr>
    </w:lvl>
  </w:abstractNum>
  <w:abstractNum w:abstractNumId="14">
    <w:nsid w:val="63FB72AC"/>
    <w:multiLevelType w:val="hybridMultilevel"/>
    <w:tmpl w:val="07024E38"/>
    <w:lvl w:ilvl="0" w:tplc="AFF859DE">
      <w:start w:val="1"/>
      <w:numFmt w:val="decimal"/>
      <w:lvlText w:val="%1."/>
      <w:lvlJc w:val="left"/>
      <w:pPr>
        <w:ind w:left="1080" w:hanging="360"/>
      </w:pPr>
      <w:rPr>
        <w:rFonts w:ascii="Calibri" w:eastAsia="Times New Roman" w:hAnsi="Calibri" w:cs="Times New Roman" w:hint="default"/>
        <w:sz w:val="2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6A3544B3"/>
    <w:multiLevelType w:val="multilevel"/>
    <w:tmpl w:val="7D2A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224BE9"/>
    <w:multiLevelType w:val="hybridMultilevel"/>
    <w:tmpl w:val="A2F4F91A"/>
    <w:lvl w:ilvl="0" w:tplc="097C39AA">
      <w:start w:val="1"/>
      <w:numFmt w:val="decimal"/>
      <w:lvlText w:val="%1."/>
      <w:lvlJc w:val="left"/>
      <w:pPr>
        <w:ind w:left="552" w:hanging="360"/>
      </w:pPr>
      <w:rPr>
        <w:rFonts w:cs="Times New Roman" w:hint="default"/>
      </w:rPr>
    </w:lvl>
    <w:lvl w:ilvl="1" w:tplc="04190019" w:tentative="1">
      <w:start w:val="1"/>
      <w:numFmt w:val="lowerLetter"/>
      <w:lvlText w:val="%2."/>
      <w:lvlJc w:val="left"/>
      <w:pPr>
        <w:ind w:left="1272" w:hanging="360"/>
      </w:pPr>
      <w:rPr>
        <w:rFonts w:cs="Times New Roman"/>
      </w:rPr>
    </w:lvl>
    <w:lvl w:ilvl="2" w:tplc="0419001B" w:tentative="1">
      <w:start w:val="1"/>
      <w:numFmt w:val="lowerRoman"/>
      <w:lvlText w:val="%3."/>
      <w:lvlJc w:val="right"/>
      <w:pPr>
        <w:ind w:left="1992" w:hanging="180"/>
      </w:pPr>
      <w:rPr>
        <w:rFonts w:cs="Times New Roman"/>
      </w:rPr>
    </w:lvl>
    <w:lvl w:ilvl="3" w:tplc="0419000F" w:tentative="1">
      <w:start w:val="1"/>
      <w:numFmt w:val="decimal"/>
      <w:lvlText w:val="%4."/>
      <w:lvlJc w:val="left"/>
      <w:pPr>
        <w:ind w:left="2712" w:hanging="360"/>
      </w:pPr>
      <w:rPr>
        <w:rFonts w:cs="Times New Roman"/>
      </w:rPr>
    </w:lvl>
    <w:lvl w:ilvl="4" w:tplc="04190019" w:tentative="1">
      <w:start w:val="1"/>
      <w:numFmt w:val="lowerLetter"/>
      <w:lvlText w:val="%5."/>
      <w:lvlJc w:val="left"/>
      <w:pPr>
        <w:ind w:left="3432" w:hanging="360"/>
      </w:pPr>
      <w:rPr>
        <w:rFonts w:cs="Times New Roman"/>
      </w:rPr>
    </w:lvl>
    <w:lvl w:ilvl="5" w:tplc="0419001B" w:tentative="1">
      <w:start w:val="1"/>
      <w:numFmt w:val="lowerRoman"/>
      <w:lvlText w:val="%6."/>
      <w:lvlJc w:val="right"/>
      <w:pPr>
        <w:ind w:left="4152" w:hanging="180"/>
      </w:pPr>
      <w:rPr>
        <w:rFonts w:cs="Times New Roman"/>
      </w:rPr>
    </w:lvl>
    <w:lvl w:ilvl="6" w:tplc="0419000F" w:tentative="1">
      <w:start w:val="1"/>
      <w:numFmt w:val="decimal"/>
      <w:lvlText w:val="%7."/>
      <w:lvlJc w:val="left"/>
      <w:pPr>
        <w:ind w:left="4872" w:hanging="360"/>
      </w:pPr>
      <w:rPr>
        <w:rFonts w:cs="Times New Roman"/>
      </w:rPr>
    </w:lvl>
    <w:lvl w:ilvl="7" w:tplc="04190019" w:tentative="1">
      <w:start w:val="1"/>
      <w:numFmt w:val="lowerLetter"/>
      <w:lvlText w:val="%8."/>
      <w:lvlJc w:val="left"/>
      <w:pPr>
        <w:ind w:left="5592" w:hanging="360"/>
      </w:pPr>
      <w:rPr>
        <w:rFonts w:cs="Times New Roman"/>
      </w:rPr>
    </w:lvl>
    <w:lvl w:ilvl="8" w:tplc="0419001B" w:tentative="1">
      <w:start w:val="1"/>
      <w:numFmt w:val="lowerRoman"/>
      <w:lvlText w:val="%9."/>
      <w:lvlJc w:val="right"/>
      <w:pPr>
        <w:ind w:left="6312" w:hanging="180"/>
      </w:pPr>
      <w:rPr>
        <w:rFonts w:cs="Times New Roman"/>
      </w:rPr>
    </w:lvl>
  </w:abstractNum>
  <w:num w:numId="1">
    <w:abstractNumId w:val="11"/>
  </w:num>
  <w:num w:numId="2">
    <w:abstractNumId w:val="0"/>
  </w:num>
  <w:num w:numId="3">
    <w:abstractNumId w:val="10"/>
  </w:num>
  <w:num w:numId="4">
    <w:abstractNumId w:val="2"/>
  </w:num>
  <w:num w:numId="5">
    <w:abstractNumId w:val="1"/>
  </w:num>
  <w:num w:numId="6">
    <w:abstractNumId w:val="12"/>
  </w:num>
  <w:num w:numId="7">
    <w:abstractNumId w:val="7"/>
  </w:num>
  <w:num w:numId="8">
    <w:abstractNumId w:val="15"/>
  </w:num>
  <w:num w:numId="9">
    <w:abstractNumId w:val="6"/>
  </w:num>
  <w:num w:numId="10">
    <w:abstractNumId w:val="13"/>
  </w:num>
  <w:num w:numId="11">
    <w:abstractNumId w:val="9"/>
  </w:num>
  <w:num w:numId="12">
    <w:abstractNumId w:val="16"/>
  </w:num>
  <w:num w:numId="13">
    <w:abstractNumId w:val="8"/>
  </w:num>
  <w:num w:numId="14">
    <w:abstractNumId w:val="5"/>
  </w:num>
  <w:num w:numId="15">
    <w:abstractNumId w:val="4"/>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038"/>
    <w:rsid w:val="0000420F"/>
    <w:rsid w:val="00016F14"/>
    <w:rsid w:val="0005094B"/>
    <w:rsid w:val="000E3168"/>
    <w:rsid w:val="000F599F"/>
    <w:rsid w:val="001216A8"/>
    <w:rsid w:val="001607EF"/>
    <w:rsid w:val="001B7386"/>
    <w:rsid w:val="0026443A"/>
    <w:rsid w:val="002B261F"/>
    <w:rsid w:val="002C4E75"/>
    <w:rsid w:val="002F3D43"/>
    <w:rsid w:val="00311757"/>
    <w:rsid w:val="00333AC6"/>
    <w:rsid w:val="0035335A"/>
    <w:rsid w:val="0037352F"/>
    <w:rsid w:val="00384A53"/>
    <w:rsid w:val="003D06DE"/>
    <w:rsid w:val="00442C7E"/>
    <w:rsid w:val="004B2067"/>
    <w:rsid w:val="004D54FD"/>
    <w:rsid w:val="00506B2E"/>
    <w:rsid w:val="00622924"/>
    <w:rsid w:val="00624B58"/>
    <w:rsid w:val="0065119D"/>
    <w:rsid w:val="006A251B"/>
    <w:rsid w:val="007129FB"/>
    <w:rsid w:val="007169EC"/>
    <w:rsid w:val="00720038"/>
    <w:rsid w:val="00727C3D"/>
    <w:rsid w:val="007872C5"/>
    <w:rsid w:val="007A4205"/>
    <w:rsid w:val="007D1DFC"/>
    <w:rsid w:val="00833300"/>
    <w:rsid w:val="0083521A"/>
    <w:rsid w:val="00850192"/>
    <w:rsid w:val="00922286"/>
    <w:rsid w:val="009262AB"/>
    <w:rsid w:val="00935C0A"/>
    <w:rsid w:val="009968D4"/>
    <w:rsid w:val="009A2CE6"/>
    <w:rsid w:val="009A3D9A"/>
    <w:rsid w:val="009B4434"/>
    <w:rsid w:val="009F68C7"/>
    <w:rsid w:val="00A56B14"/>
    <w:rsid w:val="00A76E3E"/>
    <w:rsid w:val="00A825F9"/>
    <w:rsid w:val="00AA3D89"/>
    <w:rsid w:val="00B019D5"/>
    <w:rsid w:val="00B35F39"/>
    <w:rsid w:val="00B4079C"/>
    <w:rsid w:val="00B66D23"/>
    <w:rsid w:val="00BB6117"/>
    <w:rsid w:val="00BC1440"/>
    <w:rsid w:val="00BE4322"/>
    <w:rsid w:val="00C40223"/>
    <w:rsid w:val="00C86896"/>
    <w:rsid w:val="00C93374"/>
    <w:rsid w:val="00CE347C"/>
    <w:rsid w:val="00D71601"/>
    <w:rsid w:val="00D94456"/>
    <w:rsid w:val="00DC288E"/>
    <w:rsid w:val="00E428C9"/>
    <w:rsid w:val="00E43392"/>
    <w:rsid w:val="00E82E3B"/>
    <w:rsid w:val="00E9093B"/>
    <w:rsid w:val="00EC5AD1"/>
    <w:rsid w:val="00EE1334"/>
    <w:rsid w:val="00F11EFC"/>
    <w:rsid w:val="00F42AC7"/>
    <w:rsid w:val="00FE2D60"/>
    <w:rsid w:val="00FF0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3B4195E-BCB2-44AE-B30B-C2A24A60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38"/>
    <w:pPr>
      <w:spacing w:after="200" w:line="276" w:lineRule="auto"/>
    </w:pPr>
    <w:rPr>
      <w:rFonts w:ascii="Calibri" w:hAnsi="Calibri"/>
      <w:sz w:val="22"/>
      <w:szCs w:val="22"/>
      <w:lang w:eastAsia="en-US"/>
    </w:rPr>
  </w:style>
  <w:style w:type="paragraph" w:styleId="1">
    <w:name w:val="heading 1"/>
    <w:basedOn w:val="a"/>
    <w:link w:val="10"/>
    <w:qFormat/>
    <w:rsid w:val="00311757"/>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qFormat/>
    <w:rsid w:val="00311757"/>
    <w:pPr>
      <w:keepNext/>
      <w:spacing w:before="240" w:after="60"/>
      <w:outlineLvl w:val="1"/>
    </w:pPr>
    <w:rPr>
      <w:rFonts w:ascii="Cambria" w:hAnsi="Cambria"/>
      <w:b/>
      <w:bCs/>
      <w:i/>
      <w:iCs/>
      <w:sz w:val="28"/>
      <w:szCs w:val="28"/>
    </w:rPr>
  </w:style>
  <w:style w:type="paragraph" w:styleId="3">
    <w:name w:val="heading 3"/>
    <w:basedOn w:val="a"/>
    <w:next w:val="a"/>
    <w:link w:val="30"/>
    <w:qFormat/>
    <w:rsid w:val="00311757"/>
    <w:pPr>
      <w:keepNext/>
      <w:spacing w:before="240" w:after="60"/>
      <w:outlineLvl w:val="2"/>
    </w:pPr>
    <w:rPr>
      <w:rFonts w:ascii="Cambria" w:hAnsi="Cambria"/>
      <w:b/>
      <w:bCs/>
      <w:sz w:val="26"/>
      <w:szCs w:val="26"/>
    </w:rPr>
  </w:style>
  <w:style w:type="paragraph" w:styleId="5">
    <w:name w:val="heading 5"/>
    <w:basedOn w:val="a"/>
    <w:next w:val="a"/>
    <w:link w:val="50"/>
    <w:qFormat/>
    <w:rsid w:val="0031175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20038"/>
    <w:pPr>
      <w:spacing w:after="0" w:line="240" w:lineRule="auto"/>
    </w:pPr>
    <w:rPr>
      <w:rFonts w:ascii="Tahoma" w:hAnsi="Tahoma" w:cs="Tahoma"/>
      <w:sz w:val="16"/>
      <w:szCs w:val="16"/>
    </w:rPr>
  </w:style>
  <w:style w:type="character" w:customStyle="1" w:styleId="a4">
    <w:name w:val="Текст выноски Знак"/>
    <w:basedOn w:val="a0"/>
    <w:link w:val="a3"/>
    <w:locked/>
    <w:rsid w:val="00720038"/>
    <w:rPr>
      <w:rFonts w:ascii="Tahoma" w:eastAsia="Times New Roman" w:hAnsi="Tahoma" w:cs="Tahoma"/>
      <w:sz w:val="16"/>
      <w:szCs w:val="16"/>
      <w:lang w:val="x-none" w:eastAsia="en-US"/>
    </w:rPr>
  </w:style>
  <w:style w:type="paragraph" w:customStyle="1" w:styleId="11">
    <w:name w:val="Абзац списка1"/>
    <w:basedOn w:val="a"/>
    <w:rsid w:val="00E43392"/>
    <w:pPr>
      <w:ind w:left="720"/>
      <w:contextualSpacing/>
    </w:pPr>
  </w:style>
  <w:style w:type="table" w:styleId="a5">
    <w:name w:val="Table Grid"/>
    <w:basedOn w:val="a1"/>
    <w:rsid w:val="002B2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мещающий текст1"/>
    <w:basedOn w:val="a0"/>
    <w:semiHidden/>
    <w:rsid w:val="001B7386"/>
    <w:rPr>
      <w:rFonts w:cs="Times New Roman"/>
      <w:color w:val="808080"/>
    </w:rPr>
  </w:style>
  <w:style w:type="character" w:customStyle="1" w:styleId="10">
    <w:name w:val="Заголовок 1 Знак"/>
    <w:basedOn w:val="a0"/>
    <w:link w:val="1"/>
    <w:locked/>
    <w:rsid w:val="00311757"/>
    <w:rPr>
      <w:rFonts w:cs="Times New Roman"/>
      <w:b/>
      <w:bCs/>
      <w:kern w:val="36"/>
      <w:sz w:val="48"/>
      <w:szCs w:val="48"/>
    </w:rPr>
  </w:style>
  <w:style w:type="character" w:customStyle="1" w:styleId="20">
    <w:name w:val="Заголовок 2 Знак"/>
    <w:basedOn w:val="a0"/>
    <w:link w:val="2"/>
    <w:semiHidden/>
    <w:locked/>
    <w:rsid w:val="00311757"/>
    <w:rPr>
      <w:rFonts w:ascii="Cambria" w:hAnsi="Cambria" w:cs="Times New Roman"/>
      <w:b/>
      <w:bCs/>
      <w:i/>
      <w:iCs/>
      <w:sz w:val="28"/>
      <w:szCs w:val="28"/>
      <w:lang w:val="x-none" w:eastAsia="en-US"/>
    </w:rPr>
  </w:style>
  <w:style w:type="character" w:customStyle="1" w:styleId="30">
    <w:name w:val="Заголовок 3 Знак"/>
    <w:basedOn w:val="a0"/>
    <w:link w:val="3"/>
    <w:semiHidden/>
    <w:locked/>
    <w:rsid w:val="00311757"/>
    <w:rPr>
      <w:rFonts w:ascii="Cambria" w:hAnsi="Cambria" w:cs="Times New Roman"/>
      <w:b/>
      <w:bCs/>
      <w:sz w:val="26"/>
      <w:szCs w:val="26"/>
      <w:lang w:val="x-none" w:eastAsia="en-US"/>
    </w:rPr>
  </w:style>
  <w:style w:type="character" w:customStyle="1" w:styleId="50">
    <w:name w:val="Заголовок 5 Знак"/>
    <w:basedOn w:val="a0"/>
    <w:link w:val="5"/>
    <w:semiHidden/>
    <w:locked/>
    <w:rsid w:val="00311757"/>
    <w:rPr>
      <w:rFonts w:ascii="Calibri" w:hAnsi="Calibri" w:cs="Times New Roman"/>
      <w:b/>
      <w:bCs/>
      <w:i/>
      <w:iCs/>
      <w:sz w:val="26"/>
      <w:szCs w:val="26"/>
      <w:lang w:val="x-none" w:eastAsia="en-US"/>
    </w:rPr>
  </w:style>
  <w:style w:type="paragraph" w:styleId="a6">
    <w:name w:val="Title"/>
    <w:basedOn w:val="a"/>
    <w:link w:val="a7"/>
    <w:qFormat/>
    <w:rsid w:val="00311757"/>
    <w:pPr>
      <w:widowControl w:val="0"/>
      <w:shd w:val="clear" w:color="auto" w:fill="FFFFFF"/>
      <w:autoSpaceDE w:val="0"/>
      <w:autoSpaceDN w:val="0"/>
      <w:adjustRightInd w:val="0"/>
      <w:spacing w:after="0" w:line="240" w:lineRule="auto"/>
      <w:ind w:left="192"/>
      <w:jc w:val="center"/>
    </w:pPr>
    <w:rPr>
      <w:rFonts w:ascii="Times New Roman" w:hAnsi="Times New Roman" w:cs="Arial"/>
      <w:color w:val="000000"/>
      <w:spacing w:val="-5"/>
      <w:sz w:val="24"/>
      <w:szCs w:val="20"/>
      <w:lang w:eastAsia="ru-RU"/>
    </w:rPr>
  </w:style>
  <w:style w:type="character" w:customStyle="1" w:styleId="a7">
    <w:name w:val="Название Знак"/>
    <w:basedOn w:val="a0"/>
    <w:link w:val="a6"/>
    <w:locked/>
    <w:rsid w:val="00311757"/>
    <w:rPr>
      <w:rFonts w:cs="Arial"/>
      <w:color w:val="000000"/>
      <w:spacing w:val="-5"/>
      <w:sz w:val="24"/>
      <w:shd w:val="clear" w:color="auto" w:fill="FFFFFF"/>
    </w:rPr>
  </w:style>
  <w:style w:type="paragraph" w:styleId="a8">
    <w:name w:val="Body Text"/>
    <w:basedOn w:val="a"/>
    <w:link w:val="a9"/>
    <w:rsid w:val="00311757"/>
    <w:pPr>
      <w:spacing w:after="0" w:line="240" w:lineRule="auto"/>
    </w:pPr>
    <w:rPr>
      <w:rFonts w:ascii="Times New Roman" w:hAnsi="Times New Roman"/>
      <w:sz w:val="28"/>
      <w:szCs w:val="20"/>
      <w:lang w:eastAsia="ru-RU"/>
    </w:rPr>
  </w:style>
  <w:style w:type="character" w:customStyle="1" w:styleId="a9">
    <w:name w:val="Основной текст Знак"/>
    <w:basedOn w:val="a0"/>
    <w:link w:val="a8"/>
    <w:locked/>
    <w:rsid w:val="00311757"/>
    <w:rPr>
      <w:rFonts w:cs="Times New Roman"/>
      <w:sz w:val="28"/>
    </w:rPr>
  </w:style>
  <w:style w:type="paragraph" w:styleId="aa">
    <w:name w:val="header"/>
    <w:basedOn w:val="a"/>
    <w:link w:val="ab"/>
    <w:rsid w:val="00311757"/>
    <w:pPr>
      <w:tabs>
        <w:tab w:val="center" w:pos="4677"/>
        <w:tab w:val="right" w:pos="9355"/>
      </w:tabs>
      <w:spacing w:after="0" w:line="240" w:lineRule="auto"/>
    </w:pPr>
  </w:style>
  <w:style w:type="character" w:customStyle="1" w:styleId="ab">
    <w:name w:val="Верхний колонтитул Знак"/>
    <w:basedOn w:val="a0"/>
    <w:link w:val="aa"/>
    <w:locked/>
    <w:rsid w:val="00311757"/>
    <w:rPr>
      <w:rFonts w:ascii="Calibri" w:eastAsia="Times New Roman" w:hAnsi="Calibri" w:cs="Times New Roman"/>
      <w:sz w:val="22"/>
      <w:szCs w:val="22"/>
      <w:lang w:val="x-none" w:eastAsia="en-US"/>
    </w:rPr>
  </w:style>
  <w:style w:type="paragraph" w:styleId="ac">
    <w:name w:val="footer"/>
    <w:basedOn w:val="a"/>
    <w:link w:val="ad"/>
    <w:rsid w:val="00311757"/>
    <w:pPr>
      <w:tabs>
        <w:tab w:val="center" w:pos="4677"/>
        <w:tab w:val="right" w:pos="9355"/>
      </w:tabs>
      <w:spacing w:after="0" w:line="240" w:lineRule="auto"/>
    </w:pPr>
  </w:style>
  <w:style w:type="character" w:customStyle="1" w:styleId="ad">
    <w:name w:val="Нижний колонтитул Знак"/>
    <w:basedOn w:val="a0"/>
    <w:link w:val="ac"/>
    <w:locked/>
    <w:rsid w:val="00311757"/>
    <w:rPr>
      <w:rFonts w:ascii="Calibri" w:eastAsia="Times New Roman" w:hAnsi="Calibri" w:cs="Times New Roman"/>
      <w:sz w:val="22"/>
      <w:szCs w:val="22"/>
      <w:lang w:val="x-none" w:eastAsia="en-US"/>
    </w:rPr>
  </w:style>
  <w:style w:type="paragraph" w:styleId="ae">
    <w:name w:val="Normal (Web)"/>
    <w:basedOn w:val="a"/>
    <w:rsid w:val="009262AB"/>
    <w:pPr>
      <w:spacing w:before="100" w:beforeAutospacing="1" w:after="100" w:afterAutospacing="1" w:line="240" w:lineRule="auto"/>
    </w:pPr>
    <w:rPr>
      <w:rFonts w:ascii="Times New Roman" w:hAnsi="Times New Roman"/>
      <w:sz w:val="24"/>
      <w:szCs w:val="24"/>
      <w:lang w:eastAsia="ru-RU"/>
    </w:rPr>
  </w:style>
  <w:style w:type="character" w:styleId="af">
    <w:name w:val="Hyperlink"/>
    <w:basedOn w:val="a0"/>
    <w:rsid w:val="00C93374"/>
    <w:rPr>
      <w:rFonts w:cs="Times New Roman"/>
      <w:color w:val="0000FF"/>
      <w:u w:val="single"/>
    </w:rPr>
  </w:style>
  <w:style w:type="paragraph" w:styleId="af0">
    <w:name w:val="Body Text Indent"/>
    <w:basedOn w:val="a"/>
    <w:link w:val="af1"/>
    <w:rsid w:val="00E428C9"/>
    <w:pPr>
      <w:spacing w:after="120"/>
      <w:ind w:left="283"/>
    </w:pPr>
  </w:style>
  <w:style w:type="character" w:customStyle="1" w:styleId="af1">
    <w:name w:val="Основной текст с отступом Знак"/>
    <w:basedOn w:val="a0"/>
    <w:link w:val="af0"/>
    <w:locked/>
    <w:rsid w:val="00E428C9"/>
    <w:rPr>
      <w:rFonts w:ascii="Calibri" w:eastAsia="Times New Roman" w:hAnsi="Calibri" w:cs="Times New Roman"/>
      <w:sz w:val="22"/>
      <w:szCs w:val="22"/>
      <w:lang w:val="x-none" w:eastAsia="en-US"/>
    </w:rPr>
  </w:style>
  <w:style w:type="paragraph" w:customStyle="1" w:styleId="ConsNormal">
    <w:name w:val="ConsNormal"/>
    <w:rsid w:val="00E428C9"/>
    <w:pPr>
      <w:widowControl w:val="0"/>
      <w:autoSpaceDE w:val="0"/>
      <w:autoSpaceDN w:val="0"/>
      <w:adjustRightInd w:val="0"/>
      <w:ind w:firstLine="720"/>
    </w:pPr>
    <w:rPr>
      <w:rFonts w:ascii="Arial" w:hAnsi="Arial"/>
    </w:rPr>
  </w:style>
  <w:style w:type="paragraph" w:styleId="HTML">
    <w:name w:val="HTML Preformatted"/>
    <w:basedOn w:val="a"/>
    <w:link w:val="HTML0"/>
    <w:rsid w:val="003D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locked/>
    <w:rsid w:val="003D06D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du.reso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2997</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2010 год</vt:lpstr>
    </vt:vector>
  </TitlesOfParts>
  <Company>*</Company>
  <LinksUpToDate>false</LinksUpToDate>
  <CharactersWithSpaces>20040</CharactersWithSpaces>
  <SharedDoc>false</SharedDoc>
  <HLinks>
    <vt:vector size="6" baseType="variant">
      <vt:variant>
        <vt:i4>196681</vt:i4>
      </vt:variant>
      <vt:variant>
        <vt:i4>0</vt:i4>
      </vt:variant>
      <vt:variant>
        <vt:i4>0</vt:i4>
      </vt:variant>
      <vt:variant>
        <vt:i4>5</vt:i4>
      </vt:variant>
      <vt:variant>
        <vt:lpwstr>http://edu.resobr.ru/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год</dc:title>
  <dc:subject/>
  <dc:creator>User</dc:creator>
  <cp:keywords/>
  <dc:description/>
  <cp:lastModifiedBy>admin</cp:lastModifiedBy>
  <cp:revision>2</cp:revision>
  <dcterms:created xsi:type="dcterms:W3CDTF">2014-05-27T03:09:00Z</dcterms:created>
  <dcterms:modified xsi:type="dcterms:W3CDTF">2014-05-27T03:09:00Z</dcterms:modified>
</cp:coreProperties>
</file>