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39" w:rsidRDefault="00A76639" w:rsidP="00B658C6">
      <w:pPr>
        <w:spacing w:line="360" w:lineRule="auto"/>
        <w:rPr>
          <w:b/>
          <w:bCs/>
        </w:rPr>
      </w:pPr>
    </w:p>
    <w:p w:rsidR="00B658C6" w:rsidRPr="00B658C6" w:rsidRDefault="00B658C6" w:rsidP="00B658C6">
      <w:pPr>
        <w:spacing w:line="360" w:lineRule="auto"/>
      </w:pPr>
      <w:r w:rsidRPr="00B658C6">
        <w:rPr>
          <w:b/>
          <w:bCs/>
        </w:rPr>
        <w:t xml:space="preserve">Кокс – </w:t>
      </w:r>
      <w:r w:rsidRPr="00B658C6">
        <w:t>это серое, чуть серебристое, пористое и очень твердое вещество, более чем на 96% состоящее из углерода и получаемое при на</w:t>
      </w:r>
      <w:r w:rsidRPr="00B658C6">
        <w:softHyphen/>
        <w:t>гревании каменного угля или нефтяных пеков без доступа воздуха при 950-1050°С.</w:t>
      </w:r>
      <w:r w:rsidRPr="00B658C6">
        <w:rPr>
          <w:b/>
          <w:bCs/>
        </w:rPr>
        <w:t xml:space="preserve"> </w:t>
      </w:r>
    </w:p>
    <w:p w:rsidR="00B658C6" w:rsidRPr="00B658C6" w:rsidRDefault="00B658C6" w:rsidP="00B658C6">
      <w:pPr>
        <w:spacing w:line="360" w:lineRule="auto"/>
      </w:pPr>
      <w:r w:rsidRPr="00B658C6">
        <w:t xml:space="preserve">Коксование возникло в 18 веке, когда истребление лесов для получения древесного угля, использовавшегося при выплавке железа, стало угрожающим и потребовалось заменить этот уголь другим топливом. В </w:t>
      </w:r>
      <w:smartTag w:uri="urn:schemas-microsoft-com:office:smarttags" w:element="metricconverter">
        <w:smartTagPr>
          <w:attr w:name="ProductID" w:val="1735 г"/>
        </w:smartTagPr>
        <w:r w:rsidRPr="00B658C6">
          <w:t>1735 г</w:t>
        </w:r>
      </w:smartTag>
      <w:r w:rsidRPr="00B658C6">
        <w:t>. в Англии была проведена первая доменная плавка на коксе.</w:t>
      </w:r>
    </w:p>
    <w:p w:rsidR="00B658C6" w:rsidRDefault="00B658C6" w:rsidP="00B658C6">
      <w:pPr>
        <w:spacing w:line="360" w:lineRule="auto"/>
        <w:rPr>
          <w:bCs/>
        </w:rPr>
      </w:pPr>
      <w:r w:rsidRPr="00B658C6">
        <w:t>Термический процесс, при котором на ряду с дистиллятами в качестве конечного продукта получают нефтяной кокс,</w:t>
      </w:r>
      <w:r w:rsidRPr="00B658C6">
        <w:rPr>
          <w:b/>
          <w:bCs/>
        </w:rPr>
        <w:t xml:space="preserve">  </w:t>
      </w:r>
      <w:r w:rsidRPr="00B658C6">
        <w:t xml:space="preserve">называется </w:t>
      </w:r>
      <w:r w:rsidRPr="00B658C6">
        <w:rPr>
          <w:b/>
          <w:bCs/>
          <w:u w:val="single"/>
        </w:rPr>
        <w:t>коксованием.</w:t>
      </w:r>
      <w:r>
        <w:rPr>
          <w:bCs/>
        </w:rPr>
        <w:t xml:space="preserve"> </w:t>
      </w:r>
    </w:p>
    <w:p w:rsidR="00B658C6" w:rsidRPr="00B658C6" w:rsidRDefault="00B658C6" w:rsidP="00B658C6">
      <w:pPr>
        <w:spacing w:line="360" w:lineRule="auto"/>
        <w:rPr>
          <w:bCs/>
        </w:rPr>
      </w:pPr>
      <w:r>
        <w:rPr>
          <w:bCs/>
        </w:rPr>
        <w:t>Коксование служит как для увеличения выхода светлых нефтепродуктов из тяжелого сырья, так и для производства нефтяного электродного кокса.</w:t>
      </w:r>
    </w:p>
    <w:p w:rsidR="00AB0D4F" w:rsidRDefault="00B658C6" w:rsidP="00B658C6">
      <w:pPr>
        <w:spacing w:line="360" w:lineRule="auto"/>
      </w:pPr>
      <w:r w:rsidRPr="00B658C6">
        <w:t>Сырьем для коксования  выступают высокомолекулярные нефтяные остатки, такие как гудроны, крекинг остатки термического крекинга, асфальты, смолы пиролиза и др.</w:t>
      </w:r>
    </w:p>
    <w:p w:rsidR="00721737" w:rsidRDefault="00721737" w:rsidP="00721737">
      <w:pPr>
        <w:spacing w:line="360" w:lineRule="auto"/>
        <w:rPr>
          <w:b/>
          <w:bCs/>
        </w:rPr>
      </w:pPr>
      <w:r w:rsidRPr="00721737">
        <w:rPr>
          <w:bCs/>
        </w:rPr>
        <w:t>Основными показателями качества кокса являются: содержание смол, асфальтенов, серы, коксуемость (10-20%) и содержание мех.примесей</w:t>
      </w:r>
      <w:r w:rsidRPr="00721737">
        <w:rPr>
          <w:b/>
          <w:bCs/>
        </w:rPr>
        <w:t>.</w:t>
      </w:r>
    </w:p>
    <w:p w:rsidR="00B658C6" w:rsidRDefault="00B658C6" w:rsidP="00B658C6">
      <w:pPr>
        <w:spacing w:line="360" w:lineRule="auto"/>
      </w:pPr>
      <w:r>
        <w:t xml:space="preserve">В промышленном масштабе коксование нефтяных остатков  осуществляется тремя способами: </w:t>
      </w:r>
    </w:p>
    <w:p w:rsidR="00B658C6" w:rsidRDefault="00B658C6" w:rsidP="00B658C6">
      <w:pPr>
        <w:spacing w:line="360" w:lineRule="auto"/>
      </w:pPr>
      <w:r>
        <w:t>1)  в горизонтальных обогреваемых кубах (периодический процесс)</w:t>
      </w:r>
    </w:p>
    <w:p w:rsidR="00B658C6" w:rsidRDefault="00B658C6" w:rsidP="00B658C6">
      <w:pPr>
        <w:spacing w:line="360" w:lineRule="auto"/>
      </w:pPr>
      <w:r>
        <w:t>2) в необогреваемых коксовых камерах (полунепрерывный процесс)</w:t>
      </w:r>
    </w:p>
    <w:p w:rsidR="00B658C6" w:rsidRDefault="00B658C6" w:rsidP="00B658C6">
      <w:pPr>
        <w:spacing w:line="360" w:lineRule="auto"/>
      </w:pPr>
      <w:r>
        <w:t>3) в псевдоожиженом слое коксового теплоносителя (непрерывный процесс)</w:t>
      </w:r>
    </w:p>
    <w:p w:rsidR="00721737" w:rsidRDefault="00721737" w:rsidP="00FA03D0">
      <w:pPr>
        <w:spacing w:line="360" w:lineRule="auto"/>
      </w:pPr>
      <w:r>
        <w:t>При получении кокса  в горизонтальные обогреваемых кубах основе=ным агрегатом является коксовый куб или горизонтальный цилиндрицеский аппара, обогреваемый открытым огнем. При этом процессе продукты разложения удаляются непрерывно из реакционной зоны, а остаток постепенно утяжеляется, превращаясь в кокс. В таком коксе почти не содержится летучих компонентов и он не требует дополнительной прокалки. На кубовых установках используют крекинг-остатки и смолы пиролиза, из которых делают специализированный кокс.</w:t>
      </w:r>
    </w:p>
    <w:p w:rsidR="00790CEB" w:rsidRDefault="00FA03D0" w:rsidP="00FA03D0">
      <w:pPr>
        <w:spacing w:line="360" w:lineRule="auto"/>
        <w:ind w:firstLine="709"/>
        <w:jc w:val="both"/>
        <w:rPr>
          <w:bCs/>
        </w:rPr>
      </w:pPr>
      <w:r>
        <w:rPr>
          <w:bCs/>
        </w:rPr>
        <w:t>З</w:t>
      </w:r>
      <w:r w:rsidR="00721737">
        <w:rPr>
          <w:bCs/>
        </w:rPr>
        <w:t>амедленно</w:t>
      </w:r>
      <w:r>
        <w:rPr>
          <w:bCs/>
        </w:rPr>
        <w:t>е коксование используется для получения основного количества нефтяного кокса.</w:t>
      </w:r>
    </w:p>
    <w:p w:rsidR="00790CEB" w:rsidRDefault="007C32D3" w:rsidP="00830665">
      <w:pPr>
        <w:spacing w:line="360" w:lineRule="auto"/>
        <w:jc w:val="both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15pt;mso-wrap-distance-left:504.05pt;mso-wrap-distance-top:2.85pt;mso-wrap-distance-right:504.05pt;mso-wrap-distance-bottom:2.85pt;mso-position-horizontal-relative:char;mso-position-vertical-relative:line">
            <v:imagedata r:id="rId7" o:title="" croptop="1054f" cropbottom="6239f" cropleft="3661f" cropright="2197f"/>
          </v:shape>
        </w:pic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/>
          <w:bCs/>
          <w:sz w:val="24"/>
          <w:szCs w:val="24"/>
        </w:rPr>
        <w:t>Технологическая схема установки замедленного коксования в необогреваемых камерах: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1,6,12-15 – насосы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2,3 – трубчатые печи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4 – приемник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5,5′ - камеры замедленного коксования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7 – четырехходовые краны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8,19,21 – аппараты воздушного охлаждения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9 – ректификационная колонна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10,11 – отпарные колонны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16 – холодильник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17 – водогазоотделитель</w:t>
      </w:r>
    </w:p>
    <w:p w:rsidR="00790CEB" w:rsidRPr="00790CEB" w:rsidRDefault="00790CEB" w:rsidP="00790CE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90CEB">
        <w:rPr>
          <w:bCs/>
          <w:sz w:val="24"/>
          <w:szCs w:val="24"/>
        </w:rPr>
        <w:t>18,20 – теплообменники</w:t>
      </w:r>
    </w:p>
    <w:p w:rsidR="00790CEB" w:rsidRDefault="00790CEB" w:rsidP="00FA03D0">
      <w:pPr>
        <w:spacing w:line="360" w:lineRule="auto"/>
        <w:ind w:firstLine="709"/>
        <w:jc w:val="both"/>
        <w:rPr>
          <w:bCs/>
        </w:rPr>
      </w:pPr>
    </w:p>
    <w:p w:rsidR="00790CEB" w:rsidRDefault="00790CEB" w:rsidP="00FA03D0">
      <w:pPr>
        <w:spacing w:line="360" w:lineRule="auto"/>
        <w:ind w:firstLine="709"/>
        <w:jc w:val="both"/>
        <w:rPr>
          <w:bCs/>
        </w:rPr>
      </w:pPr>
    </w:p>
    <w:p w:rsidR="00790CEB" w:rsidRDefault="00790CEB" w:rsidP="00FA03D0">
      <w:pPr>
        <w:spacing w:line="360" w:lineRule="auto"/>
        <w:ind w:firstLine="709"/>
        <w:jc w:val="both"/>
        <w:rPr>
          <w:bCs/>
        </w:rPr>
      </w:pPr>
    </w:p>
    <w:p w:rsidR="00FA03D0" w:rsidRPr="008B2154" w:rsidRDefault="00FA03D0" w:rsidP="00FA03D0">
      <w:pPr>
        <w:spacing w:line="360" w:lineRule="auto"/>
        <w:ind w:firstLine="709"/>
        <w:jc w:val="both"/>
      </w:pPr>
      <w:r>
        <w:rPr>
          <w:bCs/>
        </w:rPr>
        <w:t xml:space="preserve"> </w:t>
      </w:r>
      <w:r w:rsidRPr="008B2154">
        <w:t>Сырье — гудрон или крекинг-остаток (или их смесь) — подается насосом 1 двумя параллельными потоками в трубы подовых и потолочных экранов печей 2 и 3, где оно нагревается до 350—380 °С. Затем сырье поступает в нижнюю часть колонны 9 на верхнюю каскадную тарелку. Сюда же под ниж</w:t>
      </w:r>
      <w:r w:rsidRPr="008B2154">
        <w:softHyphen/>
        <w:t>нюю тарелку поступают горячие газы и пары про</w:t>
      </w:r>
      <w:r w:rsidRPr="008B2154">
        <w:softHyphen/>
        <w:t>дуктов коксования, образующиеся в двух парал</w:t>
      </w:r>
      <w:r w:rsidRPr="008B2154">
        <w:softHyphen/>
        <w:t>лельно работающих камерах 5 (или 5'). В колонне сырье встречается с восходящим потоком газов и паров и в результате контакта тяжелые фракции паров конденсируются и смешиваются с сырьем. Таким образом, в нижней части колонны образуется смесь сырья с рециркулятом, обычно называемая вторичным сырьем. Если в сырье содержались легкие фракции, то они в результате контакта с высо</w:t>
      </w:r>
      <w:r w:rsidRPr="008B2154">
        <w:softHyphen/>
        <w:t>котемпературными парами испаряются и уходят в верхнюю часть колонны 9.</w:t>
      </w:r>
    </w:p>
    <w:p w:rsidR="00FA03D0" w:rsidRPr="008B2154" w:rsidRDefault="00FA03D0" w:rsidP="00FA03D0">
      <w:pPr>
        <w:spacing w:line="360" w:lineRule="auto"/>
        <w:ind w:firstLine="709"/>
        <w:jc w:val="both"/>
      </w:pPr>
      <w:r w:rsidRPr="008B2154">
        <w:t>Вторичное сырье с низа колонны 9 забирается насосом 6 и возвращается в змеевики печи 2 и 3, в верхние трубы конвекционной секции и правые подовые и потолочные экраны. Эта часть труб отно</w:t>
      </w:r>
      <w:r w:rsidRPr="008B2154">
        <w:softHyphen/>
        <w:t>сится к «реакционному» змеевику, здесь вторичное сырье нагревается до 490—510 °С. Во избежание закоксовывания труб этой секции в трубы потолоч</w:t>
      </w:r>
      <w:r w:rsidRPr="008B2154">
        <w:softHyphen/>
        <w:t>ного экрана подают перегретый водяной пар, так называемый турбулизатор, в количестве ~3 % (масс.) на вторичное сырье. За счет подачи турбулизатора увеличивается скорость прохождения потока</w:t>
      </w:r>
      <w:r>
        <w:t>.</w:t>
      </w:r>
      <w:r w:rsidRPr="00FA03D0">
        <w:t xml:space="preserve"> </w:t>
      </w:r>
      <w:r w:rsidRPr="008B2154">
        <w:t>Парожидкостная смесь из печей 2 и 3 вводится параллельными потоками через четырехходовые кра</w:t>
      </w:r>
      <w:r w:rsidRPr="008B2154">
        <w:softHyphen/>
        <w:t>ны 7 в две работающие камеры 5; две другие камеры (5') в это время подготавливают к рабочему периоду цикла. Горячее сырье подается в камеры вниз и по</w:t>
      </w:r>
      <w:r w:rsidRPr="008B2154">
        <w:softHyphen/>
        <w:t>степенно заполняет их. Объем камер достаточно большой (внутренний диаметр 4,6—5,5 м, высота 27—28 м), и время пребывания сырья в них значи</w:t>
      </w:r>
      <w:r w:rsidRPr="008B2154">
        <w:softHyphen/>
        <w:t>тельно. Здесь в камерах сырье подвергается кре</w:t>
      </w:r>
      <w:r w:rsidRPr="008B2154">
        <w:softHyphen/>
        <w:t>кингу. Пары продуктов разложения непрерывно выводятся из камер сверху и поступают в колонну Р, а тяжелый остаток остается. Жидкий остаток посте</w:t>
      </w:r>
      <w:r w:rsidRPr="008B2154">
        <w:softHyphen/>
        <w:t>пенно превращается в кокс.</w:t>
      </w:r>
    </w:p>
    <w:p w:rsidR="00FA03D0" w:rsidRPr="008B2154" w:rsidRDefault="00FA03D0" w:rsidP="00FA03D0">
      <w:pPr>
        <w:spacing w:line="360" w:lineRule="auto"/>
        <w:ind w:firstLine="709"/>
        <w:jc w:val="both"/>
      </w:pPr>
      <w:r w:rsidRPr="008B2154">
        <w:t>В колонне 9 продукты коксования разделяются. С верха колонны уходят пары бензина и воды, а также газ коксования. Эти продукты проходят аппарат воздушного охлаждения 8, затем водяной холодильник 16 для дополнительного охлаждения и поступают в водогазоотделитель 77, где разделяются на водный конденсат, нестабильный бензин и жирный газ.</w:t>
      </w:r>
    </w:p>
    <w:p w:rsidR="00FA03D0" w:rsidRPr="008B2154" w:rsidRDefault="00FA03D0" w:rsidP="00FA03D0">
      <w:pPr>
        <w:spacing w:line="360" w:lineRule="auto"/>
        <w:ind w:firstLine="709"/>
        <w:jc w:val="both"/>
      </w:pPr>
      <w:r w:rsidRPr="008B2154">
        <w:t>Часть нестабильного бензина нагнетается насосом 15 в качестве орошения на верхнюю тарелку колонны 9. Балансовое количество бензина проходит тепло</w:t>
      </w:r>
      <w:r w:rsidRPr="008B2154">
        <w:softHyphen/>
        <w:t>обменник 18, где нагревается за счет тепла легкого газойля, и передается в секцию стабилизации. Вод</w:t>
      </w:r>
      <w:r w:rsidRPr="008B2154">
        <w:softHyphen/>
        <w:t>ный конденсат, отводимый из водогазоотделителя 17, подается насосом 14 через теплообменник 20 в паро</w:t>
      </w:r>
      <w:r w:rsidRPr="008B2154">
        <w:softHyphen/>
        <w:t>перегреватели, расположенные в конвекционных сек</w:t>
      </w:r>
      <w:r w:rsidRPr="008B2154">
        <w:softHyphen/>
        <w:t>циях печей 2 и 3.</w:t>
      </w:r>
    </w:p>
    <w:p w:rsidR="00FA03D0" w:rsidRPr="008B2154" w:rsidRDefault="00FA03D0" w:rsidP="00FA03D0">
      <w:pPr>
        <w:spacing w:line="360" w:lineRule="auto"/>
        <w:ind w:firstLine="709"/>
        <w:jc w:val="both"/>
      </w:pPr>
      <w:r w:rsidRPr="008B2154">
        <w:t>Легкий и тяжелый газойли, отводимые из отпарных колонн 10 и 11, направляются соответственно насосами 13 и 12 через теплообменники нагрева нестабильного бензина 18, водного конденсата 20 и аппараты воздушного охлаждения 19 и. 21 в резервуары.</w:t>
      </w:r>
    </w:p>
    <w:p w:rsidR="00FA03D0" w:rsidRPr="008B2154" w:rsidRDefault="00FA03D0" w:rsidP="00FA03D0">
      <w:pPr>
        <w:spacing w:line="360" w:lineRule="auto"/>
        <w:ind w:firstLine="709"/>
        <w:jc w:val="both"/>
      </w:pPr>
      <w:r w:rsidRPr="008B2154">
        <w:t>После заполнения камер коксом, образующимся в процессе, камеры отключают и продувают водяным паром для удаления оставшихся жидких продуктов нефтяных паров. Удаляемые продукты поступают вначале в колонну 9, а затем, когда температуру кокса понизится до 400—405 СС, поток паров отдувают в приемник 4. Подачу водяного пара продолжают до снижения температуры кокса до 200 °,  далее в камеру подают воду до тех пор, пока вновь подаваемые порции воды, пары которой выходят в атмосферу, не перестанут испаряться, т. е. пока в сливной трубе приемника 4 не появится вода.</w:t>
      </w:r>
    </w:p>
    <w:p w:rsidR="00FA03D0" w:rsidRPr="008B2154" w:rsidRDefault="00FA03D0" w:rsidP="00FA03D0">
      <w:pPr>
        <w:spacing w:line="360" w:lineRule="auto"/>
        <w:ind w:firstLine="709"/>
        <w:jc w:val="both"/>
      </w:pPr>
      <w:r w:rsidRPr="008B2154">
        <w:t>Кокс из камер выгружается гидравлическим способом — посредством гидрорезаков с использованием воды давлением 10—15 МПа.</w:t>
      </w:r>
    </w:p>
    <w:p w:rsidR="00D753BD" w:rsidRDefault="00D753BD" w:rsidP="00D753BD">
      <w:pPr>
        <w:ind w:firstLine="709"/>
        <w:jc w:val="both"/>
        <w:rPr>
          <w:b/>
        </w:rPr>
      </w:pPr>
    </w:p>
    <w:p w:rsidR="00D753BD" w:rsidRPr="008B2154" w:rsidRDefault="00D753BD" w:rsidP="00D753BD">
      <w:pPr>
        <w:spacing w:line="360" w:lineRule="auto"/>
        <w:ind w:firstLine="709"/>
        <w:jc w:val="both"/>
      </w:pPr>
      <w:r w:rsidRPr="008B2154">
        <w:t>Назначением процесса термоконтактного крекинга (ТКК) является получение дистиллятов, богатых ароматическими углеводородами и газа, содержащего до 50 % (об.) непредельных углеводородов. В качестве сырья используют высокосернистые нефтяные остатки — гудрон вакуумной перегонки нл мазут атмосферной перегонки.</w:t>
      </w:r>
    </w:p>
    <w:p w:rsidR="00D753BD" w:rsidRPr="008B2154" w:rsidRDefault="00D753BD" w:rsidP="00D753BD">
      <w:pPr>
        <w:spacing w:line="360" w:lineRule="auto"/>
        <w:ind w:firstLine="709"/>
        <w:jc w:val="both"/>
      </w:pPr>
      <w:r w:rsidRPr="008B2154">
        <w:t>Процесс может быть направлен на получение сырья для нефтехимии: увеличенного выхода газе более богат</w:t>
      </w:r>
      <w:r>
        <w:t xml:space="preserve">ого непредельными углеводородам </w:t>
      </w:r>
      <w:r w:rsidRPr="008B2154">
        <w:t>жидких продуктов, из которых могут быть выделен! бензол, толуол и нафталин. Тяжелые фракции могу являться сырьем для производства технической углерода. В этом случае режим процесса более жест кий: температура в реакторе 600°С и коксонагревателе 670—700 °С. Газойли коксования использую на некоторых заводах (иногда после гидроочистки как компоненты сырья установки каталитическое крекинга.</w:t>
      </w:r>
    </w:p>
    <w:p w:rsidR="00721737" w:rsidRDefault="00D753BD" w:rsidP="00D753BD">
      <w:pPr>
        <w:spacing w:line="360" w:lineRule="auto"/>
        <w:ind w:firstLine="709"/>
        <w:jc w:val="both"/>
      </w:pPr>
      <w:r w:rsidRPr="008B2154">
        <w:t xml:space="preserve">Установка термоконтактного крекинга состоит и реакторного блока (реактор, коксонагреватель, сепаратор-холодильник кокса, воздуходувка и др.) и блока разделения (парциальный конденсатор, ректификационная колонна, отпарная колонна, </w:t>
      </w:r>
      <w:r>
        <w:t xml:space="preserve">газосепаратор). </w:t>
      </w:r>
    </w:p>
    <w:p w:rsidR="00D753BD" w:rsidRDefault="00D753BD" w:rsidP="00D753BD">
      <w:pPr>
        <w:spacing w:line="360" w:lineRule="auto"/>
        <w:ind w:firstLine="709"/>
        <w:jc w:val="both"/>
      </w:pPr>
      <w:r>
        <w:t>При этом процессе сырье  вступает в контакт с подвижным нагретым до более высокой температуры инертным теплоносителем и коксуется на поверхности этого теплоносителя. Из реакционного аппарата  в регенератор постоянно выводится часть теплоносителя с отложившимся на нем коксом, где часть кокса выжигается и за счет тепла, выделившегося при сгорании, происходит подогрев теплоносителя до требуемой температуры.  Нагретый теплоноситель возвращается в зону реакции. Теплоносителем является порошкообразный кокс с размером частиц</w:t>
      </w:r>
      <w:r w:rsidR="00790CEB">
        <w:t xml:space="preserve"> до </w:t>
      </w:r>
      <w:smartTag w:uri="urn:schemas-microsoft-com:office:smarttags" w:element="metricconverter">
        <w:smartTagPr>
          <w:attr w:name="ProductID" w:val="0,3 мм"/>
        </w:smartTagPr>
        <w:r w:rsidR="00790CEB">
          <w:t>0,3 мм</w:t>
        </w:r>
      </w:smartTag>
      <w:r w:rsidR="00790CEB">
        <w:t>. Для перемещения теплоносителя используется пневмотранспорт. Движущей силой является поток газа или пара, который захватывает коксовые частицы и переносит их. При непрерывном коксовании в кипящем слое происходит собственно коксование, сопровождающееся прокалкой кокса. Выход кокса при таком коксовании меньше, чем при замедленном.</w:t>
      </w:r>
    </w:p>
    <w:p w:rsidR="00790CEB" w:rsidRPr="00721737" w:rsidRDefault="00790CEB" w:rsidP="00D753BD">
      <w:pPr>
        <w:spacing w:line="360" w:lineRule="auto"/>
        <w:ind w:firstLine="709"/>
        <w:jc w:val="both"/>
      </w:pPr>
    </w:p>
    <w:p w:rsidR="00790CEB" w:rsidRDefault="00790CEB" w:rsidP="00790CEB">
      <w:pPr>
        <w:spacing w:line="360" w:lineRule="auto"/>
        <w:rPr>
          <w:b/>
          <w:bCs/>
        </w:rPr>
      </w:pPr>
      <w:r w:rsidRPr="00790CEB">
        <w:rPr>
          <w:b/>
          <w:bCs/>
        </w:rPr>
        <w:t>Состав и свойства продуктов</w:t>
      </w:r>
      <w:r>
        <w:rPr>
          <w:b/>
          <w:bCs/>
        </w:rPr>
        <w:t>:</w:t>
      </w:r>
    </w:p>
    <w:p w:rsidR="00790CEB" w:rsidRPr="00790CEB" w:rsidRDefault="00790CEB" w:rsidP="00790CEB">
      <w:pPr>
        <w:numPr>
          <w:ilvl w:val="0"/>
          <w:numId w:val="2"/>
        </w:numPr>
        <w:spacing w:line="360" w:lineRule="auto"/>
      </w:pPr>
      <w:r w:rsidRPr="00790CEB">
        <w:t>Газообразный продукт ( содержит много предельных углеводородов, но при повышении температуры от 490 до 510оС содержание алкенов возрастает от 16-18% до 20-25%)</w:t>
      </w:r>
    </w:p>
    <w:p w:rsidR="00790CEB" w:rsidRDefault="00790CEB" w:rsidP="00790CEB">
      <w:pPr>
        <w:numPr>
          <w:ilvl w:val="0"/>
          <w:numId w:val="2"/>
        </w:numPr>
        <w:spacing w:line="360" w:lineRule="auto"/>
      </w:pPr>
      <w:r w:rsidRPr="00790CEB">
        <w:t>Бензин (содержит много непредельных углеводородов и серы, для повышения качества бензинов применяется глубокое гидрирование в чистом виде с последующим реформированием гидрогенезата)</w:t>
      </w:r>
    </w:p>
    <w:p w:rsidR="00790CEB" w:rsidRPr="00790CEB" w:rsidRDefault="00790CEB" w:rsidP="00790CEB">
      <w:pPr>
        <w:numPr>
          <w:ilvl w:val="0"/>
          <w:numId w:val="2"/>
        </w:numPr>
        <w:spacing w:line="360" w:lineRule="auto"/>
      </w:pPr>
      <w:r w:rsidRPr="00790CEB">
        <w:t>Легкий газойль ( используется в производстве печного и газотурбинного топлива, а после гидроочистки направляется в дизельное топливо)</w:t>
      </w:r>
    </w:p>
    <w:p w:rsidR="00790CEB" w:rsidRPr="00790CEB" w:rsidRDefault="00790CEB" w:rsidP="00790CEB">
      <w:pPr>
        <w:numPr>
          <w:ilvl w:val="0"/>
          <w:numId w:val="2"/>
        </w:numPr>
        <w:spacing w:line="360" w:lineRule="auto"/>
      </w:pPr>
      <w:r w:rsidRPr="00790CEB">
        <w:t>Тяжелый газойль ( напрвляется на установки термического крекинга для вырвботки сырья, используемого при получении технического углерода(сажи))</w:t>
      </w:r>
    </w:p>
    <w:p w:rsidR="00790CEB" w:rsidRDefault="00790CEB" w:rsidP="00790CEB">
      <w:pPr>
        <w:numPr>
          <w:ilvl w:val="0"/>
          <w:numId w:val="2"/>
        </w:numPr>
        <w:spacing w:line="360" w:lineRule="auto"/>
      </w:pPr>
      <w:r w:rsidRPr="00790CEB">
        <w:t>Нефтяной кокс ( используется для получения анодной массы в алюминиевой промышленности, для графитовых электродов)</w:t>
      </w:r>
    </w:p>
    <w:p w:rsidR="007B0CBA" w:rsidRPr="00790CEB" w:rsidRDefault="007B0CBA" w:rsidP="007B0CBA">
      <w:pPr>
        <w:spacing w:line="360" w:lineRule="auto"/>
        <w:ind w:left="360"/>
      </w:pPr>
    </w:p>
    <w:p w:rsidR="00790CEB" w:rsidRDefault="00790CEB" w:rsidP="00790CEB">
      <w:pPr>
        <w:spacing w:line="360" w:lineRule="auto"/>
        <w:rPr>
          <w:b/>
          <w:bCs/>
        </w:rPr>
      </w:pPr>
      <w:r w:rsidRPr="00790CEB">
        <w:rPr>
          <w:b/>
          <w:bCs/>
        </w:rPr>
        <w:t xml:space="preserve">Основными показателями качества кокса являются: </w:t>
      </w:r>
    </w:p>
    <w:p w:rsidR="00790CEB" w:rsidRPr="007B0CBA" w:rsidRDefault="00790CEB" w:rsidP="00790CEB">
      <w:pPr>
        <w:numPr>
          <w:ilvl w:val="0"/>
          <w:numId w:val="4"/>
        </w:numPr>
        <w:spacing w:line="360" w:lineRule="auto"/>
        <w:rPr>
          <w:bCs/>
        </w:rPr>
      </w:pPr>
      <w:r w:rsidRPr="007B0CBA">
        <w:rPr>
          <w:bCs/>
        </w:rPr>
        <w:t xml:space="preserve">содержание смол, </w:t>
      </w:r>
    </w:p>
    <w:p w:rsidR="00790CEB" w:rsidRPr="007B0CBA" w:rsidRDefault="00790CEB" w:rsidP="00790CEB">
      <w:pPr>
        <w:numPr>
          <w:ilvl w:val="0"/>
          <w:numId w:val="4"/>
        </w:numPr>
        <w:spacing w:line="360" w:lineRule="auto"/>
        <w:rPr>
          <w:bCs/>
        </w:rPr>
      </w:pPr>
      <w:r w:rsidRPr="007B0CBA">
        <w:rPr>
          <w:bCs/>
        </w:rPr>
        <w:t xml:space="preserve">асфальтенов, </w:t>
      </w:r>
    </w:p>
    <w:p w:rsidR="00790CEB" w:rsidRPr="007B0CBA" w:rsidRDefault="00790CEB" w:rsidP="00790CEB">
      <w:pPr>
        <w:numPr>
          <w:ilvl w:val="0"/>
          <w:numId w:val="4"/>
        </w:numPr>
        <w:spacing w:line="360" w:lineRule="auto"/>
        <w:rPr>
          <w:bCs/>
        </w:rPr>
      </w:pPr>
      <w:r w:rsidRPr="007B0CBA">
        <w:rPr>
          <w:bCs/>
        </w:rPr>
        <w:t xml:space="preserve">серы, </w:t>
      </w:r>
    </w:p>
    <w:p w:rsidR="00790CEB" w:rsidRPr="007B0CBA" w:rsidRDefault="00790CEB" w:rsidP="00790CEB">
      <w:pPr>
        <w:numPr>
          <w:ilvl w:val="0"/>
          <w:numId w:val="4"/>
        </w:numPr>
        <w:spacing w:line="360" w:lineRule="auto"/>
        <w:rPr>
          <w:bCs/>
        </w:rPr>
      </w:pPr>
      <w:r w:rsidRPr="007B0CBA">
        <w:rPr>
          <w:bCs/>
        </w:rPr>
        <w:t xml:space="preserve">коксуемость (10-20%) </w:t>
      </w:r>
    </w:p>
    <w:p w:rsidR="00790CEB" w:rsidRDefault="00790CEB" w:rsidP="00790CEB">
      <w:pPr>
        <w:numPr>
          <w:ilvl w:val="0"/>
          <w:numId w:val="4"/>
        </w:numPr>
        <w:spacing w:line="360" w:lineRule="auto"/>
        <w:rPr>
          <w:b/>
          <w:bCs/>
        </w:rPr>
      </w:pPr>
      <w:r w:rsidRPr="007B0CBA">
        <w:rPr>
          <w:bCs/>
        </w:rPr>
        <w:t>содержание мех.примесей</w:t>
      </w:r>
      <w:r w:rsidRPr="00790CEB">
        <w:rPr>
          <w:b/>
          <w:bCs/>
        </w:rPr>
        <w:t>.</w:t>
      </w:r>
    </w:p>
    <w:p w:rsidR="007B0CBA" w:rsidRDefault="007B0CBA" w:rsidP="007B0CBA">
      <w:pPr>
        <w:spacing w:line="360" w:lineRule="auto"/>
        <w:rPr>
          <w:b/>
          <w:bCs/>
        </w:rPr>
      </w:pPr>
    </w:p>
    <w:p w:rsidR="007B0CBA" w:rsidRPr="00790CEB" w:rsidRDefault="007B0CBA" w:rsidP="007B0CBA">
      <w:pPr>
        <w:spacing w:line="360" w:lineRule="auto"/>
        <w:rPr>
          <w:b/>
          <w:bCs/>
        </w:rPr>
      </w:pPr>
    </w:p>
    <w:p w:rsidR="00B658C6" w:rsidRDefault="00B658C6" w:rsidP="00D753BD">
      <w:pPr>
        <w:spacing w:line="360" w:lineRule="auto"/>
      </w:pPr>
    </w:p>
    <w:p w:rsidR="00790CEB" w:rsidRDefault="00790CEB" w:rsidP="00D753BD">
      <w:pPr>
        <w:spacing w:line="360" w:lineRule="auto"/>
      </w:pPr>
    </w:p>
    <w:p w:rsidR="00790CEB" w:rsidRDefault="00790CEB" w:rsidP="00D753BD">
      <w:pPr>
        <w:spacing w:line="360" w:lineRule="auto"/>
      </w:pPr>
      <w:bookmarkStart w:id="0" w:name="_GoBack"/>
      <w:bookmarkEnd w:id="0"/>
    </w:p>
    <w:sectPr w:rsidR="00790CEB" w:rsidSect="00830665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97" w:rsidRDefault="00C65597">
      <w:r>
        <w:separator/>
      </w:r>
    </w:p>
  </w:endnote>
  <w:endnote w:type="continuationSeparator" w:id="0">
    <w:p w:rsidR="00C65597" w:rsidRDefault="00C6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5" w:rsidRDefault="00830665" w:rsidP="00C655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665" w:rsidRDefault="00830665" w:rsidP="008306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5" w:rsidRDefault="00830665" w:rsidP="00C655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6639">
      <w:rPr>
        <w:rStyle w:val="a5"/>
        <w:noProof/>
      </w:rPr>
      <w:t>2</w:t>
    </w:r>
    <w:r>
      <w:rPr>
        <w:rStyle w:val="a5"/>
      </w:rPr>
      <w:fldChar w:fldCharType="end"/>
    </w:r>
  </w:p>
  <w:p w:rsidR="00830665" w:rsidRDefault="00830665" w:rsidP="008306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97" w:rsidRDefault="00C65597">
      <w:r>
        <w:separator/>
      </w:r>
    </w:p>
  </w:footnote>
  <w:footnote w:type="continuationSeparator" w:id="0">
    <w:p w:rsidR="00C65597" w:rsidRDefault="00C6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A3FF7"/>
    <w:multiLevelType w:val="hybridMultilevel"/>
    <w:tmpl w:val="40F09818"/>
    <w:lvl w:ilvl="0" w:tplc="3EE086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41F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227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2CA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4A6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688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EAC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CDD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A00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4418D2"/>
    <w:multiLevelType w:val="hybridMultilevel"/>
    <w:tmpl w:val="A740E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386CB4"/>
    <w:multiLevelType w:val="hybridMultilevel"/>
    <w:tmpl w:val="BF34BA9C"/>
    <w:lvl w:ilvl="0" w:tplc="A1C6D4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696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CBF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3B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01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EBF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FE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8F6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F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21FAB"/>
    <w:multiLevelType w:val="hybridMultilevel"/>
    <w:tmpl w:val="3500C582"/>
    <w:lvl w:ilvl="0" w:tplc="B9B044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19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4B3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E13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48C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222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657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654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69A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8C6"/>
    <w:rsid w:val="001D621D"/>
    <w:rsid w:val="00446D58"/>
    <w:rsid w:val="00721737"/>
    <w:rsid w:val="00790CEB"/>
    <w:rsid w:val="007B0CBA"/>
    <w:rsid w:val="007C32D3"/>
    <w:rsid w:val="00830665"/>
    <w:rsid w:val="008A4702"/>
    <w:rsid w:val="00A76639"/>
    <w:rsid w:val="00AB0D4F"/>
    <w:rsid w:val="00B658C6"/>
    <w:rsid w:val="00C65597"/>
    <w:rsid w:val="00D753BD"/>
    <w:rsid w:val="00FA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B51F36-9D30-4A7B-86F0-54B60587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658C6"/>
    <w:pPr>
      <w:widowControl w:val="0"/>
      <w:jc w:val="both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rsid w:val="00B658C6"/>
    <w:pPr>
      <w:ind w:firstLine="567"/>
      <w:jc w:val="both"/>
    </w:pPr>
    <w:rPr>
      <w:sz w:val="24"/>
      <w:szCs w:val="20"/>
    </w:rPr>
  </w:style>
  <w:style w:type="paragraph" w:styleId="3">
    <w:name w:val="Body Text Indent 3"/>
    <w:basedOn w:val="a"/>
    <w:rsid w:val="00B658C6"/>
    <w:pPr>
      <w:spacing w:line="288" w:lineRule="auto"/>
      <w:ind w:firstLine="851"/>
      <w:jc w:val="both"/>
    </w:pPr>
    <w:rPr>
      <w:szCs w:val="20"/>
    </w:rPr>
  </w:style>
  <w:style w:type="paragraph" w:styleId="a4">
    <w:name w:val="footer"/>
    <w:basedOn w:val="a"/>
    <w:rsid w:val="008306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Кокс – это серое, чуть серебристое, пористое и очень твердое вещество, более чем на 96% состоящее из углерода и получаемое при на¬гревании каменного угля или нефтяных пеков без доступа воздуха при 950-1050°С</vt:lpstr>
    </vt:vector>
  </TitlesOfParts>
  <Company>Дом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Кокс – это серое, чуть серебристое, пористое и очень твердое вещество, более чем на 96% состоящее из углерода и получаемое при на¬гревании каменного угля или нефтяных пеков без доступа воздуха при 950-1050°С</dc:title>
  <dc:subject/>
  <dc:creator>Алена</dc:creator>
  <cp:keywords/>
  <dc:description/>
  <cp:lastModifiedBy>admin</cp:lastModifiedBy>
  <cp:revision>2</cp:revision>
  <dcterms:created xsi:type="dcterms:W3CDTF">2014-04-26T23:40:00Z</dcterms:created>
  <dcterms:modified xsi:type="dcterms:W3CDTF">2014-04-26T23:40:00Z</dcterms:modified>
</cp:coreProperties>
</file>