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AC" w:rsidRDefault="007F36AC"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633FF8" w:rsidRPr="00622499" w:rsidRDefault="00633FF8" w:rsidP="00633FF8">
      <w:pPr>
        <w:widowControl/>
        <w:suppressAutoHyphens/>
        <w:spacing w:line="360" w:lineRule="auto"/>
        <w:ind w:firstLine="709"/>
        <w:jc w:val="center"/>
        <w:rPr>
          <w:sz w:val="28"/>
          <w:szCs w:val="32"/>
          <w:lang w:val="uk-UA"/>
        </w:rPr>
      </w:pPr>
    </w:p>
    <w:p w:rsidR="009E2E52" w:rsidRPr="00622499" w:rsidRDefault="009E2E52" w:rsidP="00633FF8">
      <w:pPr>
        <w:widowControl/>
        <w:suppressAutoHyphens/>
        <w:spacing w:line="360" w:lineRule="auto"/>
        <w:ind w:firstLine="709"/>
        <w:jc w:val="center"/>
        <w:rPr>
          <w:sz w:val="28"/>
          <w:szCs w:val="32"/>
          <w:lang w:val="uk-UA"/>
        </w:rPr>
      </w:pPr>
      <w:r w:rsidRPr="00622499">
        <w:rPr>
          <w:sz w:val="28"/>
          <w:szCs w:val="32"/>
          <w:lang w:val="uk-UA"/>
        </w:rPr>
        <w:t xml:space="preserve">Тема: </w:t>
      </w:r>
      <w:r w:rsidR="00633FF8" w:rsidRPr="00622499">
        <w:rPr>
          <w:sz w:val="28"/>
          <w:szCs w:val="32"/>
          <w:lang w:val="uk-UA"/>
        </w:rPr>
        <w:t>"</w:t>
      </w:r>
      <w:r w:rsidRPr="00622499">
        <w:rPr>
          <w:sz w:val="28"/>
          <w:szCs w:val="32"/>
          <w:lang w:val="uk-UA"/>
        </w:rPr>
        <w:t>Характеристика виробничих витрат</w:t>
      </w:r>
      <w:r w:rsidR="00633FF8" w:rsidRPr="00622499">
        <w:rPr>
          <w:sz w:val="28"/>
          <w:szCs w:val="32"/>
          <w:lang w:val="uk-UA"/>
        </w:rPr>
        <w:t>"</w:t>
      </w:r>
    </w:p>
    <w:p w:rsidR="009E2E52" w:rsidRPr="00622499" w:rsidRDefault="009E2E52" w:rsidP="00633FF8">
      <w:pPr>
        <w:widowControl/>
        <w:suppressAutoHyphens/>
        <w:spacing w:line="360" w:lineRule="auto"/>
        <w:ind w:firstLine="709"/>
        <w:jc w:val="center"/>
        <w:rPr>
          <w:sz w:val="28"/>
          <w:szCs w:val="24"/>
          <w:lang w:val="uk-UA"/>
        </w:rPr>
      </w:pPr>
    </w:p>
    <w:p w:rsidR="009E2E52" w:rsidRPr="00622499" w:rsidRDefault="00633FF8" w:rsidP="00633FF8">
      <w:pPr>
        <w:widowControl/>
        <w:suppressAutoHyphens/>
        <w:spacing w:line="360" w:lineRule="auto"/>
        <w:ind w:firstLine="709"/>
        <w:jc w:val="both"/>
        <w:rPr>
          <w:sz w:val="28"/>
          <w:szCs w:val="24"/>
          <w:lang w:val="uk-UA"/>
        </w:rPr>
      </w:pPr>
      <w:r w:rsidRPr="00622499">
        <w:rPr>
          <w:sz w:val="28"/>
          <w:szCs w:val="24"/>
          <w:lang w:val="uk-UA"/>
        </w:rPr>
        <w:br w:type="page"/>
      </w:r>
      <w:r w:rsidR="009E2E52" w:rsidRPr="00622499">
        <w:rPr>
          <w:sz w:val="28"/>
          <w:szCs w:val="24"/>
          <w:lang w:val="uk-UA"/>
        </w:rPr>
        <w:t>Зміст</w:t>
      </w:r>
    </w:p>
    <w:p w:rsidR="009E2E52" w:rsidRPr="00622499" w:rsidRDefault="009E2E52" w:rsidP="00633FF8">
      <w:pPr>
        <w:widowControl/>
        <w:suppressAutoHyphens/>
        <w:spacing w:line="360" w:lineRule="auto"/>
        <w:rPr>
          <w:sz w:val="28"/>
          <w:szCs w:val="24"/>
          <w:lang w:val="uk-UA"/>
        </w:rPr>
      </w:pPr>
    </w:p>
    <w:p w:rsidR="009E2E52" w:rsidRPr="00622499" w:rsidRDefault="009E2E52" w:rsidP="00633FF8">
      <w:pPr>
        <w:widowControl/>
        <w:suppressAutoHyphens/>
        <w:spacing w:line="360" w:lineRule="auto"/>
        <w:rPr>
          <w:sz w:val="28"/>
          <w:szCs w:val="24"/>
          <w:lang w:val="uk-UA"/>
        </w:rPr>
      </w:pPr>
      <w:r w:rsidRPr="00622499">
        <w:rPr>
          <w:sz w:val="28"/>
          <w:szCs w:val="24"/>
          <w:lang w:val="uk-UA"/>
        </w:rPr>
        <w:t>1. Поняття (визнання) витрат</w:t>
      </w:r>
    </w:p>
    <w:p w:rsidR="009E2E52" w:rsidRPr="00622499" w:rsidRDefault="009E2E52" w:rsidP="00633FF8">
      <w:pPr>
        <w:widowControl/>
        <w:suppressAutoHyphens/>
        <w:spacing w:line="360" w:lineRule="auto"/>
        <w:rPr>
          <w:sz w:val="28"/>
          <w:szCs w:val="24"/>
          <w:lang w:val="uk-UA"/>
        </w:rPr>
      </w:pPr>
      <w:r w:rsidRPr="00622499">
        <w:rPr>
          <w:sz w:val="28"/>
          <w:szCs w:val="24"/>
          <w:lang w:val="uk-UA"/>
        </w:rPr>
        <w:t>2. Склад і характеристика витрат</w:t>
      </w:r>
    </w:p>
    <w:p w:rsidR="009E2E52" w:rsidRPr="00622499" w:rsidRDefault="009E2E52" w:rsidP="00633FF8">
      <w:pPr>
        <w:widowControl/>
        <w:suppressAutoHyphens/>
        <w:spacing w:line="360" w:lineRule="auto"/>
        <w:rPr>
          <w:sz w:val="28"/>
          <w:szCs w:val="24"/>
          <w:lang w:val="uk-UA"/>
        </w:rPr>
      </w:pPr>
      <w:r w:rsidRPr="00622499">
        <w:rPr>
          <w:sz w:val="28"/>
          <w:szCs w:val="24"/>
          <w:lang w:val="uk-UA"/>
        </w:rPr>
        <w:t>Література</w:t>
      </w:r>
    </w:p>
    <w:p w:rsidR="009E2E52" w:rsidRPr="00622499" w:rsidRDefault="009E2E52" w:rsidP="00633FF8">
      <w:pPr>
        <w:widowControl/>
        <w:suppressAutoHyphens/>
        <w:spacing w:line="360" w:lineRule="auto"/>
        <w:rPr>
          <w:sz w:val="28"/>
          <w:szCs w:val="24"/>
          <w:lang w:val="uk-UA"/>
        </w:rPr>
      </w:pP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br w:type="page"/>
        <w:t>1. Поняття (визнання) витрат</w:t>
      </w:r>
    </w:p>
    <w:p w:rsidR="009E2E52" w:rsidRPr="00622499" w:rsidRDefault="009E2E52" w:rsidP="00633FF8">
      <w:pPr>
        <w:widowControl/>
        <w:suppressAutoHyphens/>
        <w:spacing w:line="360" w:lineRule="auto"/>
        <w:ind w:firstLine="709"/>
        <w:jc w:val="both"/>
        <w:rPr>
          <w:sz w:val="28"/>
          <w:szCs w:val="24"/>
          <w:lang w:val="uk-UA"/>
        </w:rPr>
      </w:pP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Витрати — це поняття, яке характерне для діяльності будь-якого підприємства Чи організації, юридичної чи фізичної особи. Проте стосовно виробничої діяльності їх суть і зміст істотно відрізняються від невиробничого споживання. Об'єктом нашого вивчення є витрати виробництва.</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Досягнення будь-якої мети, забезпечення кінцевого результату потребує витрат. І об'єктивність суспільного розвитку, і факти практичної діяльності, і закономірності сучасної дійсності, і логіка пізнання показують, що спочатку мають місце витрати, а потім результати, пов'язані з цими витратами.</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Для управління менеджерам потрібні не просто витрати, а інформація про об'єкт витрат — продукцію, роботи, послуги або вад діяльності підприємства, які потребують визначення пов'язаних з їх виробництвом (виконанням) витрат.</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За натурально-речовим складом витрати виробництва являють собою витрати засобів виробництва і засобів існування працівників підприємства. Для відтворення процесу виробництва необхідно відновити обов'язкові елементи процесу праці. Затрачені засоби виробництва відновлюються за рахунок знов створеного продукту в натурі. Жива праця не відновлюється, а витрачається заново у новому циклі виробництва. Із знов створеного продукту виділяють кошти на відновлення робочої сили, які і складають необхідний елемент натурально-речових витрат виробництва.</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В умовах товарного виробництва відправним пунктом є витрати капіталу на засоби виробництва </w:t>
      </w:r>
      <w:r w:rsidRPr="00622499">
        <w:rPr>
          <w:iCs/>
          <w:sz w:val="28"/>
          <w:szCs w:val="24"/>
          <w:lang w:val="uk-UA"/>
        </w:rPr>
        <w:t xml:space="preserve">(с) </w:t>
      </w:r>
      <w:r w:rsidRPr="00622499">
        <w:rPr>
          <w:sz w:val="28"/>
          <w:szCs w:val="24"/>
          <w:lang w:val="uk-UA"/>
        </w:rPr>
        <w:t xml:space="preserve">та робочу силу (v). Ці первинні витрати капіталу і є, по суті, витратами виробництва. Вартість як загальна категорія товарного виробництва визначається загальною сумою уречевленої в товарі праці. Різниця між цією сумою та витратами виробництва складає додану вартість </w:t>
      </w:r>
      <w:r w:rsidRPr="00622499">
        <w:rPr>
          <w:iCs/>
          <w:sz w:val="28"/>
          <w:szCs w:val="24"/>
          <w:lang w:val="uk-UA"/>
        </w:rPr>
        <w:t xml:space="preserve">(m). </w:t>
      </w:r>
      <w:r w:rsidRPr="00622499">
        <w:rPr>
          <w:sz w:val="28"/>
          <w:szCs w:val="24"/>
          <w:lang w:val="uk-UA"/>
        </w:rPr>
        <w:t xml:space="preserve">Таким чином, загальна формула дійсних витрат виробництва наступна: </w:t>
      </w:r>
      <w:r w:rsidRPr="00622499">
        <w:rPr>
          <w:iCs/>
          <w:sz w:val="28"/>
          <w:szCs w:val="24"/>
          <w:lang w:val="uk-UA"/>
        </w:rPr>
        <w:t>с + v + т.</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Вартість продукту поділяється на перенесену вартість </w:t>
      </w:r>
      <w:r w:rsidRPr="00622499">
        <w:rPr>
          <w:iCs/>
          <w:sz w:val="28"/>
          <w:szCs w:val="24"/>
          <w:lang w:val="uk-UA"/>
        </w:rPr>
        <w:t xml:space="preserve">(с) </w:t>
      </w:r>
      <w:r w:rsidRPr="00622499">
        <w:rPr>
          <w:sz w:val="28"/>
          <w:szCs w:val="24"/>
          <w:lang w:val="uk-UA"/>
        </w:rPr>
        <w:t xml:space="preserve">та знов створену вартість (v + </w:t>
      </w:r>
      <w:r w:rsidRPr="00622499">
        <w:rPr>
          <w:iCs/>
          <w:sz w:val="28"/>
          <w:szCs w:val="24"/>
          <w:lang w:val="uk-UA"/>
        </w:rPr>
        <w:t xml:space="preserve">m), </w:t>
      </w:r>
      <w:r w:rsidRPr="00622499">
        <w:rPr>
          <w:sz w:val="28"/>
          <w:szCs w:val="24"/>
          <w:lang w:val="uk-UA"/>
        </w:rPr>
        <w:t>яка, у свою чергу, складається з вартості необхідного (v) та додаткового продукту (m). Знов створена вартість складає чисту продукцію, що поділяється на фонд заробітної плати та прибуток.</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Витрати у виробничому процесі праці і засобів виробництва для виготовлення продукції чи виконання робіт називаються </w:t>
      </w:r>
      <w:r w:rsidRPr="00622499">
        <w:rPr>
          <w:iCs/>
          <w:sz w:val="28"/>
          <w:szCs w:val="24"/>
          <w:lang w:val="uk-UA"/>
        </w:rPr>
        <w:t>витратами виробництва.</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В економічній літературі витрати трактуються по-різному. Слід зазначити, що визначення витрат, хоч і відрізняються одне від одного, мають спільну основу (базу), суть якої зводиться до використання ресурсів: трудових, матеріальних, фінансових.</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З 01.01.2000 р. в Україні набув чинності стандарт (положення) бухгалтерського обліку 16 </w:t>
      </w:r>
      <w:r w:rsidR="00633FF8" w:rsidRPr="00622499">
        <w:rPr>
          <w:sz w:val="28"/>
          <w:szCs w:val="24"/>
          <w:lang w:val="uk-UA"/>
        </w:rPr>
        <w:t>"</w:t>
      </w:r>
      <w:r w:rsidRPr="00622499">
        <w:rPr>
          <w:sz w:val="28"/>
          <w:szCs w:val="24"/>
          <w:lang w:val="uk-UA"/>
        </w:rPr>
        <w:t>Витрати</w:t>
      </w:r>
      <w:r w:rsidR="00633FF8" w:rsidRPr="00622499">
        <w:rPr>
          <w:sz w:val="28"/>
          <w:szCs w:val="24"/>
          <w:lang w:val="uk-UA"/>
        </w:rPr>
        <w:t>"</w:t>
      </w:r>
      <w:r w:rsidRPr="00622499">
        <w:rPr>
          <w:sz w:val="28"/>
          <w:szCs w:val="24"/>
          <w:lang w:val="uk-UA"/>
        </w:rPr>
        <w:t xml:space="preserve">, згідно з яким </w:t>
      </w:r>
      <w:r w:rsidRPr="00622499">
        <w:rPr>
          <w:iCs/>
          <w:sz w:val="28"/>
          <w:szCs w:val="24"/>
          <w:lang w:val="uk-UA"/>
        </w:rPr>
        <w:t xml:space="preserve">витратами звітного періоду </w:t>
      </w:r>
      <w:r w:rsidRPr="00622499">
        <w:rPr>
          <w:sz w:val="28"/>
          <w:szCs w:val="24"/>
          <w:lang w:val="uk-UA"/>
        </w:rPr>
        <w:t>визнаються або зменшення активів, або збільшення зобов'язань, що призводять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 xml:space="preserve">Витрати </w:t>
      </w:r>
      <w:r w:rsidRPr="00622499">
        <w:rPr>
          <w:sz w:val="28"/>
          <w:szCs w:val="24"/>
          <w:lang w:val="uk-UA"/>
        </w:rPr>
        <w:t>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 Якщо актив забезпечує одержання економічних вигод впродовж кількох звітних періодів, то витрати визнаються шляхом систематичного розподілу його вартості (наприклад, у вигляді амортизації) між відповідними звітними періодами.</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Не визнаються витратами й не включаються до звіту про фінансові результати:</w:t>
      </w:r>
    </w:p>
    <w:p w:rsidR="009E2E52" w:rsidRPr="00622499" w:rsidRDefault="009E2E52" w:rsidP="00633FF8">
      <w:pPr>
        <w:widowControl/>
        <w:tabs>
          <w:tab w:val="left" w:pos="-2160"/>
        </w:tabs>
        <w:suppressAutoHyphens/>
        <w:spacing w:line="360" w:lineRule="auto"/>
        <w:ind w:firstLine="709"/>
        <w:jc w:val="both"/>
        <w:rPr>
          <w:sz w:val="28"/>
          <w:szCs w:val="24"/>
          <w:lang w:val="uk-UA"/>
        </w:rPr>
      </w:pPr>
      <w:r w:rsidRPr="00622499">
        <w:rPr>
          <w:sz w:val="28"/>
          <w:szCs w:val="24"/>
          <w:lang w:val="uk-UA"/>
        </w:rPr>
        <w:t>•</w:t>
      </w:r>
      <w:r w:rsidRPr="00622499">
        <w:rPr>
          <w:sz w:val="28"/>
          <w:szCs w:val="24"/>
          <w:lang w:val="uk-UA"/>
        </w:rPr>
        <w:tab/>
        <w:t>платежі за договорами комісії, агентськими угодами та іншими аналогічними договорами на користь комітента, принципала тощо;</w:t>
      </w:r>
    </w:p>
    <w:p w:rsidR="009E2E52" w:rsidRPr="00622499" w:rsidRDefault="009E2E52" w:rsidP="00633FF8">
      <w:pPr>
        <w:widowControl/>
        <w:tabs>
          <w:tab w:val="left" w:pos="-2160"/>
        </w:tabs>
        <w:suppressAutoHyphens/>
        <w:spacing w:line="360" w:lineRule="auto"/>
        <w:ind w:firstLine="709"/>
        <w:jc w:val="both"/>
        <w:rPr>
          <w:sz w:val="28"/>
          <w:szCs w:val="24"/>
          <w:lang w:val="uk-UA"/>
        </w:rPr>
      </w:pPr>
      <w:r w:rsidRPr="00622499">
        <w:rPr>
          <w:sz w:val="28"/>
          <w:szCs w:val="24"/>
          <w:lang w:val="uk-UA"/>
        </w:rPr>
        <w:t>• попередня (авансова) оплата запасів, робіт, послуг;</w:t>
      </w:r>
    </w:p>
    <w:p w:rsidR="009E2E52" w:rsidRPr="00622499" w:rsidRDefault="009E2E52" w:rsidP="00633FF8">
      <w:pPr>
        <w:widowControl/>
        <w:numPr>
          <w:ilvl w:val="0"/>
          <w:numId w:val="1"/>
        </w:numPr>
        <w:tabs>
          <w:tab w:val="left" w:pos="-2160"/>
        </w:tabs>
        <w:suppressAutoHyphens/>
        <w:spacing w:line="360" w:lineRule="auto"/>
        <w:ind w:firstLine="709"/>
        <w:jc w:val="both"/>
        <w:rPr>
          <w:sz w:val="28"/>
          <w:szCs w:val="24"/>
          <w:lang w:val="uk-UA"/>
        </w:rPr>
      </w:pPr>
      <w:r w:rsidRPr="00622499">
        <w:rPr>
          <w:sz w:val="28"/>
          <w:szCs w:val="24"/>
          <w:lang w:val="uk-UA"/>
        </w:rPr>
        <w:t>погашення одержаних позик;</w:t>
      </w:r>
    </w:p>
    <w:p w:rsidR="009E2E52" w:rsidRPr="00622499" w:rsidRDefault="009E2E52" w:rsidP="00633FF8">
      <w:pPr>
        <w:widowControl/>
        <w:numPr>
          <w:ilvl w:val="0"/>
          <w:numId w:val="1"/>
        </w:numPr>
        <w:tabs>
          <w:tab w:val="left" w:pos="-2160"/>
        </w:tabs>
        <w:suppressAutoHyphens/>
        <w:spacing w:line="360" w:lineRule="auto"/>
        <w:ind w:firstLine="709"/>
        <w:jc w:val="both"/>
        <w:rPr>
          <w:sz w:val="28"/>
          <w:szCs w:val="24"/>
          <w:lang w:val="uk-UA"/>
        </w:rPr>
      </w:pPr>
      <w:r w:rsidRPr="00622499">
        <w:rPr>
          <w:sz w:val="28"/>
          <w:szCs w:val="24"/>
          <w:lang w:val="uk-UA"/>
        </w:rPr>
        <w:t>інші зменшення активів або збільшення зобов'язань, що не відповідають ознакам, наведеним у пункті 6 (визначення витрат звітного періоду) цього Положення (стандарту);</w:t>
      </w:r>
    </w:p>
    <w:p w:rsidR="009E2E52" w:rsidRPr="00622499" w:rsidRDefault="009E2E52" w:rsidP="00633FF8">
      <w:pPr>
        <w:widowControl/>
        <w:numPr>
          <w:ilvl w:val="0"/>
          <w:numId w:val="1"/>
        </w:numPr>
        <w:tabs>
          <w:tab w:val="left" w:pos="-2160"/>
        </w:tabs>
        <w:suppressAutoHyphens/>
        <w:spacing w:line="360" w:lineRule="auto"/>
        <w:ind w:firstLine="709"/>
        <w:jc w:val="both"/>
        <w:rPr>
          <w:sz w:val="28"/>
          <w:szCs w:val="24"/>
          <w:lang w:val="uk-UA"/>
        </w:rPr>
      </w:pPr>
      <w:r w:rsidRPr="00622499">
        <w:rPr>
          <w:sz w:val="28"/>
          <w:szCs w:val="24"/>
          <w:lang w:val="uk-UA"/>
        </w:rPr>
        <w:t>витрати, які відображаються зменшенням власного капіталу відповідно до положень (стандартів) бухгалтерського обліку.</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Слід зазначити, що у будівництві поряд із загальним визначенням витрат використовується ще й такий термін як </w:t>
      </w:r>
      <w:r w:rsidRPr="00622499">
        <w:rPr>
          <w:iCs/>
          <w:sz w:val="28"/>
          <w:szCs w:val="24"/>
          <w:lang w:val="uk-UA"/>
        </w:rPr>
        <w:t xml:space="preserve">витрати за будівельним контрактом. </w:t>
      </w:r>
      <w:r w:rsidRPr="00622499">
        <w:rPr>
          <w:sz w:val="28"/>
          <w:szCs w:val="24"/>
          <w:lang w:val="uk-UA"/>
        </w:rPr>
        <w:t xml:space="preserve">Його зміст наведений у П(С)БО 18 </w:t>
      </w:r>
      <w:r w:rsidR="00633FF8" w:rsidRPr="00622499">
        <w:rPr>
          <w:sz w:val="28"/>
          <w:szCs w:val="24"/>
          <w:lang w:val="uk-UA"/>
        </w:rPr>
        <w:t>"</w:t>
      </w:r>
      <w:r w:rsidRPr="00622499">
        <w:rPr>
          <w:sz w:val="28"/>
          <w:szCs w:val="24"/>
          <w:lang w:val="uk-UA"/>
        </w:rPr>
        <w:t>Будівельні контракти</w:t>
      </w:r>
      <w:r w:rsidR="00633FF8" w:rsidRPr="00622499">
        <w:rPr>
          <w:sz w:val="28"/>
          <w:szCs w:val="24"/>
          <w:lang w:val="uk-UA"/>
        </w:rPr>
        <w:t>"</w:t>
      </w:r>
      <w:r w:rsidRPr="00622499">
        <w:rPr>
          <w:sz w:val="28"/>
          <w:szCs w:val="24"/>
          <w:lang w:val="uk-UA"/>
        </w:rPr>
        <w:t>. Згідно із вказаним стандартом витрати за будівельним контрактом — це собівартість робіт за будівельним контрактом, іншими словами, це собівартість будівельно-монтажних робіт.</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Поряд з поняттям </w:t>
      </w:r>
      <w:r w:rsidRPr="00622499">
        <w:rPr>
          <w:iCs/>
          <w:sz w:val="28"/>
          <w:szCs w:val="24"/>
          <w:lang w:val="uk-UA"/>
        </w:rPr>
        <w:t xml:space="preserve">вищати виробництва </w:t>
      </w:r>
      <w:r w:rsidRPr="00622499">
        <w:rPr>
          <w:sz w:val="28"/>
          <w:szCs w:val="24"/>
          <w:lang w:val="uk-UA"/>
        </w:rPr>
        <w:t xml:space="preserve">у практичній діяльності підприємств та організацій використовується ще такий термін, як </w:t>
      </w:r>
      <w:r w:rsidRPr="00622499">
        <w:rPr>
          <w:iCs/>
          <w:sz w:val="28"/>
          <w:szCs w:val="24"/>
          <w:lang w:val="uk-UA"/>
        </w:rPr>
        <w:t xml:space="preserve">валові витрати. </w:t>
      </w:r>
      <w:r w:rsidRPr="00622499">
        <w:rPr>
          <w:sz w:val="28"/>
          <w:szCs w:val="24"/>
          <w:lang w:val="uk-UA"/>
        </w:rPr>
        <w:t xml:space="preserve">Його визначення дано в Законі України </w:t>
      </w:r>
      <w:r w:rsidR="00633FF8" w:rsidRPr="00622499">
        <w:rPr>
          <w:sz w:val="28"/>
          <w:szCs w:val="24"/>
          <w:lang w:val="uk-UA"/>
        </w:rPr>
        <w:t>"</w:t>
      </w:r>
      <w:r w:rsidRPr="00622499">
        <w:rPr>
          <w:sz w:val="28"/>
          <w:szCs w:val="24"/>
          <w:lang w:val="uk-UA"/>
        </w:rPr>
        <w:t>Про оподаткування прибутку підприємств</w:t>
      </w:r>
      <w:r w:rsidR="00633FF8" w:rsidRPr="00622499">
        <w:rPr>
          <w:sz w:val="28"/>
          <w:szCs w:val="24"/>
          <w:lang w:val="uk-UA"/>
        </w:rPr>
        <w:t>"</w:t>
      </w:r>
      <w:r w:rsidRPr="00622499">
        <w:rPr>
          <w:sz w:val="28"/>
          <w:szCs w:val="24"/>
          <w:lang w:val="uk-UA"/>
        </w:rPr>
        <w:t>.</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 xml:space="preserve">Валові витрати виробництва та обігу – </w:t>
      </w:r>
      <w:r w:rsidRPr="00622499">
        <w:rPr>
          <w:sz w:val="28"/>
          <w:szCs w:val="24"/>
          <w:lang w:val="uk-UA"/>
        </w:rPr>
        <w:t>це сума будь-яких витрат платника податку у грошовій, матеріальній або нематеріальній формах, здійснюваних як компенсація вартості товарів (робіт, послуг), які, у свою чергу, купуються (виготовляються) платником, додатку для їх подальшого використання у власній господарській, діяльності.</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До валових витрат включаються суми будь-яких витрат, сплачених (нарахованих) впродовж звітного періоду у зв'язку з підготовкою, організацією, веденням виробництва, реалізацією продукції (робіт, послуг) і охороною прані (п. 5.2.1 Закону).</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Поняття витрат на виробництво та валових витрат де в чому збігаються. Різниця ж полягає в тому, що вартість придбання запасів знаходить своє відображення у складі валових витрат одразу ж після їх оприбуткування на склад або ж за фактом оплати. А на витрати виробництва такі видатки потрапляють в міру списання та перенесення їх вартості на вартість готової продукції. Іншими словами, понесені підприємством витрати на придбання запасів розподіляються всередині цього підприємства на витратних рахунках бухгалтерського обліку.</w:t>
      </w:r>
    </w:p>
    <w:p w:rsidR="009E2E52" w:rsidRPr="00622499" w:rsidRDefault="009E2E52" w:rsidP="00633FF8">
      <w:pPr>
        <w:widowControl/>
        <w:suppressAutoHyphens/>
        <w:spacing w:line="360" w:lineRule="auto"/>
        <w:ind w:firstLine="709"/>
        <w:jc w:val="both"/>
        <w:rPr>
          <w:sz w:val="28"/>
          <w:szCs w:val="24"/>
          <w:lang w:val="uk-UA"/>
        </w:rPr>
      </w:pP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2. Склад і характеристика витрат</w:t>
      </w:r>
    </w:p>
    <w:p w:rsidR="009E2E52" w:rsidRPr="00622499" w:rsidRDefault="009E2E52" w:rsidP="00633FF8">
      <w:pPr>
        <w:widowControl/>
        <w:suppressAutoHyphens/>
        <w:spacing w:line="360" w:lineRule="auto"/>
        <w:ind w:firstLine="709"/>
        <w:jc w:val="both"/>
        <w:rPr>
          <w:sz w:val="28"/>
          <w:szCs w:val="24"/>
          <w:lang w:val="uk-UA"/>
        </w:rPr>
      </w:pP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У відповідності із Положенням (стандартом) бухгалтерського обліку 3 </w:t>
      </w:r>
      <w:r w:rsidR="00633FF8" w:rsidRPr="00622499">
        <w:rPr>
          <w:sz w:val="28"/>
          <w:szCs w:val="24"/>
          <w:lang w:val="uk-UA"/>
        </w:rPr>
        <w:t>"</w:t>
      </w:r>
      <w:r w:rsidRPr="00622499">
        <w:rPr>
          <w:sz w:val="28"/>
          <w:szCs w:val="24"/>
          <w:lang w:val="uk-UA"/>
        </w:rPr>
        <w:t>Звіт про фінансові результати</w:t>
      </w:r>
      <w:r w:rsidR="00633FF8" w:rsidRPr="00622499">
        <w:rPr>
          <w:sz w:val="28"/>
          <w:szCs w:val="24"/>
          <w:lang w:val="uk-UA"/>
        </w:rPr>
        <w:t>"</w:t>
      </w:r>
      <w:r w:rsidRPr="00622499">
        <w:rPr>
          <w:sz w:val="28"/>
          <w:szCs w:val="24"/>
          <w:lang w:val="uk-UA"/>
        </w:rPr>
        <w:t xml:space="preserve"> витрати підприємств і організацій поділяють на витрати звичайної і надзвичайної діяльності.</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Витрати звичайної діяльності, </w:t>
      </w:r>
      <w:r w:rsidRPr="00622499">
        <w:rPr>
          <w:iCs/>
          <w:sz w:val="28"/>
          <w:szCs w:val="24"/>
          <w:lang w:val="uk-UA"/>
        </w:rPr>
        <w:t xml:space="preserve">у </w:t>
      </w:r>
      <w:r w:rsidRPr="00622499">
        <w:rPr>
          <w:sz w:val="28"/>
          <w:szCs w:val="24"/>
          <w:lang w:val="uk-UA"/>
        </w:rPr>
        <w:t>свою чергу, поділяють на витрати операційної, фінансової та інвестиційної діяльності.</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 xml:space="preserve">Витрати операційної діяльності </w:t>
      </w:r>
      <w:r w:rsidRPr="00622499">
        <w:rPr>
          <w:sz w:val="28"/>
          <w:szCs w:val="24"/>
          <w:lang w:val="uk-UA"/>
        </w:rPr>
        <w:t>включають витрати основної діяльності та іншої операційної діяльності.</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Виграти основної діяльності — це витрати на виготовлення основної продукції (у промисловості) та на здійснення будівельно-монтажних робіт (у будівництві).</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Витрати операційної діяльності підрядних, будівельно-монтажних організацій при проведенні ними робіт поділяються на:</w:t>
      </w:r>
    </w:p>
    <w:p w:rsidR="009E2E52" w:rsidRPr="00622499" w:rsidRDefault="009E2E52" w:rsidP="00633FF8">
      <w:pPr>
        <w:widowControl/>
        <w:tabs>
          <w:tab w:val="left" w:pos="600"/>
        </w:tabs>
        <w:suppressAutoHyphens/>
        <w:spacing w:line="360" w:lineRule="auto"/>
        <w:ind w:firstLine="709"/>
        <w:jc w:val="both"/>
        <w:rPr>
          <w:sz w:val="28"/>
          <w:szCs w:val="24"/>
          <w:lang w:val="uk-UA"/>
        </w:rPr>
      </w:pPr>
      <w:r w:rsidRPr="00622499">
        <w:rPr>
          <w:sz w:val="28"/>
          <w:szCs w:val="24"/>
          <w:lang w:val="uk-UA"/>
        </w:rPr>
        <w:t>а) витрати, які безпосередньо відносяться до об'єкта будівництва. (прямі матеріальні витрати, пряма зарплата робітників,амортизація обладнання і будівельних .машин, втрати від браку тощо);</w:t>
      </w:r>
    </w:p>
    <w:p w:rsidR="009E2E52" w:rsidRPr="00622499" w:rsidRDefault="009E2E52" w:rsidP="00633FF8">
      <w:pPr>
        <w:widowControl/>
        <w:tabs>
          <w:tab w:val="left" w:pos="600"/>
        </w:tabs>
        <w:suppressAutoHyphens/>
        <w:spacing w:line="360" w:lineRule="auto"/>
        <w:ind w:firstLine="709"/>
        <w:jc w:val="both"/>
        <w:rPr>
          <w:sz w:val="28"/>
          <w:szCs w:val="24"/>
          <w:lang w:val="uk-UA"/>
        </w:rPr>
      </w:pPr>
      <w:r w:rsidRPr="00622499">
        <w:rPr>
          <w:sz w:val="28"/>
          <w:szCs w:val="24"/>
          <w:lang w:val="uk-UA"/>
        </w:rPr>
        <w:t>б) витрати, які можуть бути віднесені до діяльності за контрактом (договором) в цілому (страхування будівництва, загально-виробничі накладні витрати, пов'язані з будівництвом);</w:t>
      </w:r>
    </w:p>
    <w:p w:rsidR="009E2E52" w:rsidRPr="00622499" w:rsidRDefault="009E2E52" w:rsidP="00633FF8">
      <w:pPr>
        <w:widowControl/>
        <w:tabs>
          <w:tab w:val="left" w:pos="600"/>
        </w:tabs>
        <w:suppressAutoHyphens/>
        <w:spacing w:line="360" w:lineRule="auto"/>
        <w:ind w:firstLine="709"/>
        <w:jc w:val="both"/>
        <w:rPr>
          <w:sz w:val="28"/>
          <w:szCs w:val="24"/>
          <w:lang w:val="uk-UA"/>
        </w:rPr>
      </w:pPr>
      <w:r w:rsidRPr="00622499">
        <w:rPr>
          <w:sz w:val="28"/>
          <w:szCs w:val="24"/>
          <w:lang w:val="uk-UA"/>
        </w:rPr>
        <w:t>в) витрати, які не включаються у виробничу собівартість, а відносяться до діяльності підприємства і є витратами періоду(адміністративні витрати, витрати на фінансування та розвиток, витрати на збут, витрати на утримання не задіяних для виконання договору підряду будівельних машин, механізмів та інших необоротних активів, інші операційні витрати).</w:t>
      </w:r>
    </w:p>
    <w:p w:rsidR="009E2E52" w:rsidRPr="00622499" w:rsidRDefault="009E2E52" w:rsidP="00633FF8">
      <w:pPr>
        <w:widowControl/>
        <w:tabs>
          <w:tab w:val="left" w:pos="2971"/>
        </w:tabs>
        <w:suppressAutoHyphens/>
        <w:spacing w:line="360" w:lineRule="auto"/>
        <w:ind w:firstLine="709"/>
        <w:jc w:val="both"/>
        <w:rPr>
          <w:sz w:val="28"/>
          <w:szCs w:val="24"/>
          <w:lang w:val="uk-UA"/>
        </w:rPr>
      </w:pPr>
      <w:r w:rsidRPr="00622499">
        <w:rPr>
          <w:sz w:val="28"/>
          <w:szCs w:val="24"/>
          <w:lang w:val="uk-UA"/>
        </w:rPr>
        <w:t>Витрати операційної діяльності групуються за такими економічними елементами:</w:t>
      </w:r>
    </w:p>
    <w:p w:rsidR="009E2E52" w:rsidRPr="00622499" w:rsidRDefault="009E2E52" w:rsidP="00633FF8">
      <w:pPr>
        <w:widowControl/>
        <w:numPr>
          <w:ilvl w:val="0"/>
          <w:numId w:val="16"/>
        </w:numPr>
        <w:tabs>
          <w:tab w:val="left" w:pos="-2160"/>
        </w:tabs>
        <w:suppressAutoHyphens/>
        <w:spacing w:line="360" w:lineRule="auto"/>
        <w:ind w:left="0" w:firstLine="709"/>
        <w:jc w:val="both"/>
        <w:rPr>
          <w:sz w:val="28"/>
          <w:szCs w:val="24"/>
          <w:lang w:val="uk-UA"/>
        </w:rPr>
      </w:pPr>
      <w:r w:rsidRPr="00622499">
        <w:rPr>
          <w:sz w:val="28"/>
          <w:szCs w:val="24"/>
          <w:lang w:val="uk-UA"/>
        </w:rPr>
        <w:t>матеріальні затрати;</w:t>
      </w:r>
    </w:p>
    <w:p w:rsidR="009E2E52" w:rsidRPr="00622499" w:rsidRDefault="009E2E52" w:rsidP="00633FF8">
      <w:pPr>
        <w:widowControl/>
        <w:numPr>
          <w:ilvl w:val="0"/>
          <w:numId w:val="16"/>
        </w:numPr>
        <w:tabs>
          <w:tab w:val="left" w:pos="-2160"/>
        </w:tabs>
        <w:suppressAutoHyphens/>
        <w:spacing w:line="360" w:lineRule="auto"/>
        <w:ind w:left="0" w:firstLine="709"/>
        <w:jc w:val="both"/>
        <w:rPr>
          <w:sz w:val="28"/>
          <w:szCs w:val="24"/>
          <w:lang w:val="uk-UA"/>
        </w:rPr>
      </w:pPr>
      <w:r w:rsidRPr="00622499">
        <w:rPr>
          <w:sz w:val="28"/>
          <w:szCs w:val="24"/>
          <w:lang w:val="uk-UA"/>
        </w:rPr>
        <w:t>витрати на оплату праці;</w:t>
      </w:r>
    </w:p>
    <w:p w:rsidR="009E2E52" w:rsidRPr="00622499" w:rsidRDefault="009E2E52" w:rsidP="00633FF8">
      <w:pPr>
        <w:widowControl/>
        <w:numPr>
          <w:ilvl w:val="0"/>
          <w:numId w:val="16"/>
        </w:numPr>
        <w:tabs>
          <w:tab w:val="left" w:pos="-2160"/>
        </w:tabs>
        <w:suppressAutoHyphens/>
        <w:spacing w:line="360" w:lineRule="auto"/>
        <w:ind w:left="0" w:firstLine="709"/>
        <w:jc w:val="both"/>
        <w:rPr>
          <w:sz w:val="28"/>
          <w:szCs w:val="24"/>
          <w:lang w:val="uk-UA"/>
        </w:rPr>
      </w:pPr>
      <w:r w:rsidRPr="00622499">
        <w:rPr>
          <w:sz w:val="28"/>
          <w:szCs w:val="24"/>
          <w:lang w:val="uk-UA"/>
        </w:rPr>
        <w:t>відрахування на соціальні заходи;</w:t>
      </w:r>
    </w:p>
    <w:p w:rsidR="009E2E52" w:rsidRPr="00622499" w:rsidRDefault="009E2E52" w:rsidP="00633FF8">
      <w:pPr>
        <w:widowControl/>
        <w:numPr>
          <w:ilvl w:val="0"/>
          <w:numId w:val="16"/>
        </w:numPr>
        <w:tabs>
          <w:tab w:val="left" w:pos="-2160"/>
        </w:tabs>
        <w:suppressAutoHyphens/>
        <w:spacing w:line="360" w:lineRule="auto"/>
        <w:ind w:left="0" w:firstLine="709"/>
        <w:jc w:val="both"/>
        <w:rPr>
          <w:sz w:val="28"/>
          <w:szCs w:val="24"/>
          <w:lang w:val="uk-UA"/>
        </w:rPr>
      </w:pPr>
      <w:r w:rsidRPr="00622499">
        <w:rPr>
          <w:sz w:val="28"/>
          <w:szCs w:val="24"/>
          <w:lang w:val="uk-UA"/>
        </w:rPr>
        <w:t>амортизація;</w:t>
      </w:r>
    </w:p>
    <w:p w:rsidR="009E2E52" w:rsidRPr="00622499" w:rsidRDefault="009E2E52" w:rsidP="00633FF8">
      <w:pPr>
        <w:widowControl/>
        <w:numPr>
          <w:ilvl w:val="0"/>
          <w:numId w:val="16"/>
        </w:numPr>
        <w:tabs>
          <w:tab w:val="left" w:pos="-2160"/>
        </w:tabs>
        <w:suppressAutoHyphens/>
        <w:spacing w:line="360" w:lineRule="auto"/>
        <w:ind w:left="0" w:firstLine="709"/>
        <w:jc w:val="both"/>
        <w:rPr>
          <w:sz w:val="28"/>
          <w:szCs w:val="24"/>
          <w:lang w:val="uk-UA"/>
        </w:rPr>
      </w:pPr>
      <w:r w:rsidRPr="00622499">
        <w:rPr>
          <w:sz w:val="28"/>
          <w:szCs w:val="24"/>
          <w:lang w:val="uk-UA"/>
        </w:rPr>
        <w:t>інші операційні витрати.</w:t>
      </w:r>
    </w:p>
    <w:p w:rsidR="009E2E52" w:rsidRPr="00622499" w:rsidRDefault="009E2E52" w:rsidP="00633FF8">
      <w:pPr>
        <w:widowControl/>
        <w:tabs>
          <w:tab w:val="left" w:pos="5870"/>
        </w:tabs>
        <w:suppressAutoHyphens/>
        <w:spacing w:line="360" w:lineRule="auto"/>
        <w:ind w:firstLine="709"/>
        <w:jc w:val="both"/>
        <w:rPr>
          <w:sz w:val="28"/>
          <w:szCs w:val="24"/>
          <w:lang w:val="uk-UA"/>
        </w:rPr>
      </w:pPr>
      <w:r w:rsidRPr="00622499">
        <w:rPr>
          <w:sz w:val="28"/>
          <w:szCs w:val="24"/>
          <w:lang w:val="uk-UA"/>
        </w:rPr>
        <w:t>Витрати іншої операційної діяльності — це витрати на здійснення неосновної діяльності. Вони складаються з витрат, які не включаються у виробничу собівартість. До останніх належать такі операційні витрати, що відносяться безпосередньо на зменшення фінансових результатів у період їх виникнення.</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 xml:space="preserve">Витрати фінансової діяльності </w:t>
      </w:r>
      <w:r w:rsidRPr="00622499">
        <w:rPr>
          <w:sz w:val="28"/>
          <w:szCs w:val="24"/>
          <w:lang w:val="uk-UA"/>
        </w:rPr>
        <w:t>— це витрати підприємств і організацій, які не зв'язані безпосередньо з виробничою діяльністю і здійснюються з метою отримання додаткового доходу. До них належать витрати, пов'язані з придбанням цінних паперів, з надією на отримання по них дивідендів тощо.</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 xml:space="preserve">Витрати інвестиційної діяльності </w:t>
      </w:r>
      <w:r w:rsidRPr="00622499">
        <w:rPr>
          <w:sz w:val="28"/>
          <w:szCs w:val="24"/>
          <w:lang w:val="uk-UA"/>
        </w:rPr>
        <w:t>— це витрати, які пов'язані із здійсненням вкладень грошових коштів на тривалий чи нетривалий період часу або на здійснення капітальних вкладень. У зв'язку з цим розрізняють довгострокові фінансові інвестиції, поточні фінансові інвестиції та капітальні інвестиції.</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Довгострокові фінансові інвестиції відображають узагальнення інформації про наявність та рух вкладень у цінні папери інших підприємств, облігації державних та місцевих позик, статутний капітал інших підприємств, створених на території країни та за кордоном тощо.</w:t>
      </w:r>
    </w:p>
    <w:p w:rsidR="009E2E52" w:rsidRPr="00622499" w:rsidRDefault="009E2E52" w:rsidP="00633FF8">
      <w:pPr>
        <w:widowControl/>
        <w:suppressAutoHyphens/>
        <w:spacing w:line="360" w:lineRule="auto"/>
        <w:ind w:firstLine="709"/>
        <w:jc w:val="both"/>
        <w:rPr>
          <w:sz w:val="28"/>
          <w:szCs w:val="24"/>
          <w:lang w:val="uk-UA"/>
        </w:rPr>
      </w:pPr>
      <w:r w:rsidRPr="00622499">
        <w:rPr>
          <w:bCs/>
          <w:sz w:val="28"/>
          <w:szCs w:val="24"/>
          <w:lang w:val="uk-UA"/>
        </w:rPr>
        <w:t xml:space="preserve">Поточні фінансові інвестиції </w:t>
      </w:r>
      <w:r w:rsidRPr="00622499">
        <w:rPr>
          <w:sz w:val="28"/>
          <w:szCs w:val="24"/>
          <w:lang w:val="uk-UA"/>
        </w:rPr>
        <w:t>покликані відображати наявність та рух поточних фінансових інвестицій та еквівалентів грошових коштів, у тому числі депозитних сертифікатів.</w:t>
      </w:r>
    </w:p>
    <w:p w:rsidR="009E2E52" w:rsidRPr="00622499" w:rsidRDefault="009E2E52" w:rsidP="00633FF8">
      <w:pPr>
        <w:widowControl/>
        <w:suppressAutoHyphens/>
        <w:spacing w:line="360" w:lineRule="auto"/>
        <w:ind w:firstLine="709"/>
        <w:jc w:val="both"/>
        <w:rPr>
          <w:sz w:val="28"/>
          <w:szCs w:val="24"/>
          <w:lang w:val="uk-UA"/>
        </w:rPr>
      </w:pPr>
      <w:r w:rsidRPr="00622499">
        <w:rPr>
          <w:bCs/>
          <w:sz w:val="28"/>
          <w:szCs w:val="24"/>
          <w:lang w:val="uk-UA"/>
        </w:rPr>
        <w:t xml:space="preserve">Капітальні інвестиції </w:t>
      </w:r>
      <w:r w:rsidRPr="00622499">
        <w:rPr>
          <w:sz w:val="28"/>
          <w:szCs w:val="24"/>
          <w:lang w:val="uk-UA"/>
        </w:rPr>
        <w:t>відображають витрати на придбання або створення матеріальних і нематеріальних необоротних активів.</w:t>
      </w:r>
    </w:p>
    <w:p w:rsidR="009E2E52" w:rsidRPr="00622499" w:rsidRDefault="009E2E52" w:rsidP="00633FF8">
      <w:pPr>
        <w:widowControl/>
        <w:suppressAutoHyphens/>
        <w:spacing w:line="360" w:lineRule="auto"/>
        <w:ind w:firstLine="709"/>
        <w:jc w:val="both"/>
        <w:rPr>
          <w:sz w:val="28"/>
          <w:szCs w:val="24"/>
          <w:lang w:val="uk-UA"/>
        </w:rPr>
      </w:pPr>
      <w:r w:rsidRPr="00622499">
        <w:rPr>
          <w:bCs/>
          <w:sz w:val="28"/>
          <w:szCs w:val="24"/>
          <w:lang w:val="uk-UA"/>
        </w:rPr>
        <w:t>Витрати надзвичайної діяльності</w:t>
      </w:r>
      <w:r w:rsidRPr="00622499">
        <w:rPr>
          <w:sz w:val="28"/>
          <w:szCs w:val="24"/>
          <w:lang w:val="uk-UA"/>
        </w:rPr>
        <w:t xml:space="preserve"> — це витрати, які пов'язані з подіями або операціями, які відрізняються від звичайної діяльності підприємства, та не очікується, що вони повторюватимуться періодично або в кожному звітному періоді.</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До витрат надзвичайної діяльності або втрат від надзвичайних подій відносяться як прямі втрати за наслідками цих подій, так і витрати на здійснення заходів, пов'язаних із запобіганням та ліквідацією таких наслідків (відшкодування, сплата стороннім організаціям, зарплата працівників, зайнятих на відновлювальних роботах, вартість використаних сировини та матеріалів тощо).</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До надзвичайних витрат відносяться втрати від стихійного лиха (повінь, землетрус, град, ураган тощо), втрати від техногенних катастроф і аварій, втрати від інших надзвичайних подій.</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Підсумовуючи вищезазначене, можна узагальнити витрати, які не включаються у виробничу собівартість, а є витратами періоду:</w:t>
      </w:r>
    </w:p>
    <w:p w:rsidR="009E2E52" w:rsidRPr="00622499" w:rsidRDefault="009E2E52" w:rsidP="00633FF8">
      <w:pPr>
        <w:widowControl/>
        <w:numPr>
          <w:ilvl w:val="0"/>
          <w:numId w:val="2"/>
        </w:numPr>
        <w:tabs>
          <w:tab w:val="left" w:pos="566"/>
        </w:tabs>
        <w:suppressAutoHyphens/>
        <w:spacing w:line="360" w:lineRule="auto"/>
        <w:ind w:firstLine="709"/>
        <w:jc w:val="both"/>
        <w:rPr>
          <w:sz w:val="28"/>
          <w:szCs w:val="24"/>
          <w:lang w:val="uk-UA"/>
        </w:rPr>
      </w:pPr>
      <w:r w:rsidRPr="00622499">
        <w:rPr>
          <w:sz w:val="28"/>
          <w:szCs w:val="24"/>
          <w:lang w:val="uk-UA"/>
        </w:rPr>
        <w:t>Адміністративні витрати (за видами витрат).</w:t>
      </w:r>
    </w:p>
    <w:p w:rsidR="009E2E52" w:rsidRPr="00622499" w:rsidRDefault="009E2E52" w:rsidP="00633FF8">
      <w:pPr>
        <w:widowControl/>
        <w:numPr>
          <w:ilvl w:val="0"/>
          <w:numId w:val="2"/>
        </w:numPr>
        <w:tabs>
          <w:tab w:val="left" w:pos="566"/>
        </w:tabs>
        <w:suppressAutoHyphens/>
        <w:spacing w:line="360" w:lineRule="auto"/>
        <w:ind w:firstLine="709"/>
        <w:jc w:val="both"/>
        <w:rPr>
          <w:sz w:val="28"/>
          <w:szCs w:val="24"/>
          <w:lang w:val="uk-UA"/>
        </w:rPr>
      </w:pPr>
      <w:r w:rsidRPr="00622499">
        <w:rPr>
          <w:sz w:val="28"/>
          <w:szCs w:val="24"/>
          <w:lang w:val="uk-UA"/>
        </w:rPr>
        <w:t>Витрати на збут (за видами витрат).</w:t>
      </w:r>
    </w:p>
    <w:p w:rsidR="009E2E52" w:rsidRPr="00622499" w:rsidRDefault="009E2E52" w:rsidP="00633FF8">
      <w:pPr>
        <w:widowControl/>
        <w:numPr>
          <w:ilvl w:val="0"/>
          <w:numId w:val="2"/>
        </w:numPr>
        <w:tabs>
          <w:tab w:val="left" w:pos="566"/>
        </w:tabs>
        <w:suppressAutoHyphens/>
        <w:spacing w:line="360" w:lineRule="auto"/>
        <w:ind w:firstLine="709"/>
        <w:jc w:val="both"/>
        <w:rPr>
          <w:sz w:val="28"/>
          <w:szCs w:val="24"/>
          <w:lang w:val="uk-UA"/>
        </w:rPr>
      </w:pPr>
      <w:r w:rsidRPr="00622499">
        <w:rPr>
          <w:sz w:val="28"/>
          <w:szCs w:val="24"/>
          <w:lang w:val="uk-UA"/>
        </w:rPr>
        <w:t>Інші операційні витрати (інші витрати операційної діяльності).</w:t>
      </w:r>
    </w:p>
    <w:p w:rsidR="009E2E52" w:rsidRPr="00622499" w:rsidRDefault="009E2E52" w:rsidP="00633FF8">
      <w:pPr>
        <w:widowControl/>
        <w:numPr>
          <w:ilvl w:val="0"/>
          <w:numId w:val="2"/>
        </w:numPr>
        <w:tabs>
          <w:tab w:val="left" w:pos="566"/>
        </w:tabs>
        <w:suppressAutoHyphens/>
        <w:spacing w:line="360" w:lineRule="auto"/>
        <w:ind w:firstLine="709"/>
        <w:jc w:val="both"/>
        <w:rPr>
          <w:sz w:val="28"/>
          <w:szCs w:val="24"/>
          <w:lang w:val="uk-UA"/>
        </w:rPr>
      </w:pPr>
      <w:r w:rsidRPr="00622499">
        <w:rPr>
          <w:sz w:val="28"/>
          <w:szCs w:val="24"/>
          <w:lang w:val="uk-UA"/>
        </w:rPr>
        <w:t>Фінансові витрати (відсотки за кредит + інші фінансові витрати).</w:t>
      </w:r>
    </w:p>
    <w:p w:rsidR="009E2E52" w:rsidRPr="00622499" w:rsidRDefault="009E2E52" w:rsidP="00633FF8">
      <w:pPr>
        <w:widowControl/>
        <w:numPr>
          <w:ilvl w:val="0"/>
          <w:numId w:val="2"/>
        </w:numPr>
        <w:tabs>
          <w:tab w:val="left" w:pos="566"/>
        </w:tabs>
        <w:suppressAutoHyphens/>
        <w:spacing w:line="360" w:lineRule="auto"/>
        <w:ind w:firstLine="709"/>
        <w:jc w:val="both"/>
        <w:rPr>
          <w:sz w:val="28"/>
          <w:szCs w:val="24"/>
          <w:lang w:val="uk-UA"/>
        </w:rPr>
      </w:pPr>
      <w:r w:rsidRPr="00622499">
        <w:rPr>
          <w:sz w:val="28"/>
          <w:szCs w:val="24"/>
          <w:lang w:val="uk-UA"/>
        </w:rPr>
        <w:t>Втрати від участі в капіталі.</w:t>
      </w:r>
    </w:p>
    <w:p w:rsidR="009E2E52" w:rsidRPr="00622499" w:rsidRDefault="009E2E52" w:rsidP="00633FF8">
      <w:pPr>
        <w:widowControl/>
        <w:numPr>
          <w:ilvl w:val="0"/>
          <w:numId w:val="2"/>
        </w:numPr>
        <w:tabs>
          <w:tab w:val="left" w:pos="566"/>
        </w:tabs>
        <w:suppressAutoHyphens/>
        <w:spacing w:line="360" w:lineRule="auto"/>
        <w:ind w:firstLine="709"/>
        <w:jc w:val="both"/>
        <w:rPr>
          <w:sz w:val="28"/>
          <w:szCs w:val="24"/>
          <w:lang w:val="uk-UA"/>
        </w:rPr>
      </w:pPr>
      <w:r w:rsidRPr="00622499">
        <w:rPr>
          <w:sz w:val="28"/>
          <w:szCs w:val="24"/>
          <w:lang w:val="uk-UA"/>
        </w:rPr>
        <w:t>Інші витрати.</w:t>
      </w:r>
    </w:p>
    <w:p w:rsidR="009E2E52" w:rsidRPr="00622499" w:rsidRDefault="009E2E52" w:rsidP="00633FF8">
      <w:pPr>
        <w:widowControl/>
        <w:suppressAutoHyphens/>
        <w:spacing w:line="360" w:lineRule="auto"/>
        <w:ind w:firstLine="709"/>
        <w:jc w:val="both"/>
        <w:rPr>
          <w:sz w:val="28"/>
          <w:szCs w:val="24"/>
          <w:lang w:val="uk-UA"/>
        </w:rPr>
      </w:pPr>
      <w:r w:rsidRPr="00622499">
        <w:rPr>
          <w:bCs/>
          <w:sz w:val="28"/>
          <w:szCs w:val="24"/>
          <w:lang w:val="uk-UA"/>
        </w:rPr>
        <w:t xml:space="preserve">Втрати від участі в капіталі </w:t>
      </w:r>
      <w:r w:rsidRPr="00622499">
        <w:rPr>
          <w:sz w:val="28"/>
          <w:szCs w:val="24"/>
          <w:lang w:val="uk-UA"/>
        </w:rPr>
        <w:t>складаються з: втрат від інвестицій в асоційовані підприємства; втрат від спільної діяльності; втрат від інвестицій в дочірні підприємства.</w:t>
      </w:r>
    </w:p>
    <w:p w:rsidR="009E2E52" w:rsidRPr="00622499" w:rsidRDefault="009E2E52" w:rsidP="00633FF8">
      <w:pPr>
        <w:widowControl/>
        <w:suppressAutoHyphens/>
        <w:spacing w:line="360" w:lineRule="auto"/>
        <w:ind w:firstLine="709"/>
        <w:jc w:val="both"/>
        <w:rPr>
          <w:sz w:val="28"/>
          <w:szCs w:val="24"/>
          <w:lang w:val="uk-UA"/>
        </w:rPr>
      </w:pPr>
      <w:r w:rsidRPr="00622499">
        <w:rPr>
          <w:bCs/>
          <w:sz w:val="28"/>
          <w:szCs w:val="24"/>
          <w:lang w:val="uk-UA"/>
        </w:rPr>
        <w:t xml:space="preserve">До складу інших витрат </w:t>
      </w:r>
      <w:r w:rsidRPr="00622499">
        <w:rPr>
          <w:sz w:val="28"/>
          <w:szCs w:val="24"/>
          <w:lang w:val="uk-UA"/>
        </w:rPr>
        <w:t>включаються: собівартість реалізованих фінансових інвестицій; собівартість реалізованих необоротних активів; собівартість реалізованих майнових комплексів; втрати від неопераційних курсових різниць; уцінка необоротних активів і фінансових інвестицій; списання необоротних активів; інші витрати звичайної діяльності; виплати страхових сум та страхових відшкодувань; перестрахування.</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Необхідно зазначити, що у складі загальновиробничих, адміністративних та витрат на збут є як продуктивні, так і непродуктивні витрати.</w:t>
      </w:r>
    </w:p>
    <w:p w:rsidR="009E2E52" w:rsidRPr="00622499" w:rsidRDefault="009E2E52" w:rsidP="00633FF8">
      <w:pPr>
        <w:widowControl/>
        <w:suppressAutoHyphens/>
        <w:spacing w:line="360" w:lineRule="auto"/>
        <w:ind w:firstLine="709"/>
        <w:jc w:val="both"/>
        <w:rPr>
          <w:sz w:val="28"/>
          <w:szCs w:val="24"/>
          <w:lang w:val="uk-UA"/>
        </w:rPr>
      </w:pPr>
      <w:r w:rsidRPr="00622499">
        <w:rPr>
          <w:bCs/>
          <w:sz w:val="28"/>
          <w:szCs w:val="24"/>
          <w:lang w:val="uk-UA"/>
        </w:rPr>
        <w:t>До продуктивних витрат будівельного виробництва належать:</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 xml:space="preserve">а) </w:t>
      </w:r>
      <w:r w:rsidRPr="00622499">
        <w:rPr>
          <w:iCs/>
          <w:sz w:val="28"/>
          <w:szCs w:val="24"/>
          <w:lang w:val="uk-UA"/>
        </w:rPr>
        <w:t>загальновиробничі:</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Заробітна плата (основна і додаткова) лінійного персоналу (старших виконавців робіт, начальників дільниць), виконавців робіт, начальників допоміжних цехів, майстрів, механіків будівельних дільниць, крім тих, які включені до складу виробничих бригад, обслуговуючого персоналу.</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Обов'язкові нарахування на заробітну плату працівників.</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Витрати на службові відрядження працівників в межах норм, передбачених чинним законодавством.</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Витрати на утримання легкового автотранспорту, який використовується апаратом управління структурних підрозділів: витрати на оплату праці водіїв і обов'язкові нарахування на неї; витрати на проведення ремонтів у межах 10 % балансової вартості груп основних засобів на початок року; витрати на технічний огляд і технічне обслуговування; знос по легковому автотранспорту.</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Витрати на дотримання правил техніки безпеки праці, протипожежної і сторожової охорони будівельних майданчиків, цехів допоміжних і підсобних виробництв, санітарно-гігієнічних та інших спеціальних вимог, передбачених правилами виконання будівельно-монтажних робіт і робіт в інших виробничих структурних підрозділах.</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Витрати на утримання приміщень, що надаються безкоштовно підприємствам громадського харчування для обслуговування працівників будівельних дільниць та інших структурних підрозділів або використовуються ними самостійно на зазначені цілі, включаючи амортизаційні відрахування, витрати на проведення ремонтів, освітлення, опалення, водопостачання, каналізацію, електропостачання, а також на паливо для приготування їжі.</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Витрати на обладнання та утримання загороджень для машин та їх рухомих частин, люків, отворів, сигналізації та інших пристроїв некапітального характеру, що забезпечують техніку безпеки.</w:t>
      </w:r>
    </w:p>
    <w:p w:rsidR="009E2E52" w:rsidRPr="00622499" w:rsidRDefault="009E2E52" w:rsidP="00633FF8">
      <w:pPr>
        <w:widowControl/>
        <w:numPr>
          <w:ilvl w:val="0"/>
          <w:numId w:val="3"/>
        </w:numPr>
        <w:tabs>
          <w:tab w:val="left" w:pos="562"/>
        </w:tabs>
        <w:suppressAutoHyphens/>
        <w:spacing w:line="360" w:lineRule="auto"/>
        <w:ind w:firstLine="709"/>
        <w:jc w:val="both"/>
        <w:rPr>
          <w:sz w:val="28"/>
          <w:szCs w:val="24"/>
          <w:lang w:val="uk-UA"/>
        </w:rPr>
      </w:pPr>
      <w:r w:rsidRPr="00622499">
        <w:rPr>
          <w:sz w:val="28"/>
          <w:szCs w:val="24"/>
          <w:lang w:val="uk-UA"/>
        </w:rPr>
        <w:t>Забезпечення працівників спеціальним одягом, взуттям та іншими засобами індивідуального захисту та лікувально-профілактичним харчуванням, а також матеріально-технічне забезпечення дотримання санітарно-гігієнічних вимог у встановленому законодавством порядку.</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9. Амортизаційні відрахування та витрати на проведення ремонтів основних засобів загальновиробничого призначення: приміщень цехів допоміжних виробництв, автомайстерень; мобільних інвентарних будов контейнерного типу (за винятком призначених для санітарно-побутового обслуговування); триног, пристосувань для намотування і очищення зварювального дроту, центруючих пристроїв для зварювання труб, насосів та пресів ручних гідравлічних; переносних металевих і дерев'яних драбин, інвентарних металевих верстатів та риштувань; такелажних та монтажних пристроїв, що застосовуються під час виконання будівельно-монтажних, ручних лебідок, домкратів тощо; бункерів для бетонів і розчинів, тачок, апаратів для зварювання дротів, повітроводів, переносних вентиляційних установок для роботи із застосуванням вибухонебезпечних мастик та полімерних матеріалів, електросушарок для сушіння будівельних конструкцій, генераторів ацетиленових (крім тих, що застосовуються під час монтажу устаткування); обгороджувальної техніки небезпечних зон проведення робіт, шлагбаумів, сигнальних щоглів, прожекторів тощо.</w:t>
      </w:r>
    </w:p>
    <w:p w:rsidR="009E2E52" w:rsidRPr="00622499" w:rsidRDefault="009E2E52" w:rsidP="00633FF8">
      <w:pPr>
        <w:widowControl/>
        <w:tabs>
          <w:tab w:val="left" w:pos="797"/>
        </w:tabs>
        <w:suppressAutoHyphens/>
        <w:spacing w:line="360" w:lineRule="auto"/>
        <w:ind w:firstLine="709"/>
        <w:jc w:val="both"/>
        <w:rPr>
          <w:sz w:val="28"/>
          <w:szCs w:val="24"/>
          <w:lang w:val="uk-UA"/>
        </w:rPr>
      </w:pPr>
      <w:r w:rsidRPr="00622499">
        <w:rPr>
          <w:sz w:val="28"/>
          <w:szCs w:val="24"/>
          <w:lang w:val="uk-UA"/>
        </w:rPr>
        <w:t>10. Знос та витрати на ремонт інших необоротних матеріальних активів, що використовуються під час виконання будівельно-монтажних робіт і не належать до основних фондів.</w:t>
      </w:r>
    </w:p>
    <w:p w:rsidR="009E2E52" w:rsidRPr="00622499" w:rsidRDefault="009E2E52" w:rsidP="00633FF8">
      <w:pPr>
        <w:widowControl/>
        <w:tabs>
          <w:tab w:val="left" w:pos="787"/>
        </w:tabs>
        <w:suppressAutoHyphens/>
        <w:spacing w:line="360" w:lineRule="auto"/>
        <w:ind w:firstLine="709"/>
        <w:jc w:val="both"/>
        <w:rPr>
          <w:sz w:val="28"/>
          <w:szCs w:val="24"/>
          <w:lang w:val="uk-UA"/>
        </w:rPr>
      </w:pPr>
      <w:r w:rsidRPr="00622499">
        <w:rPr>
          <w:sz w:val="28"/>
          <w:szCs w:val="24"/>
          <w:lang w:val="uk-UA"/>
        </w:rPr>
        <w:t>11. Знос та витрати, пов'язані з ремонтом, утриманням і розбиранням тимчасових (нетитульних) споруд, пристосувань і пристроїв, до яких належать: приоб'єктні контори та комори виконробів і майстрів; складські приміщення та навіси на об'єкті будівництва; помости, драбини, перехідні містки, ходові дошки,обгороджування під час розпланування будівлі; пристосування для техніки безпеки; інвентарні уніфіковані засоби підмощування типу люльок, інвентарних майданчиків, риштування тощо, паркани і огорожі, необхідні для проведення робіт (крім спеціальних та архітектурно оформлених), охоронні козирки, сховища під час проведення буровибухових робіт; тимчасові розведення від магістральних і розвідних мереж електроенергії, води, пари, газу та повітря в межах робочої зони; витрати, пов'язані з пристосуванням будівель, що споруджуються чи існують на будівельних майданчиках, замість будівництва тимчасових (нетитульних) будівель та споруд.</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12.</w:t>
      </w:r>
      <w:r w:rsidR="00633FF8" w:rsidRPr="00622499">
        <w:rPr>
          <w:sz w:val="28"/>
          <w:szCs w:val="24"/>
          <w:lang w:val="uk-UA"/>
        </w:rPr>
        <w:t xml:space="preserve"> </w:t>
      </w:r>
      <w:r w:rsidRPr="00622499">
        <w:rPr>
          <w:sz w:val="28"/>
          <w:szCs w:val="24"/>
          <w:lang w:val="uk-UA"/>
        </w:rPr>
        <w:t>Витрати на геодезичні роботи, що здійснюються під час виконання будівельно-монтажних робіт, включаючи: оплачу праці працівників, які проводять геодезичні роботи, вартість матеріалів, амортизаційні відрахування, знос, витрати на всі види ремонту і на переміщення геодезичного устаткування, інструментів і приладів.</w:t>
      </w:r>
    </w:p>
    <w:p w:rsidR="009E2E52" w:rsidRPr="00622499" w:rsidRDefault="009E2E52" w:rsidP="00633FF8">
      <w:pPr>
        <w:widowControl/>
        <w:numPr>
          <w:ilvl w:val="0"/>
          <w:numId w:val="4"/>
        </w:numPr>
        <w:tabs>
          <w:tab w:val="left" w:pos="706"/>
        </w:tabs>
        <w:suppressAutoHyphens/>
        <w:spacing w:line="360" w:lineRule="auto"/>
        <w:ind w:firstLine="709"/>
        <w:jc w:val="both"/>
        <w:rPr>
          <w:sz w:val="28"/>
          <w:szCs w:val="24"/>
          <w:lang w:val="uk-UA"/>
        </w:rPr>
      </w:pPr>
      <w:r w:rsidRPr="00622499">
        <w:rPr>
          <w:sz w:val="28"/>
          <w:szCs w:val="24"/>
          <w:lang w:val="uk-UA"/>
        </w:rPr>
        <w:t>Витрати на упорядкування та утримання будівельних майданчиків: оплата праці робітників, зайнятих на упорядкуванні та утриманні будівельних майданчиків, витрати на придбання та очищення (з вивезенням сміття) території будівництва, влаштування доріжок, містків та інші роботи, пов'язані з упорядкуванням території будівельних майданчиків, витрати на електроенергію (у тому числі від тимчасових електростанцій), оплату праці чергових електромонтерів та інші витрати, пов'язані з освітленням території будівництва.</w:t>
      </w:r>
    </w:p>
    <w:p w:rsidR="009E2E52" w:rsidRPr="00622499" w:rsidRDefault="009E2E52" w:rsidP="00633FF8">
      <w:pPr>
        <w:widowControl/>
        <w:numPr>
          <w:ilvl w:val="0"/>
          <w:numId w:val="4"/>
        </w:numPr>
        <w:tabs>
          <w:tab w:val="left" w:pos="706"/>
        </w:tabs>
        <w:suppressAutoHyphens/>
        <w:spacing w:line="360" w:lineRule="auto"/>
        <w:ind w:firstLine="709"/>
        <w:jc w:val="both"/>
        <w:rPr>
          <w:sz w:val="28"/>
          <w:szCs w:val="24"/>
          <w:lang w:val="uk-UA"/>
        </w:rPr>
      </w:pPr>
      <w:r w:rsidRPr="00622499">
        <w:rPr>
          <w:sz w:val="28"/>
          <w:szCs w:val="24"/>
          <w:lang w:val="uk-UA"/>
        </w:rPr>
        <w:t>Витрати на перебазування лінійних підрозділів будівельних організацій на іншу будову та в межах будівельного майданчика (за винятком витрат, пов'язаних з переміщенням будівельних машин та механізмів, врахованих у вартості машино-змін).</w:t>
      </w:r>
    </w:p>
    <w:p w:rsidR="009E2E52" w:rsidRPr="00622499" w:rsidRDefault="009E2E52" w:rsidP="00633FF8">
      <w:pPr>
        <w:widowControl/>
        <w:numPr>
          <w:ilvl w:val="0"/>
          <w:numId w:val="4"/>
        </w:numPr>
        <w:tabs>
          <w:tab w:val="left" w:pos="706"/>
        </w:tabs>
        <w:suppressAutoHyphens/>
        <w:spacing w:line="360" w:lineRule="auto"/>
        <w:ind w:firstLine="709"/>
        <w:jc w:val="both"/>
        <w:rPr>
          <w:sz w:val="28"/>
          <w:szCs w:val="24"/>
          <w:lang w:val="uk-UA"/>
        </w:rPr>
      </w:pPr>
      <w:r w:rsidRPr="00622499">
        <w:rPr>
          <w:sz w:val="28"/>
          <w:szCs w:val="24"/>
          <w:lang w:val="uk-UA"/>
        </w:rPr>
        <w:t>Платежі з обов'язкового страхування майна структурних підрозділів будівельної організації та цивільної відповідальності, а також окремих категорій працівників, зайнятих на виробництві відповідних видів продукції (робіт), безпосередньо на роботах з підвищеною небезпекою для життя та здоров'я, передбачених законодавством.</w:t>
      </w:r>
    </w:p>
    <w:p w:rsidR="009E2E52" w:rsidRPr="00622499" w:rsidRDefault="009E2E52" w:rsidP="00633FF8">
      <w:pPr>
        <w:widowControl/>
        <w:numPr>
          <w:ilvl w:val="0"/>
          <w:numId w:val="4"/>
        </w:numPr>
        <w:tabs>
          <w:tab w:val="left" w:pos="706"/>
        </w:tabs>
        <w:suppressAutoHyphens/>
        <w:spacing w:line="360" w:lineRule="auto"/>
        <w:ind w:firstLine="709"/>
        <w:jc w:val="both"/>
        <w:rPr>
          <w:sz w:val="28"/>
          <w:szCs w:val="24"/>
          <w:lang w:val="uk-UA"/>
        </w:rPr>
      </w:pPr>
      <w:r w:rsidRPr="00622499">
        <w:rPr>
          <w:sz w:val="28"/>
          <w:szCs w:val="24"/>
          <w:lang w:val="uk-UA"/>
        </w:rPr>
        <w:t>Платежі за викиди і скиди забруднювальних речовин у навколишнє природне середовище та інші види шкідливого впливу в межах лімітів; оплата послуг сторонніх організацій з очищення стічних вод, розміщення відходів виробництва тощо.</w:t>
      </w:r>
    </w:p>
    <w:p w:rsidR="009E2E52" w:rsidRPr="00622499" w:rsidRDefault="009E2E52" w:rsidP="00633FF8">
      <w:pPr>
        <w:widowControl/>
        <w:numPr>
          <w:ilvl w:val="0"/>
          <w:numId w:val="4"/>
        </w:numPr>
        <w:tabs>
          <w:tab w:val="left" w:pos="706"/>
        </w:tabs>
        <w:suppressAutoHyphens/>
        <w:spacing w:line="360" w:lineRule="auto"/>
        <w:ind w:firstLine="709"/>
        <w:jc w:val="both"/>
        <w:rPr>
          <w:sz w:val="28"/>
          <w:szCs w:val="24"/>
          <w:lang w:val="uk-UA"/>
        </w:rPr>
      </w:pPr>
      <w:r w:rsidRPr="00622499">
        <w:rPr>
          <w:sz w:val="28"/>
          <w:szCs w:val="24"/>
          <w:lang w:val="uk-UA"/>
        </w:rPr>
        <w:t>Витрати на перевезення працівників будівельної організації до місця роботи та у зворотному напрямку, якщо ці маршрути не обслуговуються пасажирським транспортом загального користування, включаючи додаткові витрати на спеціальні маршрути міського пасажирського транспорту, організовані відповідно до угод, укладених з транспортними підприємствами (понад вартість, сплачену працівниками підприємства за діючими тарифами на відповідний вид транспорту або віднесену за рахунок прибутку, що залишається в розпорядженні підприємства); працівників будівельної організації — інвалідів 1 і 2 груп до місця роботи та у зворотному напрямку незалежно від наявності маршрутів пасажирського транспорту загального користування.</w:t>
      </w:r>
    </w:p>
    <w:p w:rsidR="009E2E52" w:rsidRPr="00622499" w:rsidRDefault="009E2E52" w:rsidP="00633FF8">
      <w:pPr>
        <w:widowControl/>
        <w:numPr>
          <w:ilvl w:val="0"/>
          <w:numId w:val="4"/>
        </w:numPr>
        <w:tabs>
          <w:tab w:val="left" w:pos="706"/>
        </w:tabs>
        <w:suppressAutoHyphens/>
        <w:spacing w:line="360" w:lineRule="auto"/>
        <w:ind w:firstLine="709"/>
        <w:jc w:val="both"/>
        <w:rPr>
          <w:sz w:val="28"/>
          <w:szCs w:val="24"/>
          <w:lang w:val="uk-UA"/>
        </w:rPr>
      </w:pPr>
      <w:r w:rsidRPr="00622499">
        <w:rPr>
          <w:sz w:val="28"/>
          <w:szCs w:val="24"/>
          <w:lang w:val="uk-UA"/>
        </w:rPr>
        <w:t>Передбачені законодавством додаткові витрати, пов'язані з виконанням робіт вахтовим методом, включаючи транспортні витрати на перевезення працівників від місця знаходження будівельної організації або пункту збору до місця роботи і у зворотному напрямку та від місця проживання у вахтовому селищі до місця роботи і у зворотному напрямку, а також витрати на експлуатацію та утримання вахтового селища, некомпенсовані платою працівників за користування житлом і комунальні послуги; оплата працівникам за дні відпочинку (відгули), що надаються у зв'язку з роботою в понаднормовий час при організації робіт вахтовим методом, у разі підсумкового обліку робочого часу та в інших випадках, встановлених законодавством.</w:t>
      </w:r>
    </w:p>
    <w:p w:rsidR="009E2E52" w:rsidRPr="00622499" w:rsidRDefault="009E2E52" w:rsidP="00633FF8">
      <w:pPr>
        <w:widowControl/>
        <w:numPr>
          <w:ilvl w:val="0"/>
          <w:numId w:val="5"/>
        </w:numPr>
        <w:tabs>
          <w:tab w:val="left" w:pos="883"/>
        </w:tabs>
        <w:suppressAutoHyphens/>
        <w:spacing w:line="360" w:lineRule="auto"/>
        <w:ind w:firstLine="709"/>
        <w:jc w:val="both"/>
        <w:rPr>
          <w:sz w:val="28"/>
          <w:szCs w:val="24"/>
          <w:lang w:val="uk-UA"/>
        </w:rPr>
      </w:pPr>
      <w:r w:rsidRPr="00622499">
        <w:rPr>
          <w:sz w:val="28"/>
          <w:szCs w:val="24"/>
          <w:lang w:val="uk-UA"/>
        </w:rPr>
        <w:t>Витрати на сплату податків і платежів, пов'язаних із загальновиробничими витратами.</w:t>
      </w:r>
    </w:p>
    <w:p w:rsidR="009E2E52" w:rsidRPr="00622499" w:rsidRDefault="009E2E52" w:rsidP="00633FF8">
      <w:pPr>
        <w:widowControl/>
        <w:numPr>
          <w:ilvl w:val="0"/>
          <w:numId w:val="5"/>
        </w:numPr>
        <w:tabs>
          <w:tab w:val="left" w:pos="883"/>
        </w:tabs>
        <w:suppressAutoHyphens/>
        <w:spacing w:line="360" w:lineRule="auto"/>
        <w:ind w:firstLine="709"/>
        <w:jc w:val="both"/>
        <w:rPr>
          <w:sz w:val="28"/>
          <w:szCs w:val="24"/>
          <w:lang w:val="uk-UA"/>
        </w:rPr>
      </w:pPr>
      <w:r w:rsidRPr="00622499">
        <w:rPr>
          <w:sz w:val="28"/>
          <w:szCs w:val="24"/>
          <w:lang w:val="uk-UA"/>
        </w:rPr>
        <w:t>Втрати від простоїв не з вини стихійних лих за відсутності винних осіб.</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б) адміністративні:</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1. Витрати на основну і додаткову заробітну плату, включаючи будь-які види грошових і матеріальних доплат відповідно до штатного розпису та встановлених будівельною організацією систем оплати праці: працівників апарату управління (керівників, спеціалістів, службовців); робітників, які здійснюють господарське обслуговування (телефоністів, телеграфістів, радіооператорів, операторів зв'язку, операторів електронно-обчислювальних машин, двірників, прибиральниць, гардеробників, кур'єрів тощо).</w:t>
      </w:r>
    </w:p>
    <w:p w:rsidR="009E2E52" w:rsidRPr="00622499" w:rsidRDefault="009E2E52" w:rsidP="00633FF8">
      <w:pPr>
        <w:widowControl/>
        <w:tabs>
          <w:tab w:val="left" w:pos="624"/>
        </w:tabs>
        <w:suppressAutoHyphens/>
        <w:spacing w:line="360" w:lineRule="auto"/>
        <w:ind w:firstLine="709"/>
        <w:jc w:val="both"/>
        <w:rPr>
          <w:sz w:val="28"/>
          <w:szCs w:val="24"/>
          <w:lang w:val="uk-UA"/>
        </w:rPr>
      </w:pPr>
      <w:r w:rsidRPr="00622499">
        <w:rPr>
          <w:sz w:val="28"/>
          <w:szCs w:val="24"/>
          <w:lang w:val="uk-UA"/>
        </w:rPr>
        <w:t>2. Відрахування за встановленими законодавством нормами на соціальні заходи від заробітної плати працівників, зазначених у пункті 1 цього переліку.</w:t>
      </w:r>
    </w:p>
    <w:p w:rsidR="00633FF8" w:rsidRPr="00622499" w:rsidRDefault="009E2E52" w:rsidP="00633FF8">
      <w:pPr>
        <w:widowControl/>
        <w:tabs>
          <w:tab w:val="left" w:pos="710"/>
        </w:tabs>
        <w:suppressAutoHyphens/>
        <w:spacing w:line="360" w:lineRule="auto"/>
        <w:ind w:firstLine="709"/>
        <w:jc w:val="both"/>
        <w:rPr>
          <w:sz w:val="28"/>
          <w:szCs w:val="24"/>
          <w:lang w:val="uk-UA"/>
        </w:rPr>
      </w:pPr>
      <w:r w:rsidRPr="00622499">
        <w:rPr>
          <w:sz w:val="28"/>
          <w:szCs w:val="24"/>
          <w:lang w:val="uk-UA"/>
        </w:rPr>
        <w:t>3. Витрати на матеріально-технічне забезпечення апарату управління будівельної організації:</w:t>
      </w:r>
    </w:p>
    <w:p w:rsidR="00633FF8" w:rsidRPr="00622499" w:rsidRDefault="009E2E52" w:rsidP="00633FF8">
      <w:pPr>
        <w:widowControl/>
        <w:numPr>
          <w:ilvl w:val="0"/>
          <w:numId w:val="6"/>
        </w:numPr>
        <w:tabs>
          <w:tab w:val="left" w:pos="706"/>
        </w:tabs>
        <w:suppressAutoHyphens/>
        <w:spacing w:line="360" w:lineRule="auto"/>
        <w:ind w:firstLine="709"/>
        <w:jc w:val="both"/>
        <w:rPr>
          <w:sz w:val="28"/>
          <w:szCs w:val="24"/>
          <w:lang w:val="uk-UA"/>
        </w:rPr>
      </w:pPr>
      <w:r w:rsidRPr="00622499">
        <w:rPr>
          <w:sz w:val="28"/>
          <w:szCs w:val="24"/>
          <w:lang w:val="uk-UA"/>
        </w:rPr>
        <w:t>Витрати на придбання канцелярських товарів і приладів, бланків обліку, звітності;</w:t>
      </w:r>
    </w:p>
    <w:p w:rsidR="00633FF8" w:rsidRPr="00622499" w:rsidRDefault="009E2E52" w:rsidP="00633FF8">
      <w:pPr>
        <w:widowControl/>
        <w:numPr>
          <w:ilvl w:val="0"/>
          <w:numId w:val="6"/>
        </w:numPr>
        <w:tabs>
          <w:tab w:val="left" w:pos="706"/>
        </w:tabs>
        <w:suppressAutoHyphens/>
        <w:spacing w:line="360" w:lineRule="auto"/>
        <w:ind w:firstLine="709"/>
        <w:jc w:val="both"/>
        <w:rPr>
          <w:sz w:val="28"/>
          <w:szCs w:val="24"/>
          <w:lang w:val="uk-UA"/>
        </w:rPr>
      </w:pPr>
      <w:r w:rsidRPr="00622499">
        <w:rPr>
          <w:sz w:val="28"/>
          <w:szCs w:val="24"/>
          <w:lang w:val="uk-UA"/>
        </w:rPr>
        <w:t>Витрати на утримання, експлуатацію та всі види ремонтів будинків, споруд, приміщень, що використовуються апаратом управління в межах 10 % їх балансової вартості на початок року;</w:t>
      </w:r>
    </w:p>
    <w:p w:rsidR="00633FF8" w:rsidRPr="00622499" w:rsidRDefault="009E2E52" w:rsidP="00633FF8">
      <w:pPr>
        <w:widowControl/>
        <w:numPr>
          <w:ilvl w:val="0"/>
          <w:numId w:val="6"/>
        </w:numPr>
        <w:tabs>
          <w:tab w:val="left" w:pos="706"/>
        </w:tabs>
        <w:suppressAutoHyphens/>
        <w:spacing w:line="360" w:lineRule="auto"/>
        <w:ind w:firstLine="709"/>
        <w:jc w:val="both"/>
        <w:rPr>
          <w:sz w:val="28"/>
          <w:szCs w:val="24"/>
          <w:lang w:val="uk-UA"/>
        </w:rPr>
      </w:pPr>
      <w:r w:rsidRPr="00622499">
        <w:rPr>
          <w:sz w:val="28"/>
          <w:szCs w:val="24"/>
          <w:lang w:val="uk-UA"/>
        </w:rPr>
        <w:t>Амортизаційні відрахування по основних засобах, призначених для обслуговування апарату управління (крім легкових автомобілів);</w:t>
      </w:r>
    </w:p>
    <w:p w:rsidR="00633FF8" w:rsidRPr="00622499" w:rsidRDefault="009E2E52" w:rsidP="00633FF8">
      <w:pPr>
        <w:widowControl/>
        <w:numPr>
          <w:ilvl w:val="0"/>
          <w:numId w:val="6"/>
        </w:numPr>
        <w:tabs>
          <w:tab w:val="left" w:pos="706"/>
        </w:tabs>
        <w:suppressAutoHyphens/>
        <w:spacing w:line="360" w:lineRule="auto"/>
        <w:ind w:firstLine="709"/>
        <w:jc w:val="both"/>
        <w:rPr>
          <w:sz w:val="28"/>
          <w:szCs w:val="24"/>
          <w:lang w:val="uk-UA"/>
        </w:rPr>
      </w:pPr>
      <w:r w:rsidRPr="00622499">
        <w:rPr>
          <w:sz w:val="28"/>
          <w:szCs w:val="24"/>
          <w:lang w:val="uk-UA"/>
        </w:rPr>
        <w:t>Знос і ремонт інших необоротних матеріальних активів, що використовуються в управлінні виробництвом;</w:t>
      </w:r>
    </w:p>
    <w:p w:rsidR="009E2E52" w:rsidRPr="00622499" w:rsidRDefault="009E2E52" w:rsidP="00633FF8">
      <w:pPr>
        <w:widowControl/>
        <w:numPr>
          <w:ilvl w:val="0"/>
          <w:numId w:val="6"/>
        </w:numPr>
        <w:tabs>
          <w:tab w:val="left" w:pos="706"/>
        </w:tabs>
        <w:suppressAutoHyphens/>
        <w:spacing w:line="360" w:lineRule="auto"/>
        <w:ind w:firstLine="709"/>
        <w:jc w:val="both"/>
        <w:rPr>
          <w:sz w:val="28"/>
          <w:szCs w:val="24"/>
          <w:lang w:val="uk-UA"/>
        </w:rPr>
      </w:pPr>
      <w:r w:rsidRPr="00622499">
        <w:rPr>
          <w:sz w:val="28"/>
          <w:szCs w:val="24"/>
          <w:lang w:val="uk-UA"/>
        </w:rPr>
        <w:t>Витрати на утримання і експлуатацію всіх видів зв'язку та радіо, що використовуються для здійснення управління і перебувають на балансі будівельної організації, оплата послуг зв'язку, обчислювальних центрів, засобів сигналізації та інших технічних засобів управління;</w:t>
      </w:r>
    </w:p>
    <w:p w:rsidR="009E2E52" w:rsidRPr="00622499" w:rsidRDefault="009E2E52" w:rsidP="00633FF8">
      <w:pPr>
        <w:widowControl/>
        <w:numPr>
          <w:ilvl w:val="0"/>
          <w:numId w:val="7"/>
        </w:numPr>
        <w:tabs>
          <w:tab w:val="left" w:pos="576"/>
        </w:tabs>
        <w:suppressAutoHyphens/>
        <w:spacing w:line="360" w:lineRule="auto"/>
        <w:ind w:firstLine="709"/>
        <w:jc w:val="both"/>
        <w:rPr>
          <w:sz w:val="28"/>
          <w:szCs w:val="24"/>
          <w:lang w:val="uk-UA"/>
        </w:rPr>
      </w:pPr>
      <w:r w:rsidRPr="00622499">
        <w:rPr>
          <w:sz w:val="28"/>
          <w:szCs w:val="24"/>
          <w:lang w:val="uk-UA"/>
        </w:rPr>
        <w:t>Витрати, пов'язані з нарахуванням і виплатою дивідендів учасникам та засновникам будівельної організації (оплата повідомлень у засобах масової інформації, конвертів, послуг зв'язку);</w:t>
      </w:r>
    </w:p>
    <w:p w:rsidR="009E2E52" w:rsidRPr="00622499" w:rsidRDefault="009E2E52" w:rsidP="00633FF8">
      <w:pPr>
        <w:widowControl/>
        <w:numPr>
          <w:ilvl w:val="0"/>
          <w:numId w:val="7"/>
        </w:numPr>
        <w:tabs>
          <w:tab w:val="left" w:pos="576"/>
        </w:tabs>
        <w:suppressAutoHyphens/>
        <w:spacing w:line="360" w:lineRule="auto"/>
        <w:ind w:firstLine="709"/>
        <w:jc w:val="both"/>
        <w:rPr>
          <w:sz w:val="28"/>
          <w:szCs w:val="24"/>
          <w:lang w:val="uk-UA"/>
        </w:rPr>
      </w:pPr>
      <w:r w:rsidRPr="00622499">
        <w:rPr>
          <w:sz w:val="28"/>
          <w:szCs w:val="24"/>
          <w:lang w:val="uk-UA"/>
        </w:rPr>
        <w:t>Витрати на утримання, ремонт та експлуатацію лічильно-обчислювальної, машинописної, розмножувальної та іншої оргтехніки, що перебуває на балансі будівельної організації;</w:t>
      </w:r>
    </w:p>
    <w:p w:rsidR="009E2E52" w:rsidRPr="00622499" w:rsidRDefault="009E2E52" w:rsidP="00633FF8">
      <w:pPr>
        <w:widowControl/>
        <w:numPr>
          <w:ilvl w:val="0"/>
          <w:numId w:val="7"/>
        </w:numPr>
        <w:tabs>
          <w:tab w:val="left" w:pos="576"/>
        </w:tabs>
        <w:suppressAutoHyphens/>
        <w:spacing w:line="360" w:lineRule="auto"/>
        <w:ind w:firstLine="709"/>
        <w:jc w:val="both"/>
        <w:rPr>
          <w:sz w:val="28"/>
          <w:szCs w:val="24"/>
          <w:lang w:val="uk-UA"/>
        </w:rPr>
      </w:pPr>
      <w:r w:rsidRPr="00622499">
        <w:rPr>
          <w:sz w:val="28"/>
          <w:szCs w:val="24"/>
          <w:lang w:val="uk-UA"/>
        </w:rPr>
        <w:t>Оплата послуг, що надаються сторонніми організаціями в управлінні виробництвом, якщо у штатному розписі будівельної організації не передбачені відповідні функціональні служби, включаючи витрати на обчислювальні, друкарські, розмножувальні та інші роботи;</w:t>
      </w:r>
    </w:p>
    <w:p w:rsidR="009E2E52" w:rsidRPr="00622499" w:rsidRDefault="009E2E52" w:rsidP="00633FF8">
      <w:pPr>
        <w:widowControl/>
        <w:numPr>
          <w:ilvl w:val="0"/>
          <w:numId w:val="7"/>
        </w:numPr>
        <w:tabs>
          <w:tab w:val="left" w:pos="576"/>
        </w:tabs>
        <w:suppressAutoHyphens/>
        <w:spacing w:line="360" w:lineRule="auto"/>
        <w:ind w:firstLine="709"/>
        <w:jc w:val="both"/>
        <w:rPr>
          <w:sz w:val="28"/>
          <w:szCs w:val="24"/>
          <w:lang w:val="uk-UA"/>
        </w:rPr>
      </w:pPr>
      <w:r w:rsidRPr="00622499">
        <w:rPr>
          <w:sz w:val="28"/>
          <w:szCs w:val="24"/>
          <w:lang w:val="uk-UA"/>
        </w:rPr>
        <w:t>Оплата консультаційних та інформаційних послуг, якщо вони пов'язані із забезпеченням виконання будівельно-монтажних робіт, зберіганням та реалізацією будівельної продукції, включаючи послуги щодо зміни структури управління приватизованої будівельної організації, а також аудиторських перевірок;</w:t>
      </w:r>
    </w:p>
    <w:p w:rsidR="009E2E52" w:rsidRPr="00622499" w:rsidRDefault="009E2E52" w:rsidP="00633FF8">
      <w:pPr>
        <w:widowControl/>
        <w:numPr>
          <w:ilvl w:val="0"/>
          <w:numId w:val="7"/>
        </w:numPr>
        <w:tabs>
          <w:tab w:val="left" w:pos="576"/>
        </w:tabs>
        <w:suppressAutoHyphens/>
        <w:spacing w:line="360" w:lineRule="auto"/>
        <w:ind w:firstLine="709"/>
        <w:jc w:val="both"/>
        <w:rPr>
          <w:sz w:val="28"/>
          <w:szCs w:val="24"/>
          <w:lang w:val="uk-UA"/>
        </w:rPr>
      </w:pPr>
      <w:r w:rsidRPr="00622499">
        <w:rPr>
          <w:sz w:val="28"/>
          <w:szCs w:val="24"/>
          <w:lang w:val="uk-UA"/>
        </w:rPr>
        <w:t>Оплата вартості ліцензій та інших державних дозволів для провадження господарської діяльності будівельної організації; оплата передбаченого законодавством збору за реєстрацію будівельної організації в органах державної виконавчої влади;</w:t>
      </w:r>
    </w:p>
    <w:p w:rsidR="009E2E52" w:rsidRPr="00622499" w:rsidRDefault="009E2E52" w:rsidP="00633FF8">
      <w:pPr>
        <w:widowControl/>
        <w:numPr>
          <w:ilvl w:val="0"/>
          <w:numId w:val="7"/>
        </w:numPr>
        <w:tabs>
          <w:tab w:val="left" w:pos="576"/>
        </w:tabs>
        <w:suppressAutoHyphens/>
        <w:spacing w:line="360" w:lineRule="auto"/>
        <w:ind w:firstLine="709"/>
        <w:jc w:val="both"/>
        <w:rPr>
          <w:sz w:val="28"/>
          <w:szCs w:val="24"/>
          <w:lang w:val="uk-UA"/>
        </w:rPr>
      </w:pPr>
      <w:r w:rsidRPr="00622499">
        <w:rPr>
          <w:sz w:val="28"/>
          <w:szCs w:val="24"/>
          <w:lang w:val="uk-UA"/>
        </w:rPr>
        <w:t>Витрати, пов'язані з оплатою послуг комерційних банків та інших кредитно-фінансових установ, включаючи плату за розрахункове обслуговування, отримання гарантій, вексельного авалю, здійснення факторингових і довірчих операцій, обліком боргових вимог і зобов'язань, включаючи цінні папери, надання поштово-телеграфних послуг та інші витрати, пов'язані з грошовим обігом;</w:t>
      </w:r>
    </w:p>
    <w:p w:rsidR="009E2E52" w:rsidRPr="00622499" w:rsidRDefault="009E2E52" w:rsidP="00633FF8">
      <w:pPr>
        <w:widowControl/>
        <w:tabs>
          <w:tab w:val="left" w:pos="662"/>
        </w:tabs>
        <w:suppressAutoHyphens/>
        <w:spacing w:line="360" w:lineRule="auto"/>
        <w:ind w:firstLine="709"/>
        <w:jc w:val="both"/>
        <w:rPr>
          <w:sz w:val="28"/>
          <w:szCs w:val="24"/>
          <w:lang w:val="uk-UA"/>
        </w:rPr>
      </w:pPr>
      <w:r w:rsidRPr="00622499">
        <w:rPr>
          <w:sz w:val="28"/>
          <w:szCs w:val="24"/>
          <w:lang w:val="uk-UA"/>
        </w:rPr>
        <w:t>10. Витрати на утримання легкового автотранспорту, який використовується апаратом управління будівельної організації:</w:t>
      </w:r>
    </w:p>
    <w:p w:rsidR="009E2E52" w:rsidRPr="00622499" w:rsidRDefault="009E2E52" w:rsidP="00633FF8">
      <w:pPr>
        <w:widowControl/>
        <w:numPr>
          <w:ilvl w:val="0"/>
          <w:numId w:val="8"/>
        </w:numPr>
        <w:tabs>
          <w:tab w:val="left" w:pos="-2160"/>
        </w:tabs>
        <w:suppressAutoHyphens/>
        <w:spacing w:line="360" w:lineRule="auto"/>
        <w:ind w:firstLine="709"/>
        <w:jc w:val="both"/>
        <w:rPr>
          <w:sz w:val="28"/>
          <w:szCs w:val="24"/>
          <w:lang w:val="uk-UA"/>
        </w:rPr>
      </w:pPr>
      <w:r w:rsidRPr="00622499">
        <w:rPr>
          <w:sz w:val="28"/>
          <w:szCs w:val="24"/>
          <w:lang w:val="uk-UA"/>
        </w:rPr>
        <w:t>витрати на оплату праці водіїв і обов'язкові нарахування на неї;</w:t>
      </w:r>
    </w:p>
    <w:p w:rsidR="009E2E52" w:rsidRPr="00622499" w:rsidRDefault="009E2E52" w:rsidP="00633FF8">
      <w:pPr>
        <w:widowControl/>
        <w:numPr>
          <w:ilvl w:val="0"/>
          <w:numId w:val="8"/>
        </w:numPr>
        <w:tabs>
          <w:tab w:val="left" w:pos="-2160"/>
        </w:tabs>
        <w:suppressAutoHyphens/>
        <w:spacing w:line="360" w:lineRule="auto"/>
        <w:ind w:firstLine="709"/>
        <w:jc w:val="both"/>
        <w:rPr>
          <w:sz w:val="28"/>
          <w:szCs w:val="24"/>
          <w:lang w:val="uk-UA"/>
        </w:rPr>
      </w:pPr>
      <w:r w:rsidRPr="00622499">
        <w:rPr>
          <w:sz w:val="28"/>
          <w:szCs w:val="24"/>
          <w:lang w:val="uk-UA"/>
        </w:rPr>
        <w:t>витрати на проведення ремонтів в межах 10% балансової вартості груп основних засобів на початок року;</w:t>
      </w:r>
    </w:p>
    <w:p w:rsidR="009E2E52" w:rsidRPr="00622499" w:rsidRDefault="009E2E52" w:rsidP="00633FF8">
      <w:pPr>
        <w:widowControl/>
        <w:numPr>
          <w:ilvl w:val="0"/>
          <w:numId w:val="8"/>
        </w:numPr>
        <w:tabs>
          <w:tab w:val="left" w:pos="-2160"/>
        </w:tabs>
        <w:suppressAutoHyphens/>
        <w:spacing w:line="360" w:lineRule="auto"/>
        <w:ind w:firstLine="709"/>
        <w:jc w:val="both"/>
        <w:rPr>
          <w:sz w:val="28"/>
          <w:szCs w:val="24"/>
          <w:lang w:val="uk-UA"/>
        </w:rPr>
      </w:pPr>
      <w:r w:rsidRPr="00622499">
        <w:rPr>
          <w:sz w:val="28"/>
          <w:szCs w:val="24"/>
          <w:lang w:val="uk-UA"/>
        </w:rPr>
        <w:t>50 % вартості пального для потреб автотранспорту;</w:t>
      </w:r>
    </w:p>
    <w:p w:rsidR="009E2E52" w:rsidRPr="00622499" w:rsidRDefault="009E2E52" w:rsidP="00633FF8">
      <w:pPr>
        <w:widowControl/>
        <w:numPr>
          <w:ilvl w:val="0"/>
          <w:numId w:val="8"/>
        </w:numPr>
        <w:tabs>
          <w:tab w:val="left" w:pos="-2160"/>
        </w:tabs>
        <w:suppressAutoHyphens/>
        <w:spacing w:line="360" w:lineRule="auto"/>
        <w:ind w:firstLine="709"/>
        <w:jc w:val="both"/>
        <w:rPr>
          <w:sz w:val="28"/>
          <w:szCs w:val="24"/>
          <w:lang w:val="uk-UA"/>
        </w:rPr>
      </w:pPr>
      <w:r w:rsidRPr="00622499">
        <w:rPr>
          <w:sz w:val="28"/>
          <w:szCs w:val="24"/>
          <w:lang w:val="uk-UA"/>
        </w:rPr>
        <w:t>витрати на технічний огляд і технічне обслуговування;</w:t>
      </w:r>
    </w:p>
    <w:p w:rsidR="009E2E52" w:rsidRPr="00622499" w:rsidRDefault="009E2E52" w:rsidP="00633FF8">
      <w:pPr>
        <w:widowControl/>
        <w:numPr>
          <w:ilvl w:val="0"/>
          <w:numId w:val="8"/>
        </w:numPr>
        <w:tabs>
          <w:tab w:val="left" w:pos="-2160"/>
        </w:tabs>
        <w:suppressAutoHyphens/>
        <w:spacing w:line="360" w:lineRule="auto"/>
        <w:ind w:firstLine="709"/>
        <w:jc w:val="both"/>
        <w:rPr>
          <w:sz w:val="28"/>
          <w:szCs w:val="24"/>
          <w:lang w:val="uk-UA"/>
        </w:rPr>
      </w:pPr>
      <w:r w:rsidRPr="00622499">
        <w:rPr>
          <w:sz w:val="28"/>
          <w:szCs w:val="24"/>
          <w:lang w:val="uk-UA"/>
        </w:rPr>
        <w:t>знос по легковому автотранспорту.</w:t>
      </w:r>
    </w:p>
    <w:p w:rsidR="009E2E52" w:rsidRPr="00622499" w:rsidRDefault="009E2E52" w:rsidP="00633FF8">
      <w:pPr>
        <w:widowControl/>
        <w:tabs>
          <w:tab w:val="left" w:pos="720"/>
        </w:tabs>
        <w:suppressAutoHyphens/>
        <w:spacing w:line="360" w:lineRule="auto"/>
        <w:ind w:firstLine="709"/>
        <w:jc w:val="both"/>
        <w:rPr>
          <w:sz w:val="28"/>
          <w:szCs w:val="24"/>
          <w:lang w:val="uk-UA"/>
        </w:rPr>
      </w:pPr>
      <w:r w:rsidRPr="00622499">
        <w:rPr>
          <w:sz w:val="28"/>
          <w:szCs w:val="24"/>
          <w:lang w:val="uk-UA"/>
        </w:rPr>
        <w:t>11. Витрати на службові відрядження працівників апарату управління та робітників, зайнятих господарським обслуговуванням у межах норм, передбачених законодавством;</w:t>
      </w:r>
    </w:p>
    <w:p w:rsidR="00633FF8" w:rsidRPr="00622499" w:rsidRDefault="009E2E52" w:rsidP="00633FF8">
      <w:pPr>
        <w:widowControl/>
        <w:tabs>
          <w:tab w:val="left" w:pos="658"/>
        </w:tabs>
        <w:suppressAutoHyphens/>
        <w:spacing w:line="360" w:lineRule="auto"/>
        <w:ind w:firstLine="709"/>
        <w:jc w:val="both"/>
        <w:rPr>
          <w:sz w:val="28"/>
          <w:szCs w:val="24"/>
          <w:lang w:val="uk-UA"/>
        </w:rPr>
      </w:pPr>
      <w:r w:rsidRPr="00622499">
        <w:rPr>
          <w:sz w:val="28"/>
          <w:szCs w:val="24"/>
          <w:lang w:val="uk-UA"/>
        </w:rPr>
        <w:t>12. Одноразова допомога, що виплачується працівникам згідно з чинним законодавством під час переведення, прийому і направлення на роботу в іншу місцевість;</w:t>
      </w:r>
    </w:p>
    <w:p w:rsidR="00633FF8" w:rsidRPr="00622499" w:rsidRDefault="009E2E52" w:rsidP="00633FF8">
      <w:pPr>
        <w:widowControl/>
        <w:numPr>
          <w:ilvl w:val="0"/>
          <w:numId w:val="9"/>
        </w:numPr>
        <w:tabs>
          <w:tab w:val="left" w:pos="677"/>
        </w:tabs>
        <w:suppressAutoHyphens/>
        <w:spacing w:line="360" w:lineRule="auto"/>
        <w:ind w:firstLine="709"/>
        <w:jc w:val="both"/>
        <w:rPr>
          <w:sz w:val="28"/>
          <w:szCs w:val="24"/>
          <w:lang w:val="uk-UA"/>
        </w:rPr>
      </w:pPr>
      <w:r w:rsidRPr="00622499">
        <w:rPr>
          <w:sz w:val="28"/>
          <w:szCs w:val="24"/>
          <w:lang w:val="uk-UA"/>
        </w:rPr>
        <w:t>Відрахування структурних підрозділів на утримання апарату управління будівельної організації;</w:t>
      </w:r>
    </w:p>
    <w:p w:rsidR="00633FF8" w:rsidRPr="00622499" w:rsidRDefault="009E2E52" w:rsidP="00633FF8">
      <w:pPr>
        <w:widowControl/>
        <w:numPr>
          <w:ilvl w:val="0"/>
          <w:numId w:val="9"/>
        </w:numPr>
        <w:tabs>
          <w:tab w:val="left" w:pos="677"/>
        </w:tabs>
        <w:suppressAutoHyphens/>
        <w:spacing w:line="360" w:lineRule="auto"/>
        <w:ind w:firstLine="709"/>
        <w:jc w:val="both"/>
        <w:rPr>
          <w:sz w:val="28"/>
          <w:szCs w:val="24"/>
          <w:lang w:val="uk-UA"/>
        </w:rPr>
      </w:pPr>
      <w:r w:rsidRPr="00622499">
        <w:rPr>
          <w:sz w:val="28"/>
          <w:szCs w:val="24"/>
          <w:lang w:val="uk-UA"/>
        </w:rPr>
        <w:t>Витрати, пов'язані з набором робочої сили, а саме: оплата відпусток перед початком роботи випускникам середніх спеціальних і професійно-технічних закладів освіти і молодим спеціалістам, які закінчили вищі та середні спеціальні заклади освіти, а також вартість їх проїзду до місця роботи;</w:t>
      </w:r>
    </w:p>
    <w:p w:rsidR="00633FF8" w:rsidRPr="00622499" w:rsidRDefault="009E2E52" w:rsidP="00633FF8">
      <w:pPr>
        <w:widowControl/>
        <w:numPr>
          <w:ilvl w:val="0"/>
          <w:numId w:val="9"/>
        </w:numPr>
        <w:tabs>
          <w:tab w:val="left" w:pos="677"/>
        </w:tabs>
        <w:suppressAutoHyphens/>
        <w:spacing w:line="360" w:lineRule="auto"/>
        <w:ind w:firstLine="709"/>
        <w:jc w:val="both"/>
        <w:rPr>
          <w:sz w:val="28"/>
          <w:szCs w:val="24"/>
          <w:lang w:val="uk-UA"/>
        </w:rPr>
      </w:pPr>
      <w:r w:rsidRPr="00622499">
        <w:rPr>
          <w:sz w:val="28"/>
          <w:szCs w:val="24"/>
          <w:lang w:val="uk-UA"/>
        </w:rPr>
        <w:t>Витрати, пов'язані з підготовкою (навчанням) та перепідготовкою кадрів, які відносяться до валових витрат;</w:t>
      </w:r>
    </w:p>
    <w:p w:rsidR="00633FF8" w:rsidRPr="00622499" w:rsidRDefault="009E2E52" w:rsidP="00633FF8">
      <w:pPr>
        <w:widowControl/>
        <w:numPr>
          <w:ilvl w:val="0"/>
          <w:numId w:val="9"/>
        </w:numPr>
        <w:tabs>
          <w:tab w:val="left" w:pos="677"/>
        </w:tabs>
        <w:suppressAutoHyphens/>
        <w:spacing w:line="360" w:lineRule="auto"/>
        <w:ind w:firstLine="709"/>
        <w:jc w:val="both"/>
        <w:rPr>
          <w:sz w:val="28"/>
          <w:szCs w:val="24"/>
          <w:lang w:val="uk-UA"/>
        </w:rPr>
      </w:pPr>
      <w:r w:rsidRPr="00622499">
        <w:rPr>
          <w:sz w:val="28"/>
          <w:szCs w:val="24"/>
          <w:lang w:val="uk-UA"/>
        </w:rPr>
        <w:t>Витрати на придбання необхідних довідників, плакатів і діапозитивів з охорони праці, запобігання нещасним випадкам і захворюванням на будівництві, а також поліпшення умов праці; обладнання кабінетів з техніки безпеки; витрати на організацію доповідей і лекцій з техніки безпеки;</w:t>
      </w:r>
    </w:p>
    <w:p w:rsidR="009E2E52" w:rsidRPr="00622499" w:rsidRDefault="009E2E52" w:rsidP="00633FF8">
      <w:pPr>
        <w:widowControl/>
        <w:numPr>
          <w:ilvl w:val="0"/>
          <w:numId w:val="9"/>
        </w:numPr>
        <w:tabs>
          <w:tab w:val="left" w:pos="677"/>
        </w:tabs>
        <w:suppressAutoHyphens/>
        <w:spacing w:line="360" w:lineRule="auto"/>
        <w:ind w:firstLine="709"/>
        <w:jc w:val="both"/>
        <w:rPr>
          <w:sz w:val="28"/>
          <w:szCs w:val="24"/>
          <w:lang w:val="uk-UA"/>
        </w:rPr>
      </w:pPr>
      <w:r w:rsidRPr="00622499">
        <w:rPr>
          <w:sz w:val="28"/>
          <w:szCs w:val="24"/>
          <w:lang w:val="uk-UA"/>
        </w:rPr>
        <w:t>Утримання протипожежної та сторожової охорони адміністративних приміщень:</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витрати на оплату праці робітників, які перебувають у штаті будівельної організації;</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послуги, надані сторонніми організаціями, з протипожежної та сторожової охорони у встановленому законодавством порядку;</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придбання, утримання та знос протипожежного інвентаря та устаткування.</w:t>
      </w:r>
    </w:p>
    <w:p w:rsidR="009E2E52" w:rsidRPr="00622499" w:rsidRDefault="009E2E52" w:rsidP="00633FF8">
      <w:pPr>
        <w:widowControl/>
        <w:tabs>
          <w:tab w:val="left" w:pos="677"/>
        </w:tabs>
        <w:suppressAutoHyphens/>
        <w:spacing w:line="360" w:lineRule="auto"/>
        <w:ind w:firstLine="709"/>
        <w:jc w:val="both"/>
        <w:rPr>
          <w:sz w:val="28"/>
          <w:szCs w:val="24"/>
          <w:lang w:val="uk-UA"/>
        </w:rPr>
      </w:pPr>
      <w:r w:rsidRPr="00622499">
        <w:rPr>
          <w:sz w:val="28"/>
          <w:szCs w:val="24"/>
          <w:lang w:val="uk-UA"/>
        </w:rPr>
        <w:t>18. Витрати некапітального характеру, пов'язані з забезпеченням якості будівництва:</w:t>
      </w:r>
    </w:p>
    <w:p w:rsidR="009E2E52" w:rsidRPr="00622499" w:rsidRDefault="009E2E52" w:rsidP="00633FF8">
      <w:pPr>
        <w:widowControl/>
        <w:numPr>
          <w:ilvl w:val="0"/>
          <w:numId w:val="8"/>
        </w:numPr>
        <w:suppressAutoHyphens/>
        <w:spacing w:line="360" w:lineRule="auto"/>
        <w:ind w:firstLine="709"/>
        <w:jc w:val="both"/>
        <w:rPr>
          <w:sz w:val="28"/>
          <w:szCs w:val="24"/>
          <w:lang w:val="uk-UA"/>
        </w:rPr>
      </w:pPr>
      <w:r w:rsidRPr="00622499">
        <w:rPr>
          <w:sz w:val="28"/>
          <w:szCs w:val="24"/>
          <w:lang w:val="uk-UA"/>
        </w:rPr>
        <w:t>витрати на утримання виробничих лабораторій, що входять до складу будівельної організації та її структурних підрозділів, включаючи оплату праці працівників, утримання, амортизацію та витрати на проведення поточного ремонту приміщень, устаткування та інвентаря лабораторій; вартість витрачених або зруйнованих під час випробування матеріалів, конструкцій і частин споруд, крім витрат на випробування споруд в цілому (середніх та великих мостів, резервуарів тощо, оплачуваних за рахунок коштів, передбачених на цю мету в кошторисах на будівництво);</w:t>
      </w:r>
    </w:p>
    <w:p w:rsidR="009E2E52" w:rsidRPr="00622499" w:rsidRDefault="009E2E52" w:rsidP="00633FF8">
      <w:pPr>
        <w:widowControl/>
        <w:numPr>
          <w:ilvl w:val="0"/>
          <w:numId w:val="8"/>
        </w:numPr>
        <w:suppressAutoHyphens/>
        <w:spacing w:line="360" w:lineRule="auto"/>
        <w:ind w:firstLine="709"/>
        <w:jc w:val="both"/>
        <w:rPr>
          <w:sz w:val="28"/>
          <w:szCs w:val="24"/>
          <w:lang w:val="uk-UA"/>
        </w:rPr>
      </w:pPr>
      <w:r w:rsidRPr="00622499">
        <w:rPr>
          <w:sz w:val="28"/>
          <w:szCs w:val="24"/>
          <w:lang w:val="uk-UA"/>
        </w:rPr>
        <w:t>витрати на проведення експертизи і консультацій, пов'язаних з результатами випробувань матеріалів і конструкцій;</w:t>
      </w:r>
    </w:p>
    <w:p w:rsidR="009E2E52" w:rsidRPr="00622499" w:rsidRDefault="009E2E52" w:rsidP="00633FF8">
      <w:pPr>
        <w:widowControl/>
        <w:numPr>
          <w:ilvl w:val="0"/>
          <w:numId w:val="8"/>
        </w:numPr>
        <w:suppressAutoHyphens/>
        <w:spacing w:line="360" w:lineRule="auto"/>
        <w:ind w:firstLine="709"/>
        <w:jc w:val="both"/>
        <w:rPr>
          <w:sz w:val="28"/>
          <w:szCs w:val="24"/>
          <w:lang w:val="uk-UA"/>
        </w:rPr>
      </w:pPr>
      <w:r w:rsidRPr="00622499">
        <w:rPr>
          <w:sz w:val="28"/>
          <w:szCs w:val="24"/>
          <w:lang w:val="uk-UA"/>
        </w:rPr>
        <w:t>оплата послуг з випробування матеріалів і конструкцій, що надаються лабораторіями інших організацій.</w:t>
      </w:r>
    </w:p>
    <w:p w:rsidR="00633FF8" w:rsidRPr="00622499" w:rsidRDefault="009E2E52" w:rsidP="00633FF8">
      <w:pPr>
        <w:widowControl/>
        <w:tabs>
          <w:tab w:val="left" w:pos="677"/>
        </w:tabs>
        <w:suppressAutoHyphens/>
        <w:spacing w:line="360" w:lineRule="auto"/>
        <w:ind w:firstLine="709"/>
        <w:jc w:val="both"/>
        <w:rPr>
          <w:sz w:val="28"/>
          <w:szCs w:val="24"/>
          <w:lang w:val="uk-UA"/>
        </w:rPr>
      </w:pPr>
      <w:r w:rsidRPr="00622499">
        <w:rPr>
          <w:sz w:val="28"/>
          <w:szCs w:val="24"/>
          <w:lang w:val="uk-UA"/>
        </w:rPr>
        <w:t>19. Витрати некапітального характеру, пов'язані з удосконаленням технології та організації будівельного виробництва, нормативними роботами, включаючи послуги, надані сторонніми організаціями з розроблення проектів виконання робіт, креслень конструкцій, металевих деталей, технологічних деталей, розширення передових методів організації праці, нормування праці тощо, а також оплату праці працівників проектно-кошторисних груп, груп проектування виконання робіт, економічних лабораторій, нормативно-дослідних станцій, що входять до складу будівельної організації та її структурних підрозділів;</w:t>
      </w:r>
    </w:p>
    <w:p w:rsidR="00633FF8" w:rsidRPr="00622499" w:rsidRDefault="009E2E52" w:rsidP="00633FF8">
      <w:pPr>
        <w:widowControl/>
        <w:numPr>
          <w:ilvl w:val="0"/>
          <w:numId w:val="10"/>
        </w:numPr>
        <w:tabs>
          <w:tab w:val="left" w:pos="653"/>
        </w:tabs>
        <w:suppressAutoHyphens/>
        <w:spacing w:line="360" w:lineRule="auto"/>
        <w:ind w:firstLine="709"/>
        <w:jc w:val="both"/>
        <w:rPr>
          <w:sz w:val="28"/>
          <w:szCs w:val="24"/>
          <w:lang w:val="uk-UA"/>
        </w:rPr>
      </w:pPr>
      <w:r w:rsidRPr="00622499">
        <w:rPr>
          <w:sz w:val="28"/>
          <w:szCs w:val="24"/>
          <w:lang w:val="uk-UA"/>
        </w:rPr>
        <w:t>Витрати на сплату відсотків (винагороди) за користування матеріальними цінностями, взятими в оренду (лізинг) для загальногосподарських потреб;</w:t>
      </w:r>
    </w:p>
    <w:p w:rsidR="00633FF8" w:rsidRPr="00622499" w:rsidRDefault="009E2E52" w:rsidP="00633FF8">
      <w:pPr>
        <w:widowControl/>
        <w:numPr>
          <w:ilvl w:val="0"/>
          <w:numId w:val="10"/>
        </w:numPr>
        <w:tabs>
          <w:tab w:val="left" w:pos="653"/>
        </w:tabs>
        <w:suppressAutoHyphens/>
        <w:spacing w:line="360" w:lineRule="auto"/>
        <w:ind w:firstLine="709"/>
        <w:jc w:val="both"/>
        <w:rPr>
          <w:sz w:val="28"/>
          <w:szCs w:val="24"/>
          <w:lang w:val="uk-UA"/>
        </w:rPr>
      </w:pPr>
      <w:r w:rsidRPr="00622499">
        <w:rPr>
          <w:sz w:val="28"/>
          <w:szCs w:val="24"/>
          <w:lang w:val="uk-UA"/>
        </w:rPr>
        <w:t>Відрахування на спорудження та розбирання тимчасових (титульних) будівель і споруд від їх кошторисної вартості у разі, коли кошти на ці цілі передбачені в договірній ціні;</w:t>
      </w:r>
    </w:p>
    <w:p w:rsidR="00633FF8" w:rsidRPr="00622499" w:rsidRDefault="009E2E52" w:rsidP="00633FF8">
      <w:pPr>
        <w:widowControl/>
        <w:numPr>
          <w:ilvl w:val="0"/>
          <w:numId w:val="10"/>
        </w:numPr>
        <w:tabs>
          <w:tab w:val="left" w:pos="653"/>
        </w:tabs>
        <w:suppressAutoHyphens/>
        <w:spacing w:line="360" w:lineRule="auto"/>
        <w:ind w:firstLine="709"/>
        <w:jc w:val="both"/>
        <w:rPr>
          <w:sz w:val="28"/>
          <w:szCs w:val="24"/>
          <w:lang w:val="uk-UA"/>
        </w:rPr>
      </w:pPr>
      <w:r w:rsidRPr="00622499">
        <w:rPr>
          <w:sz w:val="28"/>
          <w:szCs w:val="24"/>
          <w:lang w:val="uk-UA"/>
        </w:rPr>
        <w:t>Податки, збори та інші обов'язкові платежі, передбачені законами України, постановами Верховної Ради України, указами Президента України та декретами Кабінету Міністрів України, які пов'язані із загальногосподарськими витратами;</w:t>
      </w:r>
    </w:p>
    <w:p w:rsidR="00633FF8" w:rsidRPr="00622499" w:rsidRDefault="009E2E52" w:rsidP="00633FF8">
      <w:pPr>
        <w:widowControl/>
        <w:numPr>
          <w:ilvl w:val="0"/>
          <w:numId w:val="10"/>
        </w:numPr>
        <w:tabs>
          <w:tab w:val="left" w:pos="653"/>
        </w:tabs>
        <w:suppressAutoHyphens/>
        <w:spacing w:line="360" w:lineRule="auto"/>
        <w:ind w:firstLine="709"/>
        <w:jc w:val="both"/>
        <w:rPr>
          <w:sz w:val="28"/>
          <w:szCs w:val="24"/>
          <w:lang w:val="uk-UA"/>
        </w:rPr>
      </w:pPr>
      <w:r w:rsidRPr="00622499">
        <w:rPr>
          <w:sz w:val="28"/>
          <w:szCs w:val="24"/>
          <w:lang w:val="uk-UA"/>
        </w:rPr>
        <w:t>Витрати на перебазування будівельних та монтажних організацій;</w:t>
      </w:r>
    </w:p>
    <w:p w:rsidR="009E2E52" w:rsidRPr="00622499" w:rsidRDefault="009E2E52" w:rsidP="00633FF8">
      <w:pPr>
        <w:widowControl/>
        <w:numPr>
          <w:ilvl w:val="0"/>
          <w:numId w:val="11"/>
        </w:numPr>
        <w:tabs>
          <w:tab w:val="left" w:pos="653"/>
        </w:tabs>
        <w:suppressAutoHyphens/>
        <w:spacing w:line="360" w:lineRule="auto"/>
        <w:ind w:firstLine="709"/>
        <w:jc w:val="both"/>
        <w:rPr>
          <w:sz w:val="28"/>
          <w:szCs w:val="24"/>
          <w:lang w:val="uk-UA"/>
        </w:rPr>
      </w:pPr>
      <w:r w:rsidRPr="00622499">
        <w:rPr>
          <w:sz w:val="28"/>
          <w:szCs w:val="24"/>
          <w:lang w:val="uk-UA"/>
        </w:rPr>
        <w:t>Інші загальногосподарські витрати.</w:t>
      </w:r>
    </w:p>
    <w:p w:rsidR="009E2E52" w:rsidRPr="00622499" w:rsidRDefault="009E2E52" w:rsidP="00633FF8">
      <w:pPr>
        <w:widowControl/>
        <w:suppressAutoHyphens/>
        <w:spacing w:line="360" w:lineRule="auto"/>
        <w:ind w:firstLine="709"/>
        <w:jc w:val="both"/>
        <w:rPr>
          <w:sz w:val="28"/>
          <w:szCs w:val="24"/>
          <w:lang w:val="uk-UA"/>
        </w:rPr>
      </w:pPr>
      <w:r w:rsidRPr="00622499">
        <w:rPr>
          <w:iCs/>
          <w:sz w:val="28"/>
          <w:szCs w:val="24"/>
          <w:lang w:val="uk-UA"/>
        </w:rPr>
        <w:t>в) витрати на збут:</w:t>
      </w:r>
    </w:p>
    <w:p w:rsidR="009E2E52" w:rsidRPr="00622499" w:rsidRDefault="009E2E52" w:rsidP="00633FF8">
      <w:pPr>
        <w:widowControl/>
        <w:tabs>
          <w:tab w:val="left" w:pos="566"/>
        </w:tabs>
        <w:suppressAutoHyphens/>
        <w:spacing w:line="360" w:lineRule="auto"/>
        <w:ind w:firstLine="709"/>
        <w:jc w:val="both"/>
        <w:rPr>
          <w:sz w:val="28"/>
          <w:szCs w:val="24"/>
          <w:lang w:val="uk-UA"/>
        </w:rPr>
      </w:pPr>
      <w:r w:rsidRPr="00622499">
        <w:rPr>
          <w:sz w:val="28"/>
          <w:szCs w:val="24"/>
          <w:lang w:val="uk-UA"/>
        </w:rPr>
        <w:t>1. Витрати на підготовку об'єктів будівництва до здачі:</w:t>
      </w:r>
    </w:p>
    <w:p w:rsidR="009E2E52" w:rsidRPr="00622499" w:rsidRDefault="009E2E52" w:rsidP="00633FF8">
      <w:pPr>
        <w:widowControl/>
        <w:numPr>
          <w:ilvl w:val="0"/>
          <w:numId w:val="12"/>
        </w:numPr>
        <w:suppressAutoHyphens/>
        <w:spacing w:line="360" w:lineRule="auto"/>
        <w:ind w:firstLine="709"/>
        <w:jc w:val="both"/>
        <w:rPr>
          <w:sz w:val="28"/>
          <w:szCs w:val="24"/>
          <w:lang w:val="uk-UA"/>
        </w:rPr>
      </w:pPr>
      <w:r w:rsidRPr="00622499">
        <w:rPr>
          <w:sz w:val="28"/>
          <w:szCs w:val="24"/>
          <w:lang w:val="uk-UA"/>
        </w:rPr>
        <w:t>витрати на оплату праці чергових слюсарів-сантехніків, ключниць, а також робітників, які прибирають сміття, миють підлогу, вікна та обов'язкові нарахування на неї;</w:t>
      </w:r>
    </w:p>
    <w:p w:rsidR="009E2E52" w:rsidRPr="00622499" w:rsidRDefault="009E2E52" w:rsidP="00633FF8">
      <w:pPr>
        <w:widowControl/>
        <w:numPr>
          <w:ilvl w:val="0"/>
          <w:numId w:val="12"/>
        </w:numPr>
        <w:suppressAutoHyphens/>
        <w:spacing w:line="360" w:lineRule="auto"/>
        <w:ind w:firstLine="709"/>
        <w:jc w:val="both"/>
        <w:rPr>
          <w:sz w:val="28"/>
          <w:szCs w:val="24"/>
          <w:lang w:val="uk-UA"/>
        </w:rPr>
      </w:pPr>
      <w:r w:rsidRPr="00622499">
        <w:rPr>
          <w:sz w:val="28"/>
          <w:szCs w:val="24"/>
          <w:lang w:val="uk-UA"/>
        </w:rPr>
        <w:t>вартість миючих засобів та інших матеріалів, що використовуються під час прибирання об'єктів перед здачею;</w:t>
      </w:r>
    </w:p>
    <w:p w:rsidR="009E2E52" w:rsidRPr="00622499" w:rsidRDefault="009E2E52" w:rsidP="00633FF8">
      <w:pPr>
        <w:widowControl/>
        <w:numPr>
          <w:ilvl w:val="0"/>
          <w:numId w:val="12"/>
        </w:numPr>
        <w:suppressAutoHyphens/>
        <w:spacing w:line="360" w:lineRule="auto"/>
        <w:ind w:firstLine="709"/>
        <w:jc w:val="both"/>
        <w:rPr>
          <w:sz w:val="28"/>
          <w:szCs w:val="24"/>
          <w:lang w:val="uk-UA"/>
        </w:rPr>
      </w:pPr>
      <w:r w:rsidRPr="00622499">
        <w:rPr>
          <w:sz w:val="28"/>
          <w:szCs w:val="24"/>
          <w:lang w:val="uk-UA"/>
        </w:rPr>
        <w:t>витрати на опалення та освітлення в період здачі об'єктів.</w:t>
      </w:r>
    </w:p>
    <w:p w:rsidR="009E2E52" w:rsidRPr="00622499" w:rsidRDefault="009E2E52" w:rsidP="00633FF8">
      <w:pPr>
        <w:widowControl/>
        <w:numPr>
          <w:ilvl w:val="0"/>
          <w:numId w:val="13"/>
        </w:numPr>
        <w:tabs>
          <w:tab w:val="left" w:pos="566"/>
        </w:tabs>
        <w:suppressAutoHyphens/>
        <w:spacing w:line="360" w:lineRule="auto"/>
        <w:ind w:firstLine="709"/>
        <w:jc w:val="both"/>
        <w:rPr>
          <w:sz w:val="28"/>
          <w:szCs w:val="24"/>
          <w:lang w:val="uk-UA"/>
        </w:rPr>
      </w:pPr>
      <w:r w:rsidRPr="00622499">
        <w:rPr>
          <w:sz w:val="28"/>
          <w:szCs w:val="24"/>
          <w:lang w:val="uk-UA"/>
        </w:rPr>
        <w:t>Відшкодування витрат на участь у виставках, ярмарках, вартість безкоштовно переданих зразків і макетів та представницькі витрати (організація прийомів, конференцій та інших організаційних заходів) в межах, які відносяться до валових витрат;</w:t>
      </w:r>
    </w:p>
    <w:p w:rsidR="009E2E52" w:rsidRPr="00622499" w:rsidRDefault="009E2E52" w:rsidP="00633FF8">
      <w:pPr>
        <w:widowControl/>
        <w:numPr>
          <w:ilvl w:val="0"/>
          <w:numId w:val="13"/>
        </w:numPr>
        <w:tabs>
          <w:tab w:val="left" w:pos="566"/>
        </w:tabs>
        <w:suppressAutoHyphens/>
        <w:spacing w:line="360" w:lineRule="auto"/>
        <w:ind w:firstLine="709"/>
        <w:jc w:val="both"/>
        <w:rPr>
          <w:sz w:val="28"/>
          <w:szCs w:val="24"/>
          <w:lang w:val="uk-UA"/>
        </w:rPr>
      </w:pPr>
      <w:r w:rsidRPr="00622499">
        <w:rPr>
          <w:sz w:val="28"/>
          <w:szCs w:val="24"/>
          <w:lang w:val="uk-UA"/>
        </w:rPr>
        <w:t>Витрати на здійснення реклами будівельної продукції, включаючи розроблення і видання рекламних виробів (прейскурантів, каталогів, брошур, плакатів тощо) і рекламу в засобах масової інформації;</w:t>
      </w:r>
    </w:p>
    <w:p w:rsidR="009E2E52" w:rsidRPr="00622499" w:rsidRDefault="009E2E52" w:rsidP="00633FF8">
      <w:pPr>
        <w:widowControl/>
        <w:numPr>
          <w:ilvl w:val="0"/>
          <w:numId w:val="13"/>
        </w:numPr>
        <w:tabs>
          <w:tab w:val="left" w:pos="566"/>
        </w:tabs>
        <w:suppressAutoHyphens/>
        <w:spacing w:line="360" w:lineRule="auto"/>
        <w:ind w:firstLine="709"/>
        <w:jc w:val="both"/>
        <w:rPr>
          <w:sz w:val="28"/>
          <w:szCs w:val="24"/>
          <w:lang w:val="uk-UA"/>
        </w:rPr>
      </w:pPr>
      <w:r w:rsidRPr="00622499">
        <w:rPr>
          <w:sz w:val="28"/>
          <w:szCs w:val="24"/>
          <w:lang w:val="uk-UA"/>
        </w:rPr>
        <w:t>Витрати пакувальних матеріалів для затарювання готової продукції на складах готової продукції;</w:t>
      </w:r>
    </w:p>
    <w:p w:rsidR="009E2E52" w:rsidRPr="00622499" w:rsidRDefault="009E2E52" w:rsidP="00633FF8">
      <w:pPr>
        <w:widowControl/>
        <w:numPr>
          <w:ilvl w:val="0"/>
          <w:numId w:val="13"/>
        </w:numPr>
        <w:tabs>
          <w:tab w:val="left" w:pos="566"/>
        </w:tabs>
        <w:suppressAutoHyphens/>
        <w:spacing w:line="360" w:lineRule="auto"/>
        <w:ind w:firstLine="709"/>
        <w:jc w:val="both"/>
        <w:rPr>
          <w:sz w:val="28"/>
          <w:szCs w:val="24"/>
          <w:lang w:val="uk-UA"/>
        </w:rPr>
      </w:pPr>
      <w:r w:rsidRPr="00622499">
        <w:rPr>
          <w:sz w:val="28"/>
          <w:szCs w:val="24"/>
          <w:lang w:val="uk-UA"/>
        </w:rPr>
        <w:t>Витрати на ремонт тари;</w:t>
      </w:r>
    </w:p>
    <w:p w:rsidR="009E2E52" w:rsidRPr="00622499" w:rsidRDefault="009E2E52" w:rsidP="00633FF8">
      <w:pPr>
        <w:widowControl/>
        <w:numPr>
          <w:ilvl w:val="0"/>
          <w:numId w:val="13"/>
        </w:numPr>
        <w:tabs>
          <w:tab w:val="left" w:pos="566"/>
        </w:tabs>
        <w:suppressAutoHyphens/>
        <w:spacing w:line="360" w:lineRule="auto"/>
        <w:ind w:firstLine="709"/>
        <w:jc w:val="both"/>
        <w:rPr>
          <w:sz w:val="28"/>
          <w:szCs w:val="24"/>
          <w:lang w:val="uk-UA"/>
        </w:rPr>
      </w:pPr>
      <w:r w:rsidRPr="00622499">
        <w:rPr>
          <w:sz w:val="28"/>
          <w:szCs w:val="24"/>
          <w:lang w:val="uk-UA"/>
        </w:rPr>
        <w:t>Оплата праці та комісійні винагороди продавцям, торговим агентам та працівникам підрозділів, що забезпечують збут; витрати на рекламу та дослідження ринку (маркетинг);</w:t>
      </w:r>
    </w:p>
    <w:p w:rsidR="009E2E52" w:rsidRPr="00622499" w:rsidRDefault="009E2E52" w:rsidP="00633FF8">
      <w:pPr>
        <w:widowControl/>
        <w:numPr>
          <w:ilvl w:val="0"/>
          <w:numId w:val="13"/>
        </w:numPr>
        <w:tabs>
          <w:tab w:val="left" w:pos="566"/>
        </w:tabs>
        <w:suppressAutoHyphens/>
        <w:spacing w:line="360" w:lineRule="auto"/>
        <w:ind w:firstLine="709"/>
        <w:jc w:val="both"/>
        <w:rPr>
          <w:sz w:val="28"/>
          <w:szCs w:val="24"/>
          <w:lang w:val="uk-UA"/>
        </w:rPr>
      </w:pPr>
      <w:r w:rsidRPr="00622499">
        <w:rPr>
          <w:sz w:val="28"/>
          <w:szCs w:val="24"/>
          <w:lang w:val="uk-UA"/>
        </w:rPr>
        <w:t>Витрати на передпродажну підготовку продукції і товарів;</w:t>
      </w:r>
    </w:p>
    <w:p w:rsidR="009E2E52" w:rsidRPr="00622499" w:rsidRDefault="009E2E52" w:rsidP="00633FF8">
      <w:pPr>
        <w:widowControl/>
        <w:numPr>
          <w:ilvl w:val="0"/>
          <w:numId w:val="14"/>
        </w:numPr>
        <w:tabs>
          <w:tab w:val="left" w:pos="624"/>
        </w:tabs>
        <w:suppressAutoHyphens/>
        <w:spacing w:line="360" w:lineRule="auto"/>
        <w:ind w:firstLine="709"/>
        <w:jc w:val="both"/>
        <w:rPr>
          <w:sz w:val="28"/>
          <w:szCs w:val="24"/>
          <w:lang w:val="uk-UA"/>
        </w:rPr>
      </w:pPr>
      <w:r w:rsidRPr="00622499">
        <w:rPr>
          <w:sz w:val="28"/>
          <w:szCs w:val="24"/>
          <w:lang w:val="uk-UA"/>
        </w:rPr>
        <w:t>Витрати на службові відрядження працівників, зайнятих збутом, у межах норм, передбачених чинним законодавством;</w:t>
      </w:r>
    </w:p>
    <w:p w:rsidR="009E2E52" w:rsidRPr="00622499" w:rsidRDefault="009E2E52" w:rsidP="00633FF8">
      <w:pPr>
        <w:widowControl/>
        <w:numPr>
          <w:ilvl w:val="0"/>
          <w:numId w:val="14"/>
        </w:numPr>
        <w:tabs>
          <w:tab w:val="left" w:pos="624"/>
        </w:tabs>
        <w:suppressAutoHyphens/>
        <w:spacing w:line="360" w:lineRule="auto"/>
        <w:ind w:firstLine="709"/>
        <w:jc w:val="both"/>
        <w:rPr>
          <w:sz w:val="28"/>
          <w:szCs w:val="24"/>
          <w:lang w:val="uk-UA"/>
        </w:rPr>
      </w:pPr>
      <w:r w:rsidRPr="00622499">
        <w:rPr>
          <w:sz w:val="28"/>
          <w:szCs w:val="24"/>
          <w:lang w:val="uk-UA"/>
        </w:rPr>
        <w:t>Витрати на утримання основних засобів, інших матеріальних необоротних активів, пов'язаних зі збутом продукції, товарів, робіт, послуг (операційна оренда, страхування, амортизація, ремонт, опалення, освітлення, охорона);</w:t>
      </w:r>
    </w:p>
    <w:p w:rsidR="009E2E52" w:rsidRPr="00622499" w:rsidRDefault="009E2E52" w:rsidP="00633FF8">
      <w:pPr>
        <w:widowControl/>
        <w:tabs>
          <w:tab w:val="left" w:pos="744"/>
        </w:tabs>
        <w:suppressAutoHyphens/>
        <w:spacing w:line="360" w:lineRule="auto"/>
        <w:ind w:firstLine="709"/>
        <w:jc w:val="both"/>
        <w:rPr>
          <w:sz w:val="28"/>
          <w:szCs w:val="24"/>
          <w:lang w:val="uk-UA"/>
        </w:rPr>
      </w:pPr>
      <w:r w:rsidRPr="00622499">
        <w:rPr>
          <w:sz w:val="28"/>
          <w:szCs w:val="24"/>
          <w:lang w:val="uk-UA"/>
        </w:rPr>
        <w:t>10. Витрати на утримання легкового автотранспорту, який використовується працівниками відділу збуту будівельної організації:</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витрати на оплату праці водіїв і обов'язкові нарахування на неї;</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витрати на проведення ремонтів в межах 10 % балансової вартості груп основних засобів на початок року;</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50 % вартості пального для потреб легкового автотранспорту;</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витрати на технічний огляд і технічне обслуговування;</w:t>
      </w:r>
    </w:p>
    <w:p w:rsidR="009E2E52" w:rsidRPr="00622499" w:rsidRDefault="009E2E52" w:rsidP="00633FF8">
      <w:pPr>
        <w:widowControl/>
        <w:numPr>
          <w:ilvl w:val="0"/>
          <w:numId w:val="8"/>
        </w:numPr>
        <w:tabs>
          <w:tab w:val="left" w:pos="-1980"/>
        </w:tabs>
        <w:suppressAutoHyphens/>
        <w:spacing w:line="360" w:lineRule="auto"/>
        <w:ind w:firstLine="709"/>
        <w:jc w:val="both"/>
        <w:rPr>
          <w:sz w:val="28"/>
          <w:szCs w:val="24"/>
          <w:lang w:val="uk-UA"/>
        </w:rPr>
      </w:pPr>
      <w:r w:rsidRPr="00622499">
        <w:rPr>
          <w:sz w:val="28"/>
          <w:szCs w:val="24"/>
          <w:lang w:val="uk-UA"/>
        </w:rPr>
        <w:t>знос по легковому автотранспорту;</w:t>
      </w:r>
    </w:p>
    <w:p w:rsidR="009E2E52" w:rsidRPr="00622499" w:rsidRDefault="009E2E52" w:rsidP="00633FF8">
      <w:pPr>
        <w:widowControl/>
        <w:numPr>
          <w:ilvl w:val="0"/>
          <w:numId w:val="15"/>
        </w:numPr>
        <w:tabs>
          <w:tab w:val="left" w:pos="744"/>
        </w:tabs>
        <w:suppressAutoHyphens/>
        <w:spacing w:line="360" w:lineRule="auto"/>
        <w:ind w:firstLine="709"/>
        <w:jc w:val="both"/>
        <w:rPr>
          <w:sz w:val="28"/>
          <w:szCs w:val="24"/>
          <w:lang w:val="uk-UA"/>
        </w:rPr>
      </w:pPr>
      <w:r w:rsidRPr="00622499">
        <w:rPr>
          <w:sz w:val="28"/>
          <w:szCs w:val="24"/>
          <w:lang w:val="uk-UA"/>
        </w:rPr>
        <w:t>Витрати на транспортування, перевалку і страхування готової продукції (товарів), транспортно-експедиційні та інші послуги, пов'язані з транспортуванням продукції (товарів) відповідно до умов договору (базису) поставки;</w:t>
      </w:r>
    </w:p>
    <w:p w:rsidR="009E2E52" w:rsidRPr="00622499" w:rsidRDefault="009E2E52" w:rsidP="00633FF8">
      <w:pPr>
        <w:widowControl/>
        <w:numPr>
          <w:ilvl w:val="0"/>
          <w:numId w:val="15"/>
        </w:numPr>
        <w:tabs>
          <w:tab w:val="left" w:pos="744"/>
        </w:tabs>
        <w:suppressAutoHyphens/>
        <w:spacing w:line="360" w:lineRule="auto"/>
        <w:ind w:firstLine="709"/>
        <w:jc w:val="both"/>
        <w:rPr>
          <w:sz w:val="28"/>
          <w:szCs w:val="24"/>
          <w:lang w:val="uk-UA"/>
        </w:rPr>
      </w:pPr>
      <w:r w:rsidRPr="00622499">
        <w:rPr>
          <w:sz w:val="28"/>
          <w:szCs w:val="24"/>
          <w:lang w:val="uk-UA"/>
        </w:rPr>
        <w:t>Інші витрати, пов'язані зі збутом продукції, товарів, робіт, послуг.</w:t>
      </w:r>
    </w:p>
    <w:p w:rsidR="009E2E52" w:rsidRPr="00622499" w:rsidRDefault="009E2E52" w:rsidP="00633FF8">
      <w:pPr>
        <w:widowControl/>
        <w:suppressAutoHyphens/>
        <w:spacing w:line="360" w:lineRule="auto"/>
        <w:ind w:firstLine="709"/>
        <w:jc w:val="both"/>
        <w:rPr>
          <w:sz w:val="28"/>
          <w:szCs w:val="24"/>
          <w:lang w:val="uk-UA"/>
        </w:rPr>
      </w:pPr>
      <w:r w:rsidRPr="00622499">
        <w:rPr>
          <w:sz w:val="28"/>
          <w:szCs w:val="24"/>
          <w:lang w:val="uk-UA"/>
        </w:rPr>
        <w:t>Вищенаведені продуктивні витрати мають місце в діяльності підрядних будівельно-монтажних (ремонтно-будівельних) організацій. Стосовно діяльності промислових підприємств, то найбільш поширеними статтями затрат адміністративного характеру та витрат на збут є такі.</w:t>
      </w:r>
    </w:p>
    <w:p w:rsidR="00633FF8" w:rsidRPr="00622499" w:rsidRDefault="00633FF8" w:rsidP="00633FF8">
      <w:pPr>
        <w:widowControl/>
        <w:suppressAutoHyphens/>
        <w:spacing w:line="360" w:lineRule="auto"/>
        <w:ind w:firstLine="709"/>
        <w:jc w:val="both"/>
        <w:rPr>
          <w:sz w:val="28"/>
          <w:szCs w:val="24"/>
          <w:lang w:val="uk-UA"/>
        </w:rPr>
      </w:pPr>
    </w:p>
    <w:p w:rsidR="009E2E52" w:rsidRPr="00622499" w:rsidRDefault="00633FF8" w:rsidP="00633FF8">
      <w:pPr>
        <w:widowControl/>
        <w:suppressAutoHyphens/>
        <w:spacing w:line="360" w:lineRule="auto"/>
        <w:ind w:firstLine="709"/>
        <w:jc w:val="both"/>
        <w:rPr>
          <w:sz w:val="28"/>
          <w:szCs w:val="24"/>
          <w:lang w:val="uk-UA"/>
        </w:rPr>
      </w:pPr>
      <w:r w:rsidRPr="00622499">
        <w:rPr>
          <w:sz w:val="28"/>
          <w:szCs w:val="24"/>
          <w:lang w:val="uk-UA"/>
        </w:rPr>
        <w:br w:type="page"/>
      </w:r>
      <w:r w:rsidR="009E2E52" w:rsidRPr="00622499">
        <w:rPr>
          <w:sz w:val="28"/>
          <w:szCs w:val="24"/>
          <w:lang w:val="uk-UA"/>
        </w:rPr>
        <w:t>Література</w:t>
      </w:r>
    </w:p>
    <w:p w:rsidR="009E2E52" w:rsidRPr="00622499" w:rsidRDefault="00622499" w:rsidP="00633FF8">
      <w:pPr>
        <w:widowControl/>
        <w:suppressAutoHyphens/>
        <w:spacing w:line="360" w:lineRule="auto"/>
        <w:rPr>
          <w:color w:val="FFFFFF"/>
          <w:sz w:val="28"/>
          <w:szCs w:val="24"/>
          <w:lang w:val="uk-UA"/>
        </w:rPr>
      </w:pPr>
      <w:r w:rsidRPr="00622499">
        <w:rPr>
          <w:color w:val="FFFFFF"/>
          <w:sz w:val="28"/>
          <w:szCs w:val="24"/>
          <w:lang w:val="uk-UA"/>
        </w:rPr>
        <w:t>витрата вартість інвестиція фінансовий</w:t>
      </w:r>
    </w:p>
    <w:p w:rsidR="009E2E52" w:rsidRPr="00622499" w:rsidRDefault="009E2E52" w:rsidP="00633FF8">
      <w:pPr>
        <w:widowControl/>
        <w:numPr>
          <w:ilvl w:val="0"/>
          <w:numId w:val="17"/>
        </w:numPr>
        <w:tabs>
          <w:tab w:val="clear" w:pos="720"/>
        </w:tabs>
        <w:suppressAutoHyphens/>
        <w:spacing w:line="360" w:lineRule="auto"/>
        <w:ind w:left="0" w:firstLine="0"/>
        <w:rPr>
          <w:sz w:val="28"/>
          <w:szCs w:val="24"/>
          <w:lang w:val="uk-UA"/>
        </w:rPr>
      </w:pPr>
      <w:r w:rsidRPr="00622499">
        <w:rPr>
          <w:iCs/>
          <w:sz w:val="28"/>
          <w:szCs w:val="24"/>
          <w:lang w:val="uk-UA"/>
        </w:rPr>
        <w:t xml:space="preserve">Грещак М Г, Коцюба О С </w:t>
      </w:r>
      <w:r w:rsidRPr="00622499">
        <w:rPr>
          <w:sz w:val="28"/>
          <w:szCs w:val="24"/>
          <w:lang w:val="uk-UA"/>
        </w:rPr>
        <w:t>Управління витратами Навч-метод. посібник для самост. вивч. дисц. — К.: КНЕУ, 2002.</w:t>
      </w:r>
    </w:p>
    <w:p w:rsidR="009E2E52" w:rsidRPr="00622499" w:rsidRDefault="009E2E52" w:rsidP="00633FF8">
      <w:pPr>
        <w:widowControl/>
        <w:numPr>
          <w:ilvl w:val="0"/>
          <w:numId w:val="17"/>
        </w:numPr>
        <w:tabs>
          <w:tab w:val="clear" w:pos="720"/>
        </w:tabs>
        <w:suppressAutoHyphens/>
        <w:spacing w:line="360" w:lineRule="auto"/>
        <w:ind w:left="0" w:firstLine="0"/>
        <w:rPr>
          <w:sz w:val="28"/>
          <w:szCs w:val="24"/>
          <w:lang w:val="uk-UA"/>
        </w:rPr>
      </w:pPr>
      <w:r w:rsidRPr="00622499">
        <w:rPr>
          <w:iCs/>
          <w:sz w:val="28"/>
          <w:szCs w:val="24"/>
          <w:lang w:val="uk-UA"/>
        </w:rPr>
        <w:t xml:space="preserve">Турило А.М., Кравчук Ю.Б., Турило А.А. </w:t>
      </w:r>
      <w:r w:rsidRPr="00622499">
        <w:rPr>
          <w:sz w:val="28"/>
          <w:szCs w:val="24"/>
          <w:lang w:val="uk-UA"/>
        </w:rPr>
        <w:t>Управління витратами підприємства: Навч. посібник — К.: Центр навчальної літератури, 2006.</w:t>
      </w:r>
    </w:p>
    <w:p w:rsidR="009E2E52" w:rsidRPr="00622499" w:rsidRDefault="009E2E52" w:rsidP="00633FF8">
      <w:pPr>
        <w:widowControl/>
        <w:numPr>
          <w:ilvl w:val="0"/>
          <w:numId w:val="17"/>
        </w:numPr>
        <w:tabs>
          <w:tab w:val="clear" w:pos="720"/>
        </w:tabs>
        <w:suppressAutoHyphens/>
        <w:spacing w:line="360" w:lineRule="auto"/>
        <w:ind w:left="0" w:firstLine="0"/>
        <w:rPr>
          <w:sz w:val="28"/>
          <w:szCs w:val="24"/>
          <w:lang w:val="uk-UA"/>
        </w:rPr>
      </w:pPr>
      <w:r w:rsidRPr="00622499">
        <w:rPr>
          <w:sz w:val="28"/>
          <w:szCs w:val="24"/>
          <w:lang w:val="uk-UA"/>
        </w:rPr>
        <w:t>Давидович І.Є. Управління витратами: Навчальний посібник. – К.: Центр учбової літератури, 2008.</w:t>
      </w:r>
    </w:p>
    <w:p w:rsidR="009E2E52" w:rsidRPr="00622499" w:rsidRDefault="009E2E52" w:rsidP="00633FF8">
      <w:pPr>
        <w:widowControl/>
        <w:numPr>
          <w:ilvl w:val="0"/>
          <w:numId w:val="17"/>
        </w:numPr>
        <w:tabs>
          <w:tab w:val="clear" w:pos="720"/>
        </w:tabs>
        <w:suppressAutoHyphens/>
        <w:spacing w:line="360" w:lineRule="auto"/>
        <w:ind w:left="0" w:firstLine="0"/>
        <w:rPr>
          <w:sz w:val="28"/>
          <w:szCs w:val="24"/>
          <w:lang w:val="uk-UA"/>
        </w:rPr>
      </w:pPr>
      <w:r w:rsidRPr="00622499">
        <w:rPr>
          <w:iCs/>
          <w:sz w:val="28"/>
          <w:szCs w:val="24"/>
          <w:lang w:val="uk-UA"/>
        </w:rPr>
        <w:t>Панасюк В.М.</w:t>
      </w:r>
      <w:r w:rsidRPr="00622499">
        <w:rPr>
          <w:sz w:val="28"/>
          <w:szCs w:val="24"/>
          <w:lang w:val="uk-UA"/>
        </w:rPr>
        <w:t>Витрати виробництва: управлінський аспект — Тернопіль Астон, 2005.</w:t>
      </w:r>
    </w:p>
    <w:p w:rsidR="00633FF8" w:rsidRPr="00622499" w:rsidRDefault="00633FF8" w:rsidP="00633FF8">
      <w:pPr>
        <w:spacing w:line="360" w:lineRule="auto"/>
        <w:rPr>
          <w:color w:val="FFFFFF"/>
          <w:sz w:val="28"/>
          <w:szCs w:val="28"/>
          <w:lang w:val="uk-UA"/>
        </w:rPr>
      </w:pPr>
      <w:bookmarkStart w:id="0" w:name="_GoBack"/>
      <w:bookmarkEnd w:id="0"/>
    </w:p>
    <w:sectPr w:rsidR="00633FF8" w:rsidRPr="00622499" w:rsidSect="00633FF8">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FF8" w:rsidRDefault="00633FF8" w:rsidP="00633FF8">
      <w:r>
        <w:separator/>
      </w:r>
    </w:p>
  </w:endnote>
  <w:endnote w:type="continuationSeparator" w:id="0">
    <w:p w:rsidR="00633FF8" w:rsidRDefault="00633FF8" w:rsidP="0063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FF8" w:rsidRDefault="00633FF8" w:rsidP="00633FF8">
      <w:r>
        <w:separator/>
      </w:r>
    </w:p>
  </w:footnote>
  <w:footnote w:type="continuationSeparator" w:id="0">
    <w:p w:rsidR="00633FF8" w:rsidRDefault="00633FF8" w:rsidP="00633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FF8" w:rsidRPr="005A2189" w:rsidRDefault="00633FF8" w:rsidP="00633FF8">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1C3B00"/>
    <w:lvl w:ilvl="0">
      <w:numFmt w:val="bullet"/>
      <w:lvlText w:val="*"/>
      <w:lvlJc w:val="left"/>
    </w:lvl>
  </w:abstractNum>
  <w:abstractNum w:abstractNumId="1">
    <w:nsid w:val="0C7A49E8"/>
    <w:multiLevelType w:val="singleLevel"/>
    <w:tmpl w:val="FE56D406"/>
    <w:lvl w:ilvl="0">
      <w:start w:val="13"/>
      <w:numFmt w:val="decimal"/>
      <w:lvlText w:val="%1."/>
      <w:legacy w:legacy="1" w:legacySpace="0" w:legacyIndent="384"/>
      <w:lvlJc w:val="left"/>
      <w:rPr>
        <w:rFonts w:ascii="Times New Roman" w:hAnsi="Times New Roman" w:cs="Times New Roman" w:hint="default"/>
      </w:rPr>
    </w:lvl>
  </w:abstractNum>
  <w:abstractNum w:abstractNumId="2">
    <w:nsid w:val="13DF15E2"/>
    <w:multiLevelType w:val="singleLevel"/>
    <w:tmpl w:val="7B2CC93A"/>
    <w:lvl w:ilvl="0">
      <w:start w:val="8"/>
      <w:numFmt w:val="decimal"/>
      <w:lvlText w:val="%1."/>
      <w:legacy w:legacy="1" w:legacySpace="0" w:legacyIndent="264"/>
      <w:lvlJc w:val="left"/>
      <w:rPr>
        <w:rFonts w:ascii="Times New Roman" w:hAnsi="Times New Roman" w:cs="Times New Roman" w:hint="default"/>
      </w:rPr>
    </w:lvl>
  </w:abstractNum>
  <w:abstractNum w:abstractNumId="3">
    <w:nsid w:val="1BC16CBD"/>
    <w:multiLevelType w:val="hybridMultilevel"/>
    <w:tmpl w:val="B652E98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2106C77"/>
    <w:multiLevelType w:val="singleLevel"/>
    <w:tmpl w:val="AA4E206C"/>
    <w:lvl w:ilvl="0">
      <w:start w:val="11"/>
      <w:numFmt w:val="decimal"/>
      <w:lvlText w:val="%1."/>
      <w:legacy w:legacy="1" w:legacySpace="0" w:legacyIndent="389"/>
      <w:lvlJc w:val="left"/>
      <w:rPr>
        <w:rFonts w:ascii="Times New Roman" w:hAnsi="Times New Roman" w:cs="Times New Roman" w:hint="default"/>
      </w:rPr>
    </w:lvl>
  </w:abstractNum>
  <w:abstractNum w:abstractNumId="5">
    <w:nsid w:val="2CCA0EAA"/>
    <w:multiLevelType w:val="singleLevel"/>
    <w:tmpl w:val="922642A4"/>
    <w:lvl w:ilvl="0">
      <w:start w:val="2"/>
      <w:numFmt w:val="decimal"/>
      <w:lvlText w:val="%1."/>
      <w:legacy w:legacy="1" w:legacySpace="0" w:legacyIndent="264"/>
      <w:lvlJc w:val="left"/>
      <w:rPr>
        <w:rFonts w:ascii="Times New Roman" w:hAnsi="Times New Roman" w:cs="Times New Roman" w:hint="default"/>
      </w:rPr>
    </w:lvl>
  </w:abstractNum>
  <w:abstractNum w:abstractNumId="6">
    <w:nsid w:val="4ED45C1A"/>
    <w:multiLevelType w:val="singleLevel"/>
    <w:tmpl w:val="573E4C10"/>
    <w:lvl w:ilvl="0">
      <w:start w:val="20"/>
      <w:numFmt w:val="decimal"/>
      <w:lvlText w:val="%1."/>
      <w:legacy w:legacy="1" w:legacySpace="0" w:legacyIndent="350"/>
      <w:lvlJc w:val="left"/>
      <w:rPr>
        <w:rFonts w:ascii="Times New Roman" w:hAnsi="Times New Roman" w:cs="Times New Roman" w:hint="default"/>
      </w:rPr>
    </w:lvl>
  </w:abstractNum>
  <w:abstractNum w:abstractNumId="7">
    <w:nsid w:val="4F703942"/>
    <w:multiLevelType w:val="singleLevel"/>
    <w:tmpl w:val="B7326F78"/>
    <w:lvl w:ilvl="0">
      <w:start w:val="19"/>
      <w:numFmt w:val="decimal"/>
      <w:lvlText w:val="%1."/>
      <w:legacy w:legacy="1" w:legacySpace="0" w:legacyIndent="413"/>
      <w:lvlJc w:val="left"/>
      <w:rPr>
        <w:rFonts w:ascii="Times New Roman" w:hAnsi="Times New Roman" w:cs="Times New Roman" w:hint="default"/>
      </w:rPr>
    </w:lvl>
  </w:abstractNum>
  <w:abstractNum w:abstractNumId="8">
    <w:nsid w:val="58D34E5B"/>
    <w:multiLevelType w:val="singleLevel"/>
    <w:tmpl w:val="9732E104"/>
    <w:lvl w:ilvl="0">
      <w:start w:val="1"/>
      <w:numFmt w:val="decimal"/>
      <w:lvlText w:val="3.%1."/>
      <w:legacy w:legacy="1" w:legacySpace="0" w:legacyIndent="399"/>
      <w:lvlJc w:val="left"/>
      <w:rPr>
        <w:rFonts w:ascii="Times New Roman" w:hAnsi="Times New Roman" w:cs="Times New Roman" w:hint="default"/>
      </w:rPr>
    </w:lvl>
  </w:abstractNum>
  <w:abstractNum w:abstractNumId="9">
    <w:nsid w:val="64026A62"/>
    <w:multiLevelType w:val="singleLevel"/>
    <w:tmpl w:val="14767048"/>
    <w:lvl w:ilvl="0">
      <w:start w:val="1"/>
      <w:numFmt w:val="decimal"/>
      <w:lvlText w:val="%1."/>
      <w:legacy w:legacy="1" w:legacySpace="0" w:legacyIndent="273"/>
      <w:lvlJc w:val="left"/>
      <w:rPr>
        <w:rFonts w:ascii="Times New Roman" w:hAnsi="Times New Roman" w:cs="Times New Roman" w:hint="default"/>
      </w:rPr>
    </w:lvl>
  </w:abstractNum>
  <w:abstractNum w:abstractNumId="10">
    <w:nsid w:val="641700A5"/>
    <w:multiLevelType w:val="hybridMultilevel"/>
    <w:tmpl w:val="E690CD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62966BB"/>
    <w:multiLevelType w:val="singleLevel"/>
    <w:tmpl w:val="C73E53BA"/>
    <w:lvl w:ilvl="0">
      <w:start w:val="13"/>
      <w:numFmt w:val="decimal"/>
      <w:lvlText w:val="%1."/>
      <w:legacy w:legacy="1" w:legacySpace="0" w:legacyIndent="346"/>
      <w:lvlJc w:val="left"/>
      <w:rPr>
        <w:rFonts w:ascii="Times New Roman" w:hAnsi="Times New Roman" w:cs="Times New Roman" w:hint="default"/>
      </w:rPr>
    </w:lvl>
  </w:abstractNum>
  <w:abstractNum w:abstractNumId="12">
    <w:nsid w:val="768F2E49"/>
    <w:multiLevelType w:val="singleLevel"/>
    <w:tmpl w:val="D1EE3922"/>
    <w:lvl w:ilvl="0">
      <w:start w:val="1"/>
      <w:numFmt w:val="decimal"/>
      <w:lvlText w:val="%1."/>
      <w:legacy w:legacy="1" w:legacySpace="0" w:legacyIndent="260"/>
      <w:lvlJc w:val="left"/>
      <w:rPr>
        <w:rFonts w:ascii="Times New Roman" w:hAnsi="Times New Roman" w:cs="Times New Roman" w:hint="default"/>
      </w:rPr>
    </w:lvl>
  </w:abstractNum>
  <w:abstractNum w:abstractNumId="13">
    <w:nsid w:val="769E5FE8"/>
    <w:multiLevelType w:val="singleLevel"/>
    <w:tmpl w:val="04CC8954"/>
    <w:lvl w:ilvl="0">
      <w:start w:val="4"/>
      <w:numFmt w:val="decimal"/>
      <w:lvlText w:val="%1."/>
      <w:legacy w:legacy="1" w:legacySpace="0" w:legacyIndent="245"/>
      <w:lvlJc w:val="left"/>
      <w:rPr>
        <w:rFonts w:ascii="Times New Roman" w:hAnsi="Times New Roman" w:cs="Times New Roman"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9"/>
  </w:num>
  <w:num w:numId="3">
    <w:abstractNumId w:val="12"/>
  </w:num>
  <w:num w:numId="4">
    <w:abstractNumId w:val="1"/>
  </w:num>
  <w:num w:numId="5">
    <w:abstractNumId w:val="7"/>
  </w:num>
  <w:num w:numId="6">
    <w:abstractNumId w:val="8"/>
  </w:num>
  <w:num w:numId="7">
    <w:abstractNumId w:val="13"/>
  </w:num>
  <w:num w:numId="8">
    <w:abstractNumId w:val="0"/>
    <w:lvlOverride w:ilvl="0">
      <w:lvl w:ilvl="0">
        <w:numFmt w:val="bullet"/>
        <w:lvlText w:val="•"/>
        <w:legacy w:legacy="1" w:legacySpace="0" w:legacyIndent="168"/>
        <w:lvlJc w:val="left"/>
        <w:rPr>
          <w:rFonts w:ascii="Times New Roman" w:hAnsi="Times New Roman" w:hint="default"/>
        </w:rPr>
      </w:lvl>
    </w:lvlOverride>
  </w:num>
  <w:num w:numId="9">
    <w:abstractNumId w:val="11"/>
  </w:num>
  <w:num w:numId="10">
    <w:abstractNumId w:val="6"/>
  </w:num>
  <w:num w:numId="11">
    <w:abstractNumId w:val="6"/>
    <w:lvlOverride w:ilvl="0">
      <w:lvl w:ilvl="0">
        <w:start w:val="20"/>
        <w:numFmt w:val="decimal"/>
        <w:lvlText w:val="%1."/>
        <w:legacy w:legacy="1" w:legacySpace="0" w:legacyIndent="351"/>
        <w:lvlJc w:val="left"/>
        <w:rPr>
          <w:rFonts w:ascii="Times New Roman" w:hAnsi="Times New Roman" w:cs="Times New Roman" w:hint="default"/>
        </w:rPr>
      </w:lvl>
    </w:lvlOverride>
  </w:num>
  <w:num w:numId="12">
    <w:abstractNumId w:val="0"/>
    <w:lvlOverride w:ilvl="0">
      <w:lvl w:ilvl="0">
        <w:numFmt w:val="bullet"/>
        <w:lvlText w:val="•"/>
        <w:legacy w:legacy="1" w:legacySpace="0" w:legacyIndent="173"/>
        <w:lvlJc w:val="left"/>
        <w:rPr>
          <w:rFonts w:ascii="Times New Roman" w:hAnsi="Times New Roman" w:hint="default"/>
        </w:rPr>
      </w:lvl>
    </w:lvlOverride>
  </w:num>
  <w:num w:numId="13">
    <w:abstractNumId w:val="5"/>
  </w:num>
  <w:num w:numId="14">
    <w:abstractNumId w:val="2"/>
  </w:num>
  <w:num w:numId="15">
    <w:abstractNumId w:val="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E52"/>
    <w:rsid w:val="0005690E"/>
    <w:rsid w:val="000A2670"/>
    <w:rsid w:val="0011489D"/>
    <w:rsid w:val="00137EB0"/>
    <w:rsid w:val="00176A74"/>
    <w:rsid w:val="00186F25"/>
    <w:rsid w:val="001C4E28"/>
    <w:rsid w:val="001E18BC"/>
    <w:rsid w:val="002128C5"/>
    <w:rsid w:val="002C150F"/>
    <w:rsid w:val="002F1CFF"/>
    <w:rsid w:val="003637D2"/>
    <w:rsid w:val="003941ED"/>
    <w:rsid w:val="005269D3"/>
    <w:rsid w:val="00544A21"/>
    <w:rsid w:val="005A2189"/>
    <w:rsid w:val="005B7D9E"/>
    <w:rsid w:val="005F3C84"/>
    <w:rsid w:val="0061594F"/>
    <w:rsid w:val="0062052D"/>
    <w:rsid w:val="00622499"/>
    <w:rsid w:val="006234B7"/>
    <w:rsid w:val="00633FF8"/>
    <w:rsid w:val="00683AB0"/>
    <w:rsid w:val="00723D02"/>
    <w:rsid w:val="00795E22"/>
    <w:rsid w:val="007D14CB"/>
    <w:rsid w:val="007F36AC"/>
    <w:rsid w:val="008E0C04"/>
    <w:rsid w:val="00936AFB"/>
    <w:rsid w:val="00981902"/>
    <w:rsid w:val="009E2E52"/>
    <w:rsid w:val="009F445C"/>
    <w:rsid w:val="00A87ABD"/>
    <w:rsid w:val="00A92B24"/>
    <w:rsid w:val="00B121A1"/>
    <w:rsid w:val="00B377C8"/>
    <w:rsid w:val="00B95201"/>
    <w:rsid w:val="00BC7D98"/>
    <w:rsid w:val="00BF6722"/>
    <w:rsid w:val="00BF68E3"/>
    <w:rsid w:val="00CF7F26"/>
    <w:rsid w:val="00DF5FDC"/>
    <w:rsid w:val="00EB0634"/>
    <w:rsid w:val="00EE5A0C"/>
    <w:rsid w:val="00EF3DBE"/>
    <w:rsid w:val="00FB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9A6805-4B24-465D-B020-62BB3A93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5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3FF8"/>
    <w:pPr>
      <w:tabs>
        <w:tab w:val="center" w:pos="4677"/>
        <w:tab w:val="right" w:pos="9355"/>
      </w:tabs>
    </w:pPr>
  </w:style>
  <w:style w:type="character" w:customStyle="1" w:styleId="a4">
    <w:name w:val="Верхний колонтитул Знак"/>
    <w:basedOn w:val="a0"/>
    <w:link w:val="a3"/>
    <w:locked/>
    <w:rsid w:val="00633FF8"/>
    <w:rPr>
      <w:rFonts w:cs="Times New Roman"/>
    </w:rPr>
  </w:style>
  <w:style w:type="paragraph" w:styleId="a5">
    <w:name w:val="footer"/>
    <w:basedOn w:val="a"/>
    <w:link w:val="a6"/>
    <w:rsid w:val="00633FF8"/>
    <w:pPr>
      <w:tabs>
        <w:tab w:val="center" w:pos="4677"/>
        <w:tab w:val="right" w:pos="9355"/>
      </w:tabs>
    </w:pPr>
  </w:style>
  <w:style w:type="character" w:customStyle="1" w:styleId="a6">
    <w:name w:val="Нижний колонтитул Знак"/>
    <w:basedOn w:val="a0"/>
    <w:link w:val="a5"/>
    <w:locked/>
    <w:rsid w:val="00633F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Words>
  <Characters>23866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Тема: «Характеристика виробничих витрат»</vt:lpstr>
    </vt:vector>
  </TitlesOfParts>
  <Company>Организация</Company>
  <LinksUpToDate>false</LinksUpToDate>
  <CharactersWithSpaces>27997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«Характеристика виробничих витрат»</dc:title>
  <dc:subject/>
  <dc:creator>Admin</dc:creator>
  <cp:keywords/>
  <dc:description/>
  <cp:lastModifiedBy>admin</cp:lastModifiedBy>
  <cp:revision>2</cp:revision>
  <dcterms:created xsi:type="dcterms:W3CDTF">2014-04-19T08:06:00Z</dcterms:created>
  <dcterms:modified xsi:type="dcterms:W3CDTF">2014-04-19T08:06:00Z</dcterms:modified>
</cp:coreProperties>
</file>