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68E" w:rsidRDefault="00FD368E">
      <w:pPr>
        <w:pStyle w:val="2"/>
        <w:jc w:val="both"/>
      </w:pPr>
    </w:p>
    <w:p w:rsidR="00482E61" w:rsidRDefault="00482E61">
      <w:pPr>
        <w:pStyle w:val="2"/>
        <w:jc w:val="both"/>
      </w:pPr>
      <w:r>
        <w:t>Тема судьба поколения в романе Лермонтова "Герой нашего времени"</w:t>
      </w:r>
    </w:p>
    <w:p w:rsidR="00482E61" w:rsidRDefault="00482E61">
      <w:pPr>
        <w:jc w:val="both"/>
        <w:rPr>
          <w:sz w:val="27"/>
          <w:szCs w:val="27"/>
        </w:rPr>
      </w:pPr>
      <w:r>
        <w:rPr>
          <w:sz w:val="27"/>
          <w:szCs w:val="27"/>
        </w:rPr>
        <w:t xml:space="preserve">Автор: </w:t>
      </w:r>
      <w:r>
        <w:rPr>
          <w:i/>
          <w:iCs/>
          <w:sz w:val="27"/>
          <w:szCs w:val="27"/>
        </w:rPr>
        <w:t>Лермонтов М.Ю.</w:t>
      </w:r>
    </w:p>
    <w:p w:rsidR="00482E61" w:rsidRPr="00FD368E" w:rsidRDefault="00482E61">
      <w:pPr>
        <w:pStyle w:val="a3"/>
        <w:jc w:val="both"/>
        <w:rPr>
          <w:sz w:val="27"/>
          <w:szCs w:val="27"/>
        </w:rPr>
      </w:pPr>
      <w:r>
        <w:rPr>
          <w:sz w:val="27"/>
          <w:szCs w:val="27"/>
        </w:rPr>
        <w:t xml:space="preserve">Тема судьбы поколения в романе Лермонтова «Герой нашего времени». </w:t>
      </w:r>
    </w:p>
    <w:p w:rsidR="00482E61" w:rsidRDefault="00482E61">
      <w:pPr>
        <w:pStyle w:val="a3"/>
        <w:jc w:val="both"/>
        <w:rPr>
          <w:sz w:val="27"/>
          <w:szCs w:val="27"/>
        </w:rPr>
      </w:pPr>
      <w:r>
        <w:rPr>
          <w:sz w:val="27"/>
          <w:szCs w:val="27"/>
        </w:rPr>
        <w:t xml:space="preserve">К чему глубокие познанья, жажда славы, </w:t>
      </w:r>
    </w:p>
    <w:p w:rsidR="00482E61" w:rsidRDefault="00482E61">
      <w:pPr>
        <w:pStyle w:val="a3"/>
        <w:jc w:val="both"/>
        <w:rPr>
          <w:sz w:val="27"/>
          <w:szCs w:val="27"/>
        </w:rPr>
      </w:pPr>
      <w:r>
        <w:rPr>
          <w:sz w:val="27"/>
          <w:szCs w:val="27"/>
        </w:rPr>
        <w:t xml:space="preserve">Талант и пылкая любовь свободы, </w:t>
      </w:r>
    </w:p>
    <w:p w:rsidR="00482E61" w:rsidRDefault="00482E61">
      <w:pPr>
        <w:pStyle w:val="a3"/>
        <w:jc w:val="both"/>
        <w:rPr>
          <w:sz w:val="27"/>
          <w:szCs w:val="27"/>
        </w:rPr>
      </w:pPr>
      <w:r>
        <w:rPr>
          <w:sz w:val="27"/>
          <w:szCs w:val="27"/>
        </w:rPr>
        <w:t xml:space="preserve">Когда мы их употребить не можем? </w:t>
      </w:r>
    </w:p>
    <w:p w:rsidR="00482E61" w:rsidRDefault="00482E61">
      <w:pPr>
        <w:pStyle w:val="a3"/>
        <w:jc w:val="both"/>
        <w:rPr>
          <w:sz w:val="27"/>
          <w:szCs w:val="27"/>
        </w:rPr>
      </w:pPr>
      <w:r>
        <w:rPr>
          <w:sz w:val="27"/>
          <w:szCs w:val="27"/>
        </w:rPr>
        <w:t>М.Ю. Лермонтов. Монолог.</w:t>
      </w:r>
    </w:p>
    <w:p w:rsidR="00482E61" w:rsidRDefault="00482E61">
      <w:pPr>
        <w:pStyle w:val="a3"/>
        <w:jc w:val="both"/>
        <w:rPr>
          <w:sz w:val="27"/>
          <w:szCs w:val="27"/>
        </w:rPr>
      </w:pPr>
      <w:r>
        <w:rPr>
          <w:sz w:val="27"/>
          <w:szCs w:val="27"/>
        </w:rPr>
        <w:t xml:space="preserve">Юность Лермонтова пришлась на время, которое принято называть «эпохой безвременья». Это очень сложный период в истории России, основным признаком его было отсутствие общественных идеалов. Декабристы потерпели поражение. Лучшие из лучших казнены, сосланы в Сибирь… Россия вступила в длительную полосу реакции. </w:t>
      </w:r>
    </w:p>
    <w:p w:rsidR="00482E61" w:rsidRDefault="00482E61">
      <w:pPr>
        <w:pStyle w:val="a3"/>
        <w:jc w:val="both"/>
        <w:rPr>
          <w:sz w:val="27"/>
          <w:szCs w:val="27"/>
        </w:rPr>
      </w:pPr>
      <w:r>
        <w:rPr>
          <w:sz w:val="27"/>
          <w:szCs w:val="27"/>
        </w:rPr>
        <w:t xml:space="preserve">Один из самых важных вопросов, который волнуют поэта, - судьба молодых людей 30-х годов. Это отразилось в его творчестве. Лермонтов с беспощадным реализмом говорит о неспособности своего поколения выполнить историческую миссию. </w:t>
      </w:r>
    </w:p>
    <w:p w:rsidR="00482E61" w:rsidRDefault="00482E61">
      <w:pPr>
        <w:pStyle w:val="a3"/>
        <w:jc w:val="both"/>
        <w:rPr>
          <w:sz w:val="27"/>
          <w:szCs w:val="27"/>
        </w:rPr>
      </w:pPr>
      <w:r>
        <w:rPr>
          <w:sz w:val="27"/>
          <w:szCs w:val="27"/>
        </w:rPr>
        <w:t xml:space="preserve">Печально я гляжу на наше поколенье… </w:t>
      </w:r>
    </w:p>
    <w:p w:rsidR="00482E61" w:rsidRDefault="00482E61">
      <w:pPr>
        <w:pStyle w:val="a3"/>
        <w:jc w:val="both"/>
        <w:rPr>
          <w:sz w:val="27"/>
          <w:szCs w:val="27"/>
        </w:rPr>
      </w:pPr>
      <w:r>
        <w:rPr>
          <w:sz w:val="27"/>
          <w:szCs w:val="27"/>
        </w:rPr>
        <w:t xml:space="preserve">Это первая строка стихотворения «Дума». Меня удивила в ней «раздвоенность»: Лермонтов не отделяет себя от происходящего («наше поколенье») и все-таки чувствует собственную избранность (« я гляжу»- это взгляд со стороны). В этом отгадка его мировосприятия: у поэта есть силы прожить жизнь ярко, наполнено, он пытается разобраться в себе, найти опору для своей деятельности. Его строгий приговор своим сверстникам – желание пробудить в них жажду деятельности. Это и дает ему право говорить «с строгостью судьи и гражданина». </w:t>
      </w:r>
    </w:p>
    <w:p w:rsidR="00482E61" w:rsidRDefault="00482E61">
      <w:pPr>
        <w:pStyle w:val="a3"/>
        <w:jc w:val="both"/>
        <w:rPr>
          <w:sz w:val="27"/>
          <w:szCs w:val="27"/>
        </w:rPr>
      </w:pPr>
      <w:r>
        <w:rPr>
          <w:sz w:val="27"/>
          <w:szCs w:val="27"/>
        </w:rPr>
        <w:t xml:space="preserve">Подобные рассуждения о «несостоятельности поколения» 30-х годов 19 века мы находим и в романе Лермонтова «Герой нашего времени». Произведение социально-психологическое и нравственно-философское. «В основной идее романа Лермонтова лежит важный современный вопрос о внутреннем человеке»,-писал Белинский. Главный герой – Григорий Александрович Печорин. На протяжении всего произведения автор стремится раскрыть его внутренний мир. Этим объяснено композиционное своеобразие романа. Произведение поделено на пять самостоятельных частей, расположенных без хронологической последовательности. Казалось бы, такое построение лишь усложняет восприятие читателя. Но разгадка кроется в том, что у разных глав разные рассказчики. Роман написан так, что мы постепенно узнаем все «странности» Печорина. В первой главе «Бела» о герое рассказывает штабс-капитан Максим Максимович - пожилой человек, которому трудно понять Григория Александровича, ведь они представители разных поколений, у них разное воспитание, образование. Максим Максимович и сам признается: «Странный был малый». Однако уже в этой главе мы видим, что в Печорине объединились совершенно противоречивые качества: выносливость и изнеженность, доброта и эгоизм, предприимчивость и бездеятельность. </w:t>
      </w:r>
    </w:p>
    <w:p w:rsidR="00482E61" w:rsidRDefault="00482E61">
      <w:pPr>
        <w:pStyle w:val="a3"/>
        <w:jc w:val="both"/>
        <w:rPr>
          <w:sz w:val="27"/>
          <w:szCs w:val="27"/>
        </w:rPr>
      </w:pPr>
      <w:r>
        <w:rPr>
          <w:sz w:val="27"/>
          <w:szCs w:val="27"/>
        </w:rPr>
        <w:t xml:space="preserve">Глава «Максим Максимыч» в хронологическом варианте должна бы завершать роман, но в тесте стоит второй. В чем же причина? Завесу над тайной характера героя приоткрывает второй рассказчик – случайный попутчик Максима Максимовича, человек по возрасту, убеждениям, мировосприятию близкий Печорину, да и самому автору, а значит, способный понять, что происходит в душе главного героя. </w:t>
      </w:r>
    </w:p>
    <w:p w:rsidR="00482E61" w:rsidRDefault="00482E61">
      <w:pPr>
        <w:pStyle w:val="a3"/>
        <w:jc w:val="both"/>
        <w:rPr>
          <w:sz w:val="27"/>
          <w:szCs w:val="27"/>
        </w:rPr>
      </w:pPr>
      <w:r>
        <w:rPr>
          <w:sz w:val="27"/>
          <w:szCs w:val="27"/>
        </w:rPr>
        <w:t xml:space="preserve">Впервые в русской литературе в данном произведении дан психологический портрет. Прочитав описание внешности Печорина, мы понимаем, что перед нами уставший от жизни человек, не способный реализовать данные ему от природы возможности. Именно эта черта была ведущей для молодых людей лермонтовского поколения. Печорин не может открыто проявлять свои чувства. Обрадовавшись на сколько это для него возможно встрече с Максимом Максимовичем, он в итоге лишь протягивает ему руку. Старик расстроен. Но и Григорий Александрович страдает от своей холодности, от неспособности испытывать ярких эмоций. Бездеятельность, невостребованность убили в нем этот дар. </w:t>
      </w:r>
    </w:p>
    <w:p w:rsidR="00482E61" w:rsidRDefault="00482E61">
      <w:pPr>
        <w:pStyle w:val="a3"/>
        <w:jc w:val="both"/>
        <w:rPr>
          <w:sz w:val="27"/>
          <w:szCs w:val="27"/>
        </w:rPr>
      </w:pPr>
      <w:r>
        <w:rPr>
          <w:sz w:val="27"/>
          <w:szCs w:val="27"/>
        </w:rPr>
        <w:t xml:space="preserve">А ведь Печорин – человек умный, наделенный от природы тонким мировосприятием. Ему не чуждо понимание красоты. Не случайно его глазами мы видим описание природы в последующих трех главах, представляющих собой дневниковые записи Григория Александровича. Он склонен к самоанализу, а значит, прекрасно осознает то, что с ним происходит. Печорин никому не желает зла. Но все вокруг складывается так, что окружающим он несет беду: встревожено благополучие «бедных контрабандистов», погибает на дуэли Грушницкий, несчастна княжна Мери, разбито сердце Веры. По словам самого Печорина, он играет «роль топора в руках судьбы». Не злой по натуре, Печорин не может никому сочувствовать. «Да и какое мне дело до переживаний и бед человеческих»,- заявляет он. Справедливости ради надо сказать, что Григорий Александрович способен осудить себя за некоторые поступки, но общая система его нравственных ценностей от этого не меняется. На первом плане у него всегда его собственные интересы. Особенно хорошо это видно из его дневниковых записей. Размышляя о счастье, он пишет: «Счастье – это насыщенная гордость.» </w:t>
      </w:r>
    </w:p>
    <w:p w:rsidR="00482E61" w:rsidRDefault="00482E61">
      <w:pPr>
        <w:pStyle w:val="a3"/>
        <w:jc w:val="both"/>
        <w:rPr>
          <w:sz w:val="27"/>
          <w:szCs w:val="27"/>
        </w:rPr>
      </w:pPr>
      <w:r>
        <w:rPr>
          <w:sz w:val="27"/>
          <w:szCs w:val="27"/>
        </w:rPr>
        <w:t xml:space="preserve">Весьма сомнительны нравственные критерии Печорина по отношению к женщинам. Следуя законам дворянского кодекса, он способен вступиться за «честь невинной девушки» и вызвать на дуэль Грушницкого, распускающего слухи о княжне Мери. Но в то же самое время он бездумно разрушает судьбы Белы и Мери, рассуждая при этом, что «вдохнуть аромат распустившегося цветка» есть величайшее наслаждение. Не способный любить, он не может нести ответственность за свои поступки. Но сам же Печорин, страдая от собственного эгоизма, строго судит себя. Он долгое время мучается от вины перед Белой, стараясь смягчить разочарование Мери, добивается последней встречи с ней, мчится в погоне за уезжающей Верой. «Если я причина несчастья других, то и сам не менее несчастен»,-говорит Печорин. Он пишет о своей раздвоенности, о том, что в нем находятся как бы два человека, один из которых действует, другой – судит. </w:t>
      </w:r>
    </w:p>
    <w:p w:rsidR="00482E61" w:rsidRDefault="00482E61">
      <w:pPr>
        <w:pStyle w:val="a3"/>
        <w:jc w:val="both"/>
        <w:rPr>
          <w:sz w:val="27"/>
          <w:szCs w:val="27"/>
        </w:rPr>
      </w:pPr>
      <w:r>
        <w:rPr>
          <w:sz w:val="27"/>
          <w:szCs w:val="27"/>
        </w:rPr>
        <w:t xml:space="preserve">Прочитав «Героя нашего времени», представители официальной власти встревожились: им в пример ставили не идеальную личность, а человека достаточно порочного. </w:t>
      </w:r>
    </w:p>
    <w:p w:rsidR="00482E61" w:rsidRDefault="00482E61">
      <w:pPr>
        <w:pStyle w:val="a3"/>
        <w:jc w:val="both"/>
        <w:rPr>
          <w:sz w:val="27"/>
          <w:szCs w:val="27"/>
        </w:rPr>
      </w:pPr>
      <w:r>
        <w:rPr>
          <w:sz w:val="27"/>
          <w:szCs w:val="27"/>
        </w:rPr>
        <w:t xml:space="preserve">Но в предисловии к роману Лермонтов напишет: «Довольно людей кормили сластями; у них от этого испортился желудок: нужны горькие лекарства, едкие истины». В этой цитате отгадка «странности» выбора главного героя. Пришло время, когда необходимо говорить о нравственных недостатках людей, вскрывать язвы, помогать находить выход из создавшейся ситуации. Цель автора – пробудить ото сна, бездеятельности тех, кто может изменить Россию к лучшему, помочь думающим людям найти применение своим возможностям. чтобы не настало время, когда их поколение </w:t>
      </w:r>
    </w:p>
    <w:p w:rsidR="00482E61" w:rsidRDefault="00482E61">
      <w:pPr>
        <w:pStyle w:val="a3"/>
        <w:jc w:val="both"/>
        <w:rPr>
          <w:sz w:val="27"/>
          <w:szCs w:val="27"/>
        </w:rPr>
      </w:pPr>
      <w:r>
        <w:rPr>
          <w:sz w:val="27"/>
          <w:szCs w:val="27"/>
        </w:rPr>
        <w:t xml:space="preserve">… с строгостью судьи и гражданина, </w:t>
      </w:r>
    </w:p>
    <w:p w:rsidR="00482E61" w:rsidRDefault="00482E61">
      <w:pPr>
        <w:pStyle w:val="a3"/>
        <w:jc w:val="both"/>
        <w:rPr>
          <w:sz w:val="27"/>
          <w:szCs w:val="27"/>
        </w:rPr>
      </w:pPr>
      <w:r>
        <w:rPr>
          <w:sz w:val="27"/>
          <w:szCs w:val="27"/>
        </w:rPr>
        <w:t xml:space="preserve">Потомок оскорбит презрительным стихом, </w:t>
      </w:r>
    </w:p>
    <w:p w:rsidR="00482E61" w:rsidRDefault="00482E61">
      <w:pPr>
        <w:pStyle w:val="a3"/>
        <w:jc w:val="both"/>
        <w:rPr>
          <w:sz w:val="27"/>
          <w:szCs w:val="27"/>
        </w:rPr>
      </w:pPr>
      <w:r>
        <w:rPr>
          <w:sz w:val="27"/>
          <w:szCs w:val="27"/>
        </w:rPr>
        <w:t xml:space="preserve">Насмешкой горькою обманутого сына </w:t>
      </w:r>
    </w:p>
    <w:p w:rsidR="00482E61" w:rsidRDefault="00482E61">
      <w:pPr>
        <w:pStyle w:val="a3"/>
        <w:jc w:val="both"/>
        <w:rPr>
          <w:sz w:val="27"/>
          <w:szCs w:val="27"/>
        </w:rPr>
      </w:pPr>
      <w:r>
        <w:rPr>
          <w:sz w:val="27"/>
          <w:szCs w:val="27"/>
        </w:rPr>
        <w:t>Над промотавшимся отцом.</w:t>
      </w:r>
      <w:bookmarkStart w:id="0" w:name="_GoBack"/>
      <w:bookmarkEnd w:id="0"/>
    </w:p>
    <w:sectPr w:rsidR="00482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68E"/>
    <w:rsid w:val="00482E61"/>
    <w:rsid w:val="004B6ED4"/>
    <w:rsid w:val="00BD7425"/>
    <w:rsid w:val="00FD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F476FC-F0EF-414B-B51B-C0509B14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Тема судьба поколения в романе Лермонтова "Герой нашего времени" - CoolReferat.com</vt:lpstr>
    </vt:vector>
  </TitlesOfParts>
  <Company>*</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судьба поколения в романе Лермонтова "Герой нашего времени" - CoolReferat.com</dc:title>
  <dc:subject/>
  <dc:creator>Admin</dc:creator>
  <cp:keywords/>
  <dc:description/>
  <cp:lastModifiedBy>Irina</cp:lastModifiedBy>
  <cp:revision>2</cp:revision>
  <dcterms:created xsi:type="dcterms:W3CDTF">2014-08-16T03:02:00Z</dcterms:created>
  <dcterms:modified xsi:type="dcterms:W3CDTF">2014-08-16T03:02:00Z</dcterms:modified>
</cp:coreProperties>
</file>