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93B" w:rsidRDefault="000649AB">
      <w:pPr>
        <w:jc w:val="center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>Коломийське медичне училище</w:t>
      </w:r>
    </w:p>
    <w:p w:rsidR="0095393B" w:rsidRDefault="000649AB">
      <w:pPr>
        <w:jc w:val="center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>ім. І.Я.Франка</w:t>
      </w:r>
    </w:p>
    <w:p w:rsidR="0095393B" w:rsidRDefault="0095393B">
      <w:pPr>
        <w:jc w:val="center"/>
        <w:rPr>
          <w:rFonts w:ascii="Arial" w:hAnsi="Arial" w:cs="Arial"/>
          <w:b/>
          <w:bCs/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0649AB">
      <w:pPr>
        <w:pStyle w:val="1"/>
      </w:pPr>
      <w:r>
        <w:t>Методична доповідь</w:t>
      </w:r>
    </w:p>
    <w:p w:rsidR="0095393B" w:rsidRDefault="000649AB">
      <w:pPr>
        <w:jc w:val="center"/>
        <w:rPr>
          <w:rFonts w:ascii="Arial" w:hAnsi="Arial" w:cs="Arial"/>
          <w:b/>
          <w:bCs/>
          <w:sz w:val="44"/>
          <w:lang w:val="uk-UA"/>
        </w:rPr>
      </w:pPr>
      <w:r>
        <w:rPr>
          <w:rFonts w:ascii="Arial" w:hAnsi="Arial" w:cs="Arial"/>
          <w:b/>
          <w:bCs/>
          <w:sz w:val="44"/>
          <w:lang w:val="uk-UA"/>
        </w:rPr>
        <w:t>на тему:</w:t>
      </w:r>
    </w:p>
    <w:p w:rsidR="0095393B" w:rsidRDefault="000649AB">
      <w:pPr>
        <w:pStyle w:val="a3"/>
      </w:pPr>
      <w:r>
        <w:t xml:space="preserve">“Стегновий канал, стегновий трикутник, привідний канал,підколінна ямка, </w:t>
      </w:r>
    </w:p>
    <w:p w:rsidR="0095393B" w:rsidRDefault="000649AB">
      <w:pPr>
        <w:pStyle w:val="a3"/>
      </w:pPr>
      <w:r>
        <w:t>підошовний апоневроз.”</w:t>
      </w:r>
    </w:p>
    <w:p w:rsidR="0095393B" w:rsidRDefault="0095393B">
      <w:pPr>
        <w:rPr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0649AB">
      <w:pPr>
        <w:ind w:left="5664"/>
        <w:rPr>
          <w:b/>
          <w:bCs/>
          <w:lang w:val="uk-UA"/>
        </w:rPr>
      </w:pPr>
      <w:r>
        <w:rPr>
          <w:b/>
          <w:bCs/>
          <w:lang w:val="uk-UA"/>
        </w:rPr>
        <w:t>Підготувала:</w:t>
      </w:r>
    </w:p>
    <w:p w:rsidR="0095393B" w:rsidRDefault="000649AB">
      <w:pPr>
        <w:pStyle w:val="2"/>
      </w:pPr>
      <w:r>
        <w:t>Варщук Оксана</w:t>
      </w:r>
    </w:p>
    <w:p w:rsidR="0095393B" w:rsidRDefault="000649AB">
      <w:pPr>
        <w:ind w:left="5664"/>
        <w:rPr>
          <w:b/>
          <w:bCs/>
          <w:lang w:val="uk-UA"/>
        </w:rPr>
      </w:pPr>
      <w:r>
        <w:rPr>
          <w:b/>
          <w:bCs/>
          <w:lang w:val="uk-UA"/>
        </w:rPr>
        <w:t>студентка 2М</w:t>
      </w:r>
      <w:r>
        <w:rPr>
          <w:b/>
          <w:bCs/>
          <w:vertAlign w:val="subscript"/>
          <w:lang w:val="uk-UA"/>
        </w:rPr>
        <w:t>11</w:t>
      </w:r>
      <w:r>
        <w:rPr>
          <w:b/>
          <w:bCs/>
          <w:lang w:val="uk-UA"/>
        </w:rPr>
        <w:t xml:space="preserve"> групи</w:t>
      </w:r>
    </w:p>
    <w:p w:rsidR="0095393B" w:rsidRDefault="000649AB">
      <w:pPr>
        <w:ind w:left="5664"/>
        <w:rPr>
          <w:b/>
          <w:bCs/>
          <w:lang w:val="uk-UA"/>
        </w:rPr>
      </w:pPr>
      <w:r>
        <w:rPr>
          <w:b/>
          <w:bCs/>
          <w:lang w:val="uk-UA"/>
        </w:rPr>
        <w:t>Викладач:</w:t>
      </w:r>
    </w:p>
    <w:p w:rsidR="0095393B" w:rsidRDefault="000649AB">
      <w:pPr>
        <w:ind w:left="5664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Гонсіровська</w:t>
      </w:r>
    </w:p>
    <w:p w:rsidR="0095393B" w:rsidRDefault="000649AB">
      <w:pPr>
        <w:ind w:left="5664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Ростислава Мирославівна</w:t>
      </w:r>
    </w:p>
    <w:p w:rsidR="0095393B" w:rsidRDefault="0095393B">
      <w:pPr>
        <w:rPr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0649AB">
      <w:pPr>
        <w:jc w:val="center"/>
        <w:rPr>
          <w:lang w:val="uk-UA"/>
        </w:rPr>
      </w:pPr>
      <w:r>
        <w:rPr>
          <w:lang w:val="uk-UA"/>
        </w:rPr>
        <w:t>Коломия, 2001</w:t>
      </w:r>
    </w:p>
    <w:p w:rsidR="0095393B" w:rsidRDefault="0095393B">
      <w:pPr>
        <w:rPr>
          <w:lang w:val="uk-UA"/>
        </w:rPr>
        <w:sectPr w:rsidR="0095393B">
          <w:pgSz w:w="11906" w:h="16838"/>
          <w:pgMar w:top="1134" w:right="1134" w:bottom="1134" w:left="1134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95393B" w:rsidRDefault="000649AB">
      <w:pPr>
        <w:pStyle w:val="3"/>
      </w:pPr>
      <w:r>
        <w:t>План</w:t>
      </w:r>
    </w:p>
    <w:p w:rsidR="0095393B" w:rsidRDefault="0095393B">
      <w:pPr>
        <w:rPr>
          <w:lang w:val="uk-UA"/>
        </w:rPr>
      </w:pPr>
    </w:p>
    <w:p w:rsidR="0095393B" w:rsidRDefault="000649AB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Стегновий канал.</w:t>
      </w:r>
    </w:p>
    <w:p w:rsidR="0095393B" w:rsidRDefault="000649AB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Стегнових трикутник.</w:t>
      </w:r>
    </w:p>
    <w:p w:rsidR="0095393B" w:rsidRDefault="000649AB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Привідний канал.</w:t>
      </w:r>
    </w:p>
    <w:p w:rsidR="0095393B" w:rsidRDefault="000649AB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Підколінна ямка.</w:t>
      </w:r>
    </w:p>
    <w:p w:rsidR="0095393B" w:rsidRDefault="000649AB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Підошовний апоневроз.</w:t>
      </w:r>
    </w:p>
    <w:p w:rsidR="0095393B" w:rsidRDefault="0095393B">
      <w:pPr>
        <w:spacing w:line="360" w:lineRule="auto"/>
        <w:jc w:val="both"/>
        <w:rPr>
          <w:lang w:val="uk-UA"/>
        </w:rPr>
      </w:pPr>
    </w:p>
    <w:p w:rsidR="0095393B" w:rsidRDefault="0095393B">
      <w:pPr>
        <w:spacing w:line="360" w:lineRule="auto"/>
        <w:jc w:val="both"/>
        <w:rPr>
          <w:lang w:val="uk-UA"/>
        </w:rPr>
        <w:sectPr w:rsidR="0095393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5393B" w:rsidRDefault="000649AB">
      <w:pPr>
        <w:spacing w:line="360" w:lineRule="auto"/>
        <w:ind w:firstLine="708"/>
        <w:jc w:val="both"/>
        <w:rPr>
          <w:lang w:val="uk-UA"/>
        </w:rPr>
      </w:pPr>
      <w:r>
        <w:rPr>
          <w:b/>
          <w:bCs/>
          <w:i/>
          <w:iCs/>
          <w:lang w:val="uk-UA"/>
        </w:rPr>
        <w:t>Стегновий канал</w:t>
      </w:r>
      <w:r>
        <w:rPr>
          <w:lang w:val="uk-UA"/>
        </w:rPr>
        <w:t xml:space="preserve"> (</w:t>
      </w:r>
      <w:r>
        <w:rPr>
          <w:lang w:val="en-US"/>
        </w:rPr>
        <w:t>canalis</w:t>
      </w:r>
      <w:r>
        <w:rPr>
          <w:lang w:val="uk-UA"/>
        </w:rPr>
        <w:t xml:space="preserve"> </w:t>
      </w:r>
      <w:r>
        <w:rPr>
          <w:lang w:val="en-US"/>
        </w:rPr>
        <w:t>femoralis</w:t>
      </w:r>
      <w:r>
        <w:rPr>
          <w:lang w:val="uk-UA"/>
        </w:rPr>
        <w:t>) в нормі не існує і виникає тільки при утворенні стегнових гриж. Довжина каналу від 10 до 30 мм. Розрізняють зовнішній та внутрішній отвори каналу, а також передню, задню і бічну стінки.</w:t>
      </w:r>
    </w:p>
    <w:p w:rsidR="0095393B" w:rsidRDefault="000649AB">
      <w:pPr>
        <w:pStyle w:val="20"/>
        <w:spacing w:line="360" w:lineRule="auto"/>
      </w:pPr>
      <w:r>
        <w:tab/>
        <w:t>Крізь зовнішній отвір стегнова грижа виходить під шкіру стегна. Внутрішній отвір, або кільце, стегнового каналу обмежений спереду пахвинною зв’язкою; ззаду – клубово-гребінною дугою; при середньо-лакунарною зв’язкою та збоку – стегновою веною. Передня стінка каналу утворена поверхневою пластинкою широкої фасції; задня – глибокою пластинкою цієї ж фасції та бічна – стегновою веною. При середня стінка каналу відсутня, оскільки поверхнева і глибока пластинки широкої фасції при середньо зливаються між собою.</w:t>
      </w:r>
    </w:p>
    <w:p w:rsidR="0095393B" w:rsidRDefault="000649AB">
      <w:pPr>
        <w:pStyle w:val="20"/>
        <w:spacing w:line="360" w:lineRule="auto"/>
      </w:pPr>
      <w:r>
        <w:tab/>
        <w:t xml:space="preserve">Топографічно стегновий канал знаходиться в </w:t>
      </w:r>
      <w:r>
        <w:rPr>
          <w:b/>
          <w:bCs/>
          <w:i/>
          <w:iCs/>
        </w:rPr>
        <w:t>стегновому трикутнику</w:t>
      </w:r>
      <w:r>
        <w:t>, який зверху обмежений пахвинною зв’язкою, при середньо – довгим привідним м</w:t>
      </w:r>
      <w:r>
        <w:rPr>
          <w:lang w:val="ru-RU"/>
        </w:rPr>
        <w:t>’</w:t>
      </w:r>
      <w:r>
        <w:t>язом, а збоку – кравецьким м</w:t>
      </w:r>
      <w:r>
        <w:rPr>
          <w:lang w:val="ru-RU"/>
        </w:rPr>
        <w:t>’</w:t>
      </w:r>
      <w:r>
        <w:t>язом. У межах трикутника знаходяться стегнова артерія та вени, гілки стегнового нерва, лімфатичні судини і вузли.</w:t>
      </w:r>
    </w:p>
    <w:p w:rsidR="0095393B" w:rsidRDefault="000649AB">
      <w:pPr>
        <w:pStyle w:val="20"/>
        <w:spacing w:line="360" w:lineRule="auto"/>
      </w:pPr>
      <w:r>
        <w:tab/>
        <w:t xml:space="preserve">Продовженням стегнового трикутника (його верхівки) є </w:t>
      </w:r>
      <w:r>
        <w:rPr>
          <w:b/>
          <w:bCs/>
          <w:i/>
          <w:iCs/>
        </w:rPr>
        <w:t>привідний канал</w:t>
      </w:r>
      <w:r>
        <w:t>, що з’єднує його з підколінною ямкою. За формою канал нагадує тригранну призму, при середню стінку якої утворює великий привідний м</w:t>
      </w:r>
      <w:r>
        <w:rPr>
          <w:lang w:val="ru-RU"/>
        </w:rPr>
        <w:t xml:space="preserve">’яз, бічну – присередній широкий </w:t>
      </w:r>
      <w:r>
        <w:t>м</w:t>
      </w:r>
      <w:r>
        <w:rPr>
          <w:lang w:val="ru-RU"/>
        </w:rPr>
        <w:t>’</w:t>
      </w:r>
      <w:r>
        <w:t>яз,</w:t>
      </w:r>
      <w:r>
        <w:rPr>
          <w:lang w:val="ru-RU"/>
        </w:rPr>
        <w:t xml:space="preserve"> а пере</w:t>
      </w:r>
      <w:r>
        <w:t>дню – сухожилкові перетинка, натягнута між зазначеними м</w:t>
      </w:r>
      <w:r>
        <w:rPr>
          <w:lang w:val="ru-RU"/>
        </w:rPr>
        <w:t>’язами</w:t>
      </w:r>
      <w:r>
        <w:t>. Вхідний отвір каналу знаходиться в його верхній частині і обмежений тими самими утворами, що й канал. А от вихідних отворів з каналу два – нижній та передній. Нижній отвір – це сухожилків роз твір, який розміщується між волокнами сухожилка великого привідного м’яза, а передній отвір у сухожилковій перетинці. У привідному каналі проходить судинно-нервовий пучок і поділяється в ньому так, що крізь нижній отвір виходять стегнові судини, а крізь передній – низхідна артерія коліна та прихований нерв.</w:t>
      </w:r>
    </w:p>
    <w:p w:rsidR="0095393B" w:rsidRDefault="000649AB">
      <w:pPr>
        <w:pStyle w:val="20"/>
        <w:spacing w:line="360" w:lineRule="auto"/>
      </w:pPr>
      <w:r>
        <w:tab/>
        <w:t xml:space="preserve">Верхівка привідного каналу відкривається в </w:t>
      </w:r>
      <w:r>
        <w:rPr>
          <w:b/>
          <w:bCs/>
          <w:i/>
          <w:iCs/>
        </w:rPr>
        <w:t>підколінну ямку</w:t>
      </w:r>
      <w:r>
        <w:t xml:space="preserve"> (</w:t>
      </w:r>
      <w:r>
        <w:rPr>
          <w:lang w:val="en-US"/>
        </w:rPr>
        <w:t>fossa</w:t>
      </w:r>
      <w:r>
        <w:t xml:space="preserve"> </w:t>
      </w:r>
      <w:r>
        <w:rPr>
          <w:lang w:val="en-US"/>
        </w:rPr>
        <w:t>poplitea</w:t>
      </w:r>
      <w:r>
        <w:t>), що за формою нагадує ромб. Ямка обмежена зверху двоголовим м</w:t>
      </w:r>
      <w:r>
        <w:rPr>
          <w:lang w:val="ru-RU"/>
        </w:rPr>
        <w:t xml:space="preserve">’язом стегна та півперетинчастим м’язом, </w:t>
      </w:r>
      <w:r>
        <w:t>а знизу – при середньою і бічною головками литкового м</w:t>
      </w:r>
      <w:r>
        <w:rPr>
          <w:lang w:val="ru-RU"/>
        </w:rPr>
        <w:t>’</w:t>
      </w:r>
      <w:r>
        <w:t>яза. Цей утвір заповнений жировою тканиною, в якій розміщені судинно-нервовий пучок та лімфатичні вузли.</w:t>
      </w:r>
    </w:p>
    <w:p w:rsidR="0095393B" w:rsidRDefault="000649AB">
      <w:pPr>
        <w:pStyle w:val="20"/>
        <w:spacing w:line="360" w:lineRule="auto"/>
      </w:pPr>
      <w:r>
        <w:tab/>
        <w:t>Широка фіксація безпосередньо продовжується в фасцію гомілки (</w:t>
      </w:r>
      <w:r>
        <w:rPr>
          <w:lang w:val="en-US"/>
        </w:rPr>
        <w:t>fascia</w:t>
      </w:r>
      <w:r>
        <w:t xml:space="preserve"> </w:t>
      </w:r>
      <w:r>
        <w:rPr>
          <w:lang w:val="en-US"/>
        </w:rPr>
        <w:t>cruris</w:t>
      </w:r>
      <w:r>
        <w:t xml:space="preserve">). Від неї відходять передня і задня міжм’язові перегородки гомілки і прикріпляються до малогомілкової кістки, внаслідок чого утворюються кістково-волоснисті піхви для м’язів передньої, задньої та бічної групи. </w:t>
      </w:r>
    </w:p>
    <w:p w:rsidR="0095393B" w:rsidRDefault="000649AB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У нижній третині гомілки фасція ущільнюється і утворює верхній та нижній одержувачі мязів-розгиначів (</w:t>
      </w:r>
      <w:r>
        <w:rPr>
          <w:lang w:val="en-US"/>
        </w:rPr>
        <w:t>retinaculi</w:t>
      </w:r>
      <w:r>
        <w:rPr>
          <w:lang w:val="uk-UA"/>
        </w:rPr>
        <w:t xml:space="preserve"> </w:t>
      </w:r>
      <w:r>
        <w:rPr>
          <w:lang w:val="en-US"/>
        </w:rPr>
        <w:t>musculorum</w:t>
      </w:r>
      <w:r>
        <w:rPr>
          <w:lang w:val="uk-UA"/>
        </w:rPr>
        <w:t xml:space="preserve"> </w:t>
      </w:r>
      <w:r>
        <w:rPr>
          <w:lang w:val="en-US"/>
        </w:rPr>
        <w:t>extensorum</w:t>
      </w:r>
      <w:r>
        <w:rPr>
          <w:lang w:val="uk-UA"/>
        </w:rPr>
        <w:t xml:space="preserve"> </w:t>
      </w:r>
      <w:r>
        <w:rPr>
          <w:lang w:val="en-US"/>
        </w:rPr>
        <w:t>superius</w:t>
      </w:r>
      <w:r>
        <w:rPr>
          <w:lang w:val="uk-UA"/>
        </w:rPr>
        <w:t xml:space="preserve"> </w:t>
      </w:r>
      <w:r>
        <w:rPr>
          <w:lang w:val="en-US"/>
        </w:rPr>
        <w:t>et</w:t>
      </w:r>
      <w:r>
        <w:rPr>
          <w:lang w:val="uk-UA"/>
        </w:rPr>
        <w:t xml:space="preserve"> </w:t>
      </w:r>
      <w:r>
        <w:rPr>
          <w:lang w:val="en-US"/>
        </w:rPr>
        <w:t>inferius</w:t>
      </w:r>
      <w:r>
        <w:rPr>
          <w:lang w:val="uk-UA"/>
        </w:rPr>
        <w:t>), а нижче від цих утворів розміщуються верхній і нижній одержувачі малогомілкових м’язів-згиначів (</w:t>
      </w:r>
      <w:r>
        <w:rPr>
          <w:lang w:val="en-US"/>
        </w:rPr>
        <w:t>retinaculi</w:t>
      </w:r>
      <w:r>
        <w:rPr>
          <w:lang w:val="uk-UA"/>
        </w:rPr>
        <w:t xml:space="preserve"> </w:t>
      </w:r>
      <w:r>
        <w:rPr>
          <w:lang w:val="en-US"/>
        </w:rPr>
        <w:t>musculorum</w:t>
      </w:r>
      <w:r>
        <w:rPr>
          <w:lang w:val="uk-UA"/>
        </w:rPr>
        <w:t xml:space="preserve">  </w:t>
      </w:r>
      <w:r>
        <w:rPr>
          <w:lang w:val="en-US"/>
        </w:rPr>
        <w:t>flexorum</w:t>
      </w:r>
      <w:r>
        <w:rPr>
          <w:lang w:val="uk-UA"/>
        </w:rPr>
        <w:t>). Ці утвори притискують сухожилки м</w:t>
      </w:r>
      <w:r>
        <w:t>’</w:t>
      </w:r>
      <w:r>
        <w:rPr>
          <w:lang w:val="uk-UA"/>
        </w:rPr>
        <w:t>язів до кісток і тим самим фіксують їх.</w:t>
      </w:r>
    </w:p>
    <w:p w:rsidR="0095393B" w:rsidRDefault="000649AB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Фасція гомілки продовжується на стопу, де розрізняють тильну фасцію стопи (</w:t>
      </w:r>
      <w:r>
        <w:rPr>
          <w:lang w:val="en-US"/>
        </w:rPr>
        <w:t>fasxia</w:t>
      </w:r>
      <w:r>
        <w:rPr>
          <w:lang w:val="uk-UA"/>
        </w:rPr>
        <w:t xml:space="preserve"> </w:t>
      </w:r>
      <w:r>
        <w:rPr>
          <w:lang w:val="en-US"/>
        </w:rPr>
        <w:t>dorsalis</w:t>
      </w:r>
      <w:r>
        <w:rPr>
          <w:lang w:val="uk-UA"/>
        </w:rPr>
        <w:t xml:space="preserve"> </w:t>
      </w:r>
      <w:r>
        <w:rPr>
          <w:lang w:val="en-US"/>
        </w:rPr>
        <w:t>pedis</w:t>
      </w:r>
      <w:r>
        <w:rPr>
          <w:lang w:val="uk-UA"/>
        </w:rPr>
        <w:t xml:space="preserve">) та </w:t>
      </w:r>
      <w:r>
        <w:rPr>
          <w:b/>
          <w:bCs/>
          <w:i/>
          <w:iCs/>
          <w:lang w:val="uk-UA"/>
        </w:rPr>
        <w:t>підошовний апоневроз</w:t>
      </w:r>
      <w:r>
        <w:rPr>
          <w:lang w:val="uk-UA"/>
        </w:rPr>
        <w:t xml:space="preserve"> (</w:t>
      </w:r>
      <w:r>
        <w:rPr>
          <w:lang w:val="en-US"/>
        </w:rPr>
        <w:t>aponeurosis</w:t>
      </w:r>
      <w:r>
        <w:rPr>
          <w:lang w:val="uk-UA"/>
        </w:rPr>
        <w:t xml:space="preserve"> </w:t>
      </w:r>
      <w:r>
        <w:rPr>
          <w:lang w:val="en-US"/>
        </w:rPr>
        <w:t>plantaris</w:t>
      </w:r>
      <w:r>
        <w:rPr>
          <w:lang w:val="uk-UA"/>
        </w:rPr>
        <w:t>). Тильна фасція розщеплюється на поверхневу і глибоку пластинки, між якими розміщуються сухожилки м</w:t>
      </w:r>
      <w:r>
        <w:t>’</w:t>
      </w:r>
      <w:r>
        <w:rPr>
          <w:lang w:val="uk-UA"/>
        </w:rPr>
        <w:t xml:space="preserve">язів-розгиначів. Від підошовного апоневроза відходять міжмязеві перегородки, які разом з кістками утворюють кістково-волокнисті піхви для при середньої, серединної та бічної групи м’язів (рис.)  </w:t>
      </w:r>
    </w:p>
    <w:p w:rsidR="0095393B" w:rsidRDefault="0095393B">
      <w:pPr>
        <w:rPr>
          <w:lang w:val="uk-UA"/>
        </w:rPr>
      </w:pPr>
    </w:p>
    <w:p w:rsidR="0095393B" w:rsidRDefault="0095393B">
      <w:pPr>
        <w:rPr>
          <w:lang w:val="uk-UA"/>
        </w:rPr>
      </w:pPr>
    </w:p>
    <w:p w:rsidR="0095393B" w:rsidRDefault="000649AB">
      <w:pPr>
        <w:pStyle w:val="20"/>
        <w:spacing w:line="360" w:lineRule="auto"/>
        <w:jc w:val="center"/>
      </w:pPr>
      <w:r>
        <w:rPr>
          <w:b/>
          <w:bCs/>
          <w:i/>
          <w:iCs/>
        </w:rPr>
        <w:t>Рис</w:t>
      </w:r>
      <w:r>
        <w:rPr>
          <w:b/>
          <w:bCs/>
        </w:rPr>
        <w:t>. Піхви сухожилків тильно-бічної поверхні стопи</w:t>
      </w:r>
      <w:r>
        <w:t>:</w:t>
      </w:r>
    </w:p>
    <w:p w:rsidR="0095393B" w:rsidRDefault="0095393B">
      <w:pPr>
        <w:tabs>
          <w:tab w:val="left" w:pos="2372"/>
        </w:tabs>
        <w:rPr>
          <w:lang w:val="uk-UA"/>
        </w:rPr>
      </w:pPr>
    </w:p>
    <w:p w:rsidR="0095393B" w:rsidRDefault="0095393B">
      <w:pPr>
        <w:tabs>
          <w:tab w:val="left" w:pos="2372"/>
        </w:tabs>
        <w:rPr>
          <w:lang w:val="uk-UA"/>
        </w:rPr>
        <w:sectPr w:rsidR="0095393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5393B" w:rsidRDefault="000649AB">
      <w:pPr>
        <w:pStyle w:val="4"/>
      </w:pPr>
      <w:r>
        <w:t>Короткий анатомічний словник</w:t>
      </w:r>
    </w:p>
    <w:p w:rsidR="0095393B" w:rsidRDefault="0095393B">
      <w:pPr>
        <w:rPr>
          <w:lang w:val="uk-UA"/>
        </w:rPr>
      </w:pPr>
    </w:p>
    <w:p w:rsidR="0095393B" w:rsidRDefault="000649AB">
      <w:pPr>
        <w:tabs>
          <w:tab w:val="left" w:pos="2372"/>
        </w:tabs>
        <w:spacing w:line="360" w:lineRule="auto"/>
        <w:ind w:firstLine="709"/>
        <w:jc w:val="both"/>
        <w:rPr>
          <w:lang w:val="uk-UA"/>
        </w:rPr>
      </w:pPr>
      <w:r>
        <w:rPr>
          <w:b/>
          <w:bCs/>
          <w:lang w:val="uk-UA"/>
        </w:rPr>
        <w:t>Кравецький м’яз</w:t>
      </w:r>
      <w:r>
        <w:rPr>
          <w:lang w:val="uk-UA"/>
        </w:rPr>
        <w:t xml:space="preserve"> (</w:t>
      </w:r>
      <w:r>
        <w:rPr>
          <w:lang w:val="en-US"/>
        </w:rPr>
        <w:t>musculus</w:t>
      </w:r>
      <w:r>
        <w:rPr>
          <w:lang w:val="uk-UA"/>
        </w:rPr>
        <w:t xml:space="preserve"> </w:t>
      </w:r>
      <w:r>
        <w:rPr>
          <w:lang w:val="en-US"/>
        </w:rPr>
        <w:t>sartorius</w:t>
      </w:r>
      <w:r>
        <w:rPr>
          <w:lang w:val="uk-UA"/>
        </w:rPr>
        <w:t>) – найдовший м’яз тіла людини. Починається від передньої верхньої клубової кості, йде косо донизу і плоским сухожилком прикріплюється до гористості великогомілкової кістки. Функція: згинає стегно та гомілку, обертає стегно назовні, а гомілку досередини.</w:t>
      </w:r>
    </w:p>
    <w:p w:rsidR="0095393B" w:rsidRDefault="000649AB">
      <w:pPr>
        <w:tabs>
          <w:tab w:val="left" w:pos="2372"/>
        </w:tabs>
        <w:spacing w:line="360" w:lineRule="auto"/>
        <w:ind w:firstLine="709"/>
        <w:jc w:val="both"/>
        <w:rPr>
          <w:lang w:val="uk-UA"/>
        </w:rPr>
      </w:pPr>
      <w:r>
        <w:rPr>
          <w:b/>
          <w:bCs/>
          <w:lang w:val="uk-UA"/>
        </w:rPr>
        <w:t>Великий привідний м’яз</w:t>
      </w:r>
      <w:r>
        <w:rPr>
          <w:lang w:val="uk-UA"/>
        </w:rPr>
        <w:t xml:space="preserve"> (</w:t>
      </w:r>
      <w:r>
        <w:rPr>
          <w:lang w:val="en-US"/>
        </w:rPr>
        <w:t>musculus</w:t>
      </w:r>
      <w:r>
        <w:rPr>
          <w:lang w:val="uk-UA"/>
        </w:rPr>
        <w:t xml:space="preserve"> </w:t>
      </w:r>
      <w:r>
        <w:rPr>
          <w:lang w:val="en-US"/>
        </w:rPr>
        <w:t>adductor</w:t>
      </w:r>
      <w:r>
        <w:rPr>
          <w:lang w:val="uk-UA"/>
        </w:rPr>
        <w:t xml:space="preserve"> </w:t>
      </w:r>
      <w:r>
        <w:rPr>
          <w:lang w:val="en-US"/>
        </w:rPr>
        <w:t>magrus</w:t>
      </w:r>
      <w:r>
        <w:rPr>
          <w:lang w:val="uk-UA"/>
        </w:rPr>
        <w:t>) – починається від нижньої гілки сідничної кістки та сідничного горба і прикріплюється по всій довжині присередньої губки шорсткої лінії стегнової кістки. Функція: приводить стегно, дещо обертаючи його назовні.</w:t>
      </w:r>
    </w:p>
    <w:p w:rsidR="0095393B" w:rsidRDefault="000649AB">
      <w:pPr>
        <w:tabs>
          <w:tab w:val="left" w:pos="2372"/>
        </w:tabs>
        <w:spacing w:line="360" w:lineRule="auto"/>
        <w:ind w:firstLine="709"/>
        <w:jc w:val="both"/>
        <w:rPr>
          <w:lang w:val="uk-UA"/>
        </w:rPr>
      </w:pPr>
      <w:r>
        <w:rPr>
          <w:b/>
          <w:bCs/>
          <w:lang w:val="uk-UA"/>
        </w:rPr>
        <w:t>Присередній широкий м’яз</w:t>
      </w:r>
      <w:r>
        <w:rPr>
          <w:lang w:val="uk-UA"/>
        </w:rPr>
        <w:t xml:space="preserve"> (</w:t>
      </w:r>
      <w:r>
        <w:rPr>
          <w:lang w:val="en-US"/>
        </w:rPr>
        <w:t>musculus</w:t>
      </w:r>
      <w:r>
        <w:rPr>
          <w:lang w:val="uk-UA"/>
        </w:rPr>
        <w:t xml:space="preserve"> </w:t>
      </w:r>
      <w:r>
        <w:rPr>
          <w:lang w:val="en-US"/>
        </w:rPr>
        <w:t>vastus</w:t>
      </w:r>
      <w:r>
        <w:rPr>
          <w:lang w:val="uk-UA"/>
        </w:rPr>
        <w:t xml:space="preserve"> </w:t>
      </w:r>
      <w:r>
        <w:rPr>
          <w:lang w:val="en-US"/>
        </w:rPr>
        <w:t>medialis</w:t>
      </w:r>
      <w:r>
        <w:rPr>
          <w:lang w:val="uk-UA"/>
        </w:rPr>
        <w:t>) починається від при середньої губи шорсткої лінії стегнової кістки і переходить у загальний сухожилок.</w:t>
      </w:r>
    </w:p>
    <w:p w:rsidR="0095393B" w:rsidRDefault="000649AB">
      <w:pPr>
        <w:tabs>
          <w:tab w:val="left" w:pos="2372"/>
        </w:tabs>
        <w:spacing w:line="360" w:lineRule="auto"/>
        <w:ind w:firstLine="709"/>
        <w:jc w:val="both"/>
        <w:rPr>
          <w:lang w:val="uk-UA"/>
        </w:rPr>
      </w:pPr>
      <w:r>
        <w:rPr>
          <w:b/>
          <w:bCs/>
          <w:lang w:val="uk-UA"/>
        </w:rPr>
        <w:t>Двоголовий м’яз стегна</w:t>
      </w:r>
      <w:r>
        <w:rPr>
          <w:lang w:val="uk-UA"/>
        </w:rPr>
        <w:t xml:space="preserve"> (</w:t>
      </w:r>
      <w:r>
        <w:rPr>
          <w:lang w:val="en-US"/>
        </w:rPr>
        <w:t>musculus</w:t>
      </w:r>
      <w:r>
        <w:rPr>
          <w:lang w:val="uk-UA"/>
        </w:rPr>
        <w:t xml:space="preserve"> </w:t>
      </w:r>
      <w:r>
        <w:rPr>
          <w:lang w:val="en-US"/>
        </w:rPr>
        <w:t>biceps</w:t>
      </w:r>
      <w:r>
        <w:rPr>
          <w:lang w:val="uk-UA"/>
        </w:rPr>
        <w:t xml:space="preserve"> </w:t>
      </w:r>
      <w:r>
        <w:rPr>
          <w:lang w:val="en-US"/>
        </w:rPr>
        <w:t>temoris</w:t>
      </w:r>
      <w:r>
        <w:rPr>
          <w:lang w:val="uk-UA"/>
        </w:rPr>
        <w:t xml:space="preserve">) довгою головкою починається від сідничного горба, а короткою – від бічної губи шорсткої лінії стегнової кістки. Загальний сухожилок прикріплюється до головки </w:t>
      </w:r>
      <w:r>
        <w:rPr>
          <w:highlight w:val="green"/>
          <w:lang w:val="uk-UA"/>
        </w:rPr>
        <w:t>????-</w:t>
      </w:r>
      <w:r>
        <w:rPr>
          <w:lang w:val="uk-UA"/>
        </w:rPr>
        <w:t xml:space="preserve">гомілкової кістки. Функція: розгинає стегно, згинає гомілку та обертає її назовні. </w:t>
      </w:r>
    </w:p>
    <w:p w:rsidR="0095393B" w:rsidRDefault="000649AB">
      <w:pPr>
        <w:tabs>
          <w:tab w:val="left" w:pos="2372"/>
        </w:tabs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Півперетинчастий м’яз</w:t>
      </w:r>
      <w:r>
        <w:rPr>
          <w:lang w:val="uk-UA"/>
        </w:rPr>
        <w:t xml:space="preserve"> (</w:t>
      </w:r>
      <w:r>
        <w:rPr>
          <w:lang w:val="en-US"/>
        </w:rPr>
        <w:t>musculus</w:t>
      </w:r>
      <w:r>
        <w:rPr>
          <w:lang w:val="uk-UA"/>
        </w:rPr>
        <w:t xml:space="preserve"> </w:t>
      </w:r>
      <w:r>
        <w:rPr>
          <w:lang w:val="en-US"/>
        </w:rPr>
        <w:t>semimembranosus</w:t>
      </w:r>
      <w:r>
        <w:rPr>
          <w:lang w:val="uk-UA"/>
        </w:rPr>
        <w:t>) починається від сідничного гроба і прикріплюється до при середнього відростка великогомілкової кістки. Функція: розгинає стегно, згинає гомілку і обертає її до середини.</w:t>
      </w:r>
    </w:p>
    <w:p w:rsidR="0095393B" w:rsidRDefault="0095393B">
      <w:pPr>
        <w:tabs>
          <w:tab w:val="left" w:pos="2372"/>
        </w:tabs>
        <w:rPr>
          <w:lang w:val="uk-UA"/>
        </w:rPr>
      </w:pPr>
    </w:p>
    <w:p w:rsidR="0095393B" w:rsidRDefault="000649AB">
      <w:pPr>
        <w:tabs>
          <w:tab w:val="left" w:pos="2372"/>
        </w:tabs>
        <w:rPr>
          <w:lang w:val="uk-UA"/>
        </w:rPr>
      </w:pPr>
      <w:r>
        <w:rPr>
          <w:lang w:val="uk-UA"/>
        </w:rPr>
        <w:t xml:space="preserve"> </w:t>
      </w:r>
      <w:bookmarkStart w:id="0" w:name="_GoBack"/>
      <w:bookmarkEnd w:id="0"/>
    </w:p>
    <w:sectPr w:rsidR="009539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F03A2"/>
    <w:multiLevelType w:val="hybridMultilevel"/>
    <w:tmpl w:val="38ACA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7"/>
  <w:drawingGridVerticalSpacing w:val="1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9AB"/>
    <w:rsid w:val="000649AB"/>
    <w:rsid w:val="00502CB9"/>
    <w:rsid w:val="0095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E5ED6-45D2-46D2-B204-1E4D59E9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72"/>
      <w:lang w:val="uk-UA"/>
    </w:rPr>
  </w:style>
  <w:style w:type="paragraph" w:styleId="2">
    <w:name w:val="heading 2"/>
    <w:basedOn w:val="a"/>
    <w:next w:val="a"/>
    <w:qFormat/>
    <w:pPr>
      <w:keepNext/>
      <w:ind w:left="5664"/>
      <w:outlineLvl w:val="1"/>
    </w:pPr>
    <w:rPr>
      <w:b/>
      <w:bCs/>
      <w:i/>
      <w:iCs/>
      <w:lang w:val="uk-UA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pPr>
      <w:keepNext/>
      <w:tabs>
        <w:tab w:val="left" w:pos="2372"/>
      </w:tabs>
      <w:jc w:val="center"/>
      <w:outlineLvl w:val="3"/>
    </w:pPr>
    <w:rPr>
      <w:rFonts w:ascii="Arial" w:hAnsi="Arial" w:cs="Arial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ascii="Arial" w:hAnsi="Arial" w:cs="Arial"/>
      <w:b/>
      <w:bCs/>
      <w:i/>
      <w:iCs/>
      <w:sz w:val="40"/>
      <w:lang w:val="uk-UA"/>
    </w:rPr>
  </w:style>
  <w:style w:type="paragraph" w:styleId="20">
    <w:name w:val="Body Text 2"/>
    <w:basedOn w:val="a"/>
    <w:semiHidden/>
    <w:pPr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Коломийське медичне училище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4968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Коломийське медичне училище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2014-08-15T18:41:00Z</dcterms:created>
  <dcterms:modified xsi:type="dcterms:W3CDTF">2014-08-15T18:41:00Z</dcterms:modified>
  <cp:category>Медицина. Безпека життєдіяльності</cp:category>
</cp:coreProperties>
</file>