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75B" w:rsidRDefault="0014575B" w:rsidP="00390072">
      <w:pPr>
        <w:spacing w:after="0" w:line="360" w:lineRule="auto"/>
        <w:ind w:firstLine="709"/>
        <w:jc w:val="both"/>
        <w:rPr>
          <w:rFonts w:ascii="Times New Roman" w:hAnsi="Times New Roman"/>
          <w:b/>
          <w:color w:val="000000"/>
          <w:sz w:val="28"/>
          <w:szCs w:val="28"/>
        </w:rPr>
      </w:pPr>
      <w:bookmarkStart w:id="0" w:name="_Toc189631371"/>
      <w:bookmarkStart w:id="1" w:name="_Toc189635688"/>
    </w:p>
    <w:p w:rsidR="00BF1686" w:rsidRPr="00390072" w:rsidRDefault="00390072" w:rsidP="00390072">
      <w:pPr>
        <w:spacing w:after="0" w:line="360" w:lineRule="auto"/>
        <w:ind w:firstLine="709"/>
        <w:jc w:val="both"/>
        <w:rPr>
          <w:rFonts w:ascii="Times New Roman" w:hAnsi="Times New Roman"/>
          <w:color w:val="000000"/>
          <w:sz w:val="28"/>
          <w:szCs w:val="28"/>
        </w:rPr>
      </w:pPr>
      <w:r w:rsidRPr="00390072">
        <w:rPr>
          <w:rFonts w:ascii="Times New Roman" w:hAnsi="Times New Roman"/>
          <w:b/>
          <w:color w:val="000000"/>
          <w:sz w:val="28"/>
          <w:szCs w:val="28"/>
        </w:rPr>
        <w:t>Введение</w:t>
      </w:r>
      <w:bookmarkEnd w:id="0"/>
      <w:bookmarkEnd w:id="1"/>
    </w:p>
    <w:p w:rsidR="00BF1686" w:rsidRPr="00390072" w:rsidRDefault="00BF1686" w:rsidP="00390072">
      <w:pPr>
        <w:spacing w:after="0" w:line="360" w:lineRule="auto"/>
        <w:ind w:firstLine="709"/>
        <w:jc w:val="both"/>
        <w:rPr>
          <w:rFonts w:ascii="Times New Roman" w:hAnsi="Times New Roman"/>
          <w:color w:val="000000"/>
          <w:sz w:val="28"/>
          <w:szCs w:val="28"/>
        </w:rPr>
      </w:pPr>
    </w:p>
    <w:p w:rsidR="00BF1686" w:rsidRPr="00390072" w:rsidRDefault="00BF1686" w:rsidP="00390072">
      <w:pPr>
        <w:spacing w:after="0" w:line="360" w:lineRule="auto"/>
        <w:ind w:firstLine="709"/>
        <w:jc w:val="both"/>
        <w:rPr>
          <w:rStyle w:val="copy3"/>
          <w:rFonts w:ascii="Times New Roman" w:hAnsi="Times New Roman"/>
          <w:color w:val="000000"/>
          <w:sz w:val="28"/>
          <w:szCs w:val="28"/>
        </w:rPr>
      </w:pPr>
      <w:r w:rsidRPr="00390072">
        <w:rPr>
          <w:rStyle w:val="copy3"/>
          <w:rFonts w:ascii="Times New Roman" w:hAnsi="Times New Roman"/>
          <w:color w:val="000000"/>
          <w:sz w:val="28"/>
          <w:szCs w:val="28"/>
        </w:rPr>
        <w:t>Одним из наиболее существенных факторов, определяющих эффективность деятельности предприятия, является ценовая политика на товарных рынках. Цены обеспечивают предприятию запланированную прибыль, конкурентоспособность продукции, спрос на нее. Через цены реализуются конечные коммерческие цели, определяется эффективность деятельности всех звеньев производственно-сбытовой структуры предприятия.</w:t>
      </w:r>
    </w:p>
    <w:p w:rsidR="00BF1686" w:rsidRPr="00390072" w:rsidRDefault="00BF1686" w:rsidP="00390072">
      <w:pPr>
        <w:spacing w:after="0" w:line="360" w:lineRule="auto"/>
        <w:ind w:firstLine="709"/>
        <w:jc w:val="both"/>
        <w:rPr>
          <w:rFonts w:ascii="Times New Roman" w:hAnsi="Times New Roman"/>
          <w:color w:val="000000"/>
          <w:sz w:val="28"/>
          <w:szCs w:val="28"/>
        </w:rPr>
      </w:pPr>
      <w:r w:rsidRPr="00390072">
        <w:rPr>
          <w:rFonts w:ascii="Times New Roman" w:hAnsi="Times New Roman"/>
          <w:color w:val="000000"/>
          <w:sz w:val="28"/>
          <w:szCs w:val="28"/>
        </w:rPr>
        <w:t>Объектом исследования в данном курсовом проекте является</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предприятие</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 xml:space="preserve">ЗАО </w:t>
      </w:r>
      <w:r w:rsidR="00390072">
        <w:rPr>
          <w:rFonts w:ascii="Times New Roman" w:hAnsi="Times New Roman"/>
          <w:color w:val="000000"/>
          <w:sz w:val="28"/>
          <w:szCs w:val="28"/>
        </w:rPr>
        <w:t>«</w:t>
      </w:r>
      <w:r w:rsidR="00390072" w:rsidRPr="00390072">
        <w:rPr>
          <w:rFonts w:ascii="Times New Roman" w:hAnsi="Times New Roman"/>
          <w:color w:val="000000"/>
          <w:sz w:val="28"/>
          <w:szCs w:val="28"/>
        </w:rPr>
        <w:t>Э</w:t>
      </w:r>
      <w:r w:rsidRPr="00390072">
        <w:rPr>
          <w:rFonts w:ascii="Times New Roman" w:hAnsi="Times New Roman"/>
          <w:color w:val="000000"/>
          <w:sz w:val="28"/>
          <w:szCs w:val="28"/>
        </w:rPr>
        <w:t>кспериментальная судоверфь</w:t>
      </w:r>
      <w:r w:rsidR="00390072">
        <w:rPr>
          <w:rFonts w:ascii="Times New Roman" w:hAnsi="Times New Roman"/>
          <w:color w:val="000000"/>
          <w:sz w:val="28"/>
          <w:szCs w:val="28"/>
        </w:rPr>
        <w:t>»</w:t>
      </w:r>
      <w:r w:rsidR="00390072" w:rsidRPr="00390072">
        <w:rPr>
          <w:rFonts w:ascii="Times New Roman" w:hAnsi="Times New Roman"/>
          <w:color w:val="000000"/>
          <w:sz w:val="28"/>
          <w:szCs w:val="28"/>
        </w:rPr>
        <w:t>.</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Данное предприятие выполняет</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следующий спектр услуг:</w:t>
      </w:r>
    </w:p>
    <w:p w:rsidR="00BF1686" w:rsidRPr="00390072" w:rsidRDefault="00BF1686" w:rsidP="00390072">
      <w:pPr>
        <w:numPr>
          <w:ilvl w:val="0"/>
          <w:numId w:val="4"/>
        </w:numPr>
        <w:spacing w:after="0" w:line="360" w:lineRule="auto"/>
        <w:ind w:left="0" w:firstLine="709"/>
        <w:jc w:val="both"/>
        <w:rPr>
          <w:rFonts w:ascii="Times New Roman" w:hAnsi="Times New Roman"/>
          <w:color w:val="000000"/>
          <w:sz w:val="28"/>
          <w:szCs w:val="28"/>
        </w:rPr>
      </w:pPr>
      <w:r w:rsidRPr="00390072">
        <w:rPr>
          <w:rFonts w:ascii="Times New Roman" w:hAnsi="Times New Roman"/>
          <w:color w:val="000000"/>
          <w:sz w:val="28"/>
          <w:szCs w:val="28"/>
        </w:rPr>
        <w:t>строительство судов с классом Речного Регистра;</w:t>
      </w:r>
    </w:p>
    <w:p w:rsidR="00BF1686" w:rsidRPr="00390072" w:rsidRDefault="00BF1686" w:rsidP="00390072">
      <w:pPr>
        <w:numPr>
          <w:ilvl w:val="0"/>
          <w:numId w:val="4"/>
        </w:numPr>
        <w:spacing w:after="0" w:line="360" w:lineRule="auto"/>
        <w:ind w:left="0" w:firstLine="709"/>
        <w:jc w:val="both"/>
        <w:rPr>
          <w:rFonts w:ascii="Times New Roman" w:hAnsi="Times New Roman"/>
          <w:color w:val="000000"/>
          <w:sz w:val="28"/>
          <w:szCs w:val="28"/>
        </w:rPr>
      </w:pPr>
      <w:r w:rsidRPr="00390072">
        <w:rPr>
          <w:rFonts w:ascii="Times New Roman" w:hAnsi="Times New Roman"/>
          <w:color w:val="000000"/>
          <w:sz w:val="28"/>
          <w:szCs w:val="28"/>
        </w:rPr>
        <w:t>модернизация и переоборудование;</w:t>
      </w:r>
    </w:p>
    <w:p w:rsidR="00BF1686" w:rsidRPr="00390072" w:rsidRDefault="00BF1686" w:rsidP="00390072">
      <w:pPr>
        <w:numPr>
          <w:ilvl w:val="0"/>
          <w:numId w:val="4"/>
        </w:numPr>
        <w:spacing w:after="0" w:line="360" w:lineRule="auto"/>
        <w:ind w:left="0" w:firstLine="709"/>
        <w:jc w:val="both"/>
        <w:rPr>
          <w:rFonts w:ascii="Times New Roman" w:hAnsi="Times New Roman"/>
          <w:color w:val="000000"/>
          <w:sz w:val="28"/>
          <w:szCs w:val="28"/>
        </w:rPr>
      </w:pPr>
      <w:r w:rsidRPr="00390072">
        <w:rPr>
          <w:rFonts w:ascii="Times New Roman" w:hAnsi="Times New Roman"/>
          <w:color w:val="000000"/>
          <w:sz w:val="28"/>
          <w:szCs w:val="28"/>
        </w:rPr>
        <w:t>ремонт корпусов, движительно-рулевого комплекса, двигателей и судовых систем, электрооборудования, средств связи;</w:t>
      </w:r>
    </w:p>
    <w:p w:rsidR="00BF1686" w:rsidRPr="00390072" w:rsidRDefault="00BF1686" w:rsidP="00390072">
      <w:pPr>
        <w:numPr>
          <w:ilvl w:val="0"/>
          <w:numId w:val="4"/>
        </w:numPr>
        <w:spacing w:after="0" w:line="360" w:lineRule="auto"/>
        <w:ind w:left="0" w:firstLine="709"/>
        <w:jc w:val="both"/>
        <w:rPr>
          <w:rFonts w:ascii="Times New Roman" w:hAnsi="Times New Roman"/>
          <w:color w:val="000000"/>
          <w:sz w:val="28"/>
          <w:szCs w:val="28"/>
        </w:rPr>
      </w:pPr>
      <w:r w:rsidRPr="00390072">
        <w:rPr>
          <w:rFonts w:ascii="Times New Roman" w:hAnsi="Times New Roman"/>
          <w:color w:val="000000"/>
          <w:sz w:val="28"/>
          <w:szCs w:val="28"/>
        </w:rPr>
        <w:t>дефектация корпусов, систем, механизмов, устройств, электрооборудования;</w:t>
      </w:r>
    </w:p>
    <w:p w:rsidR="00BF1686" w:rsidRPr="00390072" w:rsidRDefault="00BF1686" w:rsidP="00390072">
      <w:pPr>
        <w:numPr>
          <w:ilvl w:val="0"/>
          <w:numId w:val="4"/>
        </w:numPr>
        <w:spacing w:after="0" w:line="360" w:lineRule="auto"/>
        <w:ind w:left="0" w:firstLine="709"/>
        <w:jc w:val="both"/>
        <w:rPr>
          <w:rFonts w:ascii="Times New Roman" w:hAnsi="Times New Roman"/>
          <w:color w:val="000000"/>
          <w:sz w:val="28"/>
          <w:szCs w:val="28"/>
        </w:rPr>
      </w:pPr>
      <w:r w:rsidRPr="00390072">
        <w:rPr>
          <w:rFonts w:ascii="Times New Roman" w:hAnsi="Times New Roman"/>
          <w:color w:val="000000"/>
          <w:sz w:val="28"/>
          <w:szCs w:val="28"/>
        </w:rPr>
        <w:t>водолазный осмотр корпусов судов (совместно с ЗАО «Подводречстрой»;</w:t>
      </w:r>
    </w:p>
    <w:p w:rsidR="00BF1686" w:rsidRPr="00390072" w:rsidRDefault="00BF1686" w:rsidP="00390072">
      <w:pPr>
        <w:numPr>
          <w:ilvl w:val="0"/>
          <w:numId w:val="4"/>
        </w:numPr>
        <w:spacing w:after="0" w:line="360" w:lineRule="auto"/>
        <w:ind w:left="0" w:firstLine="709"/>
        <w:jc w:val="both"/>
        <w:rPr>
          <w:rFonts w:ascii="Times New Roman" w:hAnsi="Times New Roman"/>
          <w:color w:val="000000"/>
          <w:sz w:val="28"/>
          <w:szCs w:val="28"/>
        </w:rPr>
      </w:pPr>
      <w:r w:rsidRPr="00390072">
        <w:rPr>
          <w:rFonts w:ascii="Times New Roman" w:hAnsi="Times New Roman"/>
          <w:color w:val="000000"/>
          <w:sz w:val="28"/>
          <w:szCs w:val="28"/>
        </w:rPr>
        <w:t>разработка технической документации на строительство, переоборудование и ремонт судов с классом Речного Регистра, Российского Морского Регистра Судоходства, ГИМС.</w:t>
      </w:r>
    </w:p>
    <w:p w:rsidR="00810A15" w:rsidRDefault="00BF1686" w:rsidP="00390072">
      <w:pPr>
        <w:spacing w:after="0" w:line="360" w:lineRule="auto"/>
        <w:ind w:firstLine="709"/>
        <w:jc w:val="both"/>
        <w:rPr>
          <w:rFonts w:ascii="Times New Roman" w:hAnsi="Times New Roman"/>
          <w:color w:val="000000"/>
          <w:sz w:val="28"/>
          <w:szCs w:val="28"/>
        </w:rPr>
      </w:pPr>
      <w:r w:rsidRPr="00390072">
        <w:rPr>
          <w:rFonts w:ascii="Times New Roman" w:hAnsi="Times New Roman"/>
          <w:color w:val="000000"/>
          <w:sz w:val="28"/>
          <w:szCs w:val="28"/>
        </w:rPr>
        <w:t>Целью данного курсового проекта является анализ цен и выявление резервов для совершенствования ц</w:t>
      </w:r>
      <w:r w:rsidR="00810A15">
        <w:rPr>
          <w:rFonts w:ascii="Times New Roman" w:hAnsi="Times New Roman"/>
          <w:color w:val="000000"/>
          <w:sz w:val="28"/>
          <w:szCs w:val="28"/>
        </w:rPr>
        <w:t xml:space="preserve">енообразования на предприятии. </w:t>
      </w:r>
    </w:p>
    <w:p w:rsidR="00BF1686" w:rsidRPr="00390072" w:rsidRDefault="00BF1686" w:rsidP="00390072">
      <w:pPr>
        <w:spacing w:after="0" w:line="360" w:lineRule="auto"/>
        <w:ind w:firstLine="709"/>
        <w:jc w:val="both"/>
        <w:rPr>
          <w:rFonts w:ascii="Times New Roman" w:hAnsi="Times New Roman"/>
          <w:color w:val="000000"/>
          <w:sz w:val="28"/>
          <w:szCs w:val="28"/>
        </w:rPr>
      </w:pPr>
      <w:r w:rsidRPr="00390072">
        <w:rPr>
          <w:rFonts w:ascii="Times New Roman" w:hAnsi="Times New Roman"/>
          <w:color w:val="000000"/>
          <w:sz w:val="28"/>
          <w:szCs w:val="28"/>
        </w:rPr>
        <w:t>На основе детального анализа уровня и структуры цен на продукцию будут предложены мероприятия по повышению эффективности ценообразования и дано их экономическое обоснование.</w:t>
      </w:r>
    </w:p>
    <w:p w:rsidR="00BF1686" w:rsidRPr="00390072" w:rsidRDefault="00BF1686" w:rsidP="00390072">
      <w:pPr>
        <w:spacing w:after="0" w:line="360" w:lineRule="auto"/>
        <w:ind w:firstLine="709"/>
        <w:jc w:val="both"/>
        <w:rPr>
          <w:rFonts w:ascii="Times New Roman" w:hAnsi="Times New Roman"/>
          <w:color w:val="000000"/>
          <w:sz w:val="28"/>
          <w:szCs w:val="28"/>
        </w:rPr>
      </w:pPr>
      <w:r w:rsidRPr="00390072">
        <w:rPr>
          <w:rFonts w:ascii="Times New Roman" w:hAnsi="Times New Roman"/>
          <w:color w:val="000000"/>
          <w:sz w:val="28"/>
          <w:szCs w:val="28"/>
        </w:rPr>
        <w:t>Следовательно, в рамках данного курсового проекта необходимо решить следующие задачи:</w:t>
      </w:r>
    </w:p>
    <w:p w:rsidR="00BF1686" w:rsidRPr="00390072" w:rsidRDefault="00390072" w:rsidP="0039007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F1686" w:rsidRPr="00390072">
        <w:rPr>
          <w:rFonts w:ascii="Times New Roman" w:hAnsi="Times New Roman"/>
          <w:color w:val="000000"/>
          <w:sz w:val="28"/>
          <w:szCs w:val="28"/>
        </w:rPr>
        <w:t>рассмотреть характеристику состава выпускаемой продукции;</w:t>
      </w:r>
    </w:p>
    <w:p w:rsidR="00BF1686" w:rsidRPr="00390072" w:rsidRDefault="00390072" w:rsidP="0039007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F1686" w:rsidRPr="00390072">
        <w:rPr>
          <w:rFonts w:ascii="Times New Roman" w:hAnsi="Times New Roman"/>
          <w:color w:val="000000"/>
          <w:sz w:val="28"/>
          <w:szCs w:val="28"/>
        </w:rPr>
        <w:t>провести анализ цен на продукцию ЗАО «Экспериментальная судоверфь»;</w:t>
      </w:r>
    </w:p>
    <w:p w:rsidR="00BF1686" w:rsidRPr="00390072" w:rsidRDefault="00390072" w:rsidP="0039007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F1686" w:rsidRPr="00390072">
        <w:rPr>
          <w:rFonts w:ascii="Times New Roman" w:hAnsi="Times New Roman"/>
          <w:color w:val="000000"/>
          <w:sz w:val="28"/>
          <w:szCs w:val="28"/>
        </w:rPr>
        <w:t>базируясь на данных проведенного анализа определить возможные резервы оптимизации уровня и структуры цен на продукцию;</w:t>
      </w:r>
    </w:p>
    <w:p w:rsidR="00BF1686" w:rsidRPr="00390072" w:rsidRDefault="00390072" w:rsidP="0039007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F1686" w:rsidRPr="00390072">
        <w:rPr>
          <w:rFonts w:ascii="Times New Roman" w:hAnsi="Times New Roman"/>
          <w:color w:val="000000"/>
          <w:sz w:val="28"/>
          <w:szCs w:val="28"/>
        </w:rPr>
        <w:t>разработать предложения по совершенствованию ценообразования на предприятии;</w:t>
      </w:r>
    </w:p>
    <w:p w:rsidR="00BF1686" w:rsidRPr="00390072" w:rsidRDefault="00390072" w:rsidP="00390072">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t>– </w:t>
      </w:r>
      <w:r w:rsidR="00BF1686" w:rsidRPr="00390072">
        <w:rPr>
          <w:rFonts w:ascii="Times New Roman" w:hAnsi="Times New Roman"/>
          <w:color w:val="000000"/>
          <w:sz w:val="28"/>
          <w:szCs w:val="28"/>
        </w:rPr>
        <w:t>определить пути реализации предложений.</w:t>
      </w:r>
    </w:p>
    <w:p w:rsidR="009B6664" w:rsidRDefault="009B6664" w:rsidP="00390072">
      <w:pPr>
        <w:spacing w:after="0" w:line="360" w:lineRule="auto"/>
        <w:ind w:firstLine="709"/>
        <w:jc w:val="both"/>
        <w:rPr>
          <w:rFonts w:ascii="Times New Roman" w:hAnsi="Times New Roman"/>
          <w:color w:val="000000"/>
          <w:sz w:val="28"/>
          <w:szCs w:val="28"/>
        </w:rPr>
      </w:pPr>
    </w:p>
    <w:p w:rsidR="00BF1686" w:rsidRPr="00390072" w:rsidRDefault="00BF1686" w:rsidP="00390072">
      <w:pPr>
        <w:spacing w:after="0" w:line="360" w:lineRule="auto"/>
        <w:ind w:firstLine="709"/>
        <w:jc w:val="both"/>
        <w:rPr>
          <w:rFonts w:ascii="Times New Roman" w:hAnsi="Times New Roman"/>
          <w:color w:val="000000"/>
          <w:sz w:val="28"/>
          <w:szCs w:val="28"/>
        </w:rPr>
      </w:pPr>
    </w:p>
    <w:p w:rsidR="00BF1686" w:rsidRPr="009B6664" w:rsidRDefault="009B6664" w:rsidP="009B6664">
      <w:pPr>
        <w:pStyle w:val="12"/>
        <w:numPr>
          <w:ilvl w:val="2"/>
          <w:numId w:val="4"/>
        </w:numPr>
        <w:tabs>
          <w:tab w:val="left" w:pos="1100"/>
        </w:tabs>
        <w:spacing w:after="0" w:line="360" w:lineRule="auto"/>
        <w:ind w:left="0" w:firstLine="709"/>
        <w:jc w:val="both"/>
        <w:rPr>
          <w:rFonts w:ascii="Times New Roman" w:hAnsi="Times New Roman"/>
          <w:b/>
          <w:color w:val="000000"/>
          <w:sz w:val="28"/>
          <w:szCs w:val="28"/>
        </w:rPr>
      </w:pPr>
      <w:r>
        <w:rPr>
          <w:rFonts w:ascii="Times New Roman" w:hAnsi="Times New Roman"/>
          <w:color w:val="000000"/>
          <w:sz w:val="28"/>
          <w:szCs w:val="28"/>
        </w:rPr>
        <w:br w:type="page"/>
      </w:r>
      <w:r w:rsidRPr="009B6664">
        <w:rPr>
          <w:rFonts w:ascii="Times New Roman" w:hAnsi="Times New Roman"/>
          <w:b/>
          <w:color w:val="000000"/>
          <w:sz w:val="28"/>
          <w:szCs w:val="28"/>
        </w:rPr>
        <w:t>Характеристика состава выпускаемой продукции предприятием</w:t>
      </w:r>
    </w:p>
    <w:p w:rsidR="00BF1686" w:rsidRPr="00390072" w:rsidRDefault="00BF1686" w:rsidP="00390072">
      <w:pPr>
        <w:pStyle w:val="12"/>
        <w:spacing w:after="0" w:line="360" w:lineRule="auto"/>
        <w:ind w:left="0" w:firstLine="709"/>
        <w:jc w:val="both"/>
        <w:rPr>
          <w:rFonts w:ascii="Times New Roman" w:hAnsi="Times New Roman"/>
          <w:color w:val="000000"/>
          <w:sz w:val="28"/>
          <w:szCs w:val="28"/>
        </w:rPr>
      </w:pPr>
    </w:p>
    <w:p w:rsidR="00BF1686" w:rsidRPr="00390072" w:rsidRDefault="00BF1686" w:rsidP="00390072">
      <w:pPr>
        <w:spacing w:after="0" w:line="360" w:lineRule="auto"/>
        <w:ind w:firstLine="709"/>
        <w:jc w:val="both"/>
        <w:rPr>
          <w:rFonts w:ascii="Times New Roman" w:hAnsi="Times New Roman"/>
          <w:color w:val="000000"/>
          <w:sz w:val="28"/>
          <w:szCs w:val="28"/>
        </w:rPr>
      </w:pPr>
      <w:r w:rsidRPr="00390072">
        <w:rPr>
          <w:rStyle w:val="a7"/>
          <w:rFonts w:ascii="Times New Roman" w:hAnsi="Times New Roman"/>
          <w:b w:val="0"/>
          <w:color w:val="000000"/>
          <w:sz w:val="28"/>
          <w:szCs w:val="28"/>
        </w:rPr>
        <w:t>Судостроение</w:t>
      </w:r>
      <w:r w:rsidRPr="00390072">
        <w:rPr>
          <w:rFonts w:ascii="Times New Roman" w:hAnsi="Times New Roman"/>
          <w:color w:val="000000"/>
          <w:sz w:val="28"/>
          <w:szCs w:val="28"/>
        </w:rPr>
        <w:t xml:space="preserve"> и</w:t>
      </w:r>
      <w:r w:rsidRPr="00390072">
        <w:rPr>
          <w:rFonts w:ascii="Times New Roman" w:hAnsi="Times New Roman"/>
          <w:b/>
          <w:color w:val="000000"/>
          <w:sz w:val="28"/>
          <w:szCs w:val="28"/>
        </w:rPr>
        <w:t xml:space="preserve"> </w:t>
      </w:r>
      <w:r w:rsidRPr="00390072">
        <w:rPr>
          <w:rStyle w:val="a7"/>
          <w:rFonts w:ascii="Times New Roman" w:hAnsi="Times New Roman"/>
          <w:b w:val="0"/>
          <w:color w:val="000000"/>
          <w:sz w:val="28"/>
          <w:szCs w:val="28"/>
        </w:rPr>
        <w:t>проектирование судов</w:t>
      </w:r>
      <w:r w:rsidRPr="00390072">
        <w:rPr>
          <w:rFonts w:ascii="Times New Roman" w:hAnsi="Times New Roman"/>
          <w:b/>
          <w:color w:val="000000"/>
          <w:sz w:val="28"/>
          <w:szCs w:val="28"/>
        </w:rPr>
        <w:t xml:space="preserve"> </w:t>
      </w:r>
      <w:r w:rsidR="00390072">
        <w:rPr>
          <w:rFonts w:ascii="Times New Roman" w:hAnsi="Times New Roman"/>
          <w:b/>
          <w:color w:val="000000"/>
          <w:sz w:val="28"/>
          <w:szCs w:val="28"/>
        </w:rPr>
        <w:t>–</w:t>
      </w:r>
      <w:r w:rsidR="00390072" w:rsidRPr="00390072">
        <w:rPr>
          <w:rFonts w:ascii="Times New Roman" w:hAnsi="Times New Roman"/>
          <w:b/>
          <w:color w:val="000000"/>
          <w:sz w:val="28"/>
          <w:szCs w:val="28"/>
        </w:rPr>
        <w:t xml:space="preserve"> </w:t>
      </w:r>
      <w:r w:rsidRPr="00390072">
        <w:rPr>
          <w:rFonts w:ascii="Times New Roman" w:hAnsi="Times New Roman"/>
          <w:color w:val="000000"/>
          <w:sz w:val="28"/>
          <w:szCs w:val="28"/>
        </w:rPr>
        <w:t>это сфера, в которой компания</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 xml:space="preserve">ЗАО </w:t>
      </w:r>
      <w:r w:rsidR="00390072">
        <w:rPr>
          <w:rFonts w:ascii="Times New Roman" w:hAnsi="Times New Roman"/>
          <w:color w:val="000000"/>
          <w:sz w:val="28"/>
          <w:szCs w:val="28"/>
        </w:rPr>
        <w:t>«</w:t>
      </w:r>
      <w:r w:rsidR="00390072" w:rsidRPr="00390072">
        <w:rPr>
          <w:rFonts w:ascii="Times New Roman" w:hAnsi="Times New Roman"/>
          <w:color w:val="000000"/>
          <w:sz w:val="28"/>
          <w:szCs w:val="28"/>
        </w:rPr>
        <w:t>Э</w:t>
      </w:r>
      <w:r w:rsidRPr="00390072">
        <w:rPr>
          <w:rFonts w:ascii="Times New Roman" w:hAnsi="Times New Roman"/>
          <w:color w:val="000000"/>
          <w:sz w:val="28"/>
          <w:szCs w:val="28"/>
        </w:rPr>
        <w:t>кспериментальная судоверфь</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обладает всеми необходимыми ресурсами и наработками для создания качественного продукта. За 15 лет работы было разработано свыше 100 проектов на постройку и переоборудование судов самых различных типов и назначений: буксиров, больших прогулочных теплоходов и других. На сегодняшний день, судостроение вышло на новый уровень. Применяются современные технологии и автоматизация процессов производства, что</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позволяет проводить судостроение в более короткий срок при соблюдении всех технических требований, а так же снижает затраты на себестоимость продукции.</w:t>
      </w:r>
    </w:p>
    <w:p w:rsidR="00BF1686" w:rsidRPr="00390072" w:rsidRDefault="00BF1686" w:rsidP="00390072">
      <w:pPr>
        <w:spacing w:after="0" w:line="360" w:lineRule="auto"/>
        <w:ind w:firstLine="709"/>
        <w:jc w:val="both"/>
        <w:rPr>
          <w:rFonts w:ascii="Times New Roman" w:hAnsi="Times New Roman"/>
          <w:color w:val="000000"/>
          <w:sz w:val="28"/>
          <w:szCs w:val="28"/>
        </w:rPr>
      </w:pPr>
      <w:r w:rsidRPr="00390072">
        <w:rPr>
          <w:rFonts w:ascii="Times New Roman" w:hAnsi="Times New Roman"/>
          <w:color w:val="000000"/>
          <w:sz w:val="28"/>
          <w:szCs w:val="28"/>
        </w:rPr>
        <w:t>Имеющиеся программные средства позволяют создавать математическую модель корпуса судна, выполнять комплекс расчетов по статике корабля и прочности корпуса, формировать чертежи растяжек поверхностей и набора, а также управляющие программы для машин плазменной резки. Благодаря этому достигается высокая точность изготовления корпусных конструкций, и существенно сокращаются сроки проектирования судов и их постройки.</w:t>
      </w:r>
    </w:p>
    <w:p w:rsidR="00BF1686" w:rsidRPr="00390072" w:rsidRDefault="00BF1686" w:rsidP="00390072">
      <w:pPr>
        <w:spacing w:after="0" w:line="360" w:lineRule="auto"/>
        <w:ind w:firstLine="709"/>
        <w:jc w:val="both"/>
        <w:rPr>
          <w:rFonts w:ascii="Times New Roman" w:hAnsi="Times New Roman"/>
          <w:color w:val="000000"/>
          <w:sz w:val="28"/>
          <w:szCs w:val="28"/>
        </w:rPr>
      </w:pPr>
      <w:r w:rsidRPr="00390072">
        <w:rPr>
          <w:rFonts w:ascii="Times New Roman" w:hAnsi="Times New Roman"/>
          <w:color w:val="000000"/>
          <w:sz w:val="28"/>
          <w:szCs w:val="28"/>
        </w:rPr>
        <w:t xml:space="preserve">Основным направлением деятельности ЗАО </w:t>
      </w:r>
      <w:r w:rsidR="00390072">
        <w:rPr>
          <w:rFonts w:ascii="Times New Roman" w:hAnsi="Times New Roman"/>
          <w:color w:val="000000"/>
          <w:sz w:val="28"/>
          <w:szCs w:val="28"/>
        </w:rPr>
        <w:t>«</w:t>
      </w:r>
      <w:r w:rsidR="00390072" w:rsidRPr="00390072">
        <w:rPr>
          <w:rFonts w:ascii="Times New Roman" w:hAnsi="Times New Roman"/>
          <w:color w:val="000000"/>
          <w:sz w:val="28"/>
          <w:szCs w:val="28"/>
        </w:rPr>
        <w:t>Э</w:t>
      </w:r>
      <w:r w:rsidRPr="00390072">
        <w:rPr>
          <w:rFonts w:ascii="Times New Roman" w:hAnsi="Times New Roman"/>
          <w:color w:val="000000"/>
          <w:sz w:val="28"/>
          <w:szCs w:val="28"/>
        </w:rPr>
        <w:t>кспериментальная судоверфь</w:t>
      </w:r>
      <w:r w:rsidR="00390072">
        <w:rPr>
          <w:rFonts w:ascii="Times New Roman" w:hAnsi="Times New Roman"/>
          <w:color w:val="000000"/>
          <w:sz w:val="28"/>
          <w:szCs w:val="28"/>
        </w:rPr>
        <w:t>»</w:t>
      </w:r>
      <w:r w:rsidR="00390072" w:rsidRPr="00390072">
        <w:rPr>
          <w:rFonts w:ascii="Times New Roman" w:hAnsi="Times New Roman"/>
          <w:color w:val="000000"/>
          <w:sz w:val="28"/>
          <w:szCs w:val="28"/>
        </w:rPr>
        <w:t xml:space="preserve"> </w:t>
      </w:r>
      <w:r w:rsidRPr="00390072">
        <w:rPr>
          <w:rFonts w:ascii="Times New Roman" w:hAnsi="Times New Roman"/>
          <w:color w:val="000000"/>
          <w:sz w:val="28"/>
          <w:szCs w:val="28"/>
        </w:rPr>
        <w:t>является:</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постройка, переоборудование, ремонт судов и дефектация корпусов. Вся продукция изготавливается на заказ.</w:t>
      </w:r>
    </w:p>
    <w:p w:rsidR="00BF1686" w:rsidRPr="00390072" w:rsidRDefault="00BF1686" w:rsidP="00390072">
      <w:pPr>
        <w:spacing w:after="0" w:line="360" w:lineRule="auto"/>
        <w:ind w:firstLine="709"/>
        <w:jc w:val="both"/>
        <w:rPr>
          <w:rFonts w:ascii="Times New Roman" w:hAnsi="Times New Roman"/>
          <w:color w:val="000000"/>
          <w:sz w:val="28"/>
          <w:szCs w:val="28"/>
        </w:rPr>
      </w:pPr>
      <w:r w:rsidRPr="00390072">
        <w:rPr>
          <w:rFonts w:ascii="Times New Roman" w:hAnsi="Times New Roman"/>
          <w:color w:val="000000"/>
          <w:sz w:val="28"/>
          <w:szCs w:val="28"/>
        </w:rPr>
        <w:t>Спецификой данной отрасли является индивидуальный подход к каждому проекту – в следствии чего, в 9</w:t>
      </w:r>
      <w:r w:rsidR="00390072" w:rsidRPr="00390072">
        <w:rPr>
          <w:rFonts w:ascii="Times New Roman" w:hAnsi="Times New Roman"/>
          <w:color w:val="000000"/>
          <w:sz w:val="28"/>
          <w:szCs w:val="28"/>
        </w:rPr>
        <w:t>5</w:t>
      </w:r>
      <w:r w:rsidR="00390072">
        <w:rPr>
          <w:rFonts w:ascii="Times New Roman" w:hAnsi="Times New Roman"/>
          <w:color w:val="000000"/>
          <w:sz w:val="28"/>
          <w:szCs w:val="28"/>
        </w:rPr>
        <w:t>%</w:t>
      </w:r>
      <w:r w:rsidRPr="00390072">
        <w:rPr>
          <w:rFonts w:ascii="Times New Roman" w:hAnsi="Times New Roman"/>
          <w:color w:val="000000"/>
          <w:sz w:val="28"/>
          <w:szCs w:val="28"/>
        </w:rPr>
        <w:t xml:space="preserve"> случаев продукция не является серийной.</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Она отличается по многим показателям, но, в общем, ее можно разделить на 4 основных типа, которые представлены в табл. 1.1.</w:t>
      </w:r>
    </w:p>
    <w:p w:rsidR="00BF1686" w:rsidRPr="00390072" w:rsidRDefault="00BF1686" w:rsidP="00390072">
      <w:pPr>
        <w:spacing w:after="0" w:line="360" w:lineRule="auto"/>
        <w:ind w:firstLine="709"/>
        <w:jc w:val="both"/>
        <w:rPr>
          <w:rFonts w:ascii="Times New Roman" w:hAnsi="Times New Roman"/>
          <w:color w:val="000000"/>
          <w:sz w:val="28"/>
          <w:szCs w:val="28"/>
        </w:rPr>
      </w:pPr>
    </w:p>
    <w:p w:rsidR="00BF1686" w:rsidRPr="00390072" w:rsidRDefault="009B6664" w:rsidP="0039007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BF1686" w:rsidRPr="00390072">
        <w:rPr>
          <w:rFonts w:ascii="Times New Roman" w:hAnsi="Times New Roman"/>
          <w:color w:val="000000"/>
          <w:sz w:val="28"/>
          <w:szCs w:val="28"/>
        </w:rPr>
        <w:t>Таблица 1.1</w:t>
      </w:r>
      <w:r>
        <w:rPr>
          <w:rFonts w:ascii="Times New Roman" w:hAnsi="Times New Roman"/>
          <w:color w:val="000000"/>
          <w:sz w:val="28"/>
          <w:szCs w:val="28"/>
        </w:rPr>
        <w:t xml:space="preserve">. </w:t>
      </w:r>
      <w:r w:rsidR="00BF1686" w:rsidRPr="00390072">
        <w:rPr>
          <w:rFonts w:ascii="Times New Roman" w:hAnsi="Times New Roman"/>
          <w:color w:val="000000"/>
          <w:sz w:val="28"/>
          <w:szCs w:val="28"/>
        </w:rPr>
        <w:t>Состав производимой п</w:t>
      </w:r>
      <w:r>
        <w:rPr>
          <w:rFonts w:ascii="Times New Roman" w:hAnsi="Times New Roman"/>
          <w:color w:val="000000"/>
          <w:sz w:val="28"/>
          <w:szCs w:val="28"/>
        </w:rPr>
        <w:t>родукции предприятием ЗАО «ЭСВ»</w:t>
      </w:r>
    </w:p>
    <w:tbl>
      <w:tblPr>
        <w:tblStyle w:val="13"/>
        <w:tblW w:w="0" w:type="auto"/>
        <w:jc w:val="center"/>
        <w:tblLayout w:type="fixed"/>
        <w:tblLook w:val="0000" w:firstRow="0" w:lastRow="0" w:firstColumn="0" w:lastColumn="0" w:noHBand="0" w:noVBand="0"/>
      </w:tblPr>
      <w:tblGrid>
        <w:gridCol w:w="1071"/>
        <w:gridCol w:w="2310"/>
        <w:gridCol w:w="880"/>
        <w:gridCol w:w="908"/>
        <w:gridCol w:w="862"/>
        <w:gridCol w:w="1202"/>
        <w:gridCol w:w="862"/>
        <w:gridCol w:w="1202"/>
      </w:tblGrid>
      <w:tr w:rsidR="00BF1686" w:rsidRPr="00390072" w:rsidTr="009B6664">
        <w:trPr>
          <w:cantSplit/>
          <w:trHeight w:val="825"/>
          <w:jc w:val="center"/>
        </w:trPr>
        <w:tc>
          <w:tcPr>
            <w:tcW w:w="1071" w:type="dxa"/>
            <w:vMerge w:val="restart"/>
          </w:tcPr>
          <w:p w:rsidR="00BF1686" w:rsidRPr="00390072" w:rsidRDefault="00BF1686" w:rsidP="00390072">
            <w:pPr>
              <w:spacing w:after="0" w:line="360" w:lineRule="auto"/>
              <w:jc w:val="both"/>
              <w:rPr>
                <w:rFonts w:ascii="Times New Roman" w:hAnsi="Times New Roman"/>
                <w:color w:val="000000"/>
                <w:sz w:val="20"/>
                <w:szCs w:val="24"/>
              </w:rPr>
            </w:pPr>
            <w:bookmarkStart w:id="2" w:name="OLE_LINK1"/>
            <w:bookmarkStart w:id="3" w:name="OLE_LINK2"/>
            <w:r w:rsidRPr="00390072">
              <w:rPr>
                <w:rFonts w:ascii="Times New Roman" w:hAnsi="Times New Roman"/>
                <w:color w:val="000000"/>
                <w:sz w:val="20"/>
                <w:szCs w:val="24"/>
              </w:rPr>
              <w:t>Тип судна</w:t>
            </w:r>
          </w:p>
        </w:tc>
        <w:tc>
          <w:tcPr>
            <w:tcW w:w="2310" w:type="dxa"/>
            <w:vMerge w:val="restart"/>
          </w:tcPr>
          <w:p w:rsidR="00BF1686" w:rsidRPr="00390072" w:rsidRDefault="00BF1686" w:rsidP="00390072">
            <w:pPr>
              <w:spacing w:after="0" w:line="360" w:lineRule="auto"/>
              <w:jc w:val="both"/>
              <w:rPr>
                <w:rFonts w:ascii="Times New Roman" w:hAnsi="Times New Roman"/>
                <w:color w:val="000000"/>
                <w:sz w:val="20"/>
                <w:szCs w:val="24"/>
              </w:rPr>
            </w:pPr>
            <w:r w:rsidRPr="00390072">
              <w:rPr>
                <w:rStyle w:val="a7"/>
                <w:rFonts w:ascii="Times New Roman" w:hAnsi="Times New Roman"/>
                <w:b w:val="0"/>
                <w:color w:val="000000"/>
                <w:sz w:val="20"/>
                <w:szCs w:val="24"/>
              </w:rPr>
              <w:t>Назначение судна:</w:t>
            </w:r>
          </w:p>
        </w:tc>
        <w:tc>
          <w:tcPr>
            <w:tcW w:w="3852" w:type="dxa"/>
            <w:gridSpan w:val="4"/>
          </w:tcPr>
          <w:p w:rsidR="00BF1686" w:rsidRPr="00390072" w:rsidRDefault="00BF1686" w:rsidP="00390072">
            <w:pPr>
              <w:spacing w:after="0" w:line="360" w:lineRule="auto"/>
              <w:jc w:val="both"/>
              <w:rPr>
                <w:rStyle w:val="a7"/>
                <w:rFonts w:ascii="Times New Roman" w:hAnsi="Times New Roman"/>
                <w:b w:val="0"/>
                <w:color w:val="000000"/>
                <w:sz w:val="20"/>
                <w:szCs w:val="24"/>
              </w:rPr>
            </w:pPr>
            <w:r w:rsidRPr="00390072">
              <w:rPr>
                <w:rStyle w:val="a7"/>
                <w:rFonts w:ascii="Times New Roman" w:hAnsi="Times New Roman"/>
                <w:b w:val="0"/>
                <w:color w:val="000000"/>
                <w:sz w:val="20"/>
                <w:szCs w:val="24"/>
              </w:rPr>
              <w:t>Объем выпускаемой продукции</w:t>
            </w:r>
          </w:p>
        </w:tc>
        <w:tc>
          <w:tcPr>
            <w:tcW w:w="2064" w:type="dxa"/>
            <w:gridSpan w:val="2"/>
            <w:vMerge w:val="restart"/>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Отклонения</w:t>
            </w:r>
          </w:p>
        </w:tc>
      </w:tr>
      <w:tr w:rsidR="00BF1686" w:rsidRPr="00390072" w:rsidTr="009B6664">
        <w:trPr>
          <w:cantSplit/>
          <w:trHeight w:val="825"/>
          <w:jc w:val="center"/>
        </w:trPr>
        <w:tc>
          <w:tcPr>
            <w:tcW w:w="1071" w:type="dxa"/>
            <w:vMerge/>
          </w:tcPr>
          <w:p w:rsidR="00BF1686" w:rsidRPr="00390072" w:rsidRDefault="00BF1686" w:rsidP="00390072">
            <w:pPr>
              <w:spacing w:after="0" w:line="360" w:lineRule="auto"/>
              <w:jc w:val="both"/>
              <w:rPr>
                <w:rFonts w:ascii="Times New Roman" w:hAnsi="Times New Roman"/>
                <w:color w:val="000000"/>
                <w:sz w:val="20"/>
                <w:szCs w:val="24"/>
              </w:rPr>
            </w:pPr>
          </w:p>
        </w:tc>
        <w:tc>
          <w:tcPr>
            <w:tcW w:w="2310" w:type="dxa"/>
            <w:vMerge/>
          </w:tcPr>
          <w:p w:rsidR="00BF1686" w:rsidRPr="00390072" w:rsidRDefault="00BF1686" w:rsidP="00390072">
            <w:pPr>
              <w:spacing w:after="0" w:line="360" w:lineRule="auto"/>
              <w:jc w:val="both"/>
              <w:rPr>
                <w:rStyle w:val="a7"/>
                <w:rFonts w:ascii="Times New Roman" w:hAnsi="Times New Roman"/>
                <w:b w:val="0"/>
                <w:color w:val="000000"/>
                <w:sz w:val="20"/>
                <w:szCs w:val="24"/>
              </w:rPr>
            </w:pPr>
          </w:p>
        </w:tc>
        <w:tc>
          <w:tcPr>
            <w:tcW w:w="1788" w:type="dxa"/>
            <w:gridSpan w:val="2"/>
          </w:tcPr>
          <w:p w:rsidR="00BF1686" w:rsidRPr="00390072" w:rsidRDefault="00BF1686" w:rsidP="00390072">
            <w:pPr>
              <w:spacing w:after="0" w:line="360" w:lineRule="auto"/>
              <w:jc w:val="both"/>
              <w:rPr>
                <w:rStyle w:val="a7"/>
                <w:rFonts w:ascii="Times New Roman" w:hAnsi="Times New Roman"/>
                <w:b w:val="0"/>
                <w:color w:val="000000"/>
                <w:sz w:val="20"/>
                <w:szCs w:val="24"/>
              </w:rPr>
            </w:pPr>
            <w:r w:rsidRPr="00390072">
              <w:rPr>
                <w:rStyle w:val="a7"/>
                <w:rFonts w:ascii="Times New Roman" w:hAnsi="Times New Roman"/>
                <w:b w:val="0"/>
                <w:color w:val="000000"/>
                <w:sz w:val="20"/>
                <w:szCs w:val="24"/>
              </w:rPr>
              <w:t>2008 год</w:t>
            </w:r>
          </w:p>
        </w:tc>
        <w:tc>
          <w:tcPr>
            <w:tcW w:w="2064" w:type="dxa"/>
            <w:gridSpan w:val="2"/>
          </w:tcPr>
          <w:p w:rsidR="00BF1686" w:rsidRPr="00390072" w:rsidRDefault="00BF1686" w:rsidP="00390072">
            <w:pPr>
              <w:spacing w:after="0" w:line="360" w:lineRule="auto"/>
              <w:jc w:val="both"/>
              <w:rPr>
                <w:rStyle w:val="a7"/>
                <w:rFonts w:ascii="Times New Roman" w:hAnsi="Times New Roman"/>
                <w:b w:val="0"/>
                <w:color w:val="000000"/>
                <w:sz w:val="20"/>
                <w:szCs w:val="24"/>
              </w:rPr>
            </w:pPr>
            <w:r w:rsidRPr="00390072">
              <w:rPr>
                <w:rStyle w:val="a7"/>
                <w:rFonts w:ascii="Times New Roman" w:hAnsi="Times New Roman"/>
                <w:b w:val="0"/>
                <w:color w:val="000000"/>
                <w:sz w:val="20"/>
                <w:szCs w:val="24"/>
              </w:rPr>
              <w:t>2009 год</w:t>
            </w:r>
          </w:p>
        </w:tc>
        <w:tc>
          <w:tcPr>
            <w:tcW w:w="2064" w:type="dxa"/>
            <w:gridSpan w:val="2"/>
            <w:vMerge/>
          </w:tcPr>
          <w:p w:rsidR="00BF1686" w:rsidRPr="00390072" w:rsidRDefault="00BF1686" w:rsidP="00390072">
            <w:pPr>
              <w:spacing w:after="0" w:line="360" w:lineRule="auto"/>
              <w:jc w:val="both"/>
              <w:rPr>
                <w:rFonts w:ascii="Times New Roman" w:hAnsi="Times New Roman"/>
                <w:color w:val="000000"/>
                <w:sz w:val="20"/>
                <w:szCs w:val="24"/>
              </w:rPr>
            </w:pPr>
          </w:p>
        </w:tc>
      </w:tr>
      <w:tr w:rsidR="009B6664" w:rsidRPr="00390072" w:rsidTr="009B6664">
        <w:trPr>
          <w:cantSplit/>
          <w:jc w:val="center"/>
        </w:trPr>
        <w:tc>
          <w:tcPr>
            <w:tcW w:w="1071" w:type="dxa"/>
            <w:vMerge/>
          </w:tcPr>
          <w:p w:rsidR="00BF1686" w:rsidRPr="00390072" w:rsidRDefault="00BF1686" w:rsidP="00390072">
            <w:pPr>
              <w:spacing w:after="0" w:line="360" w:lineRule="auto"/>
              <w:jc w:val="both"/>
              <w:rPr>
                <w:rFonts w:ascii="Times New Roman" w:hAnsi="Times New Roman"/>
                <w:color w:val="000000"/>
                <w:sz w:val="20"/>
                <w:szCs w:val="24"/>
              </w:rPr>
            </w:pPr>
          </w:p>
        </w:tc>
        <w:tc>
          <w:tcPr>
            <w:tcW w:w="2310" w:type="dxa"/>
            <w:vMerge/>
          </w:tcPr>
          <w:p w:rsidR="00BF1686" w:rsidRPr="00390072" w:rsidRDefault="00BF1686" w:rsidP="00390072">
            <w:pPr>
              <w:spacing w:after="0" w:line="360" w:lineRule="auto"/>
              <w:jc w:val="both"/>
              <w:rPr>
                <w:rStyle w:val="a7"/>
                <w:rFonts w:ascii="Times New Roman" w:hAnsi="Times New Roman"/>
                <w:b w:val="0"/>
                <w:color w:val="000000"/>
                <w:sz w:val="20"/>
                <w:szCs w:val="24"/>
              </w:rPr>
            </w:pPr>
          </w:p>
        </w:tc>
        <w:tc>
          <w:tcPr>
            <w:tcW w:w="880"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шт.</w:t>
            </w:r>
          </w:p>
        </w:tc>
        <w:tc>
          <w:tcPr>
            <w:tcW w:w="908"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т</w:t>
            </w:r>
            <w:r w:rsidR="00390072" w:rsidRPr="00390072">
              <w:rPr>
                <w:rFonts w:ascii="Times New Roman" w:hAnsi="Times New Roman"/>
                <w:color w:val="000000"/>
                <w:sz w:val="20"/>
                <w:szCs w:val="24"/>
              </w:rPr>
              <w:t>.</w:t>
            </w:r>
            <w:r w:rsidR="00390072">
              <w:rPr>
                <w:rFonts w:ascii="Times New Roman" w:hAnsi="Times New Roman"/>
                <w:color w:val="000000"/>
                <w:sz w:val="20"/>
                <w:szCs w:val="24"/>
              </w:rPr>
              <w:t xml:space="preserve"> </w:t>
            </w:r>
            <w:r w:rsidR="00390072" w:rsidRPr="00390072">
              <w:rPr>
                <w:rFonts w:ascii="Times New Roman" w:hAnsi="Times New Roman"/>
                <w:color w:val="000000"/>
                <w:sz w:val="20"/>
                <w:szCs w:val="24"/>
              </w:rPr>
              <w:t>руб</w:t>
            </w:r>
            <w:r w:rsidR="00390072">
              <w:rPr>
                <w:rFonts w:ascii="Times New Roman" w:hAnsi="Times New Roman"/>
                <w:color w:val="000000"/>
                <w:sz w:val="20"/>
                <w:szCs w:val="24"/>
              </w:rPr>
              <w:t>.</w:t>
            </w:r>
          </w:p>
        </w:tc>
        <w:tc>
          <w:tcPr>
            <w:tcW w:w="862"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шт.</w:t>
            </w:r>
          </w:p>
        </w:tc>
        <w:tc>
          <w:tcPr>
            <w:tcW w:w="1202"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т</w:t>
            </w:r>
            <w:r w:rsidR="00390072" w:rsidRPr="00390072">
              <w:rPr>
                <w:rFonts w:ascii="Times New Roman" w:hAnsi="Times New Roman"/>
                <w:color w:val="000000"/>
                <w:sz w:val="20"/>
                <w:szCs w:val="24"/>
              </w:rPr>
              <w:t>.</w:t>
            </w:r>
            <w:r w:rsidR="00390072">
              <w:rPr>
                <w:rFonts w:ascii="Times New Roman" w:hAnsi="Times New Roman"/>
                <w:color w:val="000000"/>
                <w:sz w:val="20"/>
                <w:szCs w:val="24"/>
              </w:rPr>
              <w:t xml:space="preserve"> </w:t>
            </w:r>
            <w:r w:rsidR="00390072" w:rsidRPr="00390072">
              <w:rPr>
                <w:rFonts w:ascii="Times New Roman" w:hAnsi="Times New Roman"/>
                <w:color w:val="000000"/>
                <w:sz w:val="20"/>
                <w:szCs w:val="24"/>
              </w:rPr>
              <w:t>руб</w:t>
            </w:r>
            <w:r w:rsidR="00390072">
              <w:rPr>
                <w:rFonts w:ascii="Times New Roman" w:hAnsi="Times New Roman"/>
                <w:color w:val="000000"/>
                <w:sz w:val="20"/>
                <w:szCs w:val="24"/>
              </w:rPr>
              <w:t>.</w:t>
            </w:r>
          </w:p>
        </w:tc>
        <w:tc>
          <w:tcPr>
            <w:tcW w:w="862"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шт.</w:t>
            </w:r>
          </w:p>
        </w:tc>
        <w:tc>
          <w:tcPr>
            <w:tcW w:w="1202"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т</w:t>
            </w:r>
            <w:r w:rsidR="00390072" w:rsidRPr="00390072">
              <w:rPr>
                <w:rFonts w:ascii="Times New Roman" w:hAnsi="Times New Roman"/>
                <w:color w:val="000000"/>
                <w:sz w:val="20"/>
                <w:szCs w:val="24"/>
              </w:rPr>
              <w:t>.</w:t>
            </w:r>
            <w:r w:rsidR="00390072">
              <w:rPr>
                <w:rFonts w:ascii="Times New Roman" w:hAnsi="Times New Roman"/>
                <w:color w:val="000000"/>
                <w:sz w:val="20"/>
                <w:szCs w:val="24"/>
              </w:rPr>
              <w:t xml:space="preserve"> </w:t>
            </w:r>
            <w:r w:rsidR="00390072" w:rsidRPr="00390072">
              <w:rPr>
                <w:rFonts w:ascii="Times New Roman" w:hAnsi="Times New Roman"/>
                <w:color w:val="000000"/>
                <w:sz w:val="20"/>
                <w:szCs w:val="24"/>
              </w:rPr>
              <w:t>руб</w:t>
            </w:r>
            <w:r w:rsidR="00390072">
              <w:rPr>
                <w:rFonts w:ascii="Times New Roman" w:hAnsi="Times New Roman"/>
                <w:color w:val="000000"/>
                <w:sz w:val="20"/>
                <w:szCs w:val="24"/>
              </w:rPr>
              <w:t>.</w:t>
            </w:r>
          </w:p>
        </w:tc>
      </w:tr>
      <w:tr w:rsidR="009B6664" w:rsidRPr="00390072" w:rsidTr="009B6664">
        <w:trPr>
          <w:cantSplit/>
          <w:jc w:val="center"/>
        </w:trPr>
        <w:tc>
          <w:tcPr>
            <w:tcW w:w="1071"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1</w:t>
            </w:r>
          </w:p>
        </w:tc>
        <w:tc>
          <w:tcPr>
            <w:tcW w:w="2310" w:type="dxa"/>
          </w:tcPr>
          <w:p w:rsidR="00BF1686" w:rsidRPr="00390072" w:rsidRDefault="00BF1686" w:rsidP="00390072">
            <w:pPr>
              <w:spacing w:after="0" w:line="360" w:lineRule="auto"/>
              <w:jc w:val="both"/>
              <w:rPr>
                <w:rStyle w:val="a7"/>
                <w:rFonts w:ascii="Times New Roman" w:hAnsi="Times New Roman"/>
                <w:b w:val="0"/>
                <w:color w:val="000000"/>
                <w:sz w:val="20"/>
                <w:szCs w:val="24"/>
              </w:rPr>
            </w:pPr>
            <w:r w:rsidRPr="00390072">
              <w:rPr>
                <w:rStyle w:val="a7"/>
                <w:rFonts w:ascii="Times New Roman" w:hAnsi="Times New Roman"/>
                <w:b w:val="0"/>
                <w:color w:val="000000"/>
                <w:sz w:val="20"/>
                <w:szCs w:val="24"/>
              </w:rPr>
              <w:t>2</w:t>
            </w:r>
          </w:p>
        </w:tc>
        <w:tc>
          <w:tcPr>
            <w:tcW w:w="880" w:type="dxa"/>
          </w:tcPr>
          <w:p w:rsidR="00BF1686" w:rsidRPr="00390072" w:rsidRDefault="00BF1686" w:rsidP="00390072">
            <w:pPr>
              <w:spacing w:after="0" w:line="360" w:lineRule="auto"/>
              <w:jc w:val="both"/>
              <w:rPr>
                <w:rStyle w:val="a7"/>
                <w:rFonts w:ascii="Times New Roman" w:hAnsi="Times New Roman"/>
                <w:b w:val="0"/>
                <w:color w:val="000000"/>
                <w:sz w:val="20"/>
                <w:szCs w:val="24"/>
              </w:rPr>
            </w:pPr>
            <w:r w:rsidRPr="00390072">
              <w:rPr>
                <w:rStyle w:val="a7"/>
                <w:rFonts w:ascii="Times New Roman" w:hAnsi="Times New Roman"/>
                <w:b w:val="0"/>
                <w:color w:val="000000"/>
                <w:sz w:val="20"/>
                <w:szCs w:val="24"/>
              </w:rPr>
              <w:t>3</w:t>
            </w:r>
          </w:p>
        </w:tc>
        <w:tc>
          <w:tcPr>
            <w:tcW w:w="908" w:type="dxa"/>
          </w:tcPr>
          <w:p w:rsidR="00BF1686" w:rsidRPr="00390072" w:rsidRDefault="00BF1686" w:rsidP="00390072">
            <w:pPr>
              <w:spacing w:after="0" w:line="360" w:lineRule="auto"/>
              <w:jc w:val="both"/>
              <w:rPr>
                <w:rStyle w:val="a7"/>
                <w:rFonts w:ascii="Times New Roman" w:hAnsi="Times New Roman"/>
                <w:b w:val="0"/>
                <w:color w:val="000000"/>
                <w:sz w:val="20"/>
                <w:szCs w:val="24"/>
              </w:rPr>
            </w:pPr>
            <w:r w:rsidRPr="00390072">
              <w:rPr>
                <w:rStyle w:val="a7"/>
                <w:rFonts w:ascii="Times New Roman" w:hAnsi="Times New Roman"/>
                <w:b w:val="0"/>
                <w:color w:val="000000"/>
                <w:sz w:val="20"/>
                <w:szCs w:val="24"/>
              </w:rPr>
              <w:t>4</w:t>
            </w:r>
          </w:p>
        </w:tc>
        <w:tc>
          <w:tcPr>
            <w:tcW w:w="862" w:type="dxa"/>
          </w:tcPr>
          <w:p w:rsidR="00BF1686" w:rsidRPr="00390072" w:rsidRDefault="00BF1686" w:rsidP="00390072">
            <w:pPr>
              <w:spacing w:after="0" w:line="360" w:lineRule="auto"/>
              <w:jc w:val="both"/>
              <w:rPr>
                <w:rStyle w:val="a7"/>
                <w:rFonts w:ascii="Times New Roman" w:hAnsi="Times New Roman"/>
                <w:b w:val="0"/>
                <w:color w:val="000000"/>
                <w:sz w:val="20"/>
                <w:szCs w:val="24"/>
              </w:rPr>
            </w:pPr>
            <w:r w:rsidRPr="00390072">
              <w:rPr>
                <w:rStyle w:val="a7"/>
                <w:rFonts w:ascii="Times New Roman" w:hAnsi="Times New Roman"/>
                <w:b w:val="0"/>
                <w:color w:val="000000"/>
                <w:sz w:val="20"/>
                <w:szCs w:val="24"/>
              </w:rPr>
              <w:t>5</w:t>
            </w:r>
          </w:p>
        </w:tc>
        <w:tc>
          <w:tcPr>
            <w:tcW w:w="1202" w:type="dxa"/>
          </w:tcPr>
          <w:p w:rsidR="00BF1686" w:rsidRPr="00390072" w:rsidRDefault="00BF1686" w:rsidP="00390072">
            <w:pPr>
              <w:spacing w:after="0" w:line="360" w:lineRule="auto"/>
              <w:jc w:val="both"/>
              <w:rPr>
                <w:rStyle w:val="a7"/>
                <w:rFonts w:ascii="Times New Roman" w:hAnsi="Times New Roman"/>
                <w:b w:val="0"/>
                <w:color w:val="000000"/>
                <w:sz w:val="20"/>
                <w:szCs w:val="24"/>
              </w:rPr>
            </w:pPr>
            <w:r w:rsidRPr="00390072">
              <w:rPr>
                <w:rStyle w:val="a7"/>
                <w:rFonts w:ascii="Times New Roman" w:hAnsi="Times New Roman"/>
                <w:b w:val="0"/>
                <w:color w:val="000000"/>
                <w:sz w:val="20"/>
                <w:szCs w:val="24"/>
              </w:rPr>
              <w:t>6</w:t>
            </w:r>
          </w:p>
        </w:tc>
        <w:tc>
          <w:tcPr>
            <w:tcW w:w="862" w:type="dxa"/>
          </w:tcPr>
          <w:p w:rsidR="00BF1686" w:rsidRPr="00390072" w:rsidRDefault="00BF1686" w:rsidP="00390072">
            <w:pPr>
              <w:spacing w:after="0" w:line="360" w:lineRule="auto"/>
              <w:jc w:val="both"/>
              <w:rPr>
                <w:rStyle w:val="a7"/>
                <w:rFonts w:ascii="Times New Roman" w:hAnsi="Times New Roman"/>
                <w:b w:val="0"/>
                <w:color w:val="000000"/>
                <w:sz w:val="20"/>
                <w:szCs w:val="24"/>
              </w:rPr>
            </w:pPr>
            <w:r w:rsidRPr="00390072">
              <w:rPr>
                <w:rStyle w:val="a7"/>
                <w:rFonts w:ascii="Times New Roman" w:hAnsi="Times New Roman"/>
                <w:b w:val="0"/>
                <w:color w:val="000000"/>
                <w:sz w:val="20"/>
                <w:szCs w:val="24"/>
              </w:rPr>
              <w:t>7</w:t>
            </w:r>
          </w:p>
        </w:tc>
        <w:tc>
          <w:tcPr>
            <w:tcW w:w="1202" w:type="dxa"/>
          </w:tcPr>
          <w:p w:rsidR="00BF1686" w:rsidRPr="00390072" w:rsidRDefault="00BF1686" w:rsidP="00390072">
            <w:pPr>
              <w:spacing w:after="0" w:line="360" w:lineRule="auto"/>
              <w:jc w:val="both"/>
              <w:rPr>
                <w:rStyle w:val="a7"/>
                <w:rFonts w:ascii="Times New Roman" w:hAnsi="Times New Roman"/>
                <w:b w:val="0"/>
                <w:color w:val="000000"/>
                <w:sz w:val="20"/>
                <w:szCs w:val="24"/>
              </w:rPr>
            </w:pPr>
            <w:r w:rsidRPr="00390072">
              <w:rPr>
                <w:rStyle w:val="a7"/>
                <w:rFonts w:ascii="Times New Roman" w:hAnsi="Times New Roman"/>
                <w:b w:val="0"/>
                <w:color w:val="000000"/>
                <w:sz w:val="20"/>
                <w:szCs w:val="24"/>
              </w:rPr>
              <w:t>8</w:t>
            </w:r>
          </w:p>
        </w:tc>
      </w:tr>
      <w:tr w:rsidR="009B6664" w:rsidRPr="00390072" w:rsidTr="009B6664">
        <w:trPr>
          <w:cantSplit/>
          <w:jc w:val="center"/>
        </w:trPr>
        <w:tc>
          <w:tcPr>
            <w:tcW w:w="1071"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1. Грузовые и буксирные:</w:t>
            </w:r>
          </w:p>
        </w:tc>
        <w:tc>
          <w:tcPr>
            <w:tcW w:w="2310" w:type="dxa"/>
          </w:tcPr>
          <w:p w:rsidR="00BF1686" w:rsidRPr="00390072" w:rsidRDefault="00390072" w:rsidP="00390072">
            <w:pPr>
              <w:spacing w:after="0" w:line="360" w:lineRule="auto"/>
              <w:jc w:val="both"/>
              <w:rPr>
                <w:rFonts w:ascii="Times New Roman" w:hAnsi="Times New Roman"/>
                <w:color w:val="000000"/>
                <w:sz w:val="20"/>
                <w:szCs w:val="24"/>
              </w:rPr>
            </w:pPr>
            <w:r>
              <w:rPr>
                <w:rFonts w:ascii="Times New Roman" w:hAnsi="Times New Roman"/>
                <w:color w:val="000000"/>
                <w:sz w:val="20"/>
                <w:szCs w:val="24"/>
              </w:rPr>
              <w:t>– </w:t>
            </w:r>
            <w:r w:rsidR="00BF1686" w:rsidRPr="00390072">
              <w:rPr>
                <w:rFonts w:ascii="Times New Roman" w:hAnsi="Times New Roman"/>
                <w:color w:val="000000"/>
                <w:sz w:val="20"/>
                <w:szCs w:val="24"/>
              </w:rPr>
              <w:t>Перевозка колесной техники и тарно-штучных грузов;</w:t>
            </w:r>
          </w:p>
          <w:p w:rsidR="00BF1686" w:rsidRPr="00390072" w:rsidRDefault="00390072" w:rsidP="00390072">
            <w:pPr>
              <w:spacing w:after="0" w:line="360" w:lineRule="auto"/>
              <w:jc w:val="both"/>
              <w:rPr>
                <w:rFonts w:ascii="Times New Roman" w:hAnsi="Times New Roman"/>
                <w:color w:val="000000"/>
                <w:sz w:val="20"/>
                <w:szCs w:val="24"/>
              </w:rPr>
            </w:pPr>
            <w:r>
              <w:rPr>
                <w:rFonts w:ascii="Times New Roman" w:hAnsi="Times New Roman"/>
                <w:color w:val="000000"/>
                <w:sz w:val="20"/>
                <w:szCs w:val="24"/>
              </w:rPr>
              <w:t>– </w:t>
            </w:r>
            <w:r w:rsidR="00BF1686" w:rsidRPr="00390072">
              <w:rPr>
                <w:rFonts w:ascii="Times New Roman" w:hAnsi="Times New Roman"/>
                <w:color w:val="000000"/>
                <w:sz w:val="20"/>
                <w:szCs w:val="24"/>
              </w:rPr>
              <w:t>перевозка леса, угля, минерально-строительных материалов, универсальных большегрузных контейнеров;</w:t>
            </w:r>
          </w:p>
          <w:p w:rsidR="00BF1686" w:rsidRPr="00390072" w:rsidRDefault="00390072" w:rsidP="00390072">
            <w:pPr>
              <w:spacing w:after="0" w:line="360" w:lineRule="auto"/>
              <w:jc w:val="both"/>
              <w:rPr>
                <w:rFonts w:ascii="Times New Roman" w:hAnsi="Times New Roman"/>
                <w:color w:val="000000"/>
                <w:sz w:val="20"/>
                <w:szCs w:val="24"/>
              </w:rPr>
            </w:pPr>
            <w:r>
              <w:rPr>
                <w:rFonts w:ascii="Times New Roman" w:hAnsi="Times New Roman"/>
                <w:color w:val="000000"/>
                <w:sz w:val="20"/>
                <w:szCs w:val="24"/>
              </w:rPr>
              <w:t>– </w:t>
            </w:r>
            <w:r w:rsidR="00BF1686" w:rsidRPr="00390072">
              <w:rPr>
                <w:rFonts w:ascii="Times New Roman" w:hAnsi="Times New Roman"/>
                <w:color w:val="000000"/>
                <w:sz w:val="20"/>
                <w:szCs w:val="24"/>
              </w:rPr>
              <w:t>перевозка</w:t>
            </w:r>
            <w:r w:rsidRPr="00390072">
              <w:rPr>
                <w:rFonts w:ascii="Times New Roman" w:hAnsi="Times New Roman"/>
                <w:color w:val="000000"/>
                <w:sz w:val="20"/>
                <w:szCs w:val="24"/>
              </w:rPr>
              <w:t xml:space="preserve"> </w:t>
            </w:r>
            <w:r w:rsidR="00BF1686" w:rsidRPr="00390072">
              <w:rPr>
                <w:rFonts w:ascii="Times New Roman" w:hAnsi="Times New Roman"/>
                <w:color w:val="000000"/>
                <w:sz w:val="20"/>
                <w:szCs w:val="24"/>
              </w:rPr>
              <w:t>нефтепродуктов с температурой вспышки паров до 60ºС</w:t>
            </w:r>
            <w:r w:rsidRPr="00390072">
              <w:rPr>
                <w:rFonts w:ascii="Times New Roman" w:hAnsi="Times New Roman"/>
                <w:color w:val="000000"/>
                <w:sz w:val="20"/>
                <w:szCs w:val="24"/>
              </w:rPr>
              <w:t>.</w:t>
            </w:r>
          </w:p>
        </w:tc>
        <w:tc>
          <w:tcPr>
            <w:tcW w:w="880"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2</w:t>
            </w:r>
          </w:p>
        </w:tc>
        <w:tc>
          <w:tcPr>
            <w:tcW w:w="908"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44000,0</w:t>
            </w:r>
          </w:p>
        </w:tc>
        <w:tc>
          <w:tcPr>
            <w:tcW w:w="862"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5</w:t>
            </w:r>
          </w:p>
        </w:tc>
        <w:tc>
          <w:tcPr>
            <w:tcW w:w="1202"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11500,0</w:t>
            </w:r>
          </w:p>
        </w:tc>
        <w:tc>
          <w:tcPr>
            <w:tcW w:w="862"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3</w:t>
            </w:r>
          </w:p>
        </w:tc>
        <w:tc>
          <w:tcPr>
            <w:tcW w:w="1202"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-32500,0</w:t>
            </w:r>
          </w:p>
        </w:tc>
      </w:tr>
      <w:tr w:rsidR="009B6664" w:rsidRPr="00390072" w:rsidTr="009B6664">
        <w:trPr>
          <w:cantSplit/>
          <w:jc w:val="center"/>
        </w:trPr>
        <w:tc>
          <w:tcPr>
            <w:tcW w:w="1071"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 xml:space="preserve">2. </w:t>
            </w:r>
            <w:r w:rsidRPr="00390072">
              <w:rPr>
                <w:rStyle w:val="a7"/>
                <w:rFonts w:ascii="Times New Roman" w:hAnsi="Times New Roman"/>
                <w:b w:val="0"/>
                <w:color w:val="000000"/>
                <w:sz w:val="20"/>
                <w:szCs w:val="24"/>
              </w:rPr>
              <w:t>Для рыбного промысла</w:t>
            </w:r>
          </w:p>
        </w:tc>
        <w:tc>
          <w:tcPr>
            <w:tcW w:w="2310" w:type="dxa"/>
          </w:tcPr>
          <w:p w:rsidR="00BF1686" w:rsidRPr="00390072" w:rsidRDefault="00390072" w:rsidP="00390072">
            <w:pPr>
              <w:spacing w:after="0" w:line="360" w:lineRule="auto"/>
              <w:jc w:val="both"/>
              <w:rPr>
                <w:rFonts w:ascii="Times New Roman" w:hAnsi="Times New Roman"/>
                <w:color w:val="000000"/>
                <w:sz w:val="20"/>
                <w:szCs w:val="24"/>
              </w:rPr>
            </w:pPr>
            <w:r>
              <w:rPr>
                <w:rFonts w:ascii="Times New Roman" w:hAnsi="Times New Roman"/>
                <w:color w:val="000000"/>
                <w:sz w:val="20"/>
                <w:szCs w:val="24"/>
              </w:rPr>
              <w:t>– </w:t>
            </w:r>
            <w:r w:rsidR="00BF1686" w:rsidRPr="00390072">
              <w:rPr>
                <w:rFonts w:ascii="Times New Roman" w:hAnsi="Times New Roman"/>
                <w:color w:val="000000"/>
                <w:sz w:val="20"/>
                <w:szCs w:val="24"/>
              </w:rPr>
              <w:t>морозильно-рефрижераторное судно предназначенное для приема рыбы от рыбаков или добывающих судов;</w:t>
            </w:r>
          </w:p>
          <w:p w:rsidR="00BF1686" w:rsidRPr="00390072" w:rsidRDefault="00390072" w:rsidP="00390072">
            <w:pPr>
              <w:spacing w:after="0" w:line="360" w:lineRule="auto"/>
              <w:jc w:val="both"/>
              <w:rPr>
                <w:rFonts w:ascii="Times New Roman" w:hAnsi="Times New Roman"/>
                <w:color w:val="000000"/>
                <w:sz w:val="20"/>
                <w:szCs w:val="24"/>
              </w:rPr>
            </w:pPr>
            <w:r>
              <w:rPr>
                <w:rFonts w:ascii="Times New Roman" w:hAnsi="Times New Roman"/>
                <w:color w:val="000000"/>
                <w:sz w:val="20"/>
                <w:szCs w:val="24"/>
              </w:rPr>
              <w:t>– </w:t>
            </w:r>
            <w:r w:rsidR="00BF1686" w:rsidRPr="00390072">
              <w:rPr>
                <w:rFonts w:ascii="Times New Roman" w:hAnsi="Times New Roman"/>
                <w:color w:val="000000"/>
                <w:sz w:val="20"/>
                <w:szCs w:val="24"/>
              </w:rPr>
              <w:t>ее охлаждение и хранение до передачи на приемно-транспортные рефрижераторы или транспортировка на обрабатывающее предприятие с помощью буксирных судов.</w:t>
            </w:r>
          </w:p>
        </w:tc>
        <w:tc>
          <w:tcPr>
            <w:tcW w:w="880"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1</w:t>
            </w:r>
          </w:p>
        </w:tc>
        <w:tc>
          <w:tcPr>
            <w:tcW w:w="908"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1000,0</w:t>
            </w:r>
          </w:p>
        </w:tc>
        <w:tc>
          <w:tcPr>
            <w:tcW w:w="862"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0</w:t>
            </w:r>
          </w:p>
        </w:tc>
        <w:tc>
          <w:tcPr>
            <w:tcW w:w="1202"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0,0</w:t>
            </w:r>
          </w:p>
        </w:tc>
        <w:tc>
          <w:tcPr>
            <w:tcW w:w="862"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-1</w:t>
            </w:r>
          </w:p>
        </w:tc>
        <w:tc>
          <w:tcPr>
            <w:tcW w:w="1202"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-1000,0</w:t>
            </w:r>
          </w:p>
        </w:tc>
      </w:tr>
      <w:tr w:rsidR="009B6664" w:rsidRPr="00390072" w:rsidTr="009B6664">
        <w:trPr>
          <w:cantSplit/>
          <w:jc w:val="center"/>
        </w:trPr>
        <w:tc>
          <w:tcPr>
            <w:tcW w:w="1071"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 xml:space="preserve">3. </w:t>
            </w:r>
            <w:r w:rsidRPr="00390072">
              <w:rPr>
                <w:rStyle w:val="a7"/>
                <w:rFonts w:ascii="Times New Roman" w:hAnsi="Times New Roman"/>
                <w:b w:val="0"/>
                <w:color w:val="000000"/>
                <w:sz w:val="20"/>
                <w:szCs w:val="24"/>
              </w:rPr>
              <w:t>Разъездные и пассажирские</w:t>
            </w:r>
          </w:p>
        </w:tc>
        <w:tc>
          <w:tcPr>
            <w:tcW w:w="2310" w:type="dxa"/>
          </w:tcPr>
          <w:p w:rsidR="00BF1686" w:rsidRPr="00390072" w:rsidRDefault="00390072" w:rsidP="00390072">
            <w:pPr>
              <w:spacing w:after="0" w:line="360" w:lineRule="auto"/>
              <w:jc w:val="both"/>
              <w:rPr>
                <w:rFonts w:ascii="Times New Roman" w:hAnsi="Times New Roman"/>
                <w:color w:val="000000"/>
                <w:sz w:val="20"/>
                <w:szCs w:val="24"/>
              </w:rPr>
            </w:pPr>
            <w:r>
              <w:rPr>
                <w:rFonts w:ascii="Times New Roman" w:hAnsi="Times New Roman"/>
                <w:color w:val="000000"/>
                <w:sz w:val="20"/>
                <w:szCs w:val="24"/>
              </w:rPr>
              <w:t>– </w:t>
            </w:r>
            <w:r w:rsidR="00BF1686" w:rsidRPr="00390072">
              <w:rPr>
                <w:rFonts w:ascii="Times New Roman" w:hAnsi="Times New Roman"/>
                <w:color w:val="000000"/>
                <w:sz w:val="20"/>
                <w:szCs w:val="24"/>
              </w:rPr>
              <w:t>служебно-разъездное судно;</w:t>
            </w:r>
          </w:p>
          <w:p w:rsidR="00BF1686" w:rsidRPr="00390072" w:rsidRDefault="00390072" w:rsidP="00390072">
            <w:pPr>
              <w:spacing w:after="0" w:line="360" w:lineRule="auto"/>
              <w:jc w:val="both"/>
              <w:rPr>
                <w:rFonts w:ascii="Times New Roman" w:hAnsi="Times New Roman"/>
                <w:color w:val="000000"/>
                <w:sz w:val="20"/>
                <w:szCs w:val="24"/>
              </w:rPr>
            </w:pPr>
            <w:r>
              <w:rPr>
                <w:rFonts w:ascii="Times New Roman" w:hAnsi="Times New Roman"/>
                <w:color w:val="000000"/>
                <w:sz w:val="20"/>
                <w:szCs w:val="24"/>
              </w:rPr>
              <w:t>– </w:t>
            </w:r>
            <w:r w:rsidR="00BF1686" w:rsidRPr="00390072">
              <w:rPr>
                <w:rFonts w:ascii="Times New Roman" w:hAnsi="Times New Roman"/>
                <w:color w:val="000000"/>
                <w:sz w:val="20"/>
                <w:szCs w:val="24"/>
              </w:rPr>
              <w:t>самоходное разъездное катамаранного типа – для перевозки пассажиров;</w:t>
            </w:r>
          </w:p>
        </w:tc>
        <w:tc>
          <w:tcPr>
            <w:tcW w:w="880"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12</w:t>
            </w:r>
          </w:p>
        </w:tc>
        <w:tc>
          <w:tcPr>
            <w:tcW w:w="908"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1500,0</w:t>
            </w:r>
          </w:p>
        </w:tc>
        <w:tc>
          <w:tcPr>
            <w:tcW w:w="862"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2</w:t>
            </w:r>
          </w:p>
        </w:tc>
        <w:tc>
          <w:tcPr>
            <w:tcW w:w="1202"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40500,0</w:t>
            </w:r>
          </w:p>
        </w:tc>
        <w:tc>
          <w:tcPr>
            <w:tcW w:w="862"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-10</w:t>
            </w:r>
          </w:p>
        </w:tc>
        <w:tc>
          <w:tcPr>
            <w:tcW w:w="1202"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39000,0</w:t>
            </w:r>
          </w:p>
        </w:tc>
      </w:tr>
      <w:tr w:rsidR="009B6664" w:rsidRPr="00390072" w:rsidTr="009B6664">
        <w:trPr>
          <w:cantSplit/>
          <w:jc w:val="center"/>
        </w:trPr>
        <w:tc>
          <w:tcPr>
            <w:tcW w:w="1071"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 xml:space="preserve">4. </w:t>
            </w:r>
            <w:r w:rsidRPr="00390072">
              <w:rPr>
                <w:rStyle w:val="a7"/>
                <w:rFonts w:ascii="Times New Roman" w:hAnsi="Times New Roman"/>
                <w:b w:val="0"/>
                <w:color w:val="000000"/>
                <w:sz w:val="20"/>
                <w:szCs w:val="24"/>
              </w:rPr>
              <w:t>Стоечные и специального назначения</w:t>
            </w:r>
          </w:p>
        </w:tc>
        <w:tc>
          <w:tcPr>
            <w:tcW w:w="2310" w:type="dxa"/>
          </w:tcPr>
          <w:p w:rsidR="00BF1686" w:rsidRPr="00390072" w:rsidRDefault="00390072" w:rsidP="00390072">
            <w:pPr>
              <w:spacing w:after="0" w:line="360" w:lineRule="auto"/>
              <w:jc w:val="both"/>
              <w:rPr>
                <w:rFonts w:ascii="Times New Roman" w:hAnsi="Times New Roman"/>
                <w:color w:val="000000"/>
                <w:sz w:val="20"/>
                <w:szCs w:val="24"/>
              </w:rPr>
            </w:pPr>
            <w:r>
              <w:rPr>
                <w:rFonts w:ascii="Times New Roman" w:hAnsi="Times New Roman"/>
                <w:color w:val="000000"/>
                <w:sz w:val="20"/>
                <w:szCs w:val="24"/>
              </w:rPr>
              <w:t>– </w:t>
            </w:r>
            <w:r w:rsidR="00BF1686" w:rsidRPr="00390072">
              <w:rPr>
                <w:rFonts w:ascii="Times New Roman" w:hAnsi="Times New Roman"/>
                <w:color w:val="000000"/>
                <w:sz w:val="20"/>
                <w:szCs w:val="24"/>
              </w:rPr>
              <w:t>перекачка нефтепродуктов с температурой вспышки паров 28ºС и свыше (бензин А</w:t>
            </w:r>
            <w:r>
              <w:rPr>
                <w:rFonts w:ascii="Times New Roman" w:hAnsi="Times New Roman"/>
                <w:color w:val="000000"/>
                <w:sz w:val="20"/>
                <w:szCs w:val="24"/>
              </w:rPr>
              <w:t>-</w:t>
            </w:r>
            <w:r w:rsidRPr="00390072">
              <w:rPr>
                <w:rFonts w:ascii="Times New Roman" w:hAnsi="Times New Roman"/>
                <w:color w:val="000000"/>
                <w:sz w:val="20"/>
                <w:szCs w:val="24"/>
              </w:rPr>
              <w:t>7</w:t>
            </w:r>
            <w:r w:rsidR="00BF1686" w:rsidRPr="00390072">
              <w:rPr>
                <w:rFonts w:ascii="Times New Roman" w:hAnsi="Times New Roman"/>
                <w:color w:val="000000"/>
                <w:sz w:val="20"/>
                <w:szCs w:val="24"/>
              </w:rPr>
              <w:t>6, АИ</w:t>
            </w:r>
            <w:r>
              <w:rPr>
                <w:rFonts w:ascii="Times New Roman" w:hAnsi="Times New Roman"/>
                <w:color w:val="000000"/>
                <w:sz w:val="20"/>
                <w:szCs w:val="24"/>
              </w:rPr>
              <w:t>-</w:t>
            </w:r>
            <w:r w:rsidRPr="00390072">
              <w:rPr>
                <w:rFonts w:ascii="Times New Roman" w:hAnsi="Times New Roman"/>
                <w:color w:val="000000"/>
                <w:sz w:val="20"/>
                <w:szCs w:val="24"/>
              </w:rPr>
              <w:t>9</w:t>
            </w:r>
            <w:r w:rsidR="00BF1686" w:rsidRPr="00390072">
              <w:rPr>
                <w:rFonts w:ascii="Times New Roman" w:hAnsi="Times New Roman"/>
                <w:color w:val="000000"/>
                <w:sz w:val="20"/>
                <w:szCs w:val="24"/>
              </w:rPr>
              <w:t>2 и диз. топливо) из нефтепереливных судов в резервуары нефтестанции, а так же транзит нефтепродуктов через станцию из резервуаров в нефтеналивные судна;</w:t>
            </w:r>
          </w:p>
          <w:p w:rsidR="00BF1686" w:rsidRPr="00390072" w:rsidRDefault="00390072" w:rsidP="00390072">
            <w:pPr>
              <w:spacing w:after="0" w:line="360" w:lineRule="auto"/>
              <w:jc w:val="both"/>
              <w:rPr>
                <w:rFonts w:ascii="Times New Roman" w:hAnsi="Times New Roman"/>
                <w:color w:val="000000"/>
                <w:sz w:val="20"/>
                <w:szCs w:val="24"/>
              </w:rPr>
            </w:pPr>
            <w:r>
              <w:rPr>
                <w:rFonts w:ascii="Times New Roman" w:hAnsi="Times New Roman"/>
                <w:color w:val="000000"/>
                <w:sz w:val="20"/>
                <w:szCs w:val="24"/>
              </w:rPr>
              <w:t>– </w:t>
            </w:r>
            <w:r w:rsidR="00BF1686" w:rsidRPr="00390072">
              <w:rPr>
                <w:rFonts w:ascii="Times New Roman" w:hAnsi="Times New Roman"/>
                <w:color w:val="000000"/>
                <w:sz w:val="20"/>
                <w:szCs w:val="24"/>
              </w:rPr>
              <w:t>разведочное бурение скважин глубиной до 250</w:t>
            </w:r>
            <w:r w:rsidRPr="00390072">
              <w:rPr>
                <w:rFonts w:ascii="Times New Roman" w:hAnsi="Times New Roman"/>
                <w:color w:val="000000"/>
                <w:sz w:val="20"/>
                <w:szCs w:val="24"/>
              </w:rPr>
              <w:t>0</w:t>
            </w:r>
            <w:r>
              <w:rPr>
                <w:rFonts w:ascii="Times New Roman" w:hAnsi="Times New Roman"/>
                <w:color w:val="000000"/>
                <w:sz w:val="20"/>
                <w:szCs w:val="24"/>
              </w:rPr>
              <w:t> </w:t>
            </w:r>
            <w:r w:rsidRPr="00390072">
              <w:rPr>
                <w:rFonts w:ascii="Times New Roman" w:hAnsi="Times New Roman"/>
                <w:color w:val="000000"/>
                <w:sz w:val="20"/>
                <w:szCs w:val="24"/>
              </w:rPr>
              <w:t>м</w:t>
            </w:r>
            <w:r w:rsidR="00BF1686" w:rsidRPr="00390072">
              <w:rPr>
                <w:rFonts w:ascii="Times New Roman" w:hAnsi="Times New Roman"/>
                <w:color w:val="000000"/>
                <w:sz w:val="20"/>
                <w:szCs w:val="24"/>
              </w:rPr>
              <w:t xml:space="preserve"> на глубинах моря</w:t>
            </w:r>
            <w:r>
              <w:rPr>
                <w:rFonts w:ascii="Times New Roman" w:hAnsi="Times New Roman"/>
                <w:color w:val="000000"/>
                <w:sz w:val="20"/>
                <w:szCs w:val="24"/>
              </w:rPr>
              <w:t xml:space="preserve"> </w:t>
            </w:r>
            <w:r w:rsidR="00BF1686" w:rsidRPr="00390072">
              <w:rPr>
                <w:rFonts w:ascii="Times New Roman" w:hAnsi="Times New Roman"/>
                <w:color w:val="000000"/>
                <w:sz w:val="20"/>
                <w:szCs w:val="24"/>
              </w:rPr>
              <w:t>от 2 до 10</w:t>
            </w:r>
            <w:r w:rsidRPr="00390072">
              <w:rPr>
                <w:rFonts w:ascii="Times New Roman" w:hAnsi="Times New Roman"/>
                <w:color w:val="000000"/>
                <w:sz w:val="20"/>
                <w:szCs w:val="24"/>
              </w:rPr>
              <w:t>,</w:t>
            </w:r>
            <w:r>
              <w:rPr>
                <w:rFonts w:ascii="Times New Roman" w:hAnsi="Times New Roman"/>
                <w:color w:val="000000"/>
                <w:sz w:val="20"/>
                <w:szCs w:val="24"/>
              </w:rPr>
              <w:t xml:space="preserve"> </w:t>
            </w:r>
            <w:r w:rsidRPr="00390072">
              <w:rPr>
                <w:rFonts w:ascii="Times New Roman" w:hAnsi="Times New Roman"/>
                <w:color w:val="000000"/>
                <w:sz w:val="20"/>
                <w:szCs w:val="24"/>
              </w:rPr>
              <w:t>м</w:t>
            </w:r>
            <w:r w:rsidR="00BF1686" w:rsidRPr="00390072">
              <w:rPr>
                <w:rFonts w:ascii="Times New Roman" w:hAnsi="Times New Roman"/>
                <w:color w:val="000000"/>
                <w:sz w:val="20"/>
                <w:szCs w:val="24"/>
              </w:rPr>
              <w:t>.;</w:t>
            </w:r>
          </w:p>
          <w:p w:rsidR="00BF1686" w:rsidRPr="00390072" w:rsidRDefault="00390072" w:rsidP="00390072">
            <w:pPr>
              <w:spacing w:after="0" w:line="360" w:lineRule="auto"/>
              <w:jc w:val="both"/>
              <w:rPr>
                <w:rFonts w:ascii="Times New Roman" w:hAnsi="Times New Roman"/>
                <w:color w:val="000000"/>
                <w:sz w:val="20"/>
                <w:szCs w:val="24"/>
              </w:rPr>
            </w:pPr>
            <w:r>
              <w:rPr>
                <w:rFonts w:ascii="Times New Roman" w:hAnsi="Times New Roman"/>
                <w:color w:val="000000"/>
                <w:sz w:val="20"/>
                <w:szCs w:val="24"/>
              </w:rPr>
              <w:t>– </w:t>
            </w:r>
            <w:r w:rsidR="00BF1686" w:rsidRPr="00390072">
              <w:rPr>
                <w:rFonts w:ascii="Times New Roman" w:hAnsi="Times New Roman"/>
                <w:color w:val="000000"/>
                <w:sz w:val="20"/>
                <w:szCs w:val="24"/>
              </w:rPr>
              <w:t>судно предназначено для накопления и пересадки пассажиров на рейсовые суда.</w:t>
            </w:r>
          </w:p>
        </w:tc>
        <w:tc>
          <w:tcPr>
            <w:tcW w:w="880"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0</w:t>
            </w:r>
          </w:p>
        </w:tc>
        <w:tc>
          <w:tcPr>
            <w:tcW w:w="908"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0</w:t>
            </w:r>
          </w:p>
        </w:tc>
        <w:tc>
          <w:tcPr>
            <w:tcW w:w="862"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10</w:t>
            </w:r>
          </w:p>
        </w:tc>
        <w:tc>
          <w:tcPr>
            <w:tcW w:w="1202"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1000,0</w:t>
            </w:r>
          </w:p>
        </w:tc>
        <w:tc>
          <w:tcPr>
            <w:tcW w:w="862"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10</w:t>
            </w:r>
          </w:p>
        </w:tc>
        <w:tc>
          <w:tcPr>
            <w:tcW w:w="1202"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2000</w:t>
            </w:r>
          </w:p>
        </w:tc>
      </w:tr>
      <w:tr w:rsidR="00BF1686" w:rsidRPr="00390072" w:rsidTr="009B6664">
        <w:trPr>
          <w:cantSplit/>
          <w:jc w:val="center"/>
        </w:trPr>
        <w:tc>
          <w:tcPr>
            <w:tcW w:w="3381" w:type="dxa"/>
            <w:gridSpan w:val="2"/>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ИТОГ:</w:t>
            </w:r>
          </w:p>
        </w:tc>
        <w:tc>
          <w:tcPr>
            <w:tcW w:w="880"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15</w:t>
            </w:r>
          </w:p>
        </w:tc>
        <w:tc>
          <w:tcPr>
            <w:tcW w:w="908"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46500,0</w:t>
            </w:r>
          </w:p>
        </w:tc>
        <w:tc>
          <w:tcPr>
            <w:tcW w:w="862"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17</w:t>
            </w:r>
          </w:p>
        </w:tc>
        <w:tc>
          <w:tcPr>
            <w:tcW w:w="1202"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53000</w:t>
            </w:r>
          </w:p>
        </w:tc>
        <w:tc>
          <w:tcPr>
            <w:tcW w:w="862"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2</w:t>
            </w:r>
          </w:p>
        </w:tc>
        <w:tc>
          <w:tcPr>
            <w:tcW w:w="1202"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6500</w:t>
            </w:r>
          </w:p>
        </w:tc>
      </w:tr>
    </w:tbl>
    <w:bookmarkEnd w:id="2"/>
    <w:bookmarkEnd w:id="3"/>
    <w:p w:rsidR="00CA73A2" w:rsidRPr="00CA73A2" w:rsidRDefault="00CA73A2" w:rsidP="00CA73A2">
      <w:pPr>
        <w:rPr>
          <w:rFonts w:ascii="Times New Roman" w:hAnsi="Times New Roman"/>
          <w:color w:val="FFFFFF"/>
          <w:sz w:val="28"/>
          <w:szCs w:val="28"/>
        </w:rPr>
      </w:pPr>
      <w:r w:rsidRPr="00CA73A2">
        <w:rPr>
          <w:rFonts w:ascii="Times New Roman" w:hAnsi="Times New Roman"/>
          <w:color w:val="FFFFFF"/>
          <w:sz w:val="28"/>
          <w:szCs w:val="28"/>
        </w:rPr>
        <w:t>продукция ценообразование оптимизация уровень</w:t>
      </w:r>
    </w:p>
    <w:p w:rsidR="00BF1686" w:rsidRPr="00390072" w:rsidRDefault="00BF1686" w:rsidP="00390072">
      <w:pPr>
        <w:spacing w:after="0" w:line="360" w:lineRule="auto"/>
        <w:ind w:firstLine="709"/>
        <w:jc w:val="both"/>
        <w:rPr>
          <w:rFonts w:ascii="Times New Roman" w:hAnsi="Times New Roman"/>
          <w:color w:val="000000"/>
          <w:sz w:val="28"/>
          <w:szCs w:val="28"/>
        </w:rPr>
      </w:pPr>
      <w:r w:rsidRPr="00390072">
        <w:rPr>
          <w:rFonts w:ascii="Times New Roman" w:hAnsi="Times New Roman"/>
          <w:color w:val="000000"/>
          <w:sz w:val="28"/>
          <w:szCs w:val="28"/>
        </w:rPr>
        <w:t>Рассмотрев состав выпускаемой продукции,</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 xml:space="preserve">можно сделать </w:t>
      </w:r>
      <w:r w:rsidRPr="00390072">
        <w:rPr>
          <w:rFonts w:ascii="Times New Roman" w:hAnsi="Times New Roman"/>
          <w:bCs/>
          <w:color w:val="000000"/>
          <w:sz w:val="28"/>
          <w:szCs w:val="28"/>
        </w:rPr>
        <w:t>вывод</w:t>
      </w:r>
      <w:r w:rsidRPr="00390072">
        <w:rPr>
          <w:rFonts w:ascii="Times New Roman" w:hAnsi="Times New Roman"/>
          <w:color w:val="000000"/>
          <w:sz w:val="28"/>
          <w:szCs w:val="28"/>
        </w:rPr>
        <w:t xml:space="preserve">, что в большей степени предприятие специализируется на производстве разъездных и пассажирских судов. Так, в </w:t>
      </w:r>
      <w:r w:rsidR="00390072" w:rsidRPr="00390072">
        <w:rPr>
          <w:rFonts w:ascii="Times New Roman" w:hAnsi="Times New Roman"/>
          <w:color w:val="000000"/>
          <w:sz w:val="28"/>
          <w:szCs w:val="28"/>
        </w:rPr>
        <w:t>2009</w:t>
      </w:r>
      <w:r w:rsidR="00390072">
        <w:rPr>
          <w:rFonts w:ascii="Times New Roman" w:hAnsi="Times New Roman"/>
          <w:color w:val="000000"/>
          <w:sz w:val="28"/>
          <w:szCs w:val="28"/>
        </w:rPr>
        <w:t xml:space="preserve"> </w:t>
      </w:r>
      <w:r w:rsidR="00390072" w:rsidRPr="00390072">
        <w:rPr>
          <w:rFonts w:ascii="Times New Roman" w:hAnsi="Times New Roman"/>
          <w:color w:val="000000"/>
          <w:sz w:val="28"/>
          <w:szCs w:val="28"/>
        </w:rPr>
        <w:t>году</w:t>
      </w:r>
      <w:r w:rsidRPr="00390072">
        <w:rPr>
          <w:rFonts w:ascii="Times New Roman" w:hAnsi="Times New Roman"/>
          <w:color w:val="000000"/>
          <w:sz w:val="28"/>
          <w:szCs w:val="28"/>
        </w:rPr>
        <w:t xml:space="preserve"> по сравнению с 2008 объем выпускаемой продукции</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 xml:space="preserve">данного типа судов увеличился на </w:t>
      </w:r>
      <w:r w:rsidR="00390072" w:rsidRPr="00390072">
        <w:rPr>
          <w:rFonts w:ascii="Times New Roman" w:hAnsi="Times New Roman"/>
          <w:color w:val="000000"/>
          <w:sz w:val="28"/>
          <w:szCs w:val="28"/>
        </w:rPr>
        <w:t>39000</w:t>
      </w:r>
      <w:r w:rsidR="00390072">
        <w:rPr>
          <w:rFonts w:ascii="Times New Roman" w:hAnsi="Times New Roman"/>
          <w:color w:val="000000"/>
          <w:sz w:val="28"/>
          <w:szCs w:val="28"/>
        </w:rPr>
        <w:t xml:space="preserve"> </w:t>
      </w:r>
      <w:r w:rsidR="00390072" w:rsidRPr="00390072">
        <w:rPr>
          <w:rFonts w:ascii="Times New Roman" w:hAnsi="Times New Roman"/>
          <w:color w:val="000000"/>
          <w:sz w:val="28"/>
          <w:szCs w:val="28"/>
        </w:rPr>
        <w:t>тыс.</w:t>
      </w:r>
      <w:r w:rsidR="00390072">
        <w:rPr>
          <w:rFonts w:ascii="Times New Roman" w:hAnsi="Times New Roman"/>
          <w:color w:val="000000"/>
          <w:sz w:val="28"/>
          <w:szCs w:val="28"/>
        </w:rPr>
        <w:t xml:space="preserve"> </w:t>
      </w:r>
      <w:r w:rsidR="00390072" w:rsidRPr="00390072">
        <w:rPr>
          <w:rFonts w:ascii="Times New Roman" w:hAnsi="Times New Roman"/>
          <w:color w:val="000000"/>
          <w:sz w:val="28"/>
          <w:szCs w:val="28"/>
        </w:rPr>
        <w:t>руб</w:t>
      </w:r>
      <w:r w:rsidRPr="00390072">
        <w:rPr>
          <w:rFonts w:ascii="Times New Roman" w:hAnsi="Times New Roman"/>
          <w:color w:val="000000"/>
          <w:sz w:val="28"/>
          <w:szCs w:val="28"/>
        </w:rPr>
        <w:t>., при этом заказы сократились на 10 шт. Это говорит о том, что спрос на данный тип судна уменьшился количественно, но в то же время качество и уровень комфортности, требуемое заказчиком значительно возросло.</w:t>
      </w:r>
    </w:p>
    <w:p w:rsidR="00BF1686" w:rsidRPr="00390072" w:rsidRDefault="00BF1686" w:rsidP="00390072">
      <w:pPr>
        <w:spacing w:after="0" w:line="360" w:lineRule="auto"/>
        <w:ind w:firstLine="709"/>
        <w:jc w:val="both"/>
        <w:rPr>
          <w:rFonts w:ascii="Times New Roman" w:hAnsi="Times New Roman"/>
          <w:color w:val="000000"/>
          <w:sz w:val="28"/>
          <w:szCs w:val="28"/>
        </w:rPr>
      </w:pPr>
      <w:r w:rsidRPr="00390072">
        <w:rPr>
          <w:rFonts w:ascii="Times New Roman" w:hAnsi="Times New Roman"/>
          <w:color w:val="000000"/>
          <w:sz w:val="28"/>
          <w:szCs w:val="28"/>
        </w:rPr>
        <w:t xml:space="preserve">Обратную ситуацию можно увидеть на грузовых и буксирных типах судов. В </w:t>
      </w:r>
      <w:r w:rsidR="00390072" w:rsidRPr="00390072">
        <w:rPr>
          <w:rFonts w:ascii="Times New Roman" w:hAnsi="Times New Roman"/>
          <w:color w:val="000000"/>
          <w:sz w:val="28"/>
          <w:szCs w:val="28"/>
        </w:rPr>
        <w:t>2009</w:t>
      </w:r>
      <w:r w:rsidR="00390072">
        <w:rPr>
          <w:rFonts w:ascii="Times New Roman" w:hAnsi="Times New Roman"/>
          <w:color w:val="000000"/>
          <w:sz w:val="28"/>
          <w:szCs w:val="28"/>
        </w:rPr>
        <w:t> </w:t>
      </w:r>
      <w:r w:rsidR="00390072" w:rsidRPr="00390072">
        <w:rPr>
          <w:rFonts w:ascii="Times New Roman" w:hAnsi="Times New Roman"/>
          <w:color w:val="000000"/>
          <w:sz w:val="28"/>
          <w:szCs w:val="28"/>
        </w:rPr>
        <w:t>г</w:t>
      </w:r>
      <w:r w:rsidR="00390072">
        <w:rPr>
          <w:rFonts w:ascii="Times New Roman" w:hAnsi="Times New Roman"/>
          <w:color w:val="000000"/>
          <w:sz w:val="28"/>
          <w:szCs w:val="28"/>
        </w:rPr>
        <w:t>.</w:t>
      </w:r>
      <w:r w:rsidR="00390072" w:rsidRPr="00390072">
        <w:rPr>
          <w:rFonts w:ascii="Times New Roman" w:hAnsi="Times New Roman"/>
          <w:color w:val="000000"/>
          <w:sz w:val="28"/>
          <w:szCs w:val="28"/>
        </w:rPr>
        <w:t xml:space="preserve"> </w:t>
      </w:r>
      <w:r w:rsidRPr="00390072">
        <w:rPr>
          <w:rFonts w:ascii="Times New Roman" w:hAnsi="Times New Roman"/>
          <w:color w:val="000000"/>
          <w:sz w:val="28"/>
          <w:szCs w:val="28"/>
        </w:rPr>
        <w:t xml:space="preserve">количество заказов увеличилось по сравнению с </w:t>
      </w:r>
      <w:r w:rsidR="00390072" w:rsidRPr="00390072">
        <w:rPr>
          <w:rFonts w:ascii="Times New Roman" w:hAnsi="Times New Roman"/>
          <w:color w:val="000000"/>
          <w:sz w:val="28"/>
          <w:szCs w:val="28"/>
        </w:rPr>
        <w:t>2008</w:t>
      </w:r>
      <w:r w:rsidR="00390072">
        <w:rPr>
          <w:rFonts w:ascii="Times New Roman" w:hAnsi="Times New Roman"/>
          <w:color w:val="000000"/>
          <w:sz w:val="28"/>
          <w:szCs w:val="28"/>
        </w:rPr>
        <w:t> </w:t>
      </w:r>
      <w:r w:rsidR="00390072" w:rsidRPr="00390072">
        <w:rPr>
          <w:rFonts w:ascii="Times New Roman" w:hAnsi="Times New Roman"/>
          <w:color w:val="000000"/>
          <w:sz w:val="28"/>
          <w:szCs w:val="28"/>
        </w:rPr>
        <w:t>г</w:t>
      </w:r>
      <w:r w:rsidR="00390072">
        <w:rPr>
          <w:rFonts w:ascii="Times New Roman" w:hAnsi="Times New Roman"/>
          <w:color w:val="000000"/>
          <w:sz w:val="28"/>
          <w:szCs w:val="28"/>
        </w:rPr>
        <w:t>.</w:t>
      </w:r>
      <w:r w:rsidR="00390072" w:rsidRPr="00390072">
        <w:rPr>
          <w:rFonts w:ascii="Times New Roman" w:hAnsi="Times New Roman"/>
          <w:color w:val="000000"/>
          <w:sz w:val="28"/>
          <w:szCs w:val="28"/>
        </w:rPr>
        <w:t>,</w:t>
      </w:r>
      <w:r w:rsidRPr="00390072">
        <w:rPr>
          <w:rFonts w:ascii="Times New Roman" w:hAnsi="Times New Roman"/>
          <w:color w:val="000000"/>
          <w:sz w:val="28"/>
          <w:szCs w:val="28"/>
        </w:rPr>
        <w:t xml:space="preserve"> но при этом объем выпускаемой</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 xml:space="preserve">продукции снизился на </w:t>
      </w:r>
      <w:r w:rsidR="00390072" w:rsidRPr="00390072">
        <w:rPr>
          <w:rFonts w:ascii="Times New Roman" w:hAnsi="Times New Roman"/>
          <w:color w:val="000000"/>
          <w:sz w:val="28"/>
          <w:szCs w:val="28"/>
        </w:rPr>
        <w:t>32500</w:t>
      </w:r>
      <w:r w:rsidR="00390072">
        <w:rPr>
          <w:rFonts w:ascii="Times New Roman" w:hAnsi="Times New Roman"/>
          <w:color w:val="000000"/>
          <w:sz w:val="28"/>
          <w:szCs w:val="28"/>
        </w:rPr>
        <w:t xml:space="preserve"> </w:t>
      </w:r>
      <w:r w:rsidR="00390072" w:rsidRPr="00390072">
        <w:rPr>
          <w:rFonts w:ascii="Times New Roman" w:hAnsi="Times New Roman"/>
          <w:color w:val="000000"/>
          <w:sz w:val="28"/>
          <w:szCs w:val="28"/>
        </w:rPr>
        <w:t>тыс.</w:t>
      </w:r>
      <w:r w:rsidR="00390072">
        <w:rPr>
          <w:rFonts w:ascii="Times New Roman" w:hAnsi="Times New Roman"/>
          <w:color w:val="000000"/>
          <w:sz w:val="28"/>
          <w:szCs w:val="28"/>
        </w:rPr>
        <w:t xml:space="preserve"> </w:t>
      </w:r>
      <w:r w:rsidR="00390072" w:rsidRPr="00390072">
        <w:rPr>
          <w:rFonts w:ascii="Times New Roman" w:hAnsi="Times New Roman"/>
          <w:color w:val="000000"/>
          <w:sz w:val="28"/>
          <w:szCs w:val="28"/>
        </w:rPr>
        <w:t>руб</w:t>
      </w:r>
      <w:r w:rsidR="00390072">
        <w:rPr>
          <w:rFonts w:ascii="Times New Roman" w:hAnsi="Times New Roman"/>
          <w:color w:val="000000"/>
          <w:sz w:val="28"/>
          <w:szCs w:val="28"/>
        </w:rPr>
        <w:t>.</w:t>
      </w:r>
    </w:p>
    <w:p w:rsidR="00BF1686" w:rsidRPr="00390072" w:rsidRDefault="00BF1686" w:rsidP="00390072">
      <w:pPr>
        <w:spacing w:after="0" w:line="360" w:lineRule="auto"/>
        <w:ind w:firstLine="709"/>
        <w:jc w:val="both"/>
        <w:rPr>
          <w:rFonts w:ascii="Times New Roman" w:hAnsi="Times New Roman"/>
          <w:color w:val="000000"/>
          <w:sz w:val="28"/>
          <w:szCs w:val="28"/>
        </w:rPr>
      </w:pPr>
      <w:r w:rsidRPr="00390072">
        <w:rPr>
          <w:rFonts w:ascii="Times New Roman" w:hAnsi="Times New Roman"/>
          <w:color w:val="000000"/>
          <w:sz w:val="28"/>
          <w:szCs w:val="28"/>
        </w:rPr>
        <w:t xml:space="preserve">У следующего типа судов «стоечные и специального назначения» </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явно выражено увеличение спроса на продукцию</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 xml:space="preserve">в </w:t>
      </w:r>
      <w:r w:rsidR="00390072" w:rsidRPr="00390072">
        <w:rPr>
          <w:rFonts w:ascii="Times New Roman" w:hAnsi="Times New Roman"/>
          <w:color w:val="000000"/>
          <w:sz w:val="28"/>
          <w:szCs w:val="28"/>
        </w:rPr>
        <w:t>2009</w:t>
      </w:r>
      <w:r w:rsidR="00390072">
        <w:rPr>
          <w:rFonts w:ascii="Times New Roman" w:hAnsi="Times New Roman"/>
          <w:color w:val="000000"/>
          <w:sz w:val="28"/>
          <w:szCs w:val="28"/>
        </w:rPr>
        <w:t> </w:t>
      </w:r>
      <w:r w:rsidR="00390072" w:rsidRPr="00390072">
        <w:rPr>
          <w:rFonts w:ascii="Times New Roman" w:hAnsi="Times New Roman"/>
          <w:color w:val="000000"/>
          <w:sz w:val="28"/>
          <w:szCs w:val="28"/>
        </w:rPr>
        <w:t>г</w:t>
      </w:r>
      <w:r w:rsidR="00390072">
        <w:rPr>
          <w:rFonts w:ascii="Times New Roman" w:hAnsi="Times New Roman"/>
          <w:color w:val="000000"/>
          <w:sz w:val="28"/>
          <w:szCs w:val="28"/>
        </w:rPr>
        <w:t>.</w:t>
      </w:r>
      <w:r w:rsidR="00390072" w:rsidRPr="00390072">
        <w:rPr>
          <w:rFonts w:ascii="Times New Roman" w:hAnsi="Times New Roman"/>
          <w:color w:val="000000"/>
          <w:sz w:val="28"/>
          <w:szCs w:val="28"/>
        </w:rPr>
        <w:t xml:space="preserve"> </w:t>
      </w:r>
      <w:r w:rsidRPr="00390072">
        <w:rPr>
          <w:rFonts w:ascii="Times New Roman" w:hAnsi="Times New Roman"/>
          <w:color w:val="000000"/>
          <w:sz w:val="28"/>
          <w:szCs w:val="28"/>
        </w:rPr>
        <w:t>по сравнению с 2008, а так же увеличение</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объемов выпускаемой продукции.</w:t>
      </w:r>
    </w:p>
    <w:p w:rsidR="00BF1686" w:rsidRPr="00390072" w:rsidRDefault="00BF1686" w:rsidP="00390072">
      <w:pPr>
        <w:spacing w:after="0" w:line="360" w:lineRule="auto"/>
        <w:ind w:firstLine="709"/>
        <w:jc w:val="both"/>
        <w:rPr>
          <w:rFonts w:ascii="Times New Roman" w:hAnsi="Times New Roman"/>
          <w:color w:val="000000"/>
          <w:sz w:val="28"/>
          <w:szCs w:val="28"/>
        </w:rPr>
      </w:pPr>
      <w:r w:rsidRPr="00390072">
        <w:rPr>
          <w:rFonts w:ascii="Times New Roman" w:hAnsi="Times New Roman"/>
          <w:color w:val="000000"/>
          <w:sz w:val="28"/>
          <w:szCs w:val="28"/>
        </w:rPr>
        <w:t>И, наконец, тип судна «для рыбного промысла»</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 xml:space="preserve">практически не пользуется спросом. И если в </w:t>
      </w:r>
      <w:r w:rsidR="00390072" w:rsidRPr="00390072">
        <w:rPr>
          <w:rFonts w:ascii="Times New Roman" w:hAnsi="Times New Roman"/>
          <w:color w:val="000000"/>
          <w:sz w:val="28"/>
          <w:szCs w:val="28"/>
        </w:rPr>
        <w:t>2008</w:t>
      </w:r>
      <w:r w:rsidR="00390072">
        <w:rPr>
          <w:rFonts w:ascii="Times New Roman" w:hAnsi="Times New Roman"/>
          <w:color w:val="000000"/>
          <w:sz w:val="28"/>
          <w:szCs w:val="28"/>
        </w:rPr>
        <w:t> </w:t>
      </w:r>
      <w:r w:rsidR="00390072" w:rsidRPr="00390072">
        <w:rPr>
          <w:rFonts w:ascii="Times New Roman" w:hAnsi="Times New Roman"/>
          <w:color w:val="000000"/>
          <w:sz w:val="28"/>
          <w:szCs w:val="28"/>
        </w:rPr>
        <w:t>г</w:t>
      </w:r>
      <w:r w:rsidR="00390072">
        <w:rPr>
          <w:rFonts w:ascii="Times New Roman" w:hAnsi="Times New Roman"/>
          <w:color w:val="000000"/>
          <w:sz w:val="28"/>
          <w:szCs w:val="28"/>
        </w:rPr>
        <w:t>.</w:t>
      </w:r>
      <w:r w:rsidR="00390072" w:rsidRPr="00390072">
        <w:rPr>
          <w:rFonts w:ascii="Times New Roman" w:hAnsi="Times New Roman"/>
          <w:color w:val="000000"/>
          <w:sz w:val="28"/>
          <w:szCs w:val="28"/>
        </w:rPr>
        <w:t xml:space="preserve"> </w:t>
      </w:r>
      <w:r w:rsidRPr="00390072">
        <w:rPr>
          <w:rFonts w:ascii="Times New Roman" w:hAnsi="Times New Roman"/>
          <w:color w:val="000000"/>
          <w:sz w:val="28"/>
          <w:szCs w:val="28"/>
        </w:rPr>
        <w:t>был хотя бы 1 заказ на данный тип судна, то в 2009 году их нет совсем.</w:t>
      </w:r>
    </w:p>
    <w:p w:rsidR="00BF1686" w:rsidRPr="00390072" w:rsidRDefault="00BF1686" w:rsidP="00390072">
      <w:pPr>
        <w:spacing w:after="0" w:line="360" w:lineRule="auto"/>
        <w:ind w:firstLine="709"/>
        <w:jc w:val="both"/>
        <w:rPr>
          <w:rFonts w:ascii="Times New Roman" w:hAnsi="Times New Roman"/>
          <w:color w:val="000000"/>
          <w:sz w:val="28"/>
          <w:szCs w:val="28"/>
        </w:rPr>
      </w:pPr>
      <w:r w:rsidRPr="00390072">
        <w:rPr>
          <w:rFonts w:ascii="Times New Roman" w:hAnsi="Times New Roman"/>
          <w:color w:val="000000"/>
          <w:sz w:val="28"/>
          <w:szCs w:val="28"/>
        </w:rPr>
        <w:t xml:space="preserve">Подводя итоги проведенного анализа, можно сделать вывод, что в общем, количество выпускаемой продукции в отчетном году возросло по сравнению с плановым на </w:t>
      </w:r>
      <w:r w:rsidR="00390072" w:rsidRPr="00390072">
        <w:rPr>
          <w:rFonts w:ascii="Times New Roman" w:hAnsi="Times New Roman"/>
          <w:color w:val="000000"/>
          <w:sz w:val="28"/>
          <w:szCs w:val="28"/>
        </w:rPr>
        <w:t>2</w:t>
      </w:r>
      <w:r w:rsidR="00390072">
        <w:rPr>
          <w:rFonts w:ascii="Times New Roman" w:hAnsi="Times New Roman"/>
          <w:color w:val="000000"/>
          <w:sz w:val="28"/>
          <w:szCs w:val="28"/>
        </w:rPr>
        <w:t xml:space="preserve"> </w:t>
      </w:r>
      <w:r w:rsidR="00390072" w:rsidRPr="00390072">
        <w:rPr>
          <w:rFonts w:ascii="Times New Roman" w:hAnsi="Times New Roman"/>
          <w:color w:val="000000"/>
          <w:sz w:val="28"/>
          <w:szCs w:val="28"/>
        </w:rPr>
        <w:t>шт</w:t>
      </w:r>
      <w:r w:rsidR="00390072">
        <w:rPr>
          <w:rFonts w:ascii="Times New Roman" w:hAnsi="Times New Roman"/>
          <w:color w:val="000000"/>
          <w:sz w:val="28"/>
          <w:szCs w:val="28"/>
        </w:rPr>
        <w:t>.</w:t>
      </w:r>
      <w:r w:rsidR="00390072" w:rsidRPr="00390072">
        <w:rPr>
          <w:rFonts w:ascii="Times New Roman" w:hAnsi="Times New Roman"/>
          <w:color w:val="000000"/>
          <w:sz w:val="28"/>
          <w:szCs w:val="28"/>
        </w:rPr>
        <w:t>,</w:t>
      </w:r>
      <w:r w:rsidRPr="00390072">
        <w:rPr>
          <w:rFonts w:ascii="Times New Roman" w:hAnsi="Times New Roman"/>
          <w:color w:val="000000"/>
          <w:sz w:val="28"/>
          <w:szCs w:val="28"/>
        </w:rPr>
        <w:t xml:space="preserve"> а объем</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 xml:space="preserve">увеличился на </w:t>
      </w:r>
      <w:r w:rsidR="00390072" w:rsidRPr="00390072">
        <w:rPr>
          <w:rFonts w:ascii="Times New Roman" w:hAnsi="Times New Roman"/>
          <w:color w:val="000000"/>
          <w:sz w:val="28"/>
          <w:szCs w:val="28"/>
        </w:rPr>
        <w:t>6500</w:t>
      </w:r>
      <w:r w:rsidR="00390072">
        <w:rPr>
          <w:rFonts w:ascii="Times New Roman" w:hAnsi="Times New Roman"/>
          <w:color w:val="000000"/>
          <w:sz w:val="28"/>
          <w:szCs w:val="28"/>
        </w:rPr>
        <w:t xml:space="preserve"> </w:t>
      </w:r>
      <w:r w:rsidR="00390072" w:rsidRPr="00390072">
        <w:rPr>
          <w:rFonts w:ascii="Times New Roman" w:hAnsi="Times New Roman"/>
          <w:color w:val="000000"/>
          <w:sz w:val="28"/>
          <w:szCs w:val="28"/>
        </w:rPr>
        <w:t>тыс.</w:t>
      </w:r>
      <w:r w:rsidR="00390072">
        <w:rPr>
          <w:rFonts w:ascii="Times New Roman" w:hAnsi="Times New Roman"/>
          <w:color w:val="000000"/>
          <w:sz w:val="28"/>
          <w:szCs w:val="28"/>
        </w:rPr>
        <w:t xml:space="preserve"> </w:t>
      </w:r>
      <w:r w:rsidR="00390072" w:rsidRPr="00390072">
        <w:rPr>
          <w:rFonts w:ascii="Times New Roman" w:hAnsi="Times New Roman"/>
          <w:color w:val="000000"/>
          <w:sz w:val="28"/>
          <w:szCs w:val="28"/>
        </w:rPr>
        <w:t>руб</w:t>
      </w:r>
      <w:r w:rsidR="00390072">
        <w:rPr>
          <w:rFonts w:ascii="Times New Roman" w:hAnsi="Times New Roman"/>
          <w:color w:val="000000"/>
          <w:sz w:val="28"/>
          <w:szCs w:val="28"/>
        </w:rPr>
        <w:t>.</w:t>
      </w:r>
    </w:p>
    <w:p w:rsidR="00BF1686" w:rsidRPr="00390072" w:rsidRDefault="00BF1686" w:rsidP="00390072">
      <w:pPr>
        <w:spacing w:after="0" w:line="360" w:lineRule="auto"/>
        <w:ind w:firstLine="709"/>
        <w:jc w:val="both"/>
        <w:rPr>
          <w:rFonts w:ascii="Times New Roman" w:hAnsi="Times New Roman"/>
          <w:color w:val="000000"/>
          <w:sz w:val="28"/>
          <w:szCs w:val="28"/>
        </w:rPr>
      </w:pPr>
      <w:r w:rsidRPr="00390072">
        <w:rPr>
          <w:rFonts w:ascii="Times New Roman" w:hAnsi="Times New Roman"/>
          <w:color w:val="000000"/>
          <w:sz w:val="28"/>
          <w:szCs w:val="28"/>
        </w:rPr>
        <w:t>Основные экономические результаты работы ЗАО «ЭСВ» представлены в табл. 1.2.</w:t>
      </w:r>
    </w:p>
    <w:p w:rsidR="009B6664" w:rsidRDefault="009B6664" w:rsidP="00390072">
      <w:pPr>
        <w:spacing w:after="0" w:line="360" w:lineRule="auto"/>
        <w:ind w:firstLine="709"/>
        <w:jc w:val="both"/>
        <w:rPr>
          <w:rFonts w:ascii="Times New Roman" w:hAnsi="Times New Roman"/>
          <w:color w:val="000000"/>
          <w:sz w:val="28"/>
          <w:szCs w:val="28"/>
        </w:rPr>
      </w:pPr>
    </w:p>
    <w:p w:rsidR="00BF1686" w:rsidRPr="00390072" w:rsidRDefault="00BF1686" w:rsidP="00390072">
      <w:pPr>
        <w:spacing w:after="0" w:line="360" w:lineRule="auto"/>
        <w:ind w:firstLine="709"/>
        <w:jc w:val="both"/>
        <w:rPr>
          <w:rFonts w:ascii="Times New Roman" w:hAnsi="Times New Roman"/>
          <w:color w:val="000000"/>
          <w:sz w:val="28"/>
          <w:szCs w:val="28"/>
        </w:rPr>
      </w:pPr>
      <w:r w:rsidRPr="00390072">
        <w:rPr>
          <w:rFonts w:ascii="Times New Roman" w:hAnsi="Times New Roman"/>
          <w:color w:val="000000"/>
          <w:sz w:val="28"/>
          <w:szCs w:val="28"/>
        </w:rPr>
        <w:t>Таблица 1.2</w:t>
      </w:r>
      <w:r w:rsidR="009B6664">
        <w:rPr>
          <w:rFonts w:ascii="Times New Roman" w:hAnsi="Times New Roman"/>
          <w:color w:val="000000"/>
          <w:sz w:val="28"/>
          <w:szCs w:val="28"/>
        </w:rPr>
        <w:t xml:space="preserve">. </w:t>
      </w:r>
      <w:r w:rsidRPr="00390072">
        <w:rPr>
          <w:rFonts w:ascii="Times New Roman" w:hAnsi="Times New Roman"/>
          <w:color w:val="000000"/>
          <w:sz w:val="28"/>
          <w:szCs w:val="28"/>
        </w:rPr>
        <w:t>Основные производственно-эко</w:t>
      </w:r>
      <w:r w:rsidR="009B6664">
        <w:rPr>
          <w:rFonts w:ascii="Times New Roman" w:hAnsi="Times New Roman"/>
          <w:color w:val="000000"/>
          <w:sz w:val="28"/>
          <w:szCs w:val="28"/>
        </w:rPr>
        <w:t>номические показатели ЗАО «ЭСВ»</w:t>
      </w:r>
    </w:p>
    <w:tbl>
      <w:tblPr>
        <w:tblStyle w:val="13"/>
        <w:tblW w:w="9297" w:type="dxa"/>
        <w:jc w:val="center"/>
        <w:tblLook w:val="0000" w:firstRow="0" w:lastRow="0" w:firstColumn="0" w:lastColumn="0" w:noHBand="0" w:noVBand="0"/>
      </w:tblPr>
      <w:tblGrid>
        <w:gridCol w:w="2539"/>
        <w:gridCol w:w="1147"/>
        <w:gridCol w:w="1512"/>
        <w:gridCol w:w="1471"/>
        <w:gridCol w:w="1471"/>
        <w:gridCol w:w="1157"/>
      </w:tblGrid>
      <w:tr w:rsidR="00BF1686" w:rsidRPr="00390072" w:rsidTr="009B6664">
        <w:trPr>
          <w:cantSplit/>
          <w:trHeight w:val="404"/>
          <w:jc w:val="center"/>
        </w:trPr>
        <w:tc>
          <w:tcPr>
            <w:tcW w:w="1365" w:type="pct"/>
            <w:vMerge w:val="restar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Наименование показателей</w:t>
            </w:r>
          </w:p>
        </w:tc>
        <w:tc>
          <w:tcPr>
            <w:tcW w:w="617" w:type="pct"/>
            <w:vMerge w:val="restar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Ед. изм.</w:t>
            </w:r>
          </w:p>
        </w:tc>
        <w:tc>
          <w:tcPr>
            <w:tcW w:w="813"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Значение</w:t>
            </w:r>
          </w:p>
        </w:tc>
        <w:tc>
          <w:tcPr>
            <w:tcW w:w="791" w:type="pct"/>
          </w:tcPr>
          <w:p w:rsidR="00BF1686" w:rsidRPr="00390072" w:rsidRDefault="00BF1686" w:rsidP="00390072">
            <w:pPr>
              <w:spacing w:after="0" w:line="360" w:lineRule="auto"/>
              <w:jc w:val="both"/>
              <w:rPr>
                <w:rFonts w:ascii="Times New Roman" w:hAnsi="Times New Roman"/>
                <w:color w:val="000000"/>
                <w:sz w:val="20"/>
                <w:szCs w:val="28"/>
              </w:rPr>
            </w:pPr>
          </w:p>
        </w:tc>
        <w:tc>
          <w:tcPr>
            <w:tcW w:w="1413" w:type="pct"/>
            <w:gridSpan w:val="2"/>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Отклонение</w:t>
            </w:r>
          </w:p>
        </w:tc>
      </w:tr>
      <w:tr w:rsidR="00BF1686" w:rsidRPr="00390072" w:rsidTr="009B6664">
        <w:trPr>
          <w:cantSplit/>
          <w:trHeight w:val="375"/>
          <w:jc w:val="center"/>
        </w:trPr>
        <w:tc>
          <w:tcPr>
            <w:tcW w:w="1365" w:type="pct"/>
            <w:vMerge/>
          </w:tcPr>
          <w:p w:rsidR="00BF1686" w:rsidRPr="00390072" w:rsidRDefault="00BF1686" w:rsidP="00390072">
            <w:pPr>
              <w:spacing w:after="0" w:line="360" w:lineRule="auto"/>
              <w:jc w:val="both"/>
              <w:rPr>
                <w:rFonts w:ascii="Times New Roman" w:hAnsi="Times New Roman"/>
                <w:color w:val="000000"/>
                <w:sz w:val="20"/>
                <w:szCs w:val="28"/>
              </w:rPr>
            </w:pPr>
          </w:p>
        </w:tc>
        <w:tc>
          <w:tcPr>
            <w:tcW w:w="617" w:type="pct"/>
            <w:vMerge/>
          </w:tcPr>
          <w:p w:rsidR="00BF1686" w:rsidRPr="00390072" w:rsidRDefault="00BF1686" w:rsidP="00390072">
            <w:pPr>
              <w:spacing w:after="0" w:line="360" w:lineRule="auto"/>
              <w:jc w:val="both"/>
              <w:rPr>
                <w:rFonts w:ascii="Times New Roman" w:hAnsi="Times New Roman"/>
                <w:color w:val="000000"/>
                <w:sz w:val="20"/>
                <w:szCs w:val="28"/>
              </w:rPr>
            </w:pPr>
          </w:p>
        </w:tc>
        <w:tc>
          <w:tcPr>
            <w:tcW w:w="813"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2008</w:t>
            </w:r>
          </w:p>
        </w:tc>
        <w:tc>
          <w:tcPr>
            <w:tcW w:w="791"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2009</w:t>
            </w:r>
          </w:p>
        </w:tc>
        <w:tc>
          <w:tcPr>
            <w:tcW w:w="791"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тыс</w:t>
            </w:r>
            <w:r w:rsidR="00390072" w:rsidRPr="00390072">
              <w:rPr>
                <w:rFonts w:ascii="Times New Roman" w:hAnsi="Times New Roman"/>
                <w:color w:val="000000"/>
                <w:sz w:val="20"/>
                <w:szCs w:val="28"/>
              </w:rPr>
              <w:t>.</w:t>
            </w:r>
            <w:r w:rsidR="00390072">
              <w:rPr>
                <w:rFonts w:ascii="Times New Roman" w:hAnsi="Times New Roman"/>
                <w:color w:val="000000"/>
                <w:sz w:val="20"/>
                <w:szCs w:val="28"/>
              </w:rPr>
              <w:t xml:space="preserve"> </w:t>
            </w:r>
            <w:r w:rsidR="00390072" w:rsidRPr="00390072">
              <w:rPr>
                <w:rFonts w:ascii="Times New Roman" w:hAnsi="Times New Roman"/>
                <w:color w:val="000000"/>
                <w:sz w:val="20"/>
                <w:szCs w:val="28"/>
              </w:rPr>
              <w:t>руб</w:t>
            </w:r>
            <w:r w:rsidRPr="00390072">
              <w:rPr>
                <w:rFonts w:ascii="Times New Roman" w:hAnsi="Times New Roman"/>
                <w:color w:val="000000"/>
                <w:sz w:val="20"/>
                <w:szCs w:val="28"/>
              </w:rPr>
              <w:t>.</w:t>
            </w:r>
          </w:p>
        </w:tc>
        <w:tc>
          <w:tcPr>
            <w:tcW w:w="622"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w:t>
            </w:r>
          </w:p>
        </w:tc>
      </w:tr>
      <w:tr w:rsidR="00BF1686" w:rsidRPr="00390072" w:rsidTr="009B6664">
        <w:trPr>
          <w:cantSplit/>
          <w:trHeight w:val="375"/>
          <w:jc w:val="center"/>
        </w:trPr>
        <w:tc>
          <w:tcPr>
            <w:tcW w:w="1365"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1</w:t>
            </w:r>
          </w:p>
        </w:tc>
        <w:tc>
          <w:tcPr>
            <w:tcW w:w="617"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2</w:t>
            </w:r>
          </w:p>
        </w:tc>
        <w:tc>
          <w:tcPr>
            <w:tcW w:w="813"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3</w:t>
            </w:r>
          </w:p>
        </w:tc>
        <w:tc>
          <w:tcPr>
            <w:tcW w:w="791"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4</w:t>
            </w:r>
          </w:p>
        </w:tc>
        <w:tc>
          <w:tcPr>
            <w:tcW w:w="791"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5</w:t>
            </w:r>
          </w:p>
        </w:tc>
        <w:tc>
          <w:tcPr>
            <w:tcW w:w="622"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6</w:t>
            </w:r>
          </w:p>
        </w:tc>
      </w:tr>
      <w:tr w:rsidR="00BF1686" w:rsidRPr="00390072" w:rsidTr="009B6664">
        <w:trPr>
          <w:cantSplit/>
          <w:trHeight w:val="750"/>
          <w:jc w:val="center"/>
        </w:trPr>
        <w:tc>
          <w:tcPr>
            <w:tcW w:w="1365"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Объем произведенной продукции</w:t>
            </w:r>
          </w:p>
        </w:tc>
        <w:tc>
          <w:tcPr>
            <w:tcW w:w="617"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т.р</w:t>
            </w:r>
          </w:p>
        </w:tc>
        <w:tc>
          <w:tcPr>
            <w:tcW w:w="813"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46500,00</w:t>
            </w:r>
          </w:p>
        </w:tc>
        <w:tc>
          <w:tcPr>
            <w:tcW w:w="791"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53000,00</w:t>
            </w:r>
          </w:p>
        </w:tc>
        <w:tc>
          <w:tcPr>
            <w:tcW w:w="791"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6500,0</w:t>
            </w:r>
          </w:p>
        </w:tc>
        <w:tc>
          <w:tcPr>
            <w:tcW w:w="622"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12,26</w:t>
            </w:r>
          </w:p>
        </w:tc>
      </w:tr>
      <w:tr w:rsidR="00BF1686" w:rsidRPr="00390072" w:rsidTr="009B6664">
        <w:trPr>
          <w:cantSplit/>
          <w:trHeight w:val="589"/>
          <w:jc w:val="center"/>
        </w:trPr>
        <w:tc>
          <w:tcPr>
            <w:tcW w:w="1365"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Выручка от реализации товаров (без НДС)</w:t>
            </w:r>
          </w:p>
        </w:tc>
        <w:tc>
          <w:tcPr>
            <w:tcW w:w="617"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т. р.</w:t>
            </w:r>
          </w:p>
        </w:tc>
        <w:tc>
          <w:tcPr>
            <w:tcW w:w="813"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39225,00</w:t>
            </w:r>
          </w:p>
        </w:tc>
        <w:tc>
          <w:tcPr>
            <w:tcW w:w="791"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51566,00</w:t>
            </w:r>
          </w:p>
        </w:tc>
        <w:tc>
          <w:tcPr>
            <w:tcW w:w="791"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12341,00</w:t>
            </w:r>
          </w:p>
        </w:tc>
        <w:tc>
          <w:tcPr>
            <w:tcW w:w="622"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23,93</w:t>
            </w:r>
          </w:p>
        </w:tc>
      </w:tr>
      <w:tr w:rsidR="00BF1686" w:rsidRPr="00390072" w:rsidTr="009B6664">
        <w:trPr>
          <w:cantSplit/>
          <w:trHeight w:val="750"/>
          <w:jc w:val="center"/>
        </w:trPr>
        <w:tc>
          <w:tcPr>
            <w:tcW w:w="1365"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Себестоимость реализации товаров</w:t>
            </w:r>
          </w:p>
        </w:tc>
        <w:tc>
          <w:tcPr>
            <w:tcW w:w="617"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т. р</w:t>
            </w:r>
          </w:p>
        </w:tc>
        <w:tc>
          <w:tcPr>
            <w:tcW w:w="813"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38338,00</w:t>
            </w:r>
          </w:p>
        </w:tc>
        <w:tc>
          <w:tcPr>
            <w:tcW w:w="791"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50375,00</w:t>
            </w:r>
          </w:p>
        </w:tc>
        <w:tc>
          <w:tcPr>
            <w:tcW w:w="791"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12037,00</w:t>
            </w:r>
          </w:p>
        </w:tc>
        <w:tc>
          <w:tcPr>
            <w:tcW w:w="622"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23,89</w:t>
            </w:r>
          </w:p>
        </w:tc>
      </w:tr>
      <w:tr w:rsidR="00BF1686" w:rsidRPr="00390072" w:rsidTr="009B6664">
        <w:trPr>
          <w:cantSplit/>
          <w:trHeight w:val="375"/>
          <w:jc w:val="center"/>
        </w:trPr>
        <w:tc>
          <w:tcPr>
            <w:tcW w:w="1365"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Фондоотдача</w:t>
            </w:r>
          </w:p>
        </w:tc>
        <w:tc>
          <w:tcPr>
            <w:tcW w:w="617"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т. р</w:t>
            </w:r>
          </w:p>
        </w:tc>
        <w:tc>
          <w:tcPr>
            <w:tcW w:w="813"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1,49</w:t>
            </w:r>
          </w:p>
        </w:tc>
        <w:tc>
          <w:tcPr>
            <w:tcW w:w="791"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1,95</w:t>
            </w:r>
          </w:p>
        </w:tc>
        <w:tc>
          <w:tcPr>
            <w:tcW w:w="791"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0,47</w:t>
            </w:r>
          </w:p>
        </w:tc>
        <w:tc>
          <w:tcPr>
            <w:tcW w:w="622"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23,93</w:t>
            </w:r>
          </w:p>
        </w:tc>
      </w:tr>
      <w:tr w:rsidR="00BF1686" w:rsidRPr="00390072" w:rsidTr="009B6664">
        <w:trPr>
          <w:cantSplit/>
          <w:trHeight w:val="169"/>
          <w:jc w:val="center"/>
        </w:trPr>
        <w:tc>
          <w:tcPr>
            <w:tcW w:w="1365"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Рентабельность продукции</w:t>
            </w:r>
          </w:p>
        </w:tc>
        <w:tc>
          <w:tcPr>
            <w:tcW w:w="617"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w:t>
            </w:r>
          </w:p>
        </w:tc>
        <w:tc>
          <w:tcPr>
            <w:tcW w:w="813"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1,02</w:t>
            </w:r>
          </w:p>
        </w:tc>
        <w:tc>
          <w:tcPr>
            <w:tcW w:w="791"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1,02</w:t>
            </w:r>
          </w:p>
        </w:tc>
        <w:tc>
          <w:tcPr>
            <w:tcW w:w="791"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0,00</w:t>
            </w:r>
          </w:p>
        </w:tc>
        <w:tc>
          <w:tcPr>
            <w:tcW w:w="622"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0,00</w:t>
            </w:r>
          </w:p>
        </w:tc>
      </w:tr>
      <w:tr w:rsidR="00BF1686" w:rsidRPr="00390072" w:rsidTr="009B6664">
        <w:trPr>
          <w:cantSplit/>
          <w:trHeight w:val="750"/>
          <w:jc w:val="center"/>
        </w:trPr>
        <w:tc>
          <w:tcPr>
            <w:tcW w:w="1365"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Коэффициент износа основных средств</w:t>
            </w:r>
          </w:p>
        </w:tc>
        <w:tc>
          <w:tcPr>
            <w:tcW w:w="617" w:type="pct"/>
          </w:tcPr>
          <w:p w:rsidR="00BF1686" w:rsidRPr="00390072" w:rsidRDefault="00BF1686" w:rsidP="00390072">
            <w:pPr>
              <w:spacing w:after="0" w:line="360" w:lineRule="auto"/>
              <w:jc w:val="both"/>
              <w:rPr>
                <w:rFonts w:ascii="Times New Roman" w:hAnsi="Times New Roman"/>
                <w:color w:val="000000"/>
                <w:sz w:val="20"/>
                <w:szCs w:val="28"/>
              </w:rPr>
            </w:pPr>
          </w:p>
        </w:tc>
        <w:tc>
          <w:tcPr>
            <w:tcW w:w="813"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0,56</w:t>
            </w:r>
          </w:p>
        </w:tc>
        <w:tc>
          <w:tcPr>
            <w:tcW w:w="791"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0,67</w:t>
            </w:r>
          </w:p>
        </w:tc>
        <w:tc>
          <w:tcPr>
            <w:tcW w:w="791"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0,11</w:t>
            </w:r>
          </w:p>
        </w:tc>
        <w:tc>
          <w:tcPr>
            <w:tcW w:w="622"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20,03</w:t>
            </w:r>
          </w:p>
        </w:tc>
      </w:tr>
      <w:tr w:rsidR="00BF1686" w:rsidRPr="00390072" w:rsidTr="009B6664">
        <w:trPr>
          <w:cantSplit/>
          <w:trHeight w:val="654"/>
          <w:jc w:val="center"/>
        </w:trPr>
        <w:tc>
          <w:tcPr>
            <w:tcW w:w="1365"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Среднесписочная численность работающих</w:t>
            </w:r>
          </w:p>
        </w:tc>
        <w:tc>
          <w:tcPr>
            <w:tcW w:w="617"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чел.</w:t>
            </w:r>
          </w:p>
        </w:tc>
        <w:tc>
          <w:tcPr>
            <w:tcW w:w="813"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68</w:t>
            </w:r>
          </w:p>
        </w:tc>
        <w:tc>
          <w:tcPr>
            <w:tcW w:w="791"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73</w:t>
            </w:r>
          </w:p>
        </w:tc>
        <w:tc>
          <w:tcPr>
            <w:tcW w:w="791"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5</w:t>
            </w:r>
          </w:p>
        </w:tc>
        <w:tc>
          <w:tcPr>
            <w:tcW w:w="622"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6,85</w:t>
            </w:r>
          </w:p>
        </w:tc>
      </w:tr>
      <w:tr w:rsidR="00BF1686" w:rsidRPr="00390072" w:rsidTr="009B6664">
        <w:trPr>
          <w:cantSplit/>
          <w:trHeight w:val="750"/>
          <w:jc w:val="center"/>
        </w:trPr>
        <w:tc>
          <w:tcPr>
            <w:tcW w:w="1365"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Производительность труда</w:t>
            </w:r>
          </w:p>
        </w:tc>
        <w:tc>
          <w:tcPr>
            <w:tcW w:w="617" w:type="pct"/>
          </w:tcPr>
          <w:p w:rsidR="00BF1686" w:rsidRPr="00390072" w:rsidRDefault="00390072"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руб</w:t>
            </w:r>
            <w:r>
              <w:rPr>
                <w:rFonts w:ascii="Times New Roman" w:hAnsi="Times New Roman"/>
                <w:color w:val="000000"/>
                <w:sz w:val="20"/>
                <w:szCs w:val="28"/>
              </w:rPr>
              <w:t>.</w:t>
            </w:r>
            <w:r w:rsidRPr="00390072">
              <w:rPr>
                <w:rFonts w:ascii="Times New Roman" w:hAnsi="Times New Roman"/>
                <w:color w:val="000000"/>
                <w:sz w:val="20"/>
                <w:szCs w:val="28"/>
              </w:rPr>
              <w:t>/</w:t>
            </w:r>
          </w:p>
          <w:p w:rsidR="00BF1686" w:rsidRPr="00390072" w:rsidRDefault="00390072"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чел.</w:t>
            </w:r>
            <w:r>
              <w:rPr>
                <w:rFonts w:ascii="Times New Roman" w:hAnsi="Times New Roman"/>
                <w:color w:val="000000"/>
                <w:sz w:val="20"/>
                <w:szCs w:val="28"/>
              </w:rPr>
              <w:t xml:space="preserve"> </w:t>
            </w:r>
            <w:r w:rsidRPr="00390072">
              <w:rPr>
                <w:rFonts w:ascii="Times New Roman" w:hAnsi="Times New Roman"/>
                <w:color w:val="000000"/>
                <w:sz w:val="20"/>
                <w:szCs w:val="28"/>
              </w:rPr>
              <w:t>ч</w:t>
            </w:r>
          </w:p>
        </w:tc>
        <w:tc>
          <w:tcPr>
            <w:tcW w:w="813"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0,28</w:t>
            </w:r>
          </w:p>
        </w:tc>
        <w:tc>
          <w:tcPr>
            <w:tcW w:w="791"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0,37</w:t>
            </w:r>
          </w:p>
        </w:tc>
        <w:tc>
          <w:tcPr>
            <w:tcW w:w="791"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0,09</w:t>
            </w:r>
          </w:p>
        </w:tc>
        <w:tc>
          <w:tcPr>
            <w:tcW w:w="622"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23,63</w:t>
            </w:r>
          </w:p>
        </w:tc>
      </w:tr>
      <w:tr w:rsidR="00BF1686" w:rsidRPr="00390072" w:rsidTr="009B6664">
        <w:trPr>
          <w:cantSplit/>
          <w:trHeight w:val="375"/>
          <w:jc w:val="center"/>
        </w:trPr>
        <w:tc>
          <w:tcPr>
            <w:tcW w:w="1365"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Валовая прибыль</w:t>
            </w:r>
          </w:p>
        </w:tc>
        <w:tc>
          <w:tcPr>
            <w:tcW w:w="617"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т. р</w:t>
            </w:r>
          </w:p>
        </w:tc>
        <w:tc>
          <w:tcPr>
            <w:tcW w:w="813"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887,00</w:t>
            </w:r>
          </w:p>
        </w:tc>
        <w:tc>
          <w:tcPr>
            <w:tcW w:w="791"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1191,00</w:t>
            </w:r>
          </w:p>
        </w:tc>
        <w:tc>
          <w:tcPr>
            <w:tcW w:w="791"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304,00</w:t>
            </w:r>
          </w:p>
        </w:tc>
        <w:tc>
          <w:tcPr>
            <w:tcW w:w="622"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25,52</w:t>
            </w:r>
          </w:p>
        </w:tc>
      </w:tr>
      <w:tr w:rsidR="00BF1686" w:rsidRPr="00390072" w:rsidTr="009B6664">
        <w:trPr>
          <w:cantSplit/>
          <w:trHeight w:val="375"/>
          <w:jc w:val="center"/>
        </w:trPr>
        <w:tc>
          <w:tcPr>
            <w:tcW w:w="1365"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Балансовая прибыль</w:t>
            </w:r>
          </w:p>
        </w:tc>
        <w:tc>
          <w:tcPr>
            <w:tcW w:w="617"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т. р</w:t>
            </w:r>
          </w:p>
        </w:tc>
        <w:tc>
          <w:tcPr>
            <w:tcW w:w="813"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49,00</w:t>
            </w:r>
          </w:p>
        </w:tc>
        <w:tc>
          <w:tcPr>
            <w:tcW w:w="791"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1015,00</w:t>
            </w:r>
          </w:p>
        </w:tc>
        <w:tc>
          <w:tcPr>
            <w:tcW w:w="791"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966,00</w:t>
            </w:r>
          </w:p>
        </w:tc>
        <w:tc>
          <w:tcPr>
            <w:tcW w:w="622"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95,17</w:t>
            </w:r>
          </w:p>
        </w:tc>
      </w:tr>
      <w:tr w:rsidR="00BF1686" w:rsidRPr="00390072" w:rsidTr="009B6664">
        <w:trPr>
          <w:cantSplit/>
          <w:trHeight w:val="375"/>
          <w:jc w:val="center"/>
        </w:trPr>
        <w:tc>
          <w:tcPr>
            <w:tcW w:w="1365"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Чистая прибыль</w:t>
            </w:r>
          </w:p>
        </w:tc>
        <w:tc>
          <w:tcPr>
            <w:tcW w:w="617"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т.р.</w:t>
            </w:r>
          </w:p>
        </w:tc>
        <w:tc>
          <w:tcPr>
            <w:tcW w:w="813"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76,00</w:t>
            </w:r>
          </w:p>
        </w:tc>
        <w:tc>
          <w:tcPr>
            <w:tcW w:w="791"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811,00</w:t>
            </w:r>
          </w:p>
        </w:tc>
        <w:tc>
          <w:tcPr>
            <w:tcW w:w="791"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735,00</w:t>
            </w:r>
          </w:p>
        </w:tc>
        <w:tc>
          <w:tcPr>
            <w:tcW w:w="622"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90,63</w:t>
            </w:r>
          </w:p>
        </w:tc>
      </w:tr>
      <w:tr w:rsidR="00BF1686" w:rsidRPr="00390072" w:rsidTr="009B6664">
        <w:trPr>
          <w:cantSplit/>
          <w:trHeight w:val="736"/>
          <w:jc w:val="center"/>
        </w:trPr>
        <w:tc>
          <w:tcPr>
            <w:tcW w:w="1365"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Доля чистой прибыли в общей сумме прибыли</w:t>
            </w:r>
          </w:p>
        </w:tc>
        <w:tc>
          <w:tcPr>
            <w:tcW w:w="617"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w:t>
            </w:r>
          </w:p>
        </w:tc>
        <w:tc>
          <w:tcPr>
            <w:tcW w:w="813"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8,57</w:t>
            </w:r>
          </w:p>
        </w:tc>
        <w:tc>
          <w:tcPr>
            <w:tcW w:w="791"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68,09</w:t>
            </w:r>
          </w:p>
        </w:tc>
        <w:tc>
          <w:tcPr>
            <w:tcW w:w="791"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59,53</w:t>
            </w:r>
          </w:p>
        </w:tc>
        <w:tc>
          <w:tcPr>
            <w:tcW w:w="622"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87,42</w:t>
            </w:r>
          </w:p>
        </w:tc>
      </w:tr>
      <w:tr w:rsidR="00BF1686" w:rsidRPr="00390072" w:rsidTr="009B6664">
        <w:trPr>
          <w:cantSplit/>
          <w:trHeight w:val="375"/>
          <w:jc w:val="center"/>
        </w:trPr>
        <w:tc>
          <w:tcPr>
            <w:tcW w:w="1365"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Стоимость ОФ</w:t>
            </w:r>
          </w:p>
        </w:tc>
        <w:tc>
          <w:tcPr>
            <w:tcW w:w="617"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т.р.</w:t>
            </w:r>
          </w:p>
        </w:tc>
        <w:tc>
          <w:tcPr>
            <w:tcW w:w="813" w:type="pct"/>
            <w:noWrap/>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7180,647</w:t>
            </w:r>
          </w:p>
        </w:tc>
        <w:tc>
          <w:tcPr>
            <w:tcW w:w="791" w:type="pct"/>
            <w:noWrap/>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7131,24</w:t>
            </w:r>
          </w:p>
        </w:tc>
        <w:tc>
          <w:tcPr>
            <w:tcW w:w="791"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-49,41</w:t>
            </w:r>
          </w:p>
        </w:tc>
        <w:tc>
          <w:tcPr>
            <w:tcW w:w="622"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0,69</w:t>
            </w:r>
          </w:p>
        </w:tc>
      </w:tr>
      <w:tr w:rsidR="00BF1686" w:rsidRPr="00390072" w:rsidTr="009B6664">
        <w:trPr>
          <w:cantSplit/>
          <w:trHeight w:val="375"/>
          <w:jc w:val="center"/>
        </w:trPr>
        <w:tc>
          <w:tcPr>
            <w:tcW w:w="1365"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Амортизация</w:t>
            </w:r>
            <w:r w:rsidR="00390072" w:rsidRPr="00390072">
              <w:rPr>
                <w:rFonts w:ascii="Times New Roman" w:hAnsi="Times New Roman"/>
                <w:color w:val="000000"/>
                <w:sz w:val="20"/>
                <w:szCs w:val="28"/>
              </w:rPr>
              <w:t xml:space="preserve"> </w:t>
            </w:r>
            <w:r w:rsidRPr="00390072">
              <w:rPr>
                <w:rFonts w:ascii="Times New Roman" w:hAnsi="Times New Roman"/>
                <w:color w:val="000000"/>
                <w:sz w:val="20"/>
                <w:szCs w:val="28"/>
              </w:rPr>
              <w:t>ОФ</w:t>
            </w:r>
          </w:p>
        </w:tc>
        <w:tc>
          <w:tcPr>
            <w:tcW w:w="617"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т.р.</w:t>
            </w:r>
          </w:p>
        </w:tc>
        <w:tc>
          <w:tcPr>
            <w:tcW w:w="813" w:type="pct"/>
            <w:noWrap/>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4827,65</w:t>
            </w:r>
          </w:p>
        </w:tc>
        <w:tc>
          <w:tcPr>
            <w:tcW w:w="791" w:type="pct"/>
            <w:noWrap/>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3994,33</w:t>
            </w:r>
          </w:p>
        </w:tc>
        <w:tc>
          <w:tcPr>
            <w:tcW w:w="791"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-833,32</w:t>
            </w:r>
          </w:p>
        </w:tc>
        <w:tc>
          <w:tcPr>
            <w:tcW w:w="622"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20,86</w:t>
            </w:r>
          </w:p>
        </w:tc>
      </w:tr>
    </w:tbl>
    <w:p w:rsidR="00BF1686" w:rsidRPr="00390072" w:rsidRDefault="00BF1686" w:rsidP="00390072">
      <w:pPr>
        <w:spacing w:after="0" w:line="360" w:lineRule="auto"/>
        <w:ind w:firstLine="709"/>
        <w:jc w:val="both"/>
        <w:rPr>
          <w:rFonts w:ascii="Times New Roman" w:hAnsi="Times New Roman"/>
          <w:color w:val="000000"/>
          <w:sz w:val="28"/>
          <w:szCs w:val="28"/>
        </w:rPr>
      </w:pPr>
    </w:p>
    <w:p w:rsidR="00BF1686" w:rsidRPr="00390072" w:rsidRDefault="00BF1686" w:rsidP="00390072">
      <w:pPr>
        <w:spacing w:after="0" w:line="360" w:lineRule="auto"/>
        <w:ind w:firstLine="709"/>
        <w:jc w:val="both"/>
        <w:rPr>
          <w:rFonts w:ascii="Times New Roman" w:hAnsi="Times New Roman"/>
          <w:color w:val="000000"/>
          <w:sz w:val="28"/>
          <w:szCs w:val="28"/>
        </w:rPr>
      </w:pPr>
      <w:r w:rsidRPr="00390072">
        <w:rPr>
          <w:rFonts w:ascii="Times New Roman" w:hAnsi="Times New Roman"/>
          <w:color w:val="000000"/>
          <w:sz w:val="28"/>
          <w:szCs w:val="28"/>
        </w:rPr>
        <w:t xml:space="preserve">Рассмотрев основные производственно-экономические показатели за 2008, </w:t>
      </w:r>
      <w:r w:rsidR="00390072" w:rsidRPr="00390072">
        <w:rPr>
          <w:rFonts w:ascii="Times New Roman" w:hAnsi="Times New Roman"/>
          <w:color w:val="000000"/>
          <w:sz w:val="28"/>
          <w:szCs w:val="28"/>
        </w:rPr>
        <w:t>2009</w:t>
      </w:r>
      <w:r w:rsidR="00390072">
        <w:rPr>
          <w:rFonts w:ascii="Times New Roman" w:hAnsi="Times New Roman"/>
          <w:color w:val="000000"/>
          <w:sz w:val="28"/>
          <w:szCs w:val="28"/>
        </w:rPr>
        <w:t> </w:t>
      </w:r>
      <w:r w:rsidR="00390072" w:rsidRPr="00390072">
        <w:rPr>
          <w:rFonts w:ascii="Times New Roman" w:hAnsi="Times New Roman"/>
          <w:color w:val="000000"/>
          <w:sz w:val="28"/>
          <w:szCs w:val="28"/>
        </w:rPr>
        <w:t>г</w:t>
      </w:r>
      <w:r w:rsidR="00390072">
        <w:rPr>
          <w:rFonts w:ascii="Times New Roman" w:hAnsi="Times New Roman"/>
          <w:color w:val="000000"/>
          <w:sz w:val="28"/>
          <w:szCs w:val="28"/>
        </w:rPr>
        <w:t>.</w:t>
      </w:r>
      <w:r w:rsidR="00390072" w:rsidRPr="00390072">
        <w:rPr>
          <w:rFonts w:ascii="Times New Roman" w:hAnsi="Times New Roman"/>
          <w:color w:val="000000"/>
          <w:sz w:val="28"/>
          <w:szCs w:val="28"/>
        </w:rPr>
        <w:t>,</w:t>
      </w:r>
      <w:r w:rsidRPr="00390072">
        <w:rPr>
          <w:rFonts w:ascii="Times New Roman" w:hAnsi="Times New Roman"/>
          <w:color w:val="000000"/>
          <w:sz w:val="28"/>
          <w:szCs w:val="28"/>
        </w:rPr>
        <w:t xml:space="preserve"> можно сделать вывод о том, что рост произошел по всем показателям экономической деятельности предприятия, кроме амортизации, на уменьшение стоимости которой повлияла переоценка основных фондов.</w:t>
      </w:r>
    </w:p>
    <w:p w:rsidR="00BF1686" w:rsidRDefault="00BF1686" w:rsidP="00390072">
      <w:pPr>
        <w:spacing w:after="0" w:line="360" w:lineRule="auto"/>
        <w:ind w:firstLine="709"/>
        <w:jc w:val="both"/>
        <w:rPr>
          <w:rFonts w:ascii="Times New Roman" w:hAnsi="Times New Roman"/>
          <w:color w:val="000000"/>
          <w:sz w:val="28"/>
          <w:szCs w:val="28"/>
        </w:rPr>
      </w:pPr>
    </w:p>
    <w:p w:rsidR="009B6664" w:rsidRPr="00390072" w:rsidRDefault="009B6664" w:rsidP="00390072">
      <w:pPr>
        <w:spacing w:after="0" w:line="360" w:lineRule="auto"/>
        <w:ind w:firstLine="709"/>
        <w:jc w:val="both"/>
        <w:rPr>
          <w:rFonts w:ascii="Times New Roman" w:hAnsi="Times New Roman"/>
          <w:color w:val="000000"/>
          <w:sz w:val="28"/>
          <w:szCs w:val="28"/>
        </w:rPr>
      </w:pPr>
    </w:p>
    <w:p w:rsidR="00BF1686" w:rsidRPr="009B6664" w:rsidRDefault="009B6664" w:rsidP="00390072">
      <w:pPr>
        <w:pStyle w:val="12"/>
        <w:numPr>
          <w:ilvl w:val="2"/>
          <w:numId w:val="4"/>
        </w:numPr>
        <w:spacing w:after="0" w:line="360" w:lineRule="auto"/>
        <w:ind w:left="0" w:firstLine="709"/>
        <w:jc w:val="both"/>
        <w:rPr>
          <w:rFonts w:ascii="Times New Roman" w:hAnsi="Times New Roman"/>
          <w:b/>
          <w:color w:val="000000"/>
          <w:sz w:val="28"/>
          <w:szCs w:val="28"/>
        </w:rPr>
      </w:pPr>
      <w:r>
        <w:rPr>
          <w:rFonts w:ascii="Times New Roman" w:hAnsi="Times New Roman"/>
          <w:color w:val="000000"/>
          <w:sz w:val="28"/>
          <w:szCs w:val="28"/>
        </w:rPr>
        <w:br w:type="page"/>
      </w:r>
      <w:r w:rsidRPr="009B6664">
        <w:rPr>
          <w:rFonts w:ascii="Times New Roman" w:hAnsi="Times New Roman"/>
          <w:b/>
          <w:color w:val="000000"/>
          <w:sz w:val="28"/>
          <w:szCs w:val="28"/>
        </w:rPr>
        <w:t xml:space="preserve">Анализ </w:t>
      </w:r>
      <w:r>
        <w:rPr>
          <w:rFonts w:ascii="Times New Roman" w:hAnsi="Times New Roman"/>
          <w:b/>
          <w:color w:val="000000"/>
          <w:sz w:val="28"/>
          <w:szCs w:val="28"/>
        </w:rPr>
        <w:t>цен на продукцию предприятия</w:t>
      </w:r>
    </w:p>
    <w:p w:rsidR="00BF1686" w:rsidRPr="009B6664" w:rsidRDefault="00BF1686" w:rsidP="00390072">
      <w:pPr>
        <w:pStyle w:val="12"/>
        <w:spacing w:after="0" w:line="360" w:lineRule="auto"/>
        <w:ind w:left="0" w:firstLine="709"/>
        <w:jc w:val="both"/>
        <w:rPr>
          <w:rFonts w:ascii="Times New Roman" w:hAnsi="Times New Roman"/>
          <w:color w:val="000000"/>
          <w:sz w:val="28"/>
          <w:szCs w:val="28"/>
        </w:rPr>
      </w:pPr>
    </w:p>
    <w:p w:rsidR="00BF1686" w:rsidRPr="009B6664" w:rsidRDefault="00BF1686" w:rsidP="00390072">
      <w:pPr>
        <w:pStyle w:val="12"/>
        <w:numPr>
          <w:ilvl w:val="1"/>
          <w:numId w:val="11"/>
        </w:numPr>
        <w:spacing w:after="0" w:line="360" w:lineRule="auto"/>
        <w:ind w:left="0" w:firstLine="709"/>
        <w:jc w:val="both"/>
        <w:rPr>
          <w:rFonts w:ascii="Times New Roman" w:hAnsi="Times New Roman"/>
          <w:b/>
          <w:color w:val="000000"/>
          <w:sz w:val="28"/>
          <w:szCs w:val="28"/>
        </w:rPr>
      </w:pPr>
      <w:r w:rsidRPr="009B6664">
        <w:rPr>
          <w:rFonts w:ascii="Times New Roman" w:hAnsi="Times New Roman"/>
          <w:b/>
          <w:color w:val="000000"/>
          <w:sz w:val="28"/>
          <w:szCs w:val="28"/>
        </w:rPr>
        <w:t>Действующий порядо</w:t>
      </w:r>
      <w:r w:rsidR="009B6664">
        <w:rPr>
          <w:rFonts w:ascii="Times New Roman" w:hAnsi="Times New Roman"/>
          <w:b/>
          <w:color w:val="000000"/>
          <w:sz w:val="28"/>
          <w:szCs w:val="28"/>
        </w:rPr>
        <w:t>к установления цен на продукцию</w:t>
      </w:r>
    </w:p>
    <w:p w:rsidR="00BF1686" w:rsidRPr="00390072" w:rsidRDefault="00BF1686" w:rsidP="00390072">
      <w:pPr>
        <w:pStyle w:val="12"/>
        <w:spacing w:after="0" w:line="360" w:lineRule="auto"/>
        <w:ind w:left="0" w:firstLine="709"/>
        <w:jc w:val="both"/>
        <w:rPr>
          <w:rFonts w:ascii="Times New Roman" w:hAnsi="Times New Roman"/>
          <w:color w:val="000000"/>
          <w:sz w:val="28"/>
          <w:szCs w:val="28"/>
        </w:rPr>
      </w:pPr>
    </w:p>
    <w:p w:rsidR="00BF1686" w:rsidRPr="00390072" w:rsidRDefault="00BF1686" w:rsidP="00390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sidRPr="00390072">
        <w:rPr>
          <w:rFonts w:ascii="Times New Roman" w:hAnsi="Times New Roman"/>
          <w:color w:val="000000"/>
          <w:sz w:val="28"/>
          <w:szCs w:val="28"/>
        </w:rPr>
        <w:t>Цена является основным регулятором экономической системы,</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поскольку она влияет на распределение факторов производства. Цена на</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товары</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и</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услуги</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главный показатель рыночного спроса; воздействуя на</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конкурентное</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положение предприятия и его долю рынка, цена оказывает решающее</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влияние</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на</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доход</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и прибыль предприятия.</w:t>
      </w:r>
    </w:p>
    <w:p w:rsidR="00BF1686" w:rsidRPr="00390072" w:rsidRDefault="00BF1686" w:rsidP="00390072">
      <w:pPr>
        <w:pStyle w:val="HTML"/>
        <w:spacing w:line="360" w:lineRule="auto"/>
        <w:ind w:firstLine="709"/>
        <w:jc w:val="both"/>
        <w:rPr>
          <w:rFonts w:ascii="Times New Roman" w:hAnsi="Times New Roman" w:cs="Times New Roman"/>
          <w:color w:val="000000"/>
          <w:sz w:val="28"/>
          <w:szCs w:val="28"/>
        </w:rPr>
      </w:pPr>
      <w:r w:rsidRPr="00390072">
        <w:rPr>
          <w:rFonts w:ascii="Times New Roman" w:hAnsi="Times New Roman" w:cs="Times New Roman"/>
          <w:color w:val="000000"/>
          <w:sz w:val="28"/>
          <w:szCs w:val="28"/>
        </w:rPr>
        <w:t>В рыночной экономике цена находится под влиянием множества разнообразных факторов,</w:t>
      </w:r>
      <w:r w:rsidR="00390072">
        <w:rPr>
          <w:rFonts w:ascii="Times New Roman" w:hAnsi="Times New Roman" w:cs="Times New Roman"/>
          <w:color w:val="000000"/>
          <w:sz w:val="28"/>
          <w:szCs w:val="28"/>
        </w:rPr>
        <w:t xml:space="preserve"> </w:t>
      </w:r>
      <w:r w:rsidRPr="00390072">
        <w:rPr>
          <w:rFonts w:ascii="Times New Roman" w:hAnsi="Times New Roman" w:cs="Times New Roman"/>
          <w:color w:val="000000"/>
          <w:sz w:val="28"/>
          <w:szCs w:val="28"/>
        </w:rPr>
        <w:t>причем</w:t>
      </w:r>
      <w:r w:rsidR="00390072">
        <w:rPr>
          <w:rFonts w:ascii="Times New Roman" w:hAnsi="Times New Roman" w:cs="Times New Roman"/>
          <w:color w:val="000000"/>
          <w:sz w:val="28"/>
          <w:szCs w:val="28"/>
        </w:rPr>
        <w:t xml:space="preserve"> </w:t>
      </w:r>
      <w:r w:rsidRPr="00390072">
        <w:rPr>
          <w:rFonts w:ascii="Times New Roman" w:hAnsi="Times New Roman" w:cs="Times New Roman"/>
          <w:color w:val="000000"/>
          <w:sz w:val="28"/>
          <w:szCs w:val="28"/>
        </w:rPr>
        <w:t>эти</w:t>
      </w:r>
      <w:r w:rsidR="00390072">
        <w:rPr>
          <w:rFonts w:ascii="Times New Roman" w:hAnsi="Times New Roman" w:cs="Times New Roman"/>
          <w:color w:val="000000"/>
          <w:sz w:val="28"/>
          <w:szCs w:val="28"/>
        </w:rPr>
        <w:t xml:space="preserve"> </w:t>
      </w:r>
      <w:r w:rsidRPr="00390072">
        <w:rPr>
          <w:rFonts w:ascii="Times New Roman" w:hAnsi="Times New Roman" w:cs="Times New Roman"/>
          <w:color w:val="000000"/>
          <w:sz w:val="28"/>
          <w:szCs w:val="28"/>
        </w:rPr>
        <w:t>факторы</w:t>
      </w:r>
      <w:r w:rsidR="00390072">
        <w:rPr>
          <w:rFonts w:ascii="Times New Roman" w:hAnsi="Times New Roman" w:cs="Times New Roman"/>
          <w:color w:val="000000"/>
          <w:sz w:val="28"/>
          <w:szCs w:val="28"/>
        </w:rPr>
        <w:t xml:space="preserve"> </w:t>
      </w:r>
      <w:r w:rsidRPr="00390072">
        <w:rPr>
          <w:rFonts w:ascii="Times New Roman" w:hAnsi="Times New Roman" w:cs="Times New Roman"/>
          <w:color w:val="000000"/>
          <w:sz w:val="28"/>
          <w:szCs w:val="28"/>
        </w:rPr>
        <w:t>действуют</w:t>
      </w:r>
      <w:r w:rsidR="00390072">
        <w:rPr>
          <w:rFonts w:ascii="Times New Roman" w:hAnsi="Times New Roman" w:cs="Times New Roman"/>
          <w:color w:val="000000"/>
          <w:sz w:val="28"/>
          <w:szCs w:val="28"/>
        </w:rPr>
        <w:t xml:space="preserve"> </w:t>
      </w:r>
      <w:r w:rsidRPr="00390072">
        <w:rPr>
          <w:rFonts w:ascii="Times New Roman" w:hAnsi="Times New Roman" w:cs="Times New Roman"/>
          <w:color w:val="000000"/>
          <w:sz w:val="28"/>
          <w:szCs w:val="28"/>
        </w:rPr>
        <w:t>с</w:t>
      </w:r>
      <w:r w:rsidR="00390072">
        <w:rPr>
          <w:rFonts w:ascii="Times New Roman" w:hAnsi="Times New Roman" w:cs="Times New Roman"/>
          <w:color w:val="000000"/>
          <w:sz w:val="28"/>
          <w:szCs w:val="28"/>
        </w:rPr>
        <w:t xml:space="preserve"> </w:t>
      </w:r>
      <w:r w:rsidRPr="00390072">
        <w:rPr>
          <w:rFonts w:ascii="Times New Roman" w:hAnsi="Times New Roman" w:cs="Times New Roman"/>
          <w:color w:val="000000"/>
          <w:sz w:val="28"/>
          <w:szCs w:val="28"/>
        </w:rPr>
        <w:t>разной</w:t>
      </w:r>
      <w:r w:rsidR="00390072">
        <w:rPr>
          <w:rFonts w:ascii="Times New Roman" w:hAnsi="Times New Roman" w:cs="Times New Roman"/>
          <w:color w:val="000000"/>
          <w:sz w:val="28"/>
          <w:szCs w:val="28"/>
        </w:rPr>
        <w:t xml:space="preserve"> </w:t>
      </w:r>
      <w:r w:rsidRPr="00390072">
        <w:rPr>
          <w:rFonts w:ascii="Times New Roman" w:hAnsi="Times New Roman" w:cs="Times New Roman"/>
          <w:color w:val="000000"/>
          <w:sz w:val="28"/>
          <w:szCs w:val="28"/>
        </w:rPr>
        <w:t>силой</w:t>
      </w:r>
      <w:r w:rsidR="00390072">
        <w:rPr>
          <w:rFonts w:ascii="Times New Roman" w:hAnsi="Times New Roman" w:cs="Times New Roman"/>
          <w:color w:val="000000"/>
          <w:sz w:val="28"/>
          <w:szCs w:val="28"/>
        </w:rPr>
        <w:t xml:space="preserve"> </w:t>
      </w:r>
      <w:r w:rsidRPr="00390072">
        <w:rPr>
          <w:rFonts w:ascii="Times New Roman" w:hAnsi="Times New Roman" w:cs="Times New Roman"/>
          <w:color w:val="000000"/>
          <w:sz w:val="28"/>
          <w:szCs w:val="28"/>
        </w:rPr>
        <w:t>в</w:t>
      </w:r>
      <w:r w:rsidR="00390072">
        <w:rPr>
          <w:rFonts w:ascii="Times New Roman" w:hAnsi="Times New Roman" w:cs="Times New Roman"/>
          <w:color w:val="000000"/>
          <w:sz w:val="28"/>
          <w:szCs w:val="28"/>
        </w:rPr>
        <w:t xml:space="preserve"> </w:t>
      </w:r>
      <w:r w:rsidRPr="00390072">
        <w:rPr>
          <w:rFonts w:ascii="Times New Roman" w:hAnsi="Times New Roman" w:cs="Times New Roman"/>
          <w:color w:val="000000"/>
          <w:sz w:val="28"/>
          <w:szCs w:val="28"/>
        </w:rPr>
        <w:t>различных направлениях и в различные периоды времени. Ценообразующие факторы оказывают далеко не</w:t>
      </w:r>
      <w:r w:rsidR="00390072">
        <w:rPr>
          <w:rFonts w:ascii="Times New Roman" w:hAnsi="Times New Roman" w:cs="Times New Roman"/>
          <w:color w:val="000000"/>
          <w:sz w:val="28"/>
          <w:szCs w:val="28"/>
        </w:rPr>
        <w:t xml:space="preserve"> </w:t>
      </w:r>
      <w:r w:rsidRPr="00390072">
        <w:rPr>
          <w:rFonts w:ascii="Times New Roman" w:hAnsi="Times New Roman" w:cs="Times New Roman"/>
          <w:color w:val="000000"/>
          <w:sz w:val="28"/>
          <w:szCs w:val="28"/>
        </w:rPr>
        <w:t>равнозначное</w:t>
      </w:r>
      <w:r w:rsidR="00390072">
        <w:rPr>
          <w:rFonts w:ascii="Times New Roman" w:hAnsi="Times New Roman" w:cs="Times New Roman"/>
          <w:color w:val="000000"/>
          <w:sz w:val="28"/>
          <w:szCs w:val="28"/>
        </w:rPr>
        <w:t xml:space="preserve"> </w:t>
      </w:r>
      <w:r w:rsidRPr="00390072">
        <w:rPr>
          <w:rFonts w:ascii="Times New Roman" w:hAnsi="Times New Roman" w:cs="Times New Roman"/>
          <w:color w:val="000000"/>
          <w:sz w:val="28"/>
          <w:szCs w:val="28"/>
        </w:rPr>
        <w:t>воздействие</w:t>
      </w:r>
      <w:r w:rsidR="00390072">
        <w:rPr>
          <w:rFonts w:ascii="Times New Roman" w:hAnsi="Times New Roman" w:cs="Times New Roman"/>
          <w:color w:val="000000"/>
          <w:sz w:val="28"/>
          <w:szCs w:val="28"/>
        </w:rPr>
        <w:t xml:space="preserve"> </w:t>
      </w:r>
      <w:r w:rsidRPr="00390072">
        <w:rPr>
          <w:rFonts w:ascii="Times New Roman" w:hAnsi="Times New Roman" w:cs="Times New Roman"/>
          <w:color w:val="000000"/>
          <w:sz w:val="28"/>
          <w:szCs w:val="28"/>
        </w:rPr>
        <w:t>на процесс формирования цен. К наиболее существенным</w:t>
      </w:r>
      <w:r w:rsidR="00390072">
        <w:rPr>
          <w:rFonts w:ascii="Times New Roman" w:hAnsi="Times New Roman" w:cs="Times New Roman"/>
          <w:color w:val="000000"/>
          <w:sz w:val="28"/>
          <w:szCs w:val="28"/>
        </w:rPr>
        <w:t xml:space="preserve"> </w:t>
      </w:r>
      <w:r w:rsidRPr="00390072">
        <w:rPr>
          <w:rFonts w:ascii="Times New Roman" w:hAnsi="Times New Roman" w:cs="Times New Roman"/>
          <w:color w:val="000000"/>
          <w:sz w:val="28"/>
          <w:szCs w:val="28"/>
        </w:rPr>
        <w:t>факторам</w:t>
      </w:r>
      <w:r w:rsidR="00390072">
        <w:rPr>
          <w:rFonts w:ascii="Times New Roman" w:hAnsi="Times New Roman" w:cs="Times New Roman"/>
          <w:color w:val="000000"/>
          <w:sz w:val="28"/>
          <w:szCs w:val="28"/>
        </w:rPr>
        <w:t xml:space="preserve"> </w:t>
      </w:r>
      <w:r w:rsidRPr="00390072">
        <w:rPr>
          <w:rFonts w:ascii="Times New Roman" w:hAnsi="Times New Roman" w:cs="Times New Roman"/>
          <w:color w:val="000000"/>
          <w:sz w:val="28"/>
          <w:szCs w:val="28"/>
        </w:rPr>
        <w:t>ценообразования</w:t>
      </w:r>
    </w:p>
    <w:p w:rsidR="00390072" w:rsidRDefault="00BF1686" w:rsidP="00390072">
      <w:pPr>
        <w:pStyle w:val="HTML"/>
        <w:spacing w:line="360" w:lineRule="auto"/>
        <w:ind w:firstLine="709"/>
        <w:jc w:val="both"/>
        <w:rPr>
          <w:rFonts w:ascii="Times New Roman" w:hAnsi="Times New Roman" w:cs="Times New Roman"/>
          <w:color w:val="000000"/>
          <w:sz w:val="28"/>
          <w:szCs w:val="28"/>
        </w:rPr>
      </w:pPr>
      <w:r w:rsidRPr="00390072">
        <w:rPr>
          <w:rFonts w:ascii="Times New Roman" w:hAnsi="Times New Roman" w:cs="Times New Roman"/>
          <w:color w:val="000000"/>
          <w:sz w:val="28"/>
          <w:szCs w:val="28"/>
        </w:rPr>
        <w:t>относятся:</w:t>
      </w:r>
    </w:p>
    <w:p w:rsidR="00390072" w:rsidRDefault="00390072" w:rsidP="00390072">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BF1686" w:rsidRPr="00390072">
        <w:rPr>
          <w:rFonts w:ascii="Times New Roman" w:hAnsi="Times New Roman" w:cs="Times New Roman"/>
          <w:color w:val="000000"/>
          <w:sz w:val="28"/>
          <w:szCs w:val="28"/>
        </w:rPr>
        <w:t>государственное регулирование ценообразования;</w:t>
      </w:r>
    </w:p>
    <w:p w:rsidR="00390072" w:rsidRDefault="00390072" w:rsidP="00390072">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BF1686" w:rsidRPr="00390072">
        <w:rPr>
          <w:rFonts w:ascii="Times New Roman" w:hAnsi="Times New Roman" w:cs="Times New Roman"/>
          <w:color w:val="000000"/>
          <w:sz w:val="28"/>
          <w:szCs w:val="28"/>
        </w:rPr>
        <w:t>потребители;</w:t>
      </w:r>
    </w:p>
    <w:p w:rsidR="00390072" w:rsidRDefault="00390072" w:rsidP="00390072">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BF1686" w:rsidRPr="00390072">
        <w:rPr>
          <w:rFonts w:ascii="Times New Roman" w:hAnsi="Times New Roman" w:cs="Times New Roman"/>
          <w:color w:val="000000"/>
          <w:sz w:val="28"/>
          <w:szCs w:val="28"/>
        </w:rPr>
        <w:t>издержки предприятия;</w:t>
      </w:r>
    </w:p>
    <w:p w:rsidR="00390072" w:rsidRDefault="00390072" w:rsidP="00390072">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BF1686" w:rsidRPr="00390072">
        <w:rPr>
          <w:rFonts w:ascii="Times New Roman" w:hAnsi="Times New Roman" w:cs="Times New Roman"/>
          <w:color w:val="000000"/>
          <w:sz w:val="28"/>
          <w:szCs w:val="28"/>
        </w:rPr>
        <w:t>конкуренция;</w:t>
      </w:r>
    </w:p>
    <w:p w:rsidR="00BF1686" w:rsidRPr="00390072" w:rsidRDefault="00390072" w:rsidP="00390072">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BF1686" w:rsidRPr="00390072">
        <w:rPr>
          <w:rFonts w:ascii="Times New Roman" w:hAnsi="Times New Roman" w:cs="Times New Roman"/>
          <w:color w:val="000000"/>
          <w:sz w:val="28"/>
          <w:szCs w:val="28"/>
        </w:rPr>
        <w:t>участники каналов товародвижения.</w:t>
      </w:r>
    </w:p>
    <w:p w:rsidR="00BF1686" w:rsidRPr="00390072" w:rsidRDefault="00BF1686" w:rsidP="00390072">
      <w:pPr>
        <w:pStyle w:val="a6"/>
        <w:spacing w:before="0" w:beforeAutospacing="0" w:after="0" w:afterAutospacing="0" w:line="360" w:lineRule="auto"/>
        <w:ind w:firstLine="709"/>
        <w:jc w:val="both"/>
        <w:rPr>
          <w:color w:val="000000"/>
          <w:sz w:val="28"/>
          <w:szCs w:val="28"/>
        </w:rPr>
      </w:pPr>
      <w:r w:rsidRPr="00390072">
        <w:rPr>
          <w:color w:val="000000"/>
          <w:sz w:val="28"/>
          <w:szCs w:val="28"/>
        </w:rPr>
        <w:t>Порядок установления цен на продукцию осуществляется с учетом выбора стратегии.</w:t>
      </w:r>
      <w:r w:rsidR="00390072">
        <w:rPr>
          <w:color w:val="000000"/>
          <w:sz w:val="28"/>
          <w:szCs w:val="28"/>
        </w:rPr>
        <w:t xml:space="preserve"> </w:t>
      </w:r>
      <w:r w:rsidRPr="00390072">
        <w:rPr>
          <w:color w:val="000000"/>
          <w:sz w:val="28"/>
          <w:szCs w:val="28"/>
        </w:rPr>
        <w:t xml:space="preserve">Ценовая стратегия </w:t>
      </w:r>
      <w:r w:rsidR="00390072">
        <w:rPr>
          <w:color w:val="000000"/>
          <w:sz w:val="28"/>
          <w:szCs w:val="28"/>
        </w:rPr>
        <w:t>–</w:t>
      </w:r>
      <w:r w:rsidR="00390072" w:rsidRPr="00390072">
        <w:rPr>
          <w:color w:val="000000"/>
          <w:sz w:val="28"/>
          <w:szCs w:val="28"/>
        </w:rPr>
        <w:t xml:space="preserve"> </w:t>
      </w:r>
      <w:r w:rsidRPr="00390072">
        <w:rPr>
          <w:color w:val="000000"/>
          <w:sz w:val="28"/>
          <w:szCs w:val="28"/>
        </w:rPr>
        <w:t>это выбор предприятием возможной</w:t>
      </w:r>
      <w:r w:rsidR="00390072">
        <w:rPr>
          <w:color w:val="000000"/>
          <w:sz w:val="28"/>
          <w:szCs w:val="28"/>
        </w:rPr>
        <w:t xml:space="preserve"> </w:t>
      </w:r>
      <w:r w:rsidRPr="00390072">
        <w:rPr>
          <w:color w:val="000000"/>
          <w:sz w:val="28"/>
          <w:szCs w:val="28"/>
        </w:rPr>
        <w:t>динамики</w:t>
      </w:r>
      <w:r w:rsidR="00390072">
        <w:rPr>
          <w:color w:val="000000"/>
          <w:sz w:val="28"/>
          <w:szCs w:val="28"/>
        </w:rPr>
        <w:t xml:space="preserve"> </w:t>
      </w:r>
      <w:r w:rsidRPr="00390072">
        <w:rPr>
          <w:color w:val="000000"/>
          <w:sz w:val="28"/>
          <w:szCs w:val="28"/>
        </w:rPr>
        <w:t>изменения базовой цены товара в</w:t>
      </w:r>
      <w:r w:rsidR="00390072">
        <w:rPr>
          <w:color w:val="000000"/>
          <w:sz w:val="28"/>
          <w:szCs w:val="28"/>
        </w:rPr>
        <w:t xml:space="preserve"> </w:t>
      </w:r>
      <w:r w:rsidRPr="00390072">
        <w:rPr>
          <w:color w:val="000000"/>
          <w:sz w:val="28"/>
          <w:szCs w:val="28"/>
        </w:rPr>
        <w:t>условиях</w:t>
      </w:r>
      <w:r w:rsidR="00390072">
        <w:rPr>
          <w:color w:val="000000"/>
          <w:sz w:val="28"/>
          <w:szCs w:val="28"/>
        </w:rPr>
        <w:t xml:space="preserve"> </w:t>
      </w:r>
      <w:r w:rsidRPr="00390072">
        <w:rPr>
          <w:color w:val="000000"/>
          <w:sz w:val="28"/>
          <w:szCs w:val="28"/>
        </w:rPr>
        <w:t>рынка,</w:t>
      </w:r>
      <w:r w:rsidR="00390072">
        <w:rPr>
          <w:color w:val="000000"/>
          <w:sz w:val="28"/>
          <w:szCs w:val="28"/>
        </w:rPr>
        <w:t xml:space="preserve"> </w:t>
      </w:r>
      <w:r w:rsidRPr="00390072">
        <w:rPr>
          <w:color w:val="000000"/>
          <w:sz w:val="28"/>
          <w:szCs w:val="28"/>
        </w:rPr>
        <w:t>наилучшим</w:t>
      </w:r>
      <w:r w:rsidR="00390072">
        <w:rPr>
          <w:color w:val="000000"/>
          <w:sz w:val="28"/>
          <w:szCs w:val="28"/>
        </w:rPr>
        <w:t xml:space="preserve"> </w:t>
      </w:r>
      <w:r w:rsidRPr="00390072">
        <w:rPr>
          <w:color w:val="000000"/>
          <w:sz w:val="28"/>
          <w:szCs w:val="28"/>
        </w:rPr>
        <w:t>образом</w:t>
      </w:r>
      <w:r w:rsidR="00390072">
        <w:rPr>
          <w:color w:val="000000"/>
          <w:sz w:val="28"/>
          <w:szCs w:val="28"/>
        </w:rPr>
        <w:t xml:space="preserve"> </w:t>
      </w:r>
      <w:r w:rsidRPr="00390072">
        <w:rPr>
          <w:color w:val="000000"/>
          <w:sz w:val="28"/>
          <w:szCs w:val="28"/>
        </w:rPr>
        <w:t>соответствующей цели предприятия. Для классификации ценовых стратегий, ориентированных на спрос, можно использовать несколько критериев:</w:t>
      </w:r>
    </w:p>
    <w:p w:rsidR="00BF1686" w:rsidRPr="00390072" w:rsidRDefault="00390072" w:rsidP="0039007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F1686" w:rsidRPr="00390072">
        <w:rPr>
          <w:rFonts w:ascii="Times New Roman" w:hAnsi="Times New Roman"/>
          <w:color w:val="000000"/>
          <w:sz w:val="28"/>
          <w:szCs w:val="28"/>
        </w:rPr>
        <w:t>по уровню цен на новые товары выделяют стратегии:</w:t>
      </w:r>
    </w:p>
    <w:p w:rsidR="00BF1686" w:rsidRPr="00390072" w:rsidRDefault="00BF1686" w:rsidP="00390072">
      <w:pPr>
        <w:numPr>
          <w:ilvl w:val="0"/>
          <w:numId w:val="12"/>
        </w:numPr>
        <w:spacing w:after="0" w:line="360" w:lineRule="auto"/>
        <w:ind w:left="0" w:firstLine="709"/>
        <w:jc w:val="both"/>
        <w:rPr>
          <w:rFonts w:ascii="Times New Roman" w:hAnsi="Times New Roman"/>
          <w:color w:val="000000"/>
          <w:sz w:val="28"/>
          <w:szCs w:val="28"/>
        </w:rPr>
      </w:pPr>
      <w:r w:rsidRPr="00390072">
        <w:rPr>
          <w:rFonts w:ascii="Times New Roman" w:hAnsi="Times New Roman"/>
          <w:color w:val="000000"/>
          <w:sz w:val="28"/>
          <w:szCs w:val="28"/>
        </w:rPr>
        <w:t>«снятия сливок»;</w:t>
      </w:r>
    </w:p>
    <w:p w:rsidR="00BF1686" w:rsidRPr="00390072" w:rsidRDefault="00BF1686" w:rsidP="00390072">
      <w:pPr>
        <w:numPr>
          <w:ilvl w:val="0"/>
          <w:numId w:val="12"/>
        </w:numPr>
        <w:spacing w:after="0" w:line="360" w:lineRule="auto"/>
        <w:ind w:left="0" w:firstLine="709"/>
        <w:jc w:val="both"/>
        <w:rPr>
          <w:rFonts w:ascii="Times New Roman" w:hAnsi="Times New Roman"/>
          <w:color w:val="000000"/>
          <w:sz w:val="28"/>
          <w:szCs w:val="28"/>
        </w:rPr>
      </w:pPr>
      <w:r w:rsidRPr="00390072">
        <w:rPr>
          <w:rFonts w:ascii="Times New Roman" w:hAnsi="Times New Roman"/>
          <w:color w:val="000000"/>
          <w:sz w:val="28"/>
          <w:szCs w:val="28"/>
        </w:rPr>
        <w:t>цены проникновения»;</w:t>
      </w:r>
    </w:p>
    <w:p w:rsidR="00BF1686" w:rsidRPr="00390072" w:rsidRDefault="00390072" w:rsidP="0039007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F1686" w:rsidRPr="00390072">
        <w:rPr>
          <w:rFonts w:ascii="Times New Roman" w:hAnsi="Times New Roman"/>
          <w:color w:val="000000"/>
          <w:sz w:val="28"/>
          <w:szCs w:val="28"/>
        </w:rPr>
        <w:t>по степени изменения цены выделяют стратегии:</w:t>
      </w:r>
    </w:p>
    <w:p w:rsidR="00BF1686" w:rsidRPr="00390072" w:rsidRDefault="00BF1686" w:rsidP="00390072">
      <w:pPr>
        <w:numPr>
          <w:ilvl w:val="0"/>
          <w:numId w:val="13"/>
        </w:numPr>
        <w:spacing w:after="0" w:line="360" w:lineRule="auto"/>
        <w:ind w:left="0" w:firstLine="709"/>
        <w:jc w:val="both"/>
        <w:rPr>
          <w:rFonts w:ascii="Times New Roman" w:hAnsi="Times New Roman"/>
          <w:color w:val="000000"/>
          <w:sz w:val="28"/>
          <w:szCs w:val="28"/>
        </w:rPr>
      </w:pPr>
      <w:r w:rsidRPr="00390072">
        <w:rPr>
          <w:rFonts w:ascii="Times New Roman" w:hAnsi="Times New Roman"/>
          <w:color w:val="000000"/>
          <w:sz w:val="28"/>
          <w:szCs w:val="28"/>
        </w:rPr>
        <w:t>«стабильных цен»;</w:t>
      </w:r>
    </w:p>
    <w:p w:rsidR="00BF1686" w:rsidRPr="00390072" w:rsidRDefault="00BF1686" w:rsidP="00390072">
      <w:pPr>
        <w:numPr>
          <w:ilvl w:val="0"/>
          <w:numId w:val="13"/>
        </w:numPr>
        <w:spacing w:after="0" w:line="360" w:lineRule="auto"/>
        <w:ind w:left="0" w:firstLine="709"/>
        <w:jc w:val="both"/>
        <w:rPr>
          <w:rFonts w:ascii="Times New Roman" w:hAnsi="Times New Roman"/>
          <w:color w:val="000000"/>
          <w:sz w:val="28"/>
          <w:szCs w:val="28"/>
        </w:rPr>
      </w:pPr>
      <w:r w:rsidRPr="00390072">
        <w:rPr>
          <w:rFonts w:ascii="Times New Roman" w:hAnsi="Times New Roman"/>
          <w:color w:val="000000"/>
          <w:sz w:val="28"/>
          <w:szCs w:val="28"/>
        </w:rPr>
        <w:t>«скользящей падающей цены» или «исчерпания»;</w:t>
      </w:r>
    </w:p>
    <w:p w:rsidR="00BF1686" w:rsidRPr="00390072" w:rsidRDefault="00BF1686" w:rsidP="00390072">
      <w:pPr>
        <w:numPr>
          <w:ilvl w:val="0"/>
          <w:numId w:val="13"/>
        </w:numPr>
        <w:spacing w:after="0" w:line="360" w:lineRule="auto"/>
        <w:ind w:left="0" w:firstLine="709"/>
        <w:jc w:val="both"/>
        <w:rPr>
          <w:rFonts w:ascii="Times New Roman" w:hAnsi="Times New Roman"/>
          <w:color w:val="000000"/>
          <w:sz w:val="28"/>
          <w:szCs w:val="28"/>
        </w:rPr>
      </w:pPr>
      <w:r w:rsidRPr="00390072">
        <w:rPr>
          <w:rFonts w:ascii="Times New Roman" w:hAnsi="Times New Roman"/>
          <w:color w:val="000000"/>
          <w:sz w:val="28"/>
          <w:szCs w:val="28"/>
        </w:rPr>
        <w:t>«роста проникающей цены».</w:t>
      </w:r>
    </w:p>
    <w:p w:rsidR="00BF1686" w:rsidRPr="00390072" w:rsidRDefault="00390072" w:rsidP="0039007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F1686" w:rsidRPr="00390072">
        <w:rPr>
          <w:rFonts w:ascii="Times New Roman" w:hAnsi="Times New Roman"/>
          <w:color w:val="000000"/>
          <w:sz w:val="28"/>
          <w:szCs w:val="28"/>
        </w:rPr>
        <w:t>по степени дифференциации товаров и потребительских цен выделяют стратегии:</w:t>
      </w:r>
    </w:p>
    <w:p w:rsidR="00BF1686" w:rsidRPr="00390072" w:rsidRDefault="00BF1686" w:rsidP="00390072">
      <w:pPr>
        <w:numPr>
          <w:ilvl w:val="0"/>
          <w:numId w:val="14"/>
        </w:numPr>
        <w:spacing w:after="0" w:line="360" w:lineRule="auto"/>
        <w:ind w:left="0" w:firstLine="709"/>
        <w:jc w:val="both"/>
        <w:rPr>
          <w:rFonts w:ascii="Times New Roman" w:hAnsi="Times New Roman"/>
          <w:color w:val="000000"/>
          <w:sz w:val="28"/>
          <w:szCs w:val="28"/>
        </w:rPr>
      </w:pPr>
      <w:r w:rsidRPr="00390072">
        <w:rPr>
          <w:rFonts w:ascii="Times New Roman" w:hAnsi="Times New Roman"/>
          <w:color w:val="000000"/>
          <w:sz w:val="28"/>
          <w:szCs w:val="28"/>
        </w:rPr>
        <w:t>«дифференциации цен на взаимосвязанные товары»;</w:t>
      </w:r>
    </w:p>
    <w:p w:rsidR="00BF1686" w:rsidRPr="00390072" w:rsidRDefault="00BF1686" w:rsidP="00390072">
      <w:pPr>
        <w:numPr>
          <w:ilvl w:val="0"/>
          <w:numId w:val="14"/>
        </w:numPr>
        <w:spacing w:after="0" w:line="360" w:lineRule="auto"/>
        <w:ind w:left="0" w:firstLine="709"/>
        <w:jc w:val="both"/>
        <w:rPr>
          <w:rFonts w:ascii="Times New Roman" w:hAnsi="Times New Roman"/>
          <w:color w:val="000000"/>
          <w:sz w:val="28"/>
          <w:szCs w:val="28"/>
        </w:rPr>
      </w:pPr>
      <w:r w:rsidRPr="00390072">
        <w:rPr>
          <w:rFonts w:ascii="Times New Roman" w:hAnsi="Times New Roman"/>
          <w:color w:val="000000"/>
          <w:sz w:val="28"/>
          <w:szCs w:val="28"/>
        </w:rPr>
        <w:t>«ценовых линий»;</w:t>
      </w:r>
    </w:p>
    <w:p w:rsidR="00BF1686" w:rsidRPr="00390072" w:rsidRDefault="00BF1686" w:rsidP="00390072">
      <w:pPr>
        <w:numPr>
          <w:ilvl w:val="0"/>
          <w:numId w:val="14"/>
        </w:numPr>
        <w:spacing w:after="0" w:line="360" w:lineRule="auto"/>
        <w:ind w:left="0" w:firstLine="709"/>
        <w:jc w:val="both"/>
        <w:rPr>
          <w:rFonts w:ascii="Times New Roman" w:hAnsi="Times New Roman"/>
          <w:color w:val="000000"/>
          <w:sz w:val="28"/>
          <w:szCs w:val="28"/>
        </w:rPr>
      </w:pPr>
      <w:r w:rsidRPr="00390072">
        <w:rPr>
          <w:rFonts w:ascii="Times New Roman" w:hAnsi="Times New Roman"/>
          <w:color w:val="000000"/>
          <w:sz w:val="28"/>
          <w:szCs w:val="28"/>
        </w:rPr>
        <w:t>«ценовой дискриминации».</w:t>
      </w:r>
    </w:p>
    <w:p w:rsidR="00BF1686" w:rsidRDefault="00BF1686" w:rsidP="00390072">
      <w:pPr>
        <w:pStyle w:val="a6"/>
        <w:spacing w:before="0" w:beforeAutospacing="0" w:after="0" w:afterAutospacing="0" w:line="360" w:lineRule="auto"/>
        <w:ind w:firstLine="709"/>
        <w:jc w:val="both"/>
        <w:rPr>
          <w:color w:val="000000"/>
          <w:sz w:val="28"/>
          <w:szCs w:val="28"/>
        </w:rPr>
      </w:pPr>
      <w:r w:rsidRPr="00390072">
        <w:rPr>
          <w:color w:val="000000"/>
          <w:sz w:val="28"/>
          <w:szCs w:val="28"/>
        </w:rPr>
        <w:t>Так же для успешной деятельности предприятия наибольшее значение приобретает выбор эффективного метода ценообразования.</w:t>
      </w:r>
      <w:r w:rsidR="00390072">
        <w:rPr>
          <w:color w:val="000000"/>
          <w:sz w:val="28"/>
          <w:szCs w:val="28"/>
        </w:rPr>
        <w:t xml:space="preserve"> </w:t>
      </w:r>
      <w:r w:rsidRPr="00390072">
        <w:rPr>
          <w:color w:val="000000"/>
          <w:sz w:val="28"/>
          <w:szCs w:val="28"/>
        </w:rPr>
        <w:t>Все методы ценообразования могут быть разделены на три основные группы, в зависимости от того, на что в большей степени ориентируется фирма-производитель или продавец при выборе того или иного метода:</w:t>
      </w:r>
    </w:p>
    <w:p w:rsidR="009B6664" w:rsidRPr="00390072" w:rsidRDefault="009B6664" w:rsidP="00390072">
      <w:pPr>
        <w:pStyle w:val="a6"/>
        <w:spacing w:before="0" w:beforeAutospacing="0" w:after="0" w:afterAutospacing="0" w:line="360" w:lineRule="auto"/>
        <w:ind w:firstLine="709"/>
        <w:jc w:val="both"/>
        <w:rPr>
          <w:color w:val="000000"/>
          <w:sz w:val="28"/>
          <w:szCs w:val="28"/>
        </w:rPr>
      </w:pPr>
    </w:p>
    <w:tbl>
      <w:tblPr>
        <w:tblStyle w:val="13"/>
        <w:tblW w:w="9297" w:type="dxa"/>
        <w:jc w:val="center"/>
        <w:tblLook w:val="0000" w:firstRow="0" w:lastRow="0" w:firstColumn="0" w:lastColumn="0" w:noHBand="0" w:noVBand="0"/>
      </w:tblPr>
      <w:tblGrid>
        <w:gridCol w:w="9297"/>
      </w:tblGrid>
      <w:tr w:rsidR="00BF1686" w:rsidRPr="00390072" w:rsidTr="00390072">
        <w:trPr>
          <w:cantSplit/>
          <w:jc w:val="center"/>
        </w:trPr>
        <w:tc>
          <w:tcPr>
            <w:tcW w:w="5000" w:type="pct"/>
          </w:tcPr>
          <w:p w:rsidR="00BF1686" w:rsidRPr="00390072" w:rsidRDefault="00390072" w:rsidP="00390072">
            <w:pPr>
              <w:spacing w:after="0" w:line="360" w:lineRule="auto"/>
              <w:jc w:val="both"/>
              <w:rPr>
                <w:rFonts w:ascii="Times New Roman" w:hAnsi="Times New Roman"/>
                <w:color w:val="000000"/>
                <w:sz w:val="20"/>
                <w:szCs w:val="28"/>
              </w:rPr>
            </w:pPr>
            <w:r>
              <w:rPr>
                <w:rFonts w:ascii="Times New Roman" w:hAnsi="Times New Roman"/>
                <w:color w:val="000000"/>
                <w:sz w:val="20"/>
                <w:szCs w:val="28"/>
              </w:rPr>
              <w:t>– </w:t>
            </w:r>
            <w:r w:rsidR="00BF1686" w:rsidRPr="00390072">
              <w:rPr>
                <w:rFonts w:ascii="Times New Roman" w:hAnsi="Times New Roman"/>
                <w:color w:val="000000"/>
                <w:sz w:val="20"/>
                <w:szCs w:val="28"/>
              </w:rPr>
              <w:t xml:space="preserve">на издержки производства </w:t>
            </w:r>
            <w:r>
              <w:rPr>
                <w:rFonts w:ascii="Times New Roman" w:hAnsi="Times New Roman"/>
                <w:color w:val="000000"/>
                <w:sz w:val="20"/>
                <w:szCs w:val="28"/>
              </w:rPr>
              <w:t>–</w:t>
            </w:r>
            <w:r w:rsidRPr="00390072">
              <w:rPr>
                <w:rFonts w:ascii="Times New Roman" w:hAnsi="Times New Roman"/>
                <w:color w:val="000000"/>
                <w:sz w:val="20"/>
                <w:szCs w:val="28"/>
              </w:rPr>
              <w:t xml:space="preserve"> </w:t>
            </w:r>
            <w:r w:rsidR="00BF1686" w:rsidRPr="00390072">
              <w:rPr>
                <w:rFonts w:ascii="Times New Roman" w:hAnsi="Times New Roman"/>
                <w:color w:val="000000"/>
                <w:sz w:val="20"/>
                <w:szCs w:val="28"/>
              </w:rPr>
              <w:t>затратные методы;</w:t>
            </w:r>
          </w:p>
        </w:tc>
      </w:tr>
      <w:tr w:rsidR="00BF1686" w:rsidRPr="00390072" w:rsidTr="00390072">
        <w:trPr>
          <w:cantSplit/>
          <w:jc w:val="center"/>
        </w:trPr>
        <w:tc>
          <w:tcPr>
            <w:tcW w:w="5000" w:type="pct"/>
          </w:tcPr>
          <w:p w:rsidR="00BF1686" w:rsidRPr="00390072" w:rsidRDefault="00390072" w:rsidP="00390072">
            <w:pPr>
              <w:spacing w:after="0" w:line="360" w:lineRule="auto"/>
              <w:jc w:val="both"/>
              <w:rPr>
                <w:rFonts w:ascii="Times New Roman" w:hAnsi="Times New Roman"/>
                <w:color w:val="000000"/>
                <w:sz w:val="20"/>
                <w:szCs w:val="28"/>
              </w:rPr>
            </w:pPr>
            <w:r>
              <w:rPr>
                <w:rFonts w:ascii="Times New Roman" w:hAnsi="Times New Roman"/>
                <w:color w:val="000000"/>
                <w:sz w:val="20"/>
                <w:szCs w:val="28"/>
              </w:rPr>
              <w:t>– </w:t>
            </w:r>
            <w:r w:rsidR="00BF1686" w:rsidRPr="00390072">
              <w:rPr>
                <w:rFonts w:ascii="Times New Roman" w:hAnsi="Times New Roman"/>
                <w:color w:val="000000"/>
                <w:sz w:val="20"/>
                <w:szCs w:val="28"/>
              </w:rPr>
              <w:t xml:space="preserve">на коньюктуру рынка </w:t>
            </w:r>
            <w:r>
              <w:rPr>
                <w:rFonts w:ascii="Times New Roman" w:hAnsi="Times New Roman"/>
                <w:color w:val="000000"/>
                <w:sz w:val="20"/>
                <w:szCs w:val="28"/>
              </w:rPr>
              <w:t>–</w:t>
            </w:r>
            <w:r w:rsidRPr="00390072">
              <w:rPr>
                <w:rFonts w:ascii="Times New Roman" w:hAnsi="Times New Roman"/>
                <w:color w:val="000000"/>
                <w:sz w:val="20"/>
                <w:szCs w:val="28"/>
              </w:rPr>
              <w:t xml:space="preserve"> </w:t>
            </w:r>
            <w:r w:rsidR="00BF1686" w:rsidRPr="00390072">
              <w:rPr>
                <w:rFonts w:ascii="Times New Roman" w:hAnsi="Times New Roman"/>
                <w:color w:val="000000"/>
                <w:sz w:val="20"/>
                <w:szCs w:val="28"/>
              </w:rPr>
              <w:t>рыночные методы;</w:t>
            </w:r>
          </w:p>
        </w:tc>
      </w:tr>
      <w:tr w:rsidR="00BF1686" w:rsidRPr="00390072" w:rsidTr="00390072">
        <w:trPr>
          <w:cantSplit/>
          <w:jc w:val="center"/>
        </w:trPr>
        <w:tc>
          <w:tcPr>
            <w:tcW w:w="5000" w:type="pct"/>
          </w:tcPr>
          <w:p w:rsidR="00BF1686" w:rsidRPr="00390072" w:rsidRDefault="00390072" w:rsidP="00390072">
            <w:pPr>
              <w:spacing w:after="0" w:line="360" w:lineRule="auto"/>
              <w:jc w:val="both"/>
              <w:rPr>
                <w:rFonts w:ascii="Times New Roman" w:hAnsi="Times New Roman"/>
                <w:color w:val="000000"/>
                <w:sz w:val="20"/>
                <w:szCs w:val="28"/>
              </w:rPr>
            </w:pPr>
            <w:r>
              <w:rPr>
                <w:rFonts w:ascii="Times New Roman" w:hAnsi="Times New Roman"/>
                <w:color w:val="000000"/>
                <w:sz w:val="20"/>
                <w:szCs w:val="28"/>
              </w:rPr>
              <w:t>– </w:t>
            </w:r>
            <w:r w:rsidR="00BF1686" w:rsidRPr="00390072">
              <w:rPr>
                <w:rFonts w:ascii="Times New Roman" w:hAnsi="Times New Roman"/>
                <w:color w:val="000000"/>
                <w:sz w:val="20"/>
                <w:szCs w:val="28"/>
              </w:rPr>
              <w:t xml:space="preserve">на нормативы затрат на технико-экономический параметр продукции </w:t>
            </w:r>
            <w:r>
              <w:rPr>
                <w:rFonts w:ascii="Times New Roman" w:hAnsi="Times New Roman"/>
                <w:color w:val="000000"/>
                <w:sz w:val="20"/>
                <w:szCs w:val="28"/>
              </w:rPr>
              <w:t xml:space="preserve">– </w:t>
            </w:r>
            <w:r w:rsidRPr="00390072">
              <w:rPr>
                <w:rFonts w:ascii="Times New Roman" w:hAnsi="Times New Roman"/>
                <w:color w:val="000000"/>
                <w:sz w:val="20"/>
                <w:szCs w:val="28"/>
              </w:rPr>
              <w:t>п</w:t>
            </w:r>
            <w:r w:rsidR="00BF1686" w:rsidRPr="00390072">
              <w:rPr>
                <w:rFonts w:ascii="Times New Roman" w:hAnsi="Times New Roman"/>
                <w:color w:val="000000"/>
                <w:sz w:val="20"/>
                <w:szCs w:val="28"/>
              </w:rPr>
              <w:t>араметрические методы.</w:t>
            </w:r>
          </w:p>
        </w:tc>
      </w:tr>
    </w:tbl>
    <w:p w:rsidR="009B6664" w:rsidRDefault="009B6664" w:rsidP="00390072">
      <w:pPr>
        <w:spacing w:after="0" w:line="360" w:lineRule="auto"/>
        <w:ind w:firstLine="709"/>
        <w:jc w:val="both"/>
        <w:rPr>
          <w:rFonts w:ascii="Times New Roman" w:hAnsi="Times New Roman"/>
          <w:color w:val="000000"/>
          <w:sz w:val="28"/>
          <w:szCs w:val="28"/>
        </w:rPr>
      </w:pPr>
    </w:p>
    <w:p w:rsidR="00BF1686" w:rsidRDefault="00BF1686" w:rsidP="00390072">
      <w:pPr>
        <w:spacing w:after="0" w:line="360" w:lineRule="auto"/>
        <w:ind w:firstLine="709"/>
        <w:jc w:val="both"/>
        <w:rPr>
          <w:rFonts w:ascii="Times New Roman" w:hAnsi="Times New Roman"/>
          <w:color w:val="000000"/>
          <w:sz w:val="28"/>
          <w:szCs w:val="28"/>
        </w:rPr>
      </w:pPr>
      <w:r w:rsidRPr="00390072">
        <w:rPr>
          <w:rFonts w:ascii="Times New Roman" w:hAnsi="Times New Roman"/>
          <w:color w:val="000000"/>
          <w:sz w:val="28"/>
          <w:szCs w:val="28"/>
        </w:rPr>
        <w:t>В свою очередь группа рыночных методов ценообразования может быть разделена еще на две подгруппы в зависимости от:</w:t>
      </w:r>
    </w:p>
    <w:p w:rsidR="009B6664" w:rsidRPr="00390072" w:rsidRDefault="009B6664" w:rsidP="00390072">
      <w:pPr>
        <w:spacing w:after="0" w:line="360" w:lineRule="auto"/>
        <w:ind w:firstLine="709"/>
        <w:jc w:val="both"/>
        <w:rPr>
          <w:rFonts w:ascii="Times New Roman" w:hAnsi="Times New Roman"/>
          <w:color w:val="000000"/>
          <w:sz w:val="28"/>
          <w:szCs w:val="28"/>
        </w:rPr>
      </w:pPr>
    </w:p>
    <w:tbl>
      <w:tblPr>
        <w:tblStyle w:val="13"/>
        <w:tblW w:w="9297" w:type="dxa"/>
        <w:jc w:val="center"/>
        <w:tblLook w:val="0000" w:firstRow="0" w:lastRow="0" w:firstColumn="0" w:lastColumn="0" w:noHBand="0" w:noVBand="0"/>
      </w:tblPr>
      <w:tblGrid>
        <w:gridCol w:w="883"/>
        <w:gridCol w:w="8414"/>
      </w:tblGrid>
      <w:tr w:rsidR="00BF1686" w:rsidRPr="00390072" w:rsidTr="00390072">
        <w:trPr>
          <w:cantSplit/>
          <w:jc w:val="center"/>
        </w:trPr>
        <w:tc>
          <w:tcPr>
            <w:tcW w:w="475"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w:t>
            </w:r>
          </w:p>
        </w:tc>
        <w:tc>
          <w:tcPr>
            <w:tcW w:w="4525"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 xml:space="preserve">отношения потребителя к товару </w:t>
            </w:r>
            <w:r w:rsidR="00390072">
              <w:rPr>
                <w:rFonts w:ascii="Times New Roman" w:hAnsi="Times New Roman"/>
                <w:color w:val="000000"/>
                <w:sz w:val="20"/>
                <w:szCs w:val="28"/>
              </w:rPr>
              <w:t>–</w:t>
            </w:r>
            <w:r w:rsidR="00390072" w:rsidRPr="00390072">
              <w:rPr>
                <w:rFonts w:ascii="Times New Roman" w:hAnsi="Times New Roman"/>
                <w:color w:val="000000"/>
                <w:sz w:val="20"/>
                <w:szCs w:val="28"/>
              </w:rPr>
              <w:t xml:space="preserve"> </w:t>
            </w:r>
            <w:r w:rsidRPr="00390072">
              <w:rPr>
                <w:rFonts w:ascii="Times New Roman" w:hAnsi="Times New Roman"/>
                <w:color w:val="000000"/>
                <w:sz w:val="20"/>
                <w:szCs w:val="28"/>
              </w:rPr>
              <w:t>методы с ориентацией на потребителя;</w:t>
            </w:r>
          </w:p>
        </w:tc>
      </w:tr>
      <w:tr w:rsidR="00BF1686" w:rsidRPr="00390072" w:rsidTr="00390072">
        <w:trPr>
          <w:cantSplit/>
          <w:jc w:val="center"/>
        </w:trPr>
        <w:tc>
          <w:tcPr>
            <w:tcW w:w="475"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w:t>
            </w:r>
          </w:p>
        </w:tc>
        <w:tc>
          <w:tcPr>
            <w:tcW w:w="4525"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 xml:space="preserve">конкурентной ситуации на рынке </w:t>
            </w:r>
            <w:r w:rsidR="00390072">
              <w:rPr>
                <w:rFonts w:ascii="Times New Roman" w:hAnsi="Times New Roman"/>
                <w:color w:val="000000"/>
                <w:sz w:val="20"/>
                <w:szCs w:val="28"/>
              </w:rPr>
              <w:t>–</w:t>
            </w:r>
            <w:r w:rsidR="00390072" w:rsidRPr="00390072">
              <w:rPr>
                <w:rFonts w:ascii="Times New Roman" w:hAnsi="Times New Roman"/>
                <w:color w:val="000000"/>
                <w:sz w:val="20"/>
                <w:szCs w:val="28"/>
              </w:rPr>
              <w:t xml:space="preserve"> </w:t>
            </w:r>
            <w:r w:rsidRPr="00390072">
              <w:rPr>
                <w:rFonts w:ascii="Times New Roman" w:hAnsi="Times New Roman"/>
                <w:color w:val="000000"/>
                <w:sz w:val="20"/>
                <w:szCs w:val="28"/>
              </w:rPr>
              <w:t>методы с ориентацией на конкурентов.</w:t>
            </w:r>
          </w:p>
        </w:tc>
      </w:tr>
    </w:tbl>
    <w:p w:rsidR="009B6664" w:rsidRDefault="009B6664" w:rsidP="00390072">
      <w:pPr>
        <w:spacing w:after="0" w:line="360" w:lineRule="auto"/>
        <w:ind w:firstLine="709"/>
        <w:jc w:val="both"/>
        <w:rPr>
          <w:rFonts w:ascii="Times New Roman" w:hAnsi="Times New Roman"/>
          <w:color w:val="000000"/>
          <w:sz w:val="28"/>
          <w:szCs w:val="28"/>
        </w:rPr>
      </w:pPr>
    </w:p>
    <w:p w:rsidR="00BF1686" w:rsidRPr="00390072" w:rsidRDefault="00BF1686" w:rsidP="00390072">
      <w:pPr>
        <w:spacing w:after="0" w:line="360" w:lineRule="auto"/>
        <w:ind w:firstLine="709"/>
        <w:jc w:val="both"/>
        <w:rPr>
          <w:rFonts w:ascii="Times New Roman" w:hAnsi="Times New Roman"/>
          <w:color w:val="000000"/>
          <w:sz w:val="28"/>
          <w:szCs w:val="28"/>
        </w:rPr>
      </w:pPr>
      <w:r w:rsidRPr="00390072">
        <w:rPr>
          <w:rFonts w:ascii="Times New Roman" w:hAnsi="Times New Roman"/>
          <w:color w:val="000000"/>
          <w:sz w:val="28"/>
          <w:szCs w:val="28"/>
        </w:rPr>
        <w:t>Учитывая специфику исследуемого предприятия, сложно отнести процесс установления цены на всю продукцию к какому-то конкретному методу ценообразования. Вся сложность объясняется тем, что каждый проект – индивидуален, начиная от класса судна, комфортности, ходовых качеств и показателей, заканчивая условиями</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которые</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диктует рынок сбыта</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на данный момент. Тем не менее, в большей степени исследуемое предприятие ориентируется на метод: «Определение цен с ориентацией на конкуренцию».</w:t>
      </w:r>
    </w:p>
    <w:p w:rsidR="00BF1686" w:rsidRPr="00390072" w:rsidRDefault="00BF1686" w:rsidP="00390072">
      <w:pPr>
        <w:spacing w:after="0" w:line="360" w:lineRule="auto"/>
        <w:ind w:firstLine="709"/>
        <w:jc w:val="both"/>
        <w:rPr>
          <w:rFonts w:ascii="Times New Roman" w:hAnsi="Times New Roman"/>
          <w:color w:val="000000"/>
          <w:sz w:val="28"/>
          <w:szCs w:val="28"/>
        </w:rPr>
      </w:pPr>
      <w:r w:rsidRPr="00390072">
        <w:rPr>
          <w:rFonts w:ascii="Times New Roman" w:hAnsi="Times New Roman"/>
          <w:color w:val="000000"/>
          <w:sz w:val="28"/>
          <w:szCs w:val="28"/>
        </w:rPr>
        <w:t>Придерживаясь данного метода, предприятие ЗАО «ЭСВ»</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определяет цену исходя из уровня текущих цен товаров-конкурентов, при этом прогнозирует и учитывает</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собственные издержки производства.</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Оно устанавливает на свой товар цену чуть выше, или чуть ниже, или на уровне цен своих основных конкурентов. Если продукция фирмы по показателям качества отличается от товара конкурента, то она назначит цену чуть выше или чуть ниже.</w:t>
      </w:r>
    </w:p>
    <w:p w:rsidR="00BF1686" w:rsidRPr="00390072" w:rsidRDefault="00BF1686" w:rsidP="00390072">
      <w:pPr>
        <w:spacing w:after="0" w:line="360" w:lineRule="auto"/>
        <w:ind w:firstLine="709"/>
        <w:jc w:val="both"/>
        <w:rPr>
          <w:rFonts w:ascii="Times New Roman" w:hAnsi="Times New Roman"/>
          <w:color w:val="000000"/>
          <w:sz w:val="28"/>
          <w:szCs w:val="28"/>
        </w:rPr>
      </w:pPr>
      <w:r w:rsidRPr="00390072">
        <w:rPr>
          <w:rFonts w:ascii="Times New Roman" w:hAnsi="Times New Roman"/>
          <w:color w:val="000000"/>
          <w:sz w:val="28"/>
          <w:szCs w:val="28"/>
        </w:rPr>
        <w:t>Так же, не редко метод ценообразования является</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тендерным. Этот метод используется в тех случаях, когда фирма</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участвует в объявляемых правительством тендерах. Иногда фирма предлагает цену ниже своих издержек, с тем, чтобы повысить вероятность получения заказа.</w:t>
      </w:r>
    </w:p>
    <w:p w:rsidR="00BF1686" w:rsidRPr="00390072" w:rsidRDefault="00BF1686" w:rsidP="00390072">
      <w:pPr>
        <w:spacing w:after="0" w:line="360" w:lineRule="auto"/>
        <w:ind w:firstLine="709"/>
        <w:jc w:val="both"/>
        <w:rPr>
          <w:rFonts w:ascii="Times New Roman" w:hAnsi="Times New Roman"/>
          <w:color w:val="000000"/>
          <w:sz w:val="28"/>
          <w:szCs w:val="28"/>
        </w:rPr>
      </w:pPr>
    </w:p>
    <w:p w:rsidR="00BF1686" w:rsidRPr="009B6664" w:rsidRDefault="00BF1686" w:rsidP="009B6664">
      <w:pPr>
        <w:pStyle w:val="12"/>
        <w:numPr>
          <w:ilvl w:val="1"/>
          <w:numId w:val="11"/>
        </w:numPr>
        <w:tabs>
          <w:tab w:val="left" w:pos="1210"/>
        </w:tabs>
        <w:spacing w:after="0" w:line="360" w:lineRule="auto"/>
        <w:ind w:left="0" w:firstLine="709"/>
        <w:jc w:val="both"/>
        <w:rPr>
          <w:rFonts w:ascii="Times New Roman" w:hAnsi="Times New Roman"/>
          <w:b/>
          <w:color w:val="000000"/>
          <w:sz w:val="28"/>
          <w:szCs w:val="28"/>
        </w:rPr>
      </w:pPr>
      <w:r w:rsidRPr="009B6664">
        <w:rPr>
          <w:rFonts w:ascii="Times New Roman" w:hAnsi="Times New Roman"/>
          <w:b/>
          <w:color w:val="000000"/>
          <w:sz w:val="28"/>
          <w:szCs w:val="28"/>
        </w:rPr>
        <w:t>Анализ затрат на проду</w:t>
      </w:r>
      <w:r w:rsidR="009B6664">
        <w:rPr>
          <w:rFonts w:ascii="Times New Roman" w:hAnsi="Times New Roman"/>
          <w:b/>
          <w:color w:val="000000"/>
          <w:sz w:val="28"/>
          <w:szCs w:val="28"/>
        </w:rPr>
        <w:t>кцию и факторов их определяющих</w:t>
      </w:r>
    </w:p>
    <w:p w:rsidR="00BF1686" w:rsidRPr="00390072" w:rsidRDefault="00BF1686" w:rsidP="00390072">
      <w:pPr>
        <w:pStyle w:val="12"/>
        <w:spacing w:after="0" w:line="360" w:lineRule="auto"/>
        <w:ind w:left="0" w:firstLine="709"/>
        <w:jc w:val="both"/>
        <w:rPr>
          <w:rFonts w:ascii="Times New Roman" w:hAnsi="Times New Roman"/>
          <w:color w:val="000000"/>
          <w:sz w:val="28"/>
          <w:szCs w:val="28"/>
        </w:rPr>
      </w:pPr>
    </w:p>
    <w:p w:rsidR="00BF1686" w:rsidRPr="00390072" w:rsidRDefault="00BF1686" w:rsidP="00390072">
      <w:pPr>
        <w:pStyle w:val="a4"/>
        <w:spacing w:line="360" w:lineRule="auto"/>
        <w:ind w:firstLine="709"/>
        <w:rPr>
          <w:color w:val="000000"/>
          <w:sz w:val="28"/>
          <w:szCs w:val="28"/>
        </w:rPr>
      </w:pPr>
      <w:r w:rsidRPr="00390072">
        <w:rPr>
          <w:color w:val="000000"/>
          <w:sz w:val="28"/>
          <w:szCs w:val="28"/>
        </w:rPr>
        <w:t>Анализ затрат начинают с анализа динамики себестоимости продукции. При этом сравнивают фактические затраты с плановыми или с затратами базисного периода.</w:t>
      </w:r>
    </w:p>
    <w:p w:rsidR="00BF1686" w:rsidRPr="00390072" w:rsidRDefault="00BF1686" w:rsidP="00390072">
      <w:pPr>
        <w:pStyle w:val="a4"/>
        <w:spacing w:line="360" w:lineRule="auto"/>
        <w:ind w:firstLine="709"/>
        <w:rPr>
          <w:color w:val="000000"/>
          <w:sz w:val="28"/>
          <w:szCs w:val="28"/>
        </w:rPr>
      </w:pPr>
      <w:r w:rsidRPr="00390072">
        <w:rPr>
          <w:color w:val="000000"/>
          <w:sz w:val="28"/>
          <w:szCs w:val="28"/>
        </w:rPr>
        <w:t>Анализ затрат на продукцию проводится с целью решения следующих задач:</w:t>
      </w:r>
    </w:p>
    <w:p w:rsidR="00BF1686" w:rsidRPr="00390072" w:rsidRDefault="00390072" w:rsidP="0039007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F1686" w:rsidRPr="00390072">
        <w:rPr>
          <w:rFonts w:ascii="Times New Roman" w:hAnsi="Times New Roman"/>
          <w:color w:val="000000"/>
          <w:sz w:val="28"/>
          <w:szCs w:val="28"/>
        </w:rPr>
        <w:t>определение динамики по основным показателям себестоимости;</w:t>
      </w:r>
    </w:p>
    <w:p w:rsidR="00BF1686" w:rsidRPr="00390072" w:rsidRDefault="00390072" w:rsidP="0039007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F1686" w:rsidRPr="00390072">
        <w:rPr>
          <w:rFonts w:ascii="Times New Roman" w:hAnsi="Times New Roman"/>
          <w:color w:val="000000"/>
          <w:sz w:val="28"/>
          <w:szCs w:val="28"/>
        </w:rPr>
        <w:t>определение причин изменения себестоимости по факторам и по статьям</w:t>
      </w:r>
      <w:r w:rsidR="009B6664">
        <w:rPr>
          <w:rFonts w:ascii="Times New Roman" w:hAnsi="Times New Roman"/>
          <w:color w:val="000000"/>
          <w:sz w:val="28"/>
          <w:szCs w:val="28"/>
        </w:rPr>
        <w:t xml:space="preserve"> </w:t>
      </w:r>
      <w:r w:rsidR="00BF1686" w:rsidRPr="00390072">
        <w:rPr>
          <w:rFonts w:ascii="Times New Roman" w:hAnsi="Times New Roman"/>
          <w:color w:val="000000"/>
          <w:sz w:val="28"/>
          <w:szCs w:val="28"/>
        </w:rPr>
        <w:t>калькуляции;</w:t>
      </w:r>
    </w:p>
    <w:p w:rsidR="00BF1686" w:rsidRPr="00390072" w:rsidRDefault="00390072" w:rsidP="0039007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F1686" w:rsidRPr="00390072">
        <w:rPr>
          <w:rFonts w:ascii="Times New Roman" w:hAnsi="Times New Roman"/>
          <w:color w:val="000000"/>
          <w:sz w:val="28"/>
          <w:szCs w:val="28"/>
        </w:rPr>
        <w:t>выявление и оценка неиспользованных возможностей снижения</w:t>
      </w:r>
      <w:r w:rsidR="009B6664">
        <w:rPr>
          <w:rFonts w:ascii="Times New Roman" w:hAnsi="Times New Roman"/>
          <w:color w:val="000000"/>
          <w:sz w:val="28"/>
          <w:szCs w:val="28"/>
        </w:rPr>
        <w:t xml:space="preserve"> </w:t>
      </w:r>
      <w:r w:rsidR="00BF1686" w:rsidRPr="00390072">
        <w:rPr>
          <w:rFonts w:ascii="Times New Roman" w:hAnsi="Times New Roman"/>
          <w:color w:val="000000"/>
          <w:sz w:val="28"/>
          <w:szCs w:val="28"/>
        </w:rPr>
        <w:t>себестоимости и разработка мер по мобилизации резервов снижения</w:t>
      </w:r>
      <w:r w:rsidR="009B6664">
        <w:rPr>
          <w:rFonts w:ascii="Times New Roman" w:hAnsi="Times New Roman"/>
          <w:color w:val="000000"/>
          <w:sz w:val="28"/>
          <w:szCs w:val="28"/>
        </w:rPr>
        <w:t xml:space="preserve"> </w:t>
      </w:r>
      <w:r w:rsidR="00BF1686" w:rsidRPr="00390072">
        <w:rPr>
          <w:rFonts w:ascii="Times New Roman" w:hAnsi="Times New Roman"/>
          <w:color w:val="000000"/>
          <w:sz w:val="28"/>
          <w:szCs w:val="28"/>
        </w:rPr>
        <w:t>себестоимости.</w:t>
      </w:r>
    </w:p>
    <w:p w:rsidR="00BF1686" w:rsidRPr="00390072" w:rsidRDefault="00BF1686" w:rsidP="00390072">
      <w:pPr>
        <w:spacing w:after="0" w:line="360" w:lineRule="auto"/>
        <w:ind w:firstLine="709"/>
        <w:jc w:val="both"/>
        <w:rPr>
          <w:rFonts w:ascii="Times New Roman" w:hAnsi="Times New Roman"/>
          <w:color w:val="000000"/>
          <w:sz w:val="28"/>
          <w:szCs w:val="28"/>
        </w:rPr>
      </w:pPr>
      <w:r w:rsidRPr="00390072">
        <w:rPr>
          <w:rFonts w:ascii="Times New Roman" w:hAnsi="Times New Roman"/>
          <w:color w:val="000000"/>
          <w:sz w:val="28"/>
          <w:szCs w:val="28"/>
        </w:rPr>
        <w:t>При определении динамики затрат проводится анализ по экономическим элементам затрат, который позволяет изучить состав затрат, определить удельный вес каждого элемента в общей сумме затрат.</w:t>
      </w:r>
    </w:p>
    <w:p w:rsidR="00BF1686" w:rsidRPr="00390072" w:rsidRDefault="00BF1686" w:rsidP="00390072">
      <w:pPr>
        <w:spacing w:after="0" w:line="360" w:lineRule="auto"/>
        <w:ind w:firstLine="709"/>
        <w:jc w:val="both"/>
        <w:rPr>
          <w:rFonts w:ascii="Times New Roman" w:hAnsi="Times New Roman"/>
          <w:color w:val="000000"/>
          <w:sz w:val="28"/>
          <w:szCs w:val="28"/>
        </w:rPr>
      </w:pPr>
      <w:r w:rsidRPr="00390072">
        <w:rPr>
          <w:rFonts w:ascii="Times New Roman" w:hAnsi="Times New Roman"/>
          <w:color w:val="000000"/>
          <w:sz w:val="28"/>
          <w:szCs w:val="28"/>
        </w:rPr>
        <w:t>Сопоставлением затрат по экономическим элементам в абсолютной сумме и в процентах, к общим затратам за отчетный год с затратами за предшествующий год выявляются направления в изменении отдельных элементов затрат.</w:t>
      </w:r>
    </w:p>
    <w:p w:rsidR="00BF1686" w:rsidRPr="00390072" w:rsidRDefault="00BF1686" w:rsidP="00390072">
      <w:pPr>
        <w:spacing w:after="0" w:line="360" w:lineRule="auto"/>
        <w:ind w:firstLine="709"/>
        <w:jc w:val="both"/>
        <w:rPr>
          <w:rFonts w:ascii="Times New Roman" w:hAnsi="Times New Roman"/>
          <w:color w:val="000000"/>
          <w:sz w:val="28"/>
          <w:szCs w:val="28"/>
        </w:rPr>
      </w:pPr>
      <w:r w:rsidRPr="00390072">
        <w:rPr>
          <w:rFonts w:ascii="Times New Roman" w:hAnsi="Times New Roman"/>
          <w:color w:val="000000"/>
          <w:sz w:val="28"/>
          <w:szCs w:val="28"/>
        </w:rPr>
        <w:t>Рассмотрим динамику затрат по статьям калькуляции на примере производства</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 xml:space="preserve">судна </w:t>
      </w:r>
      <w:r w:rsidR="00390072" w:rsidRPr="00390072">
        <w:rPr>
          <w:rFonts w:ascii="Times New Roman" w:hAnsi="Times New Roman"/>
          <w:color w:val="000000"/>
          <w:sz w:val="28"/>
          <w:szCs w:val="28"/>
        </w:rPr>
        <w:t>пр.</w:t>
      </w:r>
      <w:r w:rsidR="00390072">
        <w:rPr>
          <w:rFonts w:ascii="Times New Roman" w:hAnsi="Times New Roman"/>
          <w:color w:val="000000"/>
          <w:sz w:val="28"/>
          <w:szCs w:val="28"/>
        </w:rPr>
        <w:t xml:space="preserve"> </w:t>
      </w:r>
      <w:r w:rsidR="00390072" w:rsidRPr="00390072">
        <w:rPr>
          <w:rFonts w:ascii="Times New Roman" w:hAnsi="Times New Roman"/>
          <w:color w:val="000000"/>
          <w:sz w:val="28"/>
          <w:szCs w:val="28"/>
        </w:rPr>
        <w:t>2</w:t>
      </w:r>
      <w:r w:rsidRPr="00390072">
        <w:rPr>
          <w:rFonts w:ascii="Times New Roman" w:hAnsi="Times New Roman"/>
          <w:color w:val="000000"/>
          <w:sz w:val="28"/>
          <w:szCs w:val="28"/>
        </w:rPr>
        <w:t xml:space="preserve">12: «Несамоходное судно. Назначение: морозильно-рефрижераторное судно предназначенное для приема, быстрого замораживания и хранения свежей рыбы в районах ведения промысла», сравнив показатели за 2008 и </w:t>
      </w:r>
      <w:r w:rsidR="00390072" w:rsidRPr="00390072">
        <w:rPr>
          <w:rFonts w:ascii="Times New Roman" w:hAnsi="Times New Roman"/>
          <w:color w:val="000000"/>
          <w:sz w:val="28"/>
          <w:szCs w:val="28"/>
        </w:rPr>
        <w:t>2009</w:t>
      </w:r>
      <w:r w:rsidR="00390072">
        <w:rPr>
          <w:rFonts w:ascii="Times New Roman" w:hAnsi="Times New Roman"/>
          <w:color w:val="000000"/>
          <w:sz w:val="28"/>
          <w:szCs w:val="28"/>
        </w:rPr>
        <w:t> </w:t>
      </w:r>
      <w:r w:rsidR="00390072" w:rsidRPr="00390072">
        <w:rPr>
          <w:rFonts w:ascii="Times New Roman" w:hAnsi="Times New Roman"/>
          <w:color w:val="000000"/>
          <w:sz w:val="28"/>
          <w:szCs w:val="28"/>
        </w:rPr>
        <w:t>г</w:t>
      </w:r>
      <w:r w:rsidR="00390072">
        <w:rPr>
          <w:rFonts w:ascii="Times New Roman" w:hAnsi="Times New Roman"/>
          <w:color w:val="000000"/>
          <w:sz w:val="28"/>
          <w:szCs w:val="28"/>
        </w:rPr>
        <w:t>.</w:t>
      </w:r>
    </w:p>
    <w:p w:rsidR="009B6664" w:rsidRDefault="009B6664" w:rsidP="00390072">
      <w:pPr>
        <w:spacing w:after="0" w:line="360" w:lineRule="auto"/>
        <w:ind w:firstLine="709"/>
        <w:jc w:val="both"/>
        <w:rPr>
          <w:rFonts w:ascii="Times New Roman" w:hAnsi="Times New Roman"/>
          <w:bCs/>
          <w:color w:val="000000"/>
          <w:sz w:val="28"/>
          <w:szCs w:val="28"/>
        </w:rPr>
      </w:pPr>
    </w:p>
    <w:p w:rsidR="00BF1686" w:rsidRPr="00390072" w:rsidRDefault="00BF1686" w:rsidP="00390072">
      <w:pPr>
        <w:spacing w:after="0" w:line="360" w:lineRule="auto"/>
        <w:ind w:firstLine="709"/>
        <w:jc w:val="both"/>
        <w:rPr>
          <w:rFonts w:ascii="Times New Roman" w:hAnsi="Times New Roman"/>
          <w:bCs/>
          <w:color w:val="000000"/>
          <w:sz w:val="28"/>
          <w:szCs w:val="28"/>
        </w:rPr>
      </w:pPr>
      <w:r w:rsidRPr="00390072">
        <w:rPr>
          <w:rFonts w:ascii="Times New Roman" w:hAnsi="Times New Roman"/>
          <w:bCs/>
          <w:color w:val="000000"/>
          <w:sz w:val="28"/>
          <w:szCs w:val="28"/>
        </w:rPr>
        <w:t>Таблица 2.1</w:t>
      </w:r>
      <w:r w:rsidR="009B6664">
        <w:rPr>
          <w:rFonts w:ascii="Times New Roman" w:hAnsi="Times New Roman"/>
          <w:bCs/>
          <w:color w:val="000000"/>
          <w:sz w:val="28"/>
          <w:szCs w:val="28"/>
        </w:rPr>
        <w:t xml:space="preserve">. </w:t>
      </w:r>
      <w:r w:rsidRPr="00390072">
        <w:rPr>
          <w:rFonts w:ascii="Times New Roman" w:hAnsi="Times New Roman"/>
          <w:bCs/>
          <w:color w:val="000000"/>
          <w:sz w:val="28"/>
          <w:szCs w:val="28"/>
        </w:rPr>
        <w:t>Состав и структур</w:t>
      </w:r>
      <w:r w:rsidR="009B6664">
        <w:rPr>
          <w:rFonts w:ascii="Times New Roman" w:hAnsi="Times New Roman"/>
          <w:bCs/>
          <w:color w:val="000000"/>
          <w:sz w:val="28"/>
          <w:szCs w:val="28"/>
        </w:rPr>
        <w:t>а затрат по статьям калькуляции</w:t>
      </w:r>
    </w:p>
    <w:tbl>
      <w:tblPr>
        <w:tblStyle w:val="13"/>
        <w:tblW w:w="0" w:type="auto"/>
        <w:jc w:val="center"/>
        <w:tblLayout w:type="fixed"/>
        <w:tblLook w:val="0000" w:firstRow="0" w:lastRow="0" w:firstColumn="0" w:lastColumn="0" w:noHBand="0" w:noVBand="0"/>
      </w:tblPr>
      <w:tblGrid>
        <w:gridCol w:w="4577"/>
        <w:gridCol w:w="861"/>
        <w:gridCol w:w="856"/>
        <w:gridCol w:w="961"/>
        <w:gridCol w:w="663"/>
        <w:gridCol w:w="716"/>
        <w:gridCol w:w="609"/>
      </w:tblGrid>
      <w:tr w:rsidR="00BF1686" w:rsidRPr="00390072" w:rsidTr="009B6664">
        <w:trPr>
          <w:cantSplit/>
          <w:trHeight w:val="315"/>
          <w:jc w:val="center"/>
        </w:trPr>
        <w:tc>
          <w:tcPr>
            <w:tcW w:w="4577" w:type="dxa"/>
            <w:vMerge w:val="restart"/>
          </w:tcPr>
          <w:p w:rsidR="00BF1686" w:rsidRPr="00390072" w:rsidRDefault="00BF1686" w:rsidP="00390072">
            <w:pPr>
              <w:spacing w:after="0" w:line="360" w:lineRule="auto"/>
              <w:jc w:val="both"/>
              <w:rPr>
                <w:rFonts w:ascii="Times New Roman" w:hAnsi="Times New Roman"/>
                <w:color w:val="000000"/>
                <w:sz w:val="20"/>
                <w:szCs w:val="28"/>
              </w:rPr>
            </w:pPr>
            <w:bookmarkStart w:id="4" w:name="OLE_LINK3"/>
            <w:bookmarkStart w:id="5" w:name="OLE_LINK4"/>
            <w:r w:rsidRPr="00390072">
              <w:rPr>
                <w:rFonts w:ascii="Times New Roman" w:hAnsi="Times New Roman"/>
                <w:color w:val="000000"/>
                <w:sz w:val="20"/>
                <w:szCs w:val="28"/>
              </w:rPr>
              <w:t>Статьи калькуляции</w:t>
            </w:r>
          </w:p>
        </w:tc>
        <w:tc>
          <w:tcPr>
            <w:tcW w:w="1717" w:type="dxa"/>
            <w:gridSpan w:val="2"/>
            <w:noWrap/>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2008</w:t>
            </w:r>
          </w:p>
        </w:tc>
        <w:tc>
          <w:tcPr>
            <w:tcW w:w="1624" w:type="dxa"/>
            <w:gridSpan w:val="2"/>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200</w:t>
            </w:r>
            <w:r w:rsidRPr="00390072">
              <w:rPr>
                <w:rFonts w:ascii="Times New Roman" w:hAnsi="Times New Roman"/>
                <w:color w:val="000000"/>
                <w:sz w:val="20"/>
                <w:szCs w:val="28"/>
                <w:lang w:val="en-US"/>
              </w:rPr>
              <w:t>9</w:t>
            </w:r>
          </w:p>
        </w:tc>
        <w:tc>
          <w:tcPr>
            <w:tcW w:w="1325" w:type="dxa"/>
            <w:gridSpan w:val="2"/>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Отклонения</w:t>
            </w:r>
          </w:p>
        </w:tc>
      </w:tr>
      <w:tr w:rsidR="00BF1686" w:rsidRPr="00390072" w:rsidTr="009B6664">
        <w:trPr>
          <w:cantSplit/>
          <w:trHeight w:val="315"/>
          <w:jc w:val="center"/>
        </w:trPr>
        <w:tc>
          <w:tcPr>
            <w:tcW w:w="4577" w:type="dxa"/>
            <w:vMerge/>
          </w:tcPr>
          <w:p w:rsidR="00BF1686" w:rsidRPr="00390072" w:rsidRDefault="00BF1686" w:rsidP="00390072">
            <w:pPr>
              <w:spacing w:after="0" w:line="360" w:lineRule="auto"/>
              <w:jc w:val="both"/>
              <w:rPr>
                <w:rFonts w:ascii="Times New Roman" w:hAnsi="Times New Roman"/>
                <w:color w:val="000000"/>
                <w:sz w:val="20"/>
                <w:szCs w:val="28"/>
              </w:rPr>
            </w:pPr>
          </w:p>
        </w:tc>
        <w:tc>
          <w:tcPr>
            <w:tcW w:w="861" w:type="dxa"/>
            <w:noWrap/>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lang w:val="en-US"/>
              </w:rPr>
              <w:t>т</w:t>
            </w:r>
            <w:r w:rsidR="00390072" w:rsidRPr="00390072">
              <w:rPr>
                <w:rFonts w:ascii="Times New Roman" w:hAnsi="Times New Roman"/>
                <w:color w:val="000000"/>
                <w:sz w:val="20"/>
                <w:szCs w:val="24"/>
                <w:lang w:val="en-US"/>
              </w:rPr>
              <w:t>.</w:t>
            </w:r>
            <w:r w:rsidR="00390072">
              <w:rPr>
                <w:rFonts w:ascii="Times New Roman" w:hAnsi="Times New Roman"/>
                <w:color w:val="000000"/>
                <w:sz w:val="20"/>
                <w:szCs w:val="24"/>
                <w:lang w:val="en-US"/>
              </w:rPr>
              <w:t xml:space="preserve"> </w:t>
            </w:r>
            <w:r w:rsidR="00390072" w:rsidRPr="00390072">
              <w:rPr>
                <w:rFonts w:ascii="Times New Roman" w:hAnsi="Times New Roman"/>
                <w:color w:val="000000"/>
                <w:sz w:val="20"/>
                <w:szCs w:val="24"/>
                <w:lang w:val="en-US"/>
              </w:rPr>
              <w:t>руб</w:t>
            </w:r>
            <w:r w:rsidRPr="00390072">
              <w:rPr>
                <w:rFonts w:ascii="Times New Roman" w:hAnsi="Times New Roman"/>
                <w:color w:val="000000"/>
                <w:sz w:val="20"/>
                <w:szCs w:val="24"/>
                <w:lang w:val="en-US"/>
              </w:rPr>
              <w:t>.</w:t>
            </w:r>
          </w:p>
        </w:tc>
        <w:tc>
          <w:tcPr>
            <w:tcW w:w="856" w:type="dxa"/>
            <w:noWrap/>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lang w:val="en-US"/>
              </w:rPr>
              <w:t>у.в. (%)</w:t>
            </w:r>
          </w:p>
        </w:tc>
        <w:tc>
          <w:tcPr>
            <w:tcW w:w="961"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lang w:val="en-US"/>
              </w:rPr>
              <w:t>т</w:t>
            </w:r>
            <w:r w:rsidR="00390072" w:rsidRPr="00390072">
              <w:rPr>
                <w:rFonts w:ascii="Times New Roman" w:hAnsi="Times New Roman"/>
                <w:color w:val="000000"/>
                <w:sz w:val="20"/>
                <w:szCs w:val="24"/>
                <w:lang w:val="en-US"/>
              </w:rPr>
              <w:t>.</w:t>
            </w:r>
            <w:r w:rsidR="00390072">
              <w:rPr>
                <w:rFonts w:ascii="Times New Roman" w:hAnsi="Times New Roman"/>
                <w:color w:val="000000"/>
                <w:sz w:val="20"/>
                <w:szCs w:val="24"/>
                <w:lang w:val="en-US"/>
              </w:rPr>
              <w:t xml:space="preserve"> </w:t>
            </w:r>
            <w:r w:rsidR="00390072" w:rsidRPr="00390072">
              <w:rPr>
                <w:rFonts w:ascii="Times New Roman" w:hAnsi="Times New Roman"/>
                <w:color w:val="000000"/>
                <w:sz w:val="20"/>
                <w:szCs w:val="24"/>
                <w:lang w:val="en-US"/>
              </w:rPr>
              <w:t>руб</w:t>
            </w:r>
            <w:r w:rsidRPr="00390072">
              <w:rPr>
                <w:rFonts w:ascii="Times New Roman" w:hAnsi="Times New Roman"/>
                <w:color w:val="000000"/>
                <w:sz w:val="20"/>
                <w:szCs w:val="24"/>
                <w:lang w:val="en-US"/>
              </w:rPr>
              <w:t>.</w:t>
            </w:r>
          </w:p>
        </w:tc>
        <w:tc>
          <w:tcPr>
            <w:tcW w:w="663"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lang w:val="en-US"/>
              </w:rPr>
              <w:t>у.в. (%)</w:t>
            </w:r>
          </w:p>
        </w:tc>
        <w:tc>
          <w:tcPr>
            <w:tcW w:w="716"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lang w:val="en-US"/>
              </w:rPr>
              <w:t>т</w:t>
            </w:r>
            <w:r w:rsidR="00390072" w:rsidRPr="00390072">
              <w:rPr>
                <w:rFonts w:ascii="Times New Roman" w:hAnsi="Times New Roman"/>
                <w:color w:val="000000"/>
                <w:sz w:val="20"/>
                <w:szCs w:val="24"/>
                <w:lang w:val="en-US"/>
              </w:rPr>
              <w:t>.</w:t>
            </w:r>
            <w:r w:rsidR="00390072">
              <w:rPr>
                <w:rFonts w:ascii="Times New Roman" w:hAnsi="Times New Roman"/>
                <w:color w:val="000000"/>
                <w:sz w:val="20"/>
                <w:szCs w:val="24"/>
                <w:lang w:val="en-US"/>
              </w:rPr>
              <w:t xml:space="preserve"> </w:t>
            </w:r>
            <w:r w:rsidR="00390072" w:rsidRPr="00390072">
              <w:rPr>
                <w:rFonts w:ascii="Times New Roman" w:hAnsi="Times New Roman"/>
                <w:color w:val="000000"/>
                <w:sz w:val="20"/>
                <w:szCs w:val="24"/>
                <w:lang w:val="en-US"/>
              </w:rPr>
              <w:t>руб</w:t>
            </w:r>
            <w:r w:rsidRPr="00390072">
              <w:rPr>
                <w:rFonts w:ascii="Times New Roman" w:hAnsi="Times New Roman"/>
                <w:color w:val="000000"/>
                <w:sz w:val="20"/>
                <w:szCs w:val="24"/>
                <w:lang w:val="en-US"/>
              </w:rPr>
              <w:t>.</w:t>
            </w:r>
          </w:p>
        </w:tc>
        <w:tc>
          <w:tcPr>
            <w:tcW w:w="609"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lang w:val="en-US"/>
              </w:rPr>
              <w:t>у.в.</w:t>
            </w:r>
            <w:r w:rsidR="00390072" w:rsidRPr="00390072">
              <w:rPr>
                <w:rFonts w:ascii="Times New Roman" w:hAnsi="Times New Roman"/>
                <w:color w:val="000000"/>
                <w:sz w:val="20"/>
                <w:szCs w:val="24"/>
              </w:rPr>
              <w:t xml:space="preserve"> </w:t>
            </w:r>
            <w:r w:rsidRPr="00390072">
              <w:rPr>
                <w:rFonts w:ascii="Times New Roman" w:hAnsi="Times New Roman"/>
                <w:color w:val="000000"/>
                <w:sz w:val="20"/>
                <w:szCs w:val="24"/>
                <w:lang w:val="en-US"/>
              </w:rPr>
              <w:t>(%)</w:t>
            </w:r>
          </w:p>
        </w:tc>
      </w:tr>
      <w:tr w:rsidR="00BF1686" w:rsidRPr="00390072" w:rsidTr="009B6664">
        <w:trPr>
          <w:cantSplit/>
          <w:trHeight w:val="315"/>
          <w:jc w:val="center"/>
        </w:trPr>
        <w:tc>
          <w:tcPr>
            <w:tcW w:w="4577" w:type="dxa"/>
            <w:noWrap/>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Затраты на приобретение материалов</w:t>
            </w:r>
          </w:p>
        </w:tc>
        <w:tc>
          <w:tcPr>
            <w:tcW w:w="861" w:type="dxa"/>
            <w:noWrap/>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3257,18</w:t>
            </w:r>
          </w:p>
        </w:tc>
        <w:tc>
          <w:tcPr>
            <w:tcW w:w="856" w:type="dxa"/>
            <w:noWrap/>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36,80</w:t>
            </w:r>
          </w:p>
        </w:tc>
        <w:tc>
          <w:tcPr>
            <w:tcW w:w="961"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3601,57</w:t>
            </w:r>
          </w:p>
        </w:tc>
        <w:tc>
          <w:tcPr>
            <w:tcW w:w="663"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35,84</w:t>
            </w:r>
          </w:p>
        </w:tc>
        <w:tc>
          <w:tcPr>
            <w:tcW w:w="716"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344,39</w:t>
            </w:r>
          </w:p>
        </w:tc>
        <w:tc>
          <w:tcPr>
            <w:tcW w:w="609"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-0,96</w:t>
            </w:r>
          </w:p>
        </w:tc>
      </w:tr>
      <w:tr w:rsidR="00BF1686" w:rsidRPr="00390072" w:rsidTr="009B6664">
        <w:trPr>
          <w:cantSplit/>
          <w:trHeight w:val="315"/>
          <w:jc w:val="center"/>
        </w:trPr>
        <w:tc>
          <w:tcPr>
            <w:tcW w:w="4577" w:type="dxa"/>
            <w:noWrap/>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Контрагентские поставки и работы</w:t>
            </w:r>
          </w:p>
        </w:tc>
        <w:tc>
          <w:tcPr>
            <w:tcW w:w="861" w:type="dxa"/>
            <w:noWrap/>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273,98</w:t>
            </w:r>
          </w:p>
        </w:tc>
        <w:tc>
          <w:tcPr>
            <w:tcW w:w="856" w:type="dxa"/>
            <w:noWrap/>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3,10</w:t>
            </w:r>
          </w:p>
        </w:tc>
        <w:tc>
          <w:tcPr>
            <w:tcW w:w="961"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275,31</w:t>
            </w:r>
          </w:p>
        </w:tc>
        <w:tc>
          <w:tcPr>
            <w:tcW w:w="663"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2,74</w:t>
            </w:r>
          </w:p>
        </w:tc>
        <w:tc>
          <w:tcPr>
            <w:tcW w:w="716"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1,33</w:t>
            </w:r>
          </w:p>
        </w:tc>
        <w:tc>
          <w:tcPr>
            <w:tcW w:w="609"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-0,36</w:t>
            </w:r>
          </w:p>
        </w:tc>
      </w:tr>
      <w:tr w:rsidR="00BF1686" w:rsidRPr="00390072" w:rsidTr="009B6664">
        <w:trPr>
          <w:cantSplit/>
          <w:trHeight w:val="315"/>
          <w:jc w:val="center"/>
        </w:trPr>
        <w:tc>
          <w:tcPr>
            <w:tcW w:w="4577" w:type="dxa"/>
            <w:noWrap/>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Затраты на энергоносители для технологических целей</w:t>
            </w:r>
          </w:p>
        </w:tc>
        <w:tc>
          <w:tcPr>
            <w:tcW w:w="861" w:type="dxa"/>
            <w:noWrap/>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804,07</w:t>
            </w:r>
          </w:p>
        </w:tc>
        <w:tc>
          <w:tcPr>
            <w:tcW w:w="856" w:type="dxa"/>
            <w:noWrap/>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9,09</w:t>
            </w:r>
          </w:p>
        </w:tc>
        <w:tc>
          <w:tcPr>
            <w:tcW w:w="961"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943,78</w:t>
            </w:r>
          </w:p>
        </w:tc>
        <w:tc>
          <w:tcPr>
            <w:tcW w:w="663"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9,39</w:t>
            </w:r>
          </w:p>
        </w:tc>
        <w:tc>
          <w:tcPr>
            <w:tcW w:w="716"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139,71</w:t>
            </w:r>
          </w:p>
        </w:tc>
        <w:tc>
          <w:tcPr>
            <w:tcW w:w="609"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0,3</w:t>
            </w:r>
          </w:p>
        </w:tc>
      </w:tr>
      <w:tr w:rsidR="00BF1686" w:rsidRPr="00390072" w:rsidTr="009B6664">
        <w:trPr>
          <w:cantSplit/>
          <w:trHeight w:val="300"/>
          <w:jc w:val="center"/>
        </w:trPr>
        <w:tc>
          <w:tcPr>
            <w:tcW w:w="4577" w:type="dxa"/>
            <w:noWrap/>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Расходы на подготовку и освоение пр-ва</w:t>
            </w:r>
          </w:p>
        </w:tc>
        <w:tc>
          <w:tcPr>
            <w:tcW w:w="861" w:type="dxa"/>
            <w:noWrap/>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416,67</w:t>
            </w:r>
          </w:p>
        </w:tc>
        <w:tc>
          <w:tcPr>
            <w:tcW w:w="856" w:type="dxa"/>
            <w:noWrap/>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4,71</w:t>
            </w:r>
          </w:p>
        </w:tc>
        <w:tc>
          <w:tcPr>
            <w:tcW w:w="961"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416,67</w:t>
            </w:r>
          </w:p>
        </w:tc>
        <w:tc>
          <w:tcPr>
            <w:tcW w:w="663"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4,15</w:t>
            </w:r>
          </w:p>
        </w:tc>
        <w:tc>
          <w:tcPr>
            <w:tcW w:w="716"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0</w:t>
            </w:r>
          </w:p>
        </w:tc>
        <w:tc>
          <w:tcPr>
            <w:tcW w:w="609"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-0,56</w:t>
            </w:r>
          </w:p>
        </w:tc>
      </w:tr>
      <w:tr w:rsidR="00BF1686" w:rsidRPr="00390072" w:rsidTr="009B6664">
        <w:trPr>
          <w:cantSplit/>
          <w:trHeight w:val="315"/>
          <w:jc w:val="center"/>
        </w:trPr>
        <w:tc>
          <w:tcPr>
            <w:tcW w:w="4577" w:type="dxa"/>
            <w:noWrap/>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Заработная плата всего,</w:t>
            </w:r>
          </w:p>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в т.ч.:</w:t>
            </w:r>
          </w:p>
        </w:tc>
        <w:tc>
          <w:tcPr>
            <w:tcW w:w="861" w:type="dxa"/>
            <w:noWrap/>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1849,36</w:t>
            </w:r>
          </w:p>
        </w:tc>
        <w:tc>
          <w:tcPr>
            <w:tcW w:w="856" w:type="dxa"/>
            <w:noWrap/>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20,90</w:t>
            </w:r>
          </w:p>
        </w:tc>
        <w:tc>
          <w:tcPr>
            <w:tcW w:w="961"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2170,70</w:t>
            </w:r>
          </w:p>
        </w:tc>
        <w:tc>
          <w:tcPr>
            <w:tcW w:w="663"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21,60</w:t>
            </w:r>
          </w:p>
        </w:tc>
        <w:tc>
          <w:tcPr>
            <w:tcW w:w="716"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321,34</w:t>
            </w:r>
          </w:p>
        </w:tc>
        <w:tc>
          <w:tcPr>
            <w:tcW w:w="609"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0,7</w:t>
            </w:r>
          </w:p>
        </w:tc>
      </w:tr>
      <w:tr w:rsidR="00BF1686" w:rsidRPr="00390072" w:rsidTr="009B6664">
        <w:trPr>
          <w:cantSplit/>
          <w:trHeight w:val="315"/>
          <w:jc w:val="center"/>
        </w:trPr>
        <w:tc>
          <w:tcPr>
            <w:tcW w:w="4577" w:type="dxa"/>
            <w:noWrap/>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Дополнительная заработная плата</w:t>
            </w:r>
          </w:p>
        </w:tc>
        <w:tc>
          <w:tcPr>
            <w:tcW w:w="861" w:type="dxa"/>
            <w:noWrap/>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221,92</w:t>
            </w:r>
          </w:p>
        </w:tc>
        <w:tc>
          <w:tcPr>
            <w:tcW w:w="856" w:type="dxa"/>
            <w:noWrap/>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2,51</w:t>
            </w:r>
          </w:p>
        </w:tc>
        <w:tc>
          <w:tcPr>
            <w:tcW w:w="961"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260,48</w:t>
            </w:r>
          </w:p>
        </w:tc>
        <w:tc>
          <w:tcPr>
            <w:tcW w:w="663"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2,59</w:t>
            </w:r>
          </w:p>
        </w:tc>
        <w:tc>
          <w:tcPr>
            <w:tcW w:w="716"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38,56</w:t>
            </w:r>
          </w:p>
        </w:tc>
        <w:tc>
          <w:tcPr>
            <w:tcW w:w="609"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0,08</w:t>
            </w:r>
          </w:p>
        </w:tc>
      </w:tr>
      <w:tr w:rsidR="00BF1686" w:rsidRPr="00390072" w:rsidTr="009B6664">
        <w:trPr>
          <w:cantSplit/>
          <w:trHeight w:val="315"/>
          <w:jc w:val="center"/>
        </w:trPr>
        <w:tc>
          <w:tcPr>
            <w:tcW w:w="4577" w:type="dxa"/>
            <w:noWrap/>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Отчисления на социальное страхование</w:t>
            </w:r>
          </w:p>
        </w:tc>
        <w:tc>
          <w:tcPr>
            <w:tcW w:w="861" w:type="dxa"/>
            <w:noWrap/>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613,10</w:t>
            </w:r>
          </w:p>
        </w:tc>
        <w:tc>
          <w:tcPr>
            <w:tcW w:w="856" w:type="dxa"/>
            <w:noWrap/>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6,93</w:t>
            </w:r>
          </w:p>
        </w:tc>
        <w:tc>
          <w:tcPr>
            <w:tcW w:w="961"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719,63</w:t>
            </w:r>
          </w:p>
        </w:tc>
        <w:tc>
          <w:tcPr>
            <w:tcW w:w="663"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7,16</w:t>
            </w:r>
          </w:p>
        </w:tc>
        <w:tc>
          <w:tcPr>
            <w:tcW w:w="716"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106,53</w:t>
            </w:r>
          </w:p>
        </w:tc>
        <w:tc>
          <w:tcPr>
            <w:tcW w:w="609"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0,23</w:t>
            </w:r>
          </w:p>
        </w:tc>
      </w:tr>
      <w:tr w:rsidR="00BF1686" w:rsidRPr="00390072" w:rsidTr="009B6664">
        <w:trPr>
          <w:cantSplit/>
          <w:trHeight w:val="315"/>
          <w:jc w:val="center"/>
        </w:trPr>
        <w:tc>
          <w:tcPr>
            <w:tcW w:w="4577" w:type="dxa"/>
            <w:noWrap/>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Накладные расходы</w:t>
            </w:r>
          </w:p>
        </w:tc>
        <w:tc>
          <w:tcPr>
            <w:tcW w:w="861" w:type="dxa"/>
            <w:noWrap/>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1414,21</w:t>
            </w:r>
          </w:p>
        </w:tc>
        <w:tc>
          <w:tcPr>
            <w:tcW w:w="856" w:type="dxa"/>
            <w:noWrap/>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15,98</w:t>
            </w:r>
          </w:p>
        </w:tc>
        <w:tc>
          <w:tcPr>
            <w:tcW w:w="961"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1659,95</w:t>
            </w:r>
          </w:p>
        </w:tc>
        <w:tc>
          <w:tcPr>
            <w:tcW w:w="663"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16,52</w:t>
            </w:r>
          </w:p>
        </w:tc>
        <w:tc>
          <w:tcPr>
            <w:tcW w:w="716"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245,74</w:t>
            </w:r>
          </w:p>
        </w:tc>
        <w:tc>
          <w:tcPr>
            <w:tcW w:w="609"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0,54</w:t>
            </w:r>
          </w:p>
        </w:tc>
      </w:tr>
      <w:tr w:rsidR="00BF1686" w:rsidRPr="00390072" w:rsidTr="009B6664">
        <w:trPr>
          <w:cantSplit/>
          <w:trHeight w:val="585"/>
          <w:jc w:val="center"/>
        </w:trPr>
        <w:tc>
          <w:tcPr>
            <w:tcW w:w="4577" w:type="dxa"/>
            <w:noWrap/>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Всего затрат</w:t>
            </w:r>
          </w:p>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в том числе:</w:t>
            </w:r>
          </w:p>
        </w:tc>
        <w:tc>
          <w:tcPr>
            <w:tcW w:w="861" w:type="dxa"/>
            <w:noWrap/>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8850,49</w:t>
            </w:r>
          </w:p>
        </w:tc>
        <w:tc>
          <w:tcPr>
            <w:tcW w:w="856" w:type="dxa"/>
            <w:noWrap/>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100</w:t>
            </w:r>
          </w:p>
        </w:tc>
        <w:tc>
          <w:tcPr>
            <w:tcW w:w="961"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10048,10</w:t>
            </w:r>
          </w:p>
        </w:tc>
        <w:tc>
          <w:tcPr>
            <w:tcW w:w="663"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100</w:t>
            </w:r>
          </w:p>
        </w:tc>
        <w:tc>
          <w:tcPr>
            <w:tcW w:w="716"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1197,6</w:t>
            </w:r>
          </w:p>
        </w:tc>
        <w:tc>
          <w:tcPr>
            <w:tcW w:w="609"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0</w:t>
            </w:r>
          </w:p>
        </w:tc>
      </w:tr>
      <w:tr w:rsidR="00BF1686" w:rsidRPr="00390072" w:rsidTr="009B6664">
        <w:trPr>
          <w:cantSplit/>
          <w:trHeight w:val="585"/>
          <w:jc w:val="center"/>
        </w:trPr>
        <w:tc>
          <w:tcPr>
            <w:tcW w:w="4577" w:type="dxa"/>
            <w:noWrap/>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переменные</w:t>
            </w:r>
          </w:p>
        </w:tc>
        <w:tc>
          <w:tcPr>
            <w:tcW w:w="861" w:type="dxa"/>
            <w:noWrap/>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6406,51</w:t>
            </w:r>
          </w:p>
        </w:tc>
        <w:tc>
          <w:tcPr>
            <w:tcW w:w="856" w:type="dxa"/>
            <w:noWrap/>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72,17</w:t>
            </w:r>
          </w:p>
        </w:tc>
        <w:tc>
          <w:tcPr>
            <w:tcW w:w="961"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7251,84</w:t>
            </w:r>
          </w:p>
        </w:tc>
        <w:tc>
          <w:tcPr>
            <w:tcW w:w="663"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72,39</w:t>
            </w:r>
          </w:p>
        </w:tc>
        <w:tc>
          <w:tcPr>
            <w:tcW w:w="716"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845,33</w:t>
            </w:r>
          </w:p>
        </w:tc>
        <w:tc>
          <w:tcPr>
            <w:tcW w:w="609"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0,21</w:t>
            </w:r>
          </w:p>
        </w:tc>
      </w:tr>
      <w:tr w:rsidR="00BF1686" w:rsidRPr="00390072" w:rsidTr="009B6664">
        <w:trPr>
          <w:cantSplit/>
          <w:trHeight w:val="585"/>
          <w:jc w:val="center"/>
        </w:trPr>
        <w:tc>
          <w:tcPr>
            <w:tcW w:w="4577" w:type="dxa"/>
            <w:noWrap/>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постоянные</w:t>
            </w:r>
          </w:p>
        </w:tc>
        <w:tc>
          <w:tcPr>
            <w:tcW w:w="861" w:type="dxa"/>
            <w:noWrap/>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2443,98</w:t>
            </w:r>
          </w:p>
        </w:tc>
        <w:tc>
          <w:tcPr>
            <w:tcW w:w="856" w:type="dxa"/>
            <w:noWrap/>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27,61</w:t>
            </w:r>
          </w:p>
        </w:tc>
        <w:tc>
          <w:tcPr>
            <w:tcW w:w="961"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2796,25</w:t>
            </w:r>
          </w:p>
        </w:tc>
        <w:tc>
          <w:tcPr>
            <w:tcW w:w="663"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27,83</w:t>
            </w:r>
          </w:p>
        </w:tc>
        <w:tc>
          <w:tcPr>
            <w:tcW w:w="716"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352,27</w:t>
            </w:r>
          </w:p>
        </w:tc>
        <w:tc>
          <w:tcPr>
            <w:tcW w:w="609" w:type="dxa"/>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0,21</w:t>
            </w:r>
          </w:p>
        </w:tc>
      </w:tr>
      <w:bookmarkEnd w:id="4"/>
      <w:bookmarkEnd w:id="5"/>
    </w:tbl>
    <w:p w:rsidR="00BF1686" w:rsidRPr="00390072" w:rsidRDefault="00BF1686" w:rsidP="00390072">
      <w:pPr>
        <w:pStyle w:val="3"/>
        <w:spacing w:after="0" w:line="360" w:lineRule="auto"/>
        <w:ind w:left="0" w:firstLine="709"/>
        <w:jc w:val="both"/>
        <w:rPr>
          <w:rFonts w:ascii="Times New Roman" w:hAnsi="Times New Roman"/>
          <w:color w:val="000000"/>
          <w:sz w:val="28"/>
          <w:szCs w:val="28"/>
        </w:rPr>
      </w:pPr>
    </w:p>
    <w:p w:rsidR="00BF1686" w:rsidRPr="00390072" w:rsidRDefault="00BF1686" w:rsidP="00390072">
      <w:pPr>
        <w:pStyle w:val="3"/>
        <w:spacing w:after="0" w:line="360" w:lineRule="auto"/>
        <w:ind w:left="0" w:firstLine="709"/>
        <w:jc w:val="both"/>
        <w:rPr>
          <w:rFonts w:ascii="Times New Roman" w:hAnsi="Times New Roman"/>
          <w:color w:val="000000"/>
          <w:sz w:val="28"/>
          <w:szCs w:val="28"/>
        </w:rPr>
      </w:pPr>
      <w:r w:rsidRPr="00390072">
        <w:rPr>
          <w:rFonts w:ascii="Times New Roman" w:hAnsi="Times New Roman"/>
          <w:bCs/>
          <w:color w:val="000000"/>
          <w:sz w:val="28"/>
          <w:szCs w:val="28"/>
        </w:rPr>
        <w:t>Из рассмотренного состава и структуры затрат по статьям калькуляции</w:t>
      </w:r>
      <w:r w:rsidRPr="00390072">
        <w:rPr>
          <w:rFonts w:ascii="Times New Roman" w:hAnsi="Times New Roman"/>
          <w:color w:val="000000"/>
          <w:sz w:val="28"/>
          <w:szCs w:val="28"/>
        </w:rPr>
        <w:t xml:space="preserve"> видно, что увеличилась сумма, как переменных, так и постоянных затрат.</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 xml:space="preserve">В основном это связано с увеличением </w:t>
      </w:r>
      <w:r w:rsidRPr="00390072">
        <w:rPr>
          <w:rStyle w:val="a7"/>
          <w:rFonts w:ascii="Times New Roman" w:hAnsi="Times New Roman"/>
          <w:b w:val="0"/>
          <w:color w:val="000000"/>
          <w:sz w:val="28"/>
          <w:szCs w:val="28"/>
        </w:rPr>
        <w:t xml:space="preserve">объема выпускаемой продукции в </w:t>
      </w:r>
      <w:r w:rsidR="00390072" w:rsidRPr="00390072">
        <w:rPr>
          <w:rStyle w:val="a7"/>
          <w:rFonts w:ascii="Times New Roman" w:hAnsi="Times New Roman"/>
          <w:b w:val="0"/>
          <w:color w:val="000000"/>
          <w:sz w:val="28"/>
          <w:szCs w:val="28"/>
        </w:rPr>
        <w:t>2009</w:t>
      </w:r>
      <w:r w:rsidR="00390072">
        <w:rPr>
          <w:rStyle w:val="a7"/>
          <w:rFonts w:ascii="Times New Roman" w:hAnsi="Times New Roman"/>
          <w:b w:val="0"/>
          <w:color w:val="000000"/>
          <w:sz w:val="28"/>
          <w:szCs w:val="28"/>
        </w:rPr>
        <w:t> </w:t>
      </w:r>
      <w:r w:rsidR="00390072" w:rsidRPr="00390072">
        <w:rPr>
          <w:rStyle w:val="a7"/>
          <w:rFonts w:ascii="Times New Roman" w:hAnsi="Times New Roman"/>
          <w:b w:val="0"/>
          <w:color w:val="000000"/>
          <w:sz w:val="28"/>
          <w:szCs w:val="28"/>
        </w:rPr>
        <w:t>г</w:t>
      </w:r>
      <w:r w:rsidRPr="00390072">
        <w:rPr>
          <w:rStyle w:val="a7"/>
          <w:rFonts w:ascii="Times New Roman" w:hAnsi="Times New Roman"/>
          <w:b w:val="0"/>
          <w:color w:val="000000"/>
          <w:sz w:val="28"/>
          <w:szCs w:val="28"/>
        </w:rPr>
        <w:t xml:space="preserve">. А так же увеличением </w:t>
      </w:r>
      <w:r w:rsidRPr="00390072">
        <w:rPr>
          <w:rFonts w:ascii="Times New Roman" w:hAnsi="Times New Roman"/>
          <w:color w:val="000000"/>
          <w:sz w:val="28"/>
          <w:szCs w:val="28"/>
        </w:rPr>
        <w:t xml:space="preserve">затрат на приобретение материалов, вызванное повышением цен и </w:t>
      </w:r>
      <w:r w:rsidRPr="00390072">
        <w:rPr>
          <w:rStyle w:val="a7"/>
          <w:rFonts w:ascii="Times New Roman" w:hAnsi="Times New Roman"/>
          <w:b w:val="0"/>
          <w:color w:val="000000"/>
          <w:sz w:val="28"/>
          <w:szCs w:val="28"/>
        </w:rPr>
        <w:t xml:space="preserve">увеличением </w:t>
      </w:r>
      <w:r w:rsidRPr="00390072">
        <w:rPr>
          <w:rFonts w:ascii="Times New Roman" w:hAnsi="Times New Roman"/>
          <w:color w:val="000000"/>
          <w:sz w:val="28"/>
          <w:szCs w:val="28"/>
        </w:rPr>
        <w:t>затрат на электроэнергию</w:t>
      </w:r>
      <w:r w:rsidRPr="00390072">
        <w:rPr>
          <w:rStyle w:val="a7"/>
          <w:rFonts w:ascii="Times New Roman" w:hAnsi="Times New Roman"/>
          <w:b w:val="0"/>
          <w:color w:val="000000"/>
          <w:sz w:val="28"/>
          <w:szCs w:val="28"/>
        </w:rPr>
        <w:t xml:space="preserve"> </w:t>
      </w:r>
      <w:r w:rsidRPr="00390072">
        <w:rPr>
          <w:rFonts w:ascii="Times New Roman" w:hAnsi="Times New Roman"/>
          <w:color w:val="000000"/>
          <w:sz w:val="28"/>
          <w:szCs w:val="28"/>
        </w:rPr>
        <w:t>что связано с постоянным ростом тарифа за энергию.</w:t>
      </w:r>
    </w:p>
    <w:p w:rsidR="00BF1686" w:rsidRPr="00390072" w:rsidRDefault="00BF1686" w:rsidP="00390072">
      <w:pPr>
        <w:spacing w:after="0" w:line="360" w:lineRule="auto"/>
        <w:ind w:firstLine="709"/>
        <w:jc w:val="both"/>
        <w:rPr>
          <w:rFonts w:ascii="Times New Roman" w:hAnsi="Times New Roman"/>
          <w:color w:val="000000"/>
          <w:sz w:val="28"/>
          <w:szCs w:val="28"/>
        </w:rPr>
      </w:pPr>
    </w:p>
    <w:p w:rsidR="00BF1686" w:rsidRPr="009B6664" w:rsidRDefault="00BF1686" w:rsidP="009B6664">
      <w:pPr>
        <w:pStyle w:val="12"/>
        <w:numPr>
          <w:ilvl w:val="1"/>
          <w:numId w:val="11"/>
        </w:numPr>
        <w:tabs>
          <w:tab w:val="left" w:pos="1210"/>
        </w:tabs>
        <w:spacing w:after="0" w:line="360" w:lineRule="auto"/>
        <w:ind w:left="0" w:firstLine="709"/>
        <w:jc w:val="both"/>
        <w:rPr>
          <w:rFonts w:ascii="Times New Roman" w:hAnsi="Times New Roman"/>
          <w:b/>
          <w:color w:val="000000"/>
          <w:sz w:val="28"/>
          <w:szCs w:val="28"/>
        </w:rPr>
      </w:pPr>
      <w:r w:rsidRPr="009B6664">
        <w:rPr>
          <w:rFonts w:ascii="Times New Roman" w:hAnsi="Times New Roman"/>
          <w:b/>
          <w:color w:val="000000"/>
          <w:sz w:val="28"/>
          <w:szCs w:val="28"/>
        </w:rPr>
        <w:t>Анализ уровня и структу</w:t>
      </w:r>
      <w:r w:rsidR="009B6664">
        <w:rPr>
          <w:rFonts w:ascii="Times New Roman" w:hAnsi="Times New Roman"/>
          <w:b/>
          <w:color w:val="000000"/>
          <w:sz w:val="28"/>
          <w:szCs w:val="28"/>
        </w:rPr>
        <w:t>ры цен на продукцию предприятия</w:t>
      </w:r>
    </w:p>
    <w:p w:rsidR="00BF1686" w:rsidRPr="00390072" w:rsidRDefault="00BF1686" w:rsidP="00390072">
      <w:pPr>
        <w:pStyle w:val="12"/>
        <w:spacing w:after="0" w:line="360" w:lineRule="auto"/>
        <w:ind w:left="0" w:firstLine="709"/>
        <w:jc w:val="both"/>
        <w:rPr>
          <w:rFonts w:ascii="Times New Roman" w:hAnsi="Times New Roman"/>
          <w:b/>
          <w:color w:val="000000"/>
          <w:sz w:val="28"/>
          <w:szCs w:val="28"/>
        </w:rPr>
      </w:pPr>
    </w:p>
    <w:p w:rsidR="00BF1686" w:rsidRPr="00390072" w:rsidRDefault="00BF1686" w:rsidP="00390072">
      <w:pPr>
        <w:pStyle w:val="a6"/>
        <w:spacing w:before="0" w:beforeAutospacing="0" w:after="0" w:afterAutospacing="0" w:line="360" w:lineRule="auto"/>
        <w:ind w:firstLine="709"/>
        <w:jc w:val="both"/>
        <w:rPr>
          <w:color w:val="000000"/>
          <w:sz w:val="28"/>
          <w:szCs w:val="28"/>
        </w:rPr>
      </w:pPr>
      <w:r w:rsidRPr="00390072">
        <w:rPr>
          <w:color w:val="000000"/>
          <w:sz w:val="28"/>
          <w:szCs w:val="28"/>
        </w:rPr>
        <w:t xml:space="preserve">При рассмотрении структуры цены отметим, прежде всего, отпускную цену предприятия </w:t>
      </w:r>
      <w:r w:rsidR="00390072">
        <w:rPr>
          <w:color w:val="000000"/>
          <w:sz w:val="28"/>
          <w:szCs w:val="28"/>
        </w:rPr>
        <w:t>–</w:t>
      </w:r>
      <w:r w:rsidR="00390072" w:rsidRPr="00390072">
        <w:rPr>
          <w:color w:val="000000"/>
          <w:sz w:val="28"/>
          <w:szCs w:val="28"/>
        </w:rPr>
        <w:t xml:space="preserve"> </w:t>
      </w:r>
      <w:r w:rsidRPr="00390072">
        <w:rPr>
          <w:color w:val="000000"/>
          <w:sz w:val="28"/>
          <w:szCs w:val="28"/>
        </w:rPr>
        <w:t>это цена изготовителя, по которой он реализует произведенную продукцию потребителям, и состоит из оптовой цены и НДС. При этом, предприятия должны возместить издержки производства и реализации и получить такую прибыль, которая позволяла бы им функционировать в условиях рынка. Оптовая цена предприятия по своему составу всегда состоит из себестоимости и прибыли. Себестоимость включает в себя затраты на производство, которые бывают двух видов: прямые и косвенные.</w:t>
      </w:r>
      <w:r w:rsidR="00390072">
        <w:rPr>
          <w:color w:val="000000"/>
          <w:sz w:val="28"/>
          <w:szCs w:val="28"/>
        </w:rPr>
        <w:t xml:space="preserve"> </w:t>
      </w:r>
      <w:r w:rsidRPr="00390072">
        <w:rPr>
          <w:color w:val="000000"/>
          <w:sz w:val="28"/>
          <w:szCs w:val="28"/>
        </w:rPr>
        <w:t>Прямыми расходами являются затраты на сырье и материалы, из которого непосредственно изготавливается конкретная продукция, расходы на оплату труда персонала, участвующего в процессе производства продукции, суммы страховых взносов, а также суммы начисленной амортизации по основным средствам, используемым при производстве товаров, работ или услуг. Косвенные затраты это те, которые не могут быть напрямую отнесены на себестоимость изготовления продукции. К ним относятся: административно-управленческие расходы, затраты на повышение квалификации персонала, издержки в инфраструктуре производства, затраты в социальной сфере. Отпускная же цена может быть с акцизом (если рассматривается подакцизный товар), с НДС и без НДС.</w:t>
      </w:r>
    </w:p>
    <w:p w:rsidR="00BF1686" w:rsidRPr="00390072" w:rsidRDefault="00BF1686" w:rsidP="00390072">
      <w:pPr>
        <w:spacing w:after="0" w:line="360" w:lineRule="auto"/>
        <w:ind w:firstLine="709"/>
        <w:jc w:val="both"/>
        <w:rPr>
          <w:rFonts w:ascii="Times New Roman" w:hAnsi="Times New Roman"/>
          <w:color w:val="000000"/>
          <w:sz w:val="28"/>
          <w:szCs w:val="28"/>
        </w:rPr>
      </w:pPr>
      <w:r w:rsidRPr="00390072">
        <w:rPr>
          <w:rFonts w:ascii="Times New Roman" w:hAnsi="Times New Roman"/>
          <w:color w:val="000000"/>
          <w:sz w:val="28"/>
          <w:szCs w:val="28"/>
        </w:rPr>
        <w:t>Рассмотрим формирование цены на продукцию ЗАО «ЭСВ» на примере производства</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судна «</w:t>
      </w:r>
      <w:r w:rsidR="00390072" w:rsidRPr="00390072">
        <w:rPr>
          <w:rFonts w:ascii="Times New Roman" w:hAnsi="Times New Roman"/>
          <w:color w:val="000000"/>
          <w:sz w:val="28"/>
          <w:szCs w:val="28"/>
        </w:rPr>
        <w:t>пр.</w:t>
      </w:r>
      <w:r w:rsidR="00390072">
        <w:rPr>
          <w:rFonts w:ascii="Times New Roman" w:hAnsi="Times New Roman"/>
          <w:color w:val="000000"/>
          <w:sz w:val="28"/>
          <w:szCs w:val="28"/>
        </w:rPr>
        <w:t xml:space="preserve"> </w:t>
      </w:r>
      <w:r w:rsidR="00390072" w:rsidRPr="00390072">
        <w:rPr>
          <w:rFonts w:ascii="Times New Roman" w:hAnsi="Times New Roman"/>
          <w:color w:val="000000"/>
          <w:sz w:val="28"/>
          <w:szCs w:val="28"/>
        </w:rPr>
        <w:t>2</w:t>
      </w:r>
      <w:r w:rsidRPr="00390072">
        <w:rPr>
          <w:rFonts w:ascii="Times New Roman" w:hAnsi="Times New Roman"/>
          <w:color w:val="000000"/>
          <w:sz w:val="28"/>
          <w:szCs w:val="28"/>
        </w:rPr>
        <w:t xml:space="preserve">12». Отпускная цена предприятия состоит из оптовой цены и </w:t>
      </w:r>
      <w:r w:rsidRPr="00390072">
        <w:rPr>
          <w:rStyle w:val="ae"/>
          <w:rFonts w:ascii="Times New Roman" w:hAnsi="Times New Roman"/>
          <w:color w:val="000000"/>
          <w:sz w:val="28"/>
          <w:szCs w:val="28"/>
        </w:rPr>
        <w:t>НДС, по ставке, равной 1</w:t>
      </w:r>
      <w:r w:rsidR="00390072" w:rsidRPr="00390072">
        <w:rPr>
          <w:rStyle w:val="ae"/>
          <w:rFonts w:ascii="Times New Roman" w:hAnsi="Times New Roman"/>
          <w:color w:val="000000"/>
          <w:sz w:val="28"/>
          <w:szCs w:val="28"/>
        </w:rPr>
        <w:t>8</w:t>
      </w:r>
      <w:r w:rsidR="00390072">
        <w:rPr>
          <w:rStyle w:val="ae"/>
          <w:rFonts w:ascii="Times New Roman" w:hAnsi="Times New Roman"/>
          <w:color w:val="000000"/>
          <w:sz w:val="28"/>
          <w:szCs w:val="28"/>
        </w:rPr>
        <w:t>%</w:t>
      </w:r>
      <w:r w:rsidRPr="00390072">
        <w:rPr>
          <w:rStyle w:val="ae"/>
          <w:rFonts w:ascii="Times New Roman" w:hAnsi="Times New Roman"/>
          <w:color w:val="000000"/>
          <w:sz w:val="28"/>
          <w:szCs w:val="28"/>
        </w:rPr>
        <w:t xml:space="preserve"> от оптовой цены. </w:t>
      </w:r>
      <w:r w:rsidRPr="00390072">
        <w:rPr>
          <w:rStyle w:val="ad"/>
          <w:rFonts w:ascii="Times New Roman" w:hAnsi="Times New Roman"/>
          <w:color w:val="000000"/>
          <w:sz w:val="28"/>
          <w:szCs w:val="28"/>
        </w:rPr>
        <w:t xml:space="preserve">Уровень оптовой цены изготовителя составляет </w:t>
      </w:r>
      <w:r w:rsidRPr="00390072">
        <w:rPr>
          <w:rFonts w:ascii="Times New Roman" w:hAnsi="Times New Roman"/>
          <w:color w:val="000000"/>
          <w:sz w:val="28"/>
          <w:szCs w:val="28"/>
        </w:rPr>
        <w:t>11555,32 тыс</w:t>
      </w:r>
      <w:r w:rsidR="00390072" w:rsidRPr="00390072">
        <w:rPr>
          <w:rFonts w:ascii="Times New Roman" w:hAnsi="Times New Roman"/>
          <w:color w:val="000000"/>
          <w:sz w:val="28"/>
          <w:szCs w:val="28"/>
        </w:rPr>
        <w:t>.</w:t>
      </w:r>
      <w:r w:rsidR="00390072">
        <w:rPr>
          <w:rFonts w:ascii="Times New Roman" w:hAnsi="Times New Roman"/>
          <w:color w:val="000000"/>
          <w:sz w:val="28"/>
          <w:szCs w:val="28"/>
        </w:rPr>
        <w:t xml:space="preserve"> </w:t>
      </w:r>
      <w:r w:rsidR="00390072" w:rsidRPr="00390072">
        <w:rPr>
          <w:rFonts w:ascii="Times New Roman" w:hAnsi="Times New Roman"/>
          <w:color w:val="000000"/>
          <w:sz w:val="28"/>
          <w:szCs w:val="28"/>
        </w:rPr>
        <w:t xml:space="preserve">руб. </w:t>
      </w:r>
      <w:r w:rsidRPr="00390072">
        <w:rPr>
          <w:rStyle w:val="ae"/>
          <w:rFonts w:ascii="Times New Roman" w:hAnsi="Times New Roman"/>
          <w:color w:val="000000"/>
          <w:sz w:val="28"/>
          <w:szCs w:val="28"/>
        </w:rPr>
        <w:t>При этом, величина НДС будет равна 2079,95 тыс</w:t>
      </w:r>
      <w:r w:rsidR="00390072" w:rsidRPr="00390072">
        <w:rPr>
          <w:rStyle w:val="ae"/>
          <w:rFonts w:ascii="Times New Roman" w:hAnsi="Times New Roman"/>
          <w:color w:val="000000"/>
          <w:sz w:val="28"/>
          <w:szCs w:val="28"/>
        </w:rPr>
        <w:t>.</w:t>
      </w:r>
      <w:r w:rsidR="00390072">
        <w:rPr>
          <w:rStyle w:val="ae"/>
          <w:rFonts w:ascii="Times New Roman" w:hAnsi="Times New Roman"/>
          <w:color w:val="000000"/>
          <w:sz w:val="28"/>
          <w:szCs w:val="28"/>
        </w:rPr>
        <w:t xml:space="preserve"> </w:t>
      </w:r>
      <w:r w:rsidR="00390072" w:rsidRPr="00390072">
        <w:rPr>
          <w:rStyle w:val="ae"/>
          <w:rFonts w:ascii="Times New Roman" w:hAnsi="Times New Roman"/>
          <w:color w:val="000000"/>
          <w:sz w:val="28"/>
          <w:szCs w:val="28"/>
        </w:rPr>
        <w:t>руб.</w:t>
      </w:r>
      <w:r w:rsidR="00390072">
        <w:rPr>
          <w:rStyle w:val="ae"/>
          <w:rFonts w:ascii="Times New Roman" w:hAnsi="Times New Roman"/>
          <w:color w:val="000000"/>
          <w:sz w:val="28"/>
          <w:szCs w:val="28"/>
        </w:rPr>
        <w:t xml:space="preserve"> </w:t>
      </w:r>
      <w:r w:rsidRPr="00390072">
        <w:rPr>
          <w:rStyle w:val="ad"/>
          <w:rFonts w:ascii="Times New Roman" w:hAnsi="Times New Roman"/>
          <w:color w:val="000000"/>
          <w:sz w:val="28"/>
          <w:szCs w:val="28"/>
        </w:rPr>
        <w:t xml:space="preserve">В составе оптовой цены себестоимость равна </w:t>
      </w:r>
      <w:r w:rsidRPr="00390072">
        <w:rPr>
          <w:rFonts w:ascii="Times New Roman" w:hAnsi="Times New Roman"/>
          <w:color w:val="000000"/>
          <w:sz w:val="28"/>
          <w:szCs w:val="28"/>
        </w:rPr>
        <w:t>10048,10 тыс</w:t>
      </w:r>
      <w:r w:rsidR="00390072" w:rsidRPr="00390072">
        <w:rPr>
          <w:rFonts w:ascii="Times New Roman" w:hAnsi="Times New Roman"/>
          <w:color w:val="000000"/>
          <w:sz w:val="28"/>
          <w:szCs w:val="28"/>
        </w:rPr>
        <w:t>.</w:t>
      </w:r>
      <w:r w:rsidR="00390072">
        <w:rPr>
          <w:rFonts w:ascii="Times New Roman" w:hAnsi="Times New Roman"/>
          <w:color w:val="000000"/>
          <w:sz w:val="28"/>
          <w:szCs w:val="28"/>
        </w:rPr>
        <w:t xml:space="preserve"> </w:t>
      </w:r>
      <w:r w:rsidR="00390072" w:rsidRPr="00390072">
        <w:rPr>
          <w:rFonts w:ascii="Times New Roman" w:hAnsi="Times New Roman"/>
          <w:color w:val="000000"/>
          <w:sz w:val="28"/>
          <w:szCs w:val="28"/>
        </w:rPr>
        <w:t>руб</w:t>
      </w:r>
      <w:r w:rsidRPr="00390072">
        <w:rPr>
          <w:rFonts w:ascii="Times New Roman" w:hAnsi="Times New Roman"/>
          <w:color w:val="000000"/>
          <w:sz w:val="28"/>
          <w:szCs w:val="28"/>
        </w:rPr>
        <w:t xml:space="preserve">., </w:t>
      </w:r>
      <w:r w:rsidRPr="00390072">
        <w:rPr>
          <w:rStyle w:val="ad"/>
          <w:rFonts w:ascii="Times New Roman" w:hAnsi="Times New Roman"/>
          <w:color w:val="000000"/>
          <w:sz w:val="28"/>
          <w:szCs w:val="28"/>
        </w:rPr>
        <w:t>а прибыль, соответственно </w:t>
      </w:r>
      <w:r w:rsidR="00390072">
        <w:rPr>
          <w:rStyle w:val="ad"/>
          <w:rFonts w:ascii="Times New Roman" w:hAnsi="Times New Roman"/>
          <w:color w:val="000000"/>
          <w:sz w:val="28"/>
          <w:szCs w:val="28"/>
        </w:rPr>
        <w:t>–</w:t>
      </w:r>
      <w:r w:rsidR="00390072" w:rsidRPr="00390072">
        <w:rPr>
          <w:rStyle w:val="ad"/>
          <w:rFonts w:ascii="Times New Roman" w:hAnsi="Times New Roman"/>
          <w:color w:val="000000"/>
          <w:sz w:val="28"/>
          <w:szCs w:val="28"/>
        </w:rPr>
        <w:t xml:space="preserve"> </w:t>
      </w:r>
      <w:r w:rsidRPr="00390072">
        <w:rPr>
          <w:rFonts w:ascii="Times New Roman" w:hAnsi="Times New Roman"/>
          <w:color w:val="000000"/>
          <w:sz w:val="28"/>
          <w:szCs w:val="28"/>
        </w:rPr>
        <w:t>1507,22 тыс</w:t>
      </w:r>
      <w:r w:rsidR="00390072" w:rsidRPr="00390072">
        <w:rPr>
          <w:rFonts w:ascii="Times New Roman" w:hAnsi="Times New Roman"/>
          <w:color w:val="000000"/>
          <w:sz w:val="28"/>
          <w:szCs w:val="28"/>
        </w:rPr>
        <w:t>.</w:t>
      </w:r>
      <w:r w:rsidR="00390072">
        <w:rPr>
          <w:rFonts w:ascii="Times New Roman" w:hAnsi="Times New Roman"/>
          <w:color w:val="000000"/>
          <w:sz w:val="28"/>
          <w:szCs w:val="28"/>
        </w:rPr>
        <w:t xml:space="preserve"> </w:t>
      </w:r>
      <w:r w:rsidR="00390072" w:rsidRPr="00390072">
        <w:rPr>
          <w:rFonts w:ascii="Times New Roman" w:hAnsi="Times New Roman"/>
          <w:color w:val="000000"/>
          <w:sz w:val="28"/>
          <w:szCs w:val="28"/>
        </w:rPr>
        <w:t xml:space="preserve">руб. </w:t>
      </w:r>
      <w:r w:rsidRPr="00390072">
        <w:rPr>
          <w:rFonts w:ascii="Times New Roman" w:hAnsi="Times New Roman"/>
          <w:color w:val="000000"/>
          <w:sz w:val="28"/>
          <w:szCs w:val="28"/>
        </w:rPr>
        <w:t>Тогда уровень отпускной цены предприятия будет составлять 13635,</w:t>
      </w:r>
      <w:r w:rsidR="00390072" w:rsidRPr="00390072">
        <w:rPr>
          <w:rFonts w:ascii="Times New Roman" w:hAnsi="Times New Roman"/>
          <w:color w:val="000000"/>
          <w:sz w:val="28"/>
          <w:szCs w:val="28"/>
        </w:rPr>
        <w:t>28</w:t>
      </w:r>
      <w:r w:rsidR="00390072">
        <w:rPr>
          <w:rFonts w:ascii="Times New Roman" w:hAnsi="Times New Roman"/>
          <w:color w:val="000000"/>
          <w:sz w:val="28"/>
          <w:szCs w:val="28"/>
        </w:rPr>
        <w:t xml:space="preserve"> </w:t>
      </w:r>
      <w:r w:rsidR="00390072" w:rsidRPr="00390072">
        <w:rPr>
          <w:rFonts w:ascii="Times New Roman" w:hAnsi="Times New Roman"/>
          <w:color w:val="000000"/>
          <w:sz w:val="28"/>
          <w:szCs w:val="28"/>
        </w:rPr>
        <w:t>тыс.</w:t>
      </w:r>
      <w:r w:rsidR="00390072">
        <w:rPr>
          <w:rFonts w:ascii="Times New Roman" w:hAnsi="Times New Roman"/>
          <w:color w:val="000000"/>
          <w:sz w:val="28"/>
          <w:szCs w:val="28"/>
        </w:rPr>
        <w:t xml:space="preserve"> </w:t>
      </w:r>
      <w:r w:rsidR="00390072" w:rsidRPr="00390072">
        <w:rPr>
          <w:rFonts w:ascii="Times New Roman" w:hAnsi="Times New Roman"/>
          <w:color w:val="000000"/>
          <w:sz w:val="28"/>
          <w:szCs w:val="28"/>
        </w:rPr>
        <w:t>руб</w:t>
      </w:r>
      <w:r w:rsidR="00390072">
        <w:rPr>
          <w:rFonts w:ascii="Times New Roman" w:hAnsi="Times New Roman"/>
          <w:color w:val="000000"/>
          <w:sz w:val="28"/>
          <w:szCs w:val="28"/>
        </w:rPr>
        <w:t>.</w:t>
      </w:r>
    </w:p>
    <w:p w:rsidR="00BF1686" w:rsidRPr="00390072" w:rsidRDefault="00BF1686" w:rsidP="00390072">
      <w:pPr>
        <w:spacing w:after="0" w:line="360" w:lineRule="auto"/>
        <w:ind w:firstLine="709"/>
        <w:jc w:val="both"/>
        <w:rPr>
          <w:rStyle w:val="ad"/>
          <w:rFonts w:ascii="Times New Roman" w:hAnsi="Times New Roman"/>
          <w:color w:val="000000"/>
          <w:sz w:val="28"/>
          <w:szCs w:val="28"/>
        </w:rPr>
      </w:pPr>
      <w:r w:rsidRPr="00390072">
        <w:rPr>
          <w:rStyle w:val="ad"/>
          <w:rFonts w:ascii="Times New Roman" w:hAnsi="Times New Roman"/>
          <w:color w:val="000000"/>
          <w:sz w:val="28"/>
          <w:szCs w:val="28"/>
        </w:rPr>
        <w:t xml:space="preserve">Структура оптовой цены изготовителя представлена на </w:t>
      </w:r>
      <w:r w:rsidR="00390072" w:rsidRPr="00390072">
        <w:rPr>
          <w:rStyle w:val="ad"/>
          <w:rFonts w:ascii="Times New Roman" w:hAnsi="Times New Roman"/>
          <w:color w:val="000000"/>
          <w:sz w:val="28"/>
          <w:szCs w:val="28"/>
        </w:rPr>
        <w:t>рис.</w:t>
      </w:r>
      <w:r w:rsidR="00390072">
        <w:rPr>
          <w:rStyle w:val="ad"/>
          <w:rFonts w:ascii="Times New Roman" w:hAnsi="Times New Roman"/>
          <w:color w:val="000000"/>
          <w:sz w:val="28"/>
          <w:szCs w:val="28"/>
        </w:rPr>
        <w:t> </w:t>
      </w:r>
      <w:r w:rsidR="00390072" w:rsidRPr="00390072">
        <w:rPr>
          <w:rStyle w:val="ad"/>
          <w:rFonts w:ascii="Times New Roman" w:hAnsi="Times New Roman"/>
          <w:color w:val="000000"/>
          <w:sz w:val="28"/>
          <w:szCs w:val="28"/>
        </w:rPr>
        <w:t>2</w:t>
      </w:r>
      <w:r w:rsidRPr="00390072">
        <w:rPr>
          <w:rStyle w:val="ad"/>
          <w:rFonts w:ascii="Times New Roman" w:hAnsi="Times New Roman"/>
          <w:color w:val="000000"/>
          <w:sz w:val="28"/>
          <w:szCs w:val="28"/>
        </w:rPr>
        <w:t>.1.</w:t>
      </w:r>
    </w:p>
    <w:tbl>
      <w:tblPr>
        <w:tblStyle w:val="13"/>
        <w:tblW w:w="9297" w:type="dxa"/>
        <w:jc w:val="center"/>
        <w:tblLook w:val="0000" w:firstRow="0" w:lastRow="0" w:firstColumn="0" w:lastColumn="0" w:noHBand="0" w:noVBand="0"/>
      </w:tblPr>
      <w:tblGrid>
        <w:gridCol w:w="1924"/>
        <w:gridCol w:w="2083"/>
        <w:gridCol w:w="1443"/>
        <w:gridCol w:w="2246"/>
        <w:gridCol w:w="634"/>
        <w:gridCol w:w="268"/>
        <w:gridCol w:w="699"/>
      </w:tblGrid>
      <w:tr w:rsidR="00BF1686" w:rsidRPr="00390072" w:rsidTr="00390072">
        <w:trPr>
          <w:cantSplit/>
          <w:jc w:val="center"/>
        </w:trPr>
        <w:tc>
          <w:tcPr>
            <w:tcW w:w="1035" w:type="pct"/>
          </w:tcPr>
          <w:p w:rsidR="00BF1686" w:rsidRPr="00390072" w:rsidRDefault="00BF1686" w:rsidP="00390072">
            <w:pPr>
              <w:spacing w:after="0" w:line="360" w:lineRule="auto"/>
              <w:jc w:val="both"/>
              <w:rPr>
                <w:rFonts w:ascii="Times New Roman" w:hAnsi="Times New Roman"/>
                <w:color w:val="000000"/>
                <w:sz w:val="20"/>
                <w:szCs w:val="28"/>
              </w:rPr>
            </w:pPr>
          </w:p>
        </w:tc>
        <w:tc>
          <w:tcPr>
            <w:tcW w:w="3104" w:type="pct"/>
            <w:gridSpan w:val="3"/>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Оптовая цена предприятия</w:t>
            </w:r>
            <w:r w:rsidR="009B6664">
              <w:rPr>
                <w:rFonts w:ascii="Times New Roman" w:hAnsi="Times New Roman"/>
                <w:color w:val="000000"/>
                <w:sz w:val="20"/>
                <w:szCs w:val="28"/>
              </w:rPr>
              <w:t xml:space="preserve"> </w:t>
            </w:r>
            <w:r w:rsidRPr="00390072">
              <w:rPr>
                <w:rFonts w:ascii="Times New Roman" w:hAnsi="Times New Roman"/>
                <w:color w:val="000000"/>
                <w:sz w:val="20"/>
                <w:szCs w:val="28"/>
              </w:rPr>
              <w:t>10</w:t>
            </w:r>
            <w:r w:rsidR="00390072" w:rsidRPr="00390072">
              <w:rPr>
                <w:rFonts w:ascii="Times New Roman" w:hAnsi="Times New Roman"/>
                <w:color w:val="000000"/>
                <w:sz w:val="20"/>
                <w:szCs w:val="28"/>
              </w:rPr>
              <w:t>0</w:t>
            </w:r>
            <w:r w:rsidR="00390072">
              <w:rPr>
                <w:rFonts w:ascii="Times New Roman" w:hAnsi="Times New Roman"/>
                <w:color w:val="000000"/>
                <w:sz w:val="20"/>
                <w:szCs w:val="28"/>
              </w:rPr>
              <w:t>%</w:t>
            </w:r>
          </w:p>
        </w:tc>
        <w:tc>
          <w:tcPr>
            <w:tcW w:w="861" w:type="pct"/>
            <w:gridSpan w:val="3"/>
          </w:tcPr>
          <w:p w:rsidR="00BF1686" w:rsidRPr="00390072" w:rsidRDefault="00BF1686" w:rsidP="00390072">
            <w:pPr>
              <w:spacing w:after="0" w:line="360" w:lineRule="auto"/>
              <w:jc w:val="both"/>
              <w:rPr>
                <w:rFonts w:ascii="Times New Roman" w:hAnsi="Times New Roman"/>
                <w:color w:val="000000"/>
                <w:sz w:val="20"/>
                <w:szCs w:val="28"/>
              </w:rPr>
            </w:pPr>
          </w:p>
        </w:tc>
      </w:tr>
      <w:tr w:rsidR="00BF1686" w:rsidRPr="00390072" w:rsidTr="00390072">
        <w:trPr>
          <w:cantSplit/>
          <w:jc w:val="center"/>
        </w:trPr>
        <w:tc>
          <w:tcPr>
            <w:tcW w:w="2155" w:type="pct"/>
            <w:gridSpan w:val="2"/>
          </w:tcPr>
          <w:p w:rsidR="00BF1686" w:rsidRPr="00390072" w:rsidRDefault="00BF1686" w:rsidP="00390072">
            <w:pPr>
              <w:spacing w:after="0" w:line="360" w:lineRule="auto"/>
              <w:jc w:val="both"/>
              <w:rPr>
                <w:rFonts w:ascii="Times New Roman" w:hAnsi="Times New Roman"/>
                <w:color w:val="000000"/>
                <w:sz w:val="20"/>
                <w:szCs w:val="28"/>
              </w:rPr>
            </w:pPr>
          </w:p>
        </w:tc>
        <w:tc>
          <w:tcPr>
            <w:tcW w:w="776" w:type="pct"/>
          </w:tcPr>
          <w:p w:rsidR="00BF1686" w:rsidRPr="00390072" w:rsidRDefault="00BF1686" w:rsidP="00390072">
            <w:pPr>
              <w:spacing w:after="0" w:line="360" w:lineRule="auto"/>
              <w:jc w:val="both"/>
              <w:rPr>
                <w:rFonts w:ascii="Times New Roman" w:hAnsi="Times New Roman"/>
                <w:color w:val="000000"/>
                <w:sz w:val="20"/>
                <w:szCs w:val="28"/>
              </w:rPr>
            </w:pPr>
          </w:p>
        </w:tc>
        <w:tc>
          <w:tcPr>
            <w:tcW w:w="1549" w:type="pct"/>
            <w:gridSpan w:val="2"/>
          </w:tcPr>
          <w:p w:rsidR="00BF1686" w:rsidRPr="00390072" w:rsidRDefault="00BF1686" w:rsidP="00390072">
            <w:pPr>
              <w:spacing w:after="0" w:line="360" w:lineRule="auto"/>
              <w:jc w:val="both"/>
              <w:rPr>
                <w:rFonts w:ascii="Times New Roman" w:hAnsi="Times New Roman"/>
                <w:color w:val="000000"/>
                <w:sz w:val="20"/>
                <w:szCs w:val="28"/>
              </w:rPr>
            </w:pPr>
          </w:p>
        </w:tc>
        <w:tc>
          <w:tcPr>
            <w:tcW w:w="144" w:type="pct"/>
          </w:tcPr>
          <w:p w:rsidR="00BF1686" w:rsidRPr="00390072" w:rsidRDefault="00BF1686" w:rsidP="00390072">
            <w:pPr>
              <w:spacing w:after="0" w:line="360" w:lineRule="auto"/>
              <w:jc w:val="both"/>
              <w:rPr>
                <w:rFonts w:ascii="Times New Roman" w:hAnsi="Times New Roman"/>
                <w:color w:val="000000"/>
                <w:sz w:val="20"/>
                <w:szCs w:val="28"/>
              </w:rPr>
            </w:pPr>
          </w:p>
        </w:tc>
        <w:tc>
          <w:tcPr>
            <w:tcW w:w="376" w:type="pct"/>
          </w:tcPr>
          <w:p w:rsidR="00BF1686" w:rsidRPr="00390072" w:rsidRDefault="00BF1686" w:rsidP="00390072">
            <w:pPr>
              <w:spacing w:after="0" w:line="360" w:lineRule="auto"/>
              <w:jc w:val="both"/>
              <w:rPr>
                <w:rFonts w:ascii="Times New Roman" w:hAnsi="Times New Roman"/>
                <w:color w:val="000000"/>
                <w:sz w:val="20"/>
                <w:szCs w:val="28"/>
              </w:rPr>
            </w:pPr>
          </w:p>
        </w:tc>
      </w:tr>
      <w:tr w:rsidR="00BF1686" w:rsidRPr="00390072" w:rsidTr="00390072">
        <w:trPr>
          <w:cantSplit/>
          <w:jc w:val="center"/>
        </w:trPr>
        <w:tc>
          <w:tcPr>
            <w:tcW w:w="2155" w:type="pct"/>
            <w:gridSpan w:val="2"/>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Себестоимость продукции</w:t>
            </w:r>
            <w:r w:rsidR="009B6664">
              <w:rPr>
                <w:rFonts w:ascii="Times New Roman" w:hAnsi="Times New Roman"/>
                <w:color w:val="000000"/>
                <w:sz w:val="20"/>
                <w:szCs w:val="28"/>
              </w:rPr>
              <w:t xml:space="preserve"> </w:t>
            </w:r>
            <w:r w:rsidRPr="00390072">
              <w:rPr>
                <w:rFonts w:ascii="Times New Roman" w:hAnsi="Times New Roman"/>
                <w:color w:val="000000"/>
                <w:sz w:val="20"/>
                <w:szCs w:val="28"/>
              </w:rPr>
              <w:t>8</w:t>
            </w:r>
            <w:r w:rsidR="00390072" w:rsidRPr="00390072">
              <w:rPr>
                <w:rFonts w:ascii="Times New Roman" w:hAnsi="Times New Roman"/>
                <w:color w:val="000000"/>
                <w:sz w:val="20"/>
                <w:szCs w:val="28"/>
              </w:rPr>
              <w:t>7</w:t>
            </w:r>
            <w:r w:rsidR="00390072">
              <w:rPr>
                <w:rFonts w:ascii="Times New Roman" w:hAnsi="Times New Roman"/>
                <w:color w:val="000000"/>
                <w:sz w:val="20"/>
                <w:szCs w:val="28"/>
              </w:rPr>
              <w:t>%</w:t>
            </w:r>
          </w:p>
        </w:tc>
        <w:tc>
          <w:tcPr>
            <w:tcW w:w="776" w:type="pct"/>
          </w:tcPr>
          <w:p w:rsidR="00BF1686" w:rsidRPr="00390072" w:rsidRDefault="00BF1686" w:rsidP="00390072">
            <w:pPr>
              <w:spacing w:after="0" w:line="360" w:lineRule="auto"/>
              <w:jc w:val="both"/>
              <w:rPr>
                <w:rFonts w:ascii="Times New Roman" w:hAnsi="Times New Roman"/>
                <w:color w:val="000000"/>
                <w:sz w:val="20"/>
                <w:szCs w:val="28"/>
              </w:rPr>
            </w:pPr>
          </w:p>
        </w:tc>
        <w:tc>
          <w:tcPr>
            <w:tcW w:w="2069" w:type="pct"/>
            <w:gridSpan w:val="4"/>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Прибыль</w:t>
            </w:r>
            <w:r w:rsidR="009B6664">
              <w:rPr>
                <w:rFonts w:ascii="Times New Roman" w:hAnsi="Times New Roman"/>
                <w:color w:val="000000"/>
                <w:sz w:val="20"/>
                <w:szCs w:val="28"/>
              </w:rPr>
              <w:t xml:space="preserve"> </w:t>
            </w:r>
            <w:r w:rsidRPr="00390072">
              <w:rPr>
                <w:rFonts w:ascii="Times New Roman" w:hAnsi="Times New Roman"/>
                <w:color w:val="000000"/>
                <w:sz w:val="20"/>
                <w:szCs w:val="28"/>
              </w:rPr>
              <w:t>1</w:t>
            </w:r>
            <w:r w:rsidR="00390072" w:rsidRPr="00390072">
              <w:rPr>
                <w:rFonts w:ascii="Times New Roman" w:hAnsi="Times New Roman"/>
                <w:color w:val="000000"/>
                <w:sz w:val="20"/>
                <w:szCs w:val="28"/>
              </w:rPr>
              <w:t>3</w:t>
            </w:r>
            <w:r w:rsidR="00390072">
              <w:rPr>
                <w:rFonts w:ascii="Times New Roman" w:hAnsi="Times New Roman"/>
                <w:color w:val="000000"/>
                <w:sz w:val="20"/>
                <w:szCs w:val="28"/>
              </w:rPr>
              <w:t>%</w:t>
            </w:r>
          </w:p>
        </w:tc>
      </w:tr>
    </w:tbl>
    <w:p w:rsidR="00BF1686" w:rsidRPr="00390072" w:rsidRDefault="00390072" w:rsidP="00390072">
      <w:pPr>
        <w:spacing w:after="0" w:line="360" w:lineRule="auto"/>
        <w:ind w:firstLine="709"/>
        <w:jc w:val="both"/>
        <w:rPr>
          <w:rFonts w:ascii="Times New Roman" w:hAnsi="Times New Roman"/>
          <w:color w:val="000000"/>
          <w:sz w:val="28"/>
          <w:szCs w:val="28"/>
        </w:rPr>
      </w:pPr>
      <w:r w:rsidRPr="00390072">
        <w:rPr>
          <w:rStyle w:val="ad"/>
          <w:rFonts w:ascii="Times New Roman" w:hAnsi="Times New Roman"/>
          <w:color w:val="000000"/>
          <w:sz w:val="28"/>
          <w:szCs w:val="28"/>
        </w:rPr>
        <w:t>Рис.</w:t>
      </w:r>
      <w:r>
        <w:rPr>
          <w:rStyle w:val="ad"/>
          <w:rFonts w:ascii="Times New Roman" w:hAnsi="Times New Roman"/>
          <w:color w:val="000000"/>
          <w:sz w:val="28"/>
          <w:szCs w:val="28"/>
        </w:rPr>
        <w:t> </w:t>
      </w:r>
      <w:r w:rsidRPr="00390072">
        <w:rPr>
          <w:rStyle w:val="ad"/>
          <w:rFonts w:ascii="Times New Roman" w:hAnsi="Times New Roman"/>
          <w:color w:val="000000"/>
          <w:sz w:val="28"/>
          <w:szCs w:val="28"/>
        </w:rPr>
        <w:t>2</w:t>
      </w:r>
      <w:r w:rsidR="00BF1686" w:rsidRPr="00390072">
        <w:rPr>
          <w:rStyle w:val="ad"/>
          <w:rFonts w:ascii="Times New Roman" w:hAnsi="Times New Roman"/>
          <w:color w:val="000000"/>
          <w:sz w:val="28"/>
          <w:szCs w:val="28"/>
        </w:rPr>
        <w:t>.1 Структура оптовой цены предприятия</w:t>
      </w:r>
      <w:r w:rsidR="00BF1686" w:rsidRPr="00390072">
        <w:rPr>
          <w:rFonts w:ascii="Times New Roman" w:hAnsi="Times New Roman"/>
          <w:color w:val="000000"/>
          <w:sz w:val="28"/>
          <w:szCs w:val="28"/>
        </w:rPr>
        <w:t xml:space="preserve"> ЗАО «ЭСВ</w:t>
      </w:r>
      <w:r w:rsidR="009B6664">
        <w:rPr>
          <w:rFonts w:ascii="Times New Roman" w:hAnsi="Times New Roman"/>
          <w:color w:val="000000"/>
          <w:sz w:val="28"/>
          <w:szCs w:val="28"/>
        </w:rPr>
        <w:t>»</w:t>
      </w:r>
    </w:p>
    <w:p w:rsidR="00BF1686" w:rsidRPr="00390072" w:rsidRDefault="00BF1686" w:rsidP="00390072">
      <w:pPr>
        <w:spacing w:after="0" w:line="360" w:lineRule="auto"/>
        <w:ind w:firstLine="709"/>
        <w:jc w:val="both"/>
        <w:rPr>
          <w:rStyle w:val="ad"/>
          <w:rFonts w:ascii="Times New Roman" w:hAnsi="Times New Roman"/>
          <w:color w:val="000000"/>
          <w:sz w:val="28"/>
          <w:szCs w:val="28"/>
        </w:rPr>
      </w:pPr>
    </w:p>
    <w:p w:rsidR="00BF1686" w:rsidRPr="00390072" w:rsidRDefault="00BF1686" w:rsidP="00390072">
      <w:pPr>
        <w:spacing w:after="0" w:line="360" w:lineRule="auto"/>
        <w:ind w:firstLine="709"/>
        <w:jc w:val="both"/>
        <w:rPr>
          <w:rStyle w:val="ad"/>
          <w:rFonts w:ascii="Times New Roman" w:hAnsi="Times New Roman"/>
          <w:color w:val="000000"/>
          <w:sz w:val="28"/>
          <w:szCs w:val="28"/>
        </w:rPr>
      </w:pPr>
      <w:r w:rsidRPr="00390072">
        <w:rPr>
          <w:rStyle w:val="ad"/>
          <w:rFonts w:ascii="Times New Roman" w:hAnsi="Times New Roman"/>
          <w:color w:val="000000"/>
          <w:sz w:val="28"/>
          <w:szCs w:val="28"/>
        </w:rPr>
        <w:t>Состав отпускной цены изготовителя отличается от оптовой цены изготовителя на элемент, относящиеся к косвенным налогам (НДС). Исходя из этих данных, структура отпускной цены предприятия</w:t>
      </w:r>
      <w:r w:rsidR="00390072">
        <w:rPr>
          <w:rStyle w:val="ad"/>
          <w:rFonts w:ascii="Times New Roman" w:hAnsi="Times New Roman"/>
          <w:color w:val="000000"/>
          <w:sz w:val="28"/>
          <w:szCs w:val="28"/>
        </w:rPr>
        <w:t xml:space="preserve"> </w:t>
      </w:r>
      <w:r w:rsidRPr="00390072">
        <w:rPr>
          <w:rStyle w:val="ad"/>
          <w:rFonts w:ascii="Times New Roman" w:hAnsi="Times New Roman"/>
          <w:color w:val="000000"/>
          <w:sz w:val="28"/>
          <w:szCs w:val="28"/>
        </w:rPr>
        <w:t>представлена на рис. 2.2.</w:t>
      </w:r>
    </w:p>
    <w:p w:rsidR="00BF1686" w:rsidRPr="00390072" w:rsidRDefault="00BF1686" w:rsidP="00390072">
      <w:pPr>
        <w:spacing w:after="0" w:line="360" w:lineRule="auto"/>
        <w:ind w:firstLine="709"/>
        <w:jc w:val="both"/>
        <w:rPr>
          <w:rStyle w:val="ad"/>
          <w:rFonts w:ascii="Times New Roman" w:hAnsi="Times New Roman"/>
          <w:color w:val="000000"/>
          <w:sz w:val="28"/>
          <w:szCs w:val="28"/>
        </w:rPr>
      </w:pPr>
    </w:p>
    <w:tbl>
      <w:tblPr>
        <w:tblStyle w:val="13"/>
        <w:tblW w:w="9297" w:type="dxa"/>
        <w:jc w:val="center"/>
        <w:tblLook w:val="0000" w:firstRow="0" w:lastRow="0" w:firstColumn="0" w:lastColumn="0" w:noHBand="0" w:noVBand="0"/>
      </w:tblPr>
      <w:tblGrid>
        <w:gridCol w:w="3863"/>
        <w:gridCol w:w="640"/>
        <w:gridCol w:w="2585"/>
        <w:gridCol w:w="608"/>
        <w:gridCol w:w="1601"/>
      </w:tblGrid>
      <w:tr w:rsidR="00BF1686" w:rsidRPr="00390072" w:rsidTr="00390072">
        <w:trPr>
          <w:cantSplit/>
          <w:jc w:val="center"/>
        </w:trPr>
        <w:tc>
          <w:tcPr>
            <w:tcW w:w="5000" w:type="pct"/>
            <w:gridSpan w:val="5"/>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Отпускная цена предприятия</w:t>
            </w:r>
            <w:r w:rsidR="009B6664">
              <w:rPr>
                <w:rFonts w:ascii="Times New Roman" w:hAnsi="Times New Roman"/>
                <w:color w:val="000000"/>
                <w:sz w:val="20"/>
                <w:szCs w:val="28"/>
              </w:rPr>
              <w:t xml:space="preserve"> </w:t>
            </w:r>
            <w:r w:rsidRPr="00390072">
              <w:rPr>
                <w:rFonts w:ascii="Times New Roman" w:hAnsi="Times New Roman"/>
                <w:color w:val="000000"/>
                <w:sz w:val="20"/>
                <w:szCs w:val="28"/>
              </w:rPr>
              <w:t>10</w:t>
            </w:r>
            <w:r w:rsidR="00390072" w:rsidRPr="00390072">
              <w:rPr>
                <w:rFonts w:ascii="Times New Roman" w:hAnsi="Times New Roman"/>
                <w:color w:val="000000"/>
                <w:sz w:val="20"/>
                <w:szCs w:val="28"/>
              </w:rPr>
              <w:t>0</w:t>
            </w:r>
            <w:r w:rsidR="00390072">
              <w:rPr>
                <w:rFonts w:ascii="Times New Roman" w:hAnsi="Times New Roman"/>
                <w:color w:val="000000"/>
                <w:sz w:val="20"/>
                <w:szCs w:val="28"/>
              </w:rPr>
              <w:t>%</w:t>
            </w:r>
          </w:p>
        </w:tc>
      </w:tr>
      <w:tr w:rsidR="00BF1686" w:rsidRPr="00390072" w:rsidTr="00390072">
        <w:trPr>
          <w:cantSplit/>
          <w:jc w:val="center"/>
        </w:trPr>
        <w:tc>
          <w:tcPr>
            <w:tcW w:w="5000" w:type="pct"/>
            <w:gridSpan w:val="5"/>
          </w:tcPr>
          <w:p w:rsidR="00BF1686" w:rsidRPr="00390072" w:rsidRDefault="00BF1686" w:rsidP="00390072">
            <w:pPr>
              <w:spacing w:after="0" w:line="360" w:lineRule="auto"/>
              <w:jc w:val="both"/>
              <w:rPr>
                <w:rFonts w:ascii="Times New Roman" w:hAnsi="Times New Roman"/>
                <w:color w:val="000000"/>
                <w:sz w:val="20"/>
                <w:szCs w:val="28"/>
              </w:rPr>
            </w:pPr>
          </w:p>
        </w:tc>
      </w:tr>
      <w:tr w:rsidR="00BF1686" w:rsidRPr="00390072" w:rsidTr="00390072">
        <w:trPr>
          <w:cantSplit/>
          <w:jc w:val="center"/>
        </w:trPr>
        <w:tc>
          <w:tcPr>
            <w:tcW w:w="3812" w:type="pct"/>
            <w:gridSpan w:val="3"/>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Оптовая цена предприятия</w:t>
            </w:r>
            <w:r w:rsidR="009B6664">
              <w:rPr>
                <w:rFonts w:ascii="Times New Roman" w:hAnsi="Times New Roman"/>
                <w:color w:val="000000"/>
                <w:sz w:val="20"/>
                <w:szCs w:val="28"/>
              </w:rPr>
              <w:t xml:space="preserve"> </w:t>
            </w:r>
            <w:r w:rsidRPr="00390072">
              <w:rPr>
                <w:rFonts w:ascii="Times New Roman" w:hAnsi="Times New Roman"/>
                <w:color w:val="000000"/>
                <w:sz w:val="20"/>
                <w:szCs w:val="28"/>
              </w:rPr>
              <w:t>84,</w:t>
            </w:r>
            <w:r w:rsidR="00390072" w:rsidRPr="00390072">
              <w:rPr>
                <w:rFonts w:ascii="Times New Roman" w:hAnsi="Times New Roman"/>
                <w:color w:val="000000"/>
                <w:sz w:val="20"/>
                <w:szCs w:val="28"/>
              </w:rPr>
              <w:t>7</w:t>
            </w:r>
            <w:r w:rsidR="00390072">
              <w:rPr>
                <w:rFonts w:ascii="Times New Roman" w:hAnsi="Times New Roman"/>
                <w:color w:val="000000"/>
                <w:sz w:val="20"/>
                <w:szCs w:val="28"/>
              </w:rPr>
              <w:t>%</w:t>
            </w:r>
          </w:p>
        </w:tc>
        <w:tc>
          <w:tcPr>
            <w:tcW w:w="327" w:type="pct"/>
          </w:tcPr>
          <w:p w:rsidR="00BF1686" w:rsidRPr="00390072" w:rsidRDefault="00BF1686" w:rsidP="00390072">
            <w:pPr>
              <w:spacing w:after="0" w:line="360" w:lineRule="auto"/>
              <w:jc w:val="both"/>
              <w:rPr>
                <w:rFonts w:ascii="Times New Roman" w:hAnsi="Times New Roman"/>
                <w:color w:val="000000"/>
                <w:sz w:val="20"/>
                <w:szCs w:val="28"/>
              </w:rPr>
            </w:pPr>
          </w:p>
        </w:tc>
        <w:tc>
          <w:tcPr>
            <w:tcW w:w="861"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НДС</w:t>
            </w:r>
            <w:r w:rsidR="009B6664">
              <w:rPr>
                <w:rFonts w:ascii="Times New Roman" w:hAnsi="Times New Roman"/>
                <w:color w:val="000000"/>
                <w:sz w:val="20"/>
                <w:szCs w:val="28"/>
              </w:rPr>
              <w:t xml:space="preserve"> </w:t>
            </w:r>
            <w:r w:rsidRPr="00390072">
              <w:rPr>
                <w:rFonts w:ascii="Times New Roman" w:hAnsi="Times New Roman"/>
                <w:color w:val="000000"/>
                <w:sz w:val="20"/>
                <w:szCs w:val="28"/>
              </w:rPr>
              <w:t>15,</w:t>
            </w:r>
            <w:r w:rsidR="00390072" w:rsidRPr="00390072">
              <w:rPr>
                <w:rFonts w:ascii="Times New Roman" w:hAnsi="Times New Roman"/>
                <w:color w:val="000000"/>
                <w:sz w:val="20"/>
                <w:szCs w:val="28"/>
              </w:rPr>
              <w:t>3</w:t>
            </w:r>
            <w:r w:rsidR="00390072">
              <w:rPr>
                <w:rFonts w:ascii="Times New Roman" w:hAnsi="Times New Roman"/>
                <w:color w:val="000000"/>
                <w:sz w:val="20"/>
                <w:szCs w:val="28"/>
              </w:rPr>
              <w:t>%</w:t>
            </w:r>
          </w:p>
        </w:tc>
      </w:tr>
      <w:tr w:rsidR="00BF1686" w:rsidRPr="00390072" w:rsidTr="00390072">
        <w:trPr>
          <w:cantSplit/>
          <w:jc w:val="center"/>
        </w:trPr>
        <w:tc>
          <w:tcPr>
            <w:tcW w:w="2078" w:type="pct"/>
          </w:tcPr>
          <w:p w:rsidR="00BF1686" w:rsidRPr="00390072" w:rsidRDefault="00BF1686" w:rsidP="00390072">
            <w:pPr>
              <w:spacing w:after="0" w:line="360" w:lineRule="auto"/>
              <w:jc w:val="both"/>
              <w:rPr>
                <w:rFonts w:ascii="Times New Roman" w:hAnsi="Times New Roman"/>
                <w:color w:val="000000"/>
                <w:sz w:val="20"/>
                <w:szCs w:val="28"/>
              </w:rPr>
            </w:pPr>
          </w:p>
        </w:tc>
        <w:tc>
          <w:tcPr>
            <w:tcW w:w="344" w:type="pct"/>
          </w:tcPr>
          <w:p w:rsidR="00BF1686" w:rsidRPr="00390072" w:rsidRDefault="00BF1686" w:rsidP="00390072">
            <w:pPr>
              <w:spacing w:after="0" w:line="360" w:lineRule="auto"/>
              <w:jc w:val="both"/>
              <w:rPr>
                <w:rFonts w:ascii="Times New Roman" w:hAnsi="Times New Roman"/>
                <w:color w:val="000000"/>
                <w:sz w:val="20"/>
                <w:szCs w:val="28"/>
              </w:rPr>
            </w:pPr>
          </w:p>
        </w:tc>
        <w:tc>
          <w:tcPr>
            <w:tcW w:w="1390" w:type="pct"/>
          </w:tcPr>
          <w:p w:rsidR="00BF1686" w:rsidRPr="00390072" w:rsidRDefault="00BF1686" w:rsidP="00390072">
            <w:pPr>
              <w:spacing w:after="0" w:line="360" w:lineRule="auto"/>
              <w:jc w:val="both"/>
              <w:rPr>
                <w:rFonts w:ascii="Times New Roman" w:hAnsi="Times New Roman"/>
                <w:color w:val="000000"/>
                <w:sz w:val="20"/>
                <w:szCs w:val="28"/>
              </w:rPr>
            </w:pPr>
          </w:p>
        </w:tc>
        <w:tc>
          <w:tcPr>
            <w:tcW w:w="327" w:type="pct"/>
          </w:tcPr>
          <w:p w:rsidR="00BF1686" w:rsidRPr="00390072" w:rsidRDefault="00BF1686" w:rsidP="00390072">
            <w:pPr>
              <w:spacing w:after="0" w:line="360" w:lineRule="auto"/>
              <w:jc w:val="both"/>
              <w:rPr>
                <w:rFonts w:ascii="Times New Roman" w:hAnsi="Times New Roman"/>
                <w:color w:val="000000"/>
                <w:sz w:val="20"/>
                <w:szCs w:val="28"/>
              </w:rPr>
            </w:pPr>
          </w:p>
        </w:tc>
        <w:tc>
          <w:tcPr>
            <w:tcW w:w="861" w:type="pct"/>
          </w:tcPr>
          <w:p w:rsidR="00BF1686" w:rsidRPr="00390072" w:rsidRDefault="00BF1686" w:rsidP="00390072">
            <w:pPr>
              <w:spacing w:after="0" w:line="360" w:lineRule="auto"/>
              <w:jc w:val="both"/>
              <w:rPr>
                <w:rFonts w:ascii="Times New Roman" w:hAnsi="Times New Roman"/>
                <w:color w:val="000000"/>
                <w:sz w:val="20"/>
                <w:szCs w:val="28"/>
              </w:rPr>
            </w:pPr>
          </w:p>
        </w:tc>
      </w:tr>
      <w:tr w:rsidR="00BF1686" w:rsidRPr="00390072" w:rsidTr="00390072">
        <w:trPr>
          <w:cantSplit/>
          <w:jc w:val="center"/>
        </w:trPr>
        <w:tc>
          <w:tcPr>
            <w:tcW w:w="2078"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Себестоимость продукции</w:t>
            </w:r>
            <w:r w:rsidR="009B6664">
              <w:rPr>
                <w:rFonts w:ascii="Times New Roman" w:hAnsi="Times New Roman"/>
                <w:color w:val="000000"/>
                <w:sz w:val="20"/>
                <w:szCs w:val="28"/>
              </w:rPr>
              <w:t xml:space="preserve"> </w:t>
            </w:r>
            <w:r w:rsidRPr="00390072">
              <w:rPr>
                <w:rFonts w:ascii="Times New Roman" w:hAnsi="Times New Roman"/>
                <w:color w:val="000000"/>
                <w:sz w:val="20"/>
                <w:szCs w:val="28"/>
              </w:rPr>
              <w:t>73,</w:t>
            </w:r>
            <w:r w:rsidR="00390072" w:rsidRPr="00390072">
              <w:rPr>
                <w:rFonts w:ascii="Times New Roman" w:hAnsi="Times New Roman"/>
                <w:color w:val="000000"/>
                <w:sz w:val="20"/>
                <w:szCs w:val="28"/>
              </w:rPr>
              <w:t>7</w:t>
            </w:r>
            <w:r w:rsidR="00390072">
              <w:rPr>
                <w:rFonts w:ascii="Times New Roman" w:hAnsi="Times New Roman"/>
                <w:color w:val="000000"/>
                <w:sz w:val="20"/>
                <w:szCs w:val="28"/>
              </w:rPr>
              <w:t>%</w:t>
            </w:r>
          </w:p>
        </w:tc>
        <w:tc>
          <w:tcPr>
            <w:tcW w:w="344" w:type="pct"/>
          </w:tcPr>
          <w:p w:rsidR="00BF1686" w:rsidRPr="00390072" w:rsidRDefault="00BF1686" w:rsidP="00390072">
            <w:pPr>
              <w:spacing w:after="0" w:line="360" w:lineRule="auto"/>
              <w:jc w:val="both"/>
              <w:rPr>
                <w:rFonts w:ascii="Times New Roman" w:hAnsi="Times New Roman"/>
                <w:color w:val="000000"/>
                <w:sz w:val="20"/>
                <w:szCs w:val="28"/>
              </w:rPr>
            </w:pPr>
          </w:p>
        </w:tc>
        <w:tc>
          <w:tcPr>
            <w:tcW w:w="1390" w:type="pc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Прибыль</w:t>
            </w:r>
            <w:r w:rsidR="009B6664">
              <w:rPr>
                <w:rFonts w:ascii="Times New Roman" w:hAnsi="Times New Roman"/>
                <w:color w:val="000000"/>
                <w:sz w:val="20"/>
                <w:szCs w:val="28"/>
              </w:rPr>
              <w:t xml:space="preserve"> </w:t>
            </w:r>
            <w:r w:rsidRPr="00390072">
              <w:rPr>
                <w:rFonts w:ascii="Times New Roman" w:hAnsi="Times New Roman"/>
                <w:color w:val="000000"/>
                <w:sz w:val="20"/>
                <w:szCs w:val="28"/>
              </w:rPr>
              <w:t>11,</w:t>
            </w:r>
            <w:r w:rsidR="00390072" w:rsidRPr="00390072">
              <w:rPr>
                <w:rFonts w:ascii="Times New Roman" w:hAnsi="Times New Roman"/>
                <w:color w:val="000000"/>
                <w:sz w:val="20"/>
                <w:szCs w:val="28"/>
              </w:rPr>
              <w:t>1</w:t>
            </w:r>
            <w:r w:rsidR="00390072">
              <w:rPr>
                <w:rFonts w:ascii="Times New Roman" w:hAnsi="Times New Roman"/>
                <w:color w:val="000000"/>
                <w:sz w:val="20"/>
                <w:szCs w:val="28"/>
              </w:rPr>
              <w:t>%</w:t>
            </w:r>
          </w:p>
        </w:tc>
        <w:tc>
          <w:tcPr>
            <w:tcW w:w="327" w:type="pct"/>
          </w:tcPr>
          <w:p w:rsidR="00BF1686" w:rsidRPr="00390072" w:rsidRDefault="00BF1686" w:rsidP="00390072">
            <w:pPr>
              <w:spacing w:after="0" w:line="360" w:lineRule="auto"/>
              <w:jc w:val="both"/>
              <w:rPr>
                <w:rFonts w:ascii="Times New Roman" w:hAnsi="Times New Roman"/>
                <w:color w:val="000000"/>
                <w:sz w:val="20"/>
                <w:szCs w:val="28"/>
              </w:rPr>
            </w:pPr>
          </w:p>
        </w:tc>
        <w:tc>
          <w:tcPr>
            <w:tcW w:w="861" w:type="pct"/>
          </w:tcPr>
          <w:p w:rsidR="00BF1686" w:rsidRPr="00390072" w:rsidRDefault="00BF1686" w:rsidP="00390072">
            <w:pPr>
              <w:spacing w:after="0" w:line="360" w:lineRule="auto"/>
              <w:jc w:val="both"/>
              <w:rPr>
                <w:rFonts w:ascii="Times New Roman" w:hAnsi="Times New Roman"/>
                <w:color w:val="000000"/>
                <w:sz w:val="20"/>
                <w:szCs w:val="28"/>
              </w:rPr>
            </w:pPr>
          </w:p>
        </w:tc>
      </w:tr>
      <w:tr w:rsidR="00BF1686" w:rsidRPr="00390072" w:rsidTr="00390072">
        <w:trPr>
          <w:cantSplit/>
          <w:jc w:val="center"/>
        </w:trPr>
        <w:tc>
          <w:tcPr>
            <w:tcW w:w="2078" w:type="pct"/>
          </w:tcPr>
          <w:p w:rsidR="00BF1686" w:rsidRPr="00390072" w:rsidRDefault="00BF1686" w:rsidP="00390072">
            <w:pPr>
              <w:spacing w:after="0" w:line="360" w:lineRule="auto"/>
              <w:jc w:val="both"/>
              <w:rPr>
                <w:rFonts w:ascii="Times New Roman" w:hAnsi="Times New Roman"/>
                <w:color w:val="000000"/>
                <w:sz w:val="20"/>
                <w:szCs w:val="28"/>
              </w:rPr>
            </w:pPr>
          </w:p>
        </w:tc>
        <w:tc>
          <w:tcPr>
            <w:tcW w:w="344" w:type="pct"/>
          </w:tcPr>
          <w:p w:rsidR="00BF1686" w:rsidRPr="00390072" w:rsidRDefault="00BF1686" w:rsidP="00390072">
            <w:pPr>
              <w:spacing w:after="0" w:line="360" w:lineRule="auto"/>
              <w:jc w:val="both"/>
              <w:rPr>
                <w:rFonts w:ascii="Times New Roman" w:hAnsi="Times New Roman"/>
                <w:color w:val="000000"/>
                <w:sz w:val="20"/>
                <w:szCs w:val="28"/>
              </w:rPr>
            </w:pPr>
          </w:p>
        </w:tc>
        <w:tc>
          <w:tcPr>
            <w:tcW w:w="1390" w:type="pct"/>
          </w:tcPr>
          <w:p w:rsidR="00BF1686" w:rsidRPr="00390072" w:rsidRDefault="00BF1686" w:rsidP="00390072">
            <w:pPr>
              <w:spacing w:after="0" w:line="360" w:lineRule="auto"/>
              <w:jc w:val="both"/>
              <w:rPr>
                <w:rFonts w:ascii="Times New Roman" w:hAnsi="Times New Roman"/>
                <w:color w:val="000000"/>
                <w:sz w:val="20"/>
                <w:szCs w:val="28"/>
              </w:rPr>
            </w:pPr>
          </w:p>
        </w:tc>
        <w:tc>
          <w:tcPr>
            <w:tcW w:w="327" w:type="pct"/>
          </w:tcPr>
          <w:p w:rsidR="00BF1686" w:rsidRPr="00390072" w:rsidRDefault="00BF1686" w:rsidP="00390072">
            <w:pPr>
              <w:spacing w:after="0" w:line="360" w:lineRule="auto"/>
              <w:jc w:val="both"/>
              <w:rPr>
                <w:rFonts w:ascii="Times New Roman" w:hAnsi="Times New Roman"/>
                <w:color w:val="000000"/>
                <w:sz w:val="20"/>
                <w:szCs w:val="28"/>
              </w:rPr>
            </w:pPr>
          </w:p>
        </w:tc>
        <w:tc>
          <w:tcPr>
            <w:tcW w:w="861" w:type="pct"/>
          </w:tcPr>
          <w:p w:rsidR="00BF1686" w:rsidRPr="00390072" w:rsidRDefault="00BF1686" w:rsidP="00390072">
            <w:pPr>
              <w:spacing w:after="0" w:line="360" w:lineRule="auto"/>
              <w:jc w:val="both"/>
              <w:rPr>
                <w:rFonts w:ascii="Times New Roman" w:hAnsi="Times New Roman"/>
                <w:color w:val="000000"/>
                <w:sz w:val="20"/>
                <w:szCs w:val="28"/>
              </w:rPr>
            </w:pPr>
          </w:p>
        </w:tc>
      </w:tr>
    </w:tbl>
    <w:p w:rsidR="00BF1686" w:rsidRPr="00390072" w:rsidRDefault="00390072" w:rsidP="00390072">
      <w:pPr>
        <w:spacing w:after="0" w:line="360" w:lineRule="auto"/>
        <w:ind w:firstLine="709"/>
        <w:jc w:val="both"/>
        <w:rPr>
          <w:rFonts w:ascii="Times New Roman" w:hAnsi="Times New Roman"/>
          <w:color w:val="000000"/>
          <w:sz w:val="28"/>
          <w:szCs w:val="28"/>
        </w:rPr>
      </w:pPr>
      <w:r w:rsidRPr="00390072">
        <w:rPr>
          <w:rStyle w:val="ad"/>
          <w:rFonts w:ascii="Times New Roman" w:hAnsi="Times New Roman"/>
          <w:color w:val="000000"/>
          <w:sz w:val="28"/>
          <w:szCs w:val="28"/>
        </w:rPr>
        <w:t>Рис.</w:t>
      </w:r>
      <w:r>
        <w:rPr>
          <w:rStyle w:val="ad"/>
          <w:rFonts w:ascii="Times New Roman" w:hAnsi="Times New Roman"/>
          <w:color w:val="000000"/>
          <w:sz w:val="28"/>
          <w:szCs w:val="28"/>
        </w:rPr>
        <w:t> </w:t>
      </w:r>
      <w:r w:rsidRPr="00390072">
        <w:rPr>
          <w:rStyle w:val="ad"/>
          <w:rFonts w:ascii="Times New Roman" w:hAnsi="Times New Roman"/>
          <w:color w:val="000000"/>
          <w:sz w:val="28"/>
          <w:szCs w:val="28"/>
        </w:rPr>
        <w:t>2</w:t>
      </w:r>
      <w:r w:rsidR="00BF1686" w:rsidRPr="00390072">
        <w:rPr>
          <w:rStyle w:val="ad"/>
          <w:rFonts w:ascii="Times New Roman" w:hAnsi="Times New Roman"/>
          <w:color w:val="000000"/>
          <w:sz w:val="28"/>
          <w:szCs w:val="28"/>
        </w:rPr>
        <w:t>.2. Структура отпускной цены предприятия</w:t>
      </w:r>
      <w:r w:rsidR="00BF1686" w:rsidRPr="00390072">
        <w:rPr>
          <w:rFonts w:ascii="Times New Roman" w:hAnsi="Times New Roman"/>
          <w:color w:val="000000"/>
          <w:sz w:val="28"/>
          <w:szCs w:val="28"/>
        </w:rPr>
        <w:t xml:space="preserve"> </w:t>
      </w:r>
      <w:r w:rsidR="009B6664">
        <w:rPr>
          <w:rFonts w:ascii="Times New Roman" w:hAnsi="Times New Roman"/>
          <w:color w:val="000000"/>
          <w:sz w:val="28"/>
          <w:szCs w:val="28"/>
        </w:rPr>
        <w:t>ЗАО «ЭСВ»</w:t>
      </w:r>
    </w:p>
    <w:p w:rsidR="00BF1686" w:rsidRPr="00390072" w:rsidRDefault="00BF1686" w:rsidP="00390072">
      <w:pPr>
        <w:spacing w:after="0" w:line="360" w:lineRule="auto"/>
        <w:ind w:firstLine="709"/>
        <w:jc w:val="both"/>
        <w:rPr>
          <w:rStyle w:val="ad"/>
          <w:rFonts w:ascii="Times New Roman" w:hAnsi="Times New Roman"/>
          <w:color w:val="000000"/>
          <w:sz w:val="28"/>
          <w:szCs w:val="28"/>
        </w:rPr>
      </w:pPr>
    </w:p>
    <w:p w:rsidR="00BF1686" w:rsidRPr="00390072" w:rsidRDefault="00BF1686" w:rsidP="00390072">
      <w:pPr>
        <w:spacing w:after="0" w:line="360" w:lineRule="auto"/>
        <w:ind w:firstLine="709"/>
        <w:jc w:val="both"/>
        <w:rPr>
          <w:rStyle w:val="ad"/>
          <w:rFonts w:ascii="Times New Roman" w:hAnsi="Times New Roman"/>
          <w:color w:val="000000"/>
          <w:sz w:val="28"/>
          <w:szCs w:val="28"/>
        </w:rPr>
      </w:pPr>
      <w:r w:rsidRPr="00390072">
        <w:rPr>
          <w:rStyle w:val="ad"/>
          <w:rFonts w:ascii="Times New Roman" w:hAnsi="Times New Roman"/>
          <w:color w:val="000000"/>
          <w:sz w:val="28"/>
          <w:szCs w:val="28"/>
        </w:rPr>
        <w:t>Так как в данной отрасли оптовых посредников нет, отпускная цена является конечной для потребителя.</w:t>
      </w:r>
    </w:p>
    <w:p w:rsidR="00BF1686" w:rsidRDefault="00BF1686" w:rsidP="00390072">
      <w:pPr>
        <w:spacing w:after="0" w:line="360" w:lineRule="auto"/>
        <w:ind w:firstLine="709"/>
        <w:jc w:val="both"/>
        <w:rPr>
          <w:rStyle w:val="ad"/>
          <w:rFonts w:ascii="Times New Roman" w:hAnsi="Times New Roman"/>
          <w:color w:val="000000"/>
          <w:sz w:val="28"/>
          <w:szCs w:val="28"/>
        </w:rPr>
      </w:pPr>
      <w:r w:rsidRPr="00390072">
        <w:rPr>
          <w:rStyle w:val="ad"/>
          <w:rFonts w:ascii="Times New Roman" w:hAnsi="Times New Roman"/>
          <w:color w:val="000000"/>
          <w:sz w:val="28"/>
          <w:szCs w:val="28"/>
        </w:rPr>
        <w:t>Анализ структуры цен позволяет выявить наиболее значимые элементы цены и создает благоприятные условия для управления системой цен и затрат. Информация о структуре цены позволяет разрабатывать политику и стратегию ценообразования.</w:t>
      </w:r>
    </w:p>
    <w:p w:rsidR="009B6664" w:rsidRPr="00390072" w:rsidRDefault="009B6664" w:rsidP="00390072">
      <w:pPr>
        <w:spacing w:after="0" w:line="360" w:lineRule="auto"/>
        <w:ind w:firstLine="709"/>
        <w:jc w:val="both"/>
        <w:rPr>
          <w:rStyle w:val="ad"/>
          <w:rFonts w:ascii="Times New Roman" w:hAnsi="Times New Roman"/>
          <w:color w:val="000000"/>
          <w:sz w:val="28"/>
          <w:szCs w:val="28"/>
        </w:rPr>
      </w:pPr>
    </w:p>
    <w:p w:rsidR="00BF1686" w:rsidRPr="009B6664" w:rsidRDefault="00BF1686" w:rsidP="009B6664">
      <w:pPr>
        <w:pStyle w:val="12"/>
        <w:numPr>
          <w:ilvl w:val="2"/>
          <w:numId w:val="4"/>
        </w:numPr>
        <w:tabs>
          <w:tab w:val="left" w:pos="990"/>
        </w:tabs>
        <w:spacing w:after="0" w:line="360" w:lineRule="auto"/>
        <w:ind w:left="0" w:firstLine="709"/>
        <w:jc w:val="both"/>
        <w:rPr>
          <w:rFonts w:ascii="Times New Roman" w:hAnsi="Times New Roman"/>
          <w:b/>
          <w:color w:val="000000"/>
          <w:sz w:val="28"/>
          <w:szCs w:val="28"/>
        </w:rPr>
      </w:pPr>
      <w:r w:rsidRPr="00390072">
        <w:rPr>
          <w:rStyle w:val="ad"/>
          <w:rFonts w:ascii="Times New Roman" w:hAnsi="Times New Roman"/>
          <w:color w:val="000000"/>
          <w:sz w:val="28"/>
          <w:szCs w:val="28"/>
        </w:rPr>
        <w:br w:type="page"/>
      </w:r>
      <w:r w:rsidR="009B6664" w:rsidRPr="009B6664">
        <w:rPr>
          <w:rFonts w:ascii="Times New Roman" w:hAnsi="Times New Roman"/>
          <w:b/>
          <w:color w:val="000000"/>
          <w:sz w:val="28"/>
          <w:szCs w:val="28"/>
        </w:rPr>
        <w:t>Планирование страте</w:t>
      </w:r>
      <w:r w:rsidR="009B6664">
        <w:rPr>
          <w:rFonts w:ascii="Times New Roman" w:hAnsi="Times New Roman"/>
          <w:b/>
          <w:color w:val="000000"/>
          <w:sz w:val="28"/>
          <w:szCs w:val="28"/>
        </w:rPr>
        <w:t>гии ценообразования предприятия</w:t>
      </w:r>
    </w:p>
    <w:p w:rsidR="00390072" w:rsidRDefault="00390072" w:rsidP="00390072">
      <w:pPr>
        <w:pStyle w:val="12"/>
        <w:spacing w:after="0" w:line="360" w:lineRule="auto"/>
        <w:ind w:left="0" w:firstLine="709"/>
        <w:jc w:val="both"/>
        <w:rPr>
          <w:rFonts w:ascii="Times New Roman" w:hAnsi="Times New Roman"/>
          <w:color w:val="000000"/>
          <w:sz w:val="28"/>
          <w:szCs w:val="28"/>
        </w:rPr>
      </w:pPr>
    </w:p>
    <w:p w:rsidR="00BF1686" w:rsidRPr="009B6664" w:rsidRDefault="00BF1686" w:rsidP="009B6664">
      <w:pPr>
        <w:pStyle w:val="12"/>
        <w:numPr>
          <w:ilvl w:val="1"/>
          <w:numId w:val="18"/>
        </w:numPr>
        <w:spacing w:after="0" w:line="360" w:lineRule="auto"/>
        <w:ind w:left="0" w:firstLine="709"/>
        <w:jc w:val="both"/>
        <w:rPr>
          <w:rFonts w:ascii="Times New Roman" w:hAnsi="Times New Roman"/>
          <w:b/>
          <w:color w:val="000000"/>
          <w:sz w:val="28"/>
          <w:szCs w:val="28"/>
        </w:rPr>
      </w:pPr>
      <w:r w:rsidRPr="009B6664">
        <w:rPr>
          <w:rFonts w:ascii="Times New Roman" w:hAnsi="Times New Roman"/>
          <w:b/>
          <w:color w:val="000000"/>
          <w:sz w:val="28"/>
          <w:szCs w:val="28"/>
        </w:rPr>
        <w:t>Выявление направлений совершенствования</w:t>
      </w:r>
      <w:r w:rsidR="009B6664" w:rsidRPr="009B6664">
        <w:rPr>
          <w:rFonts w:ascii="Times New Roman" w:hAnsi="Times New Roman"/>
          <w:b/>
          <w:color w:val="000000"/>
          <w:sz w:val="28"/>
          <w:szCs w:val="28"/>
        </w:rPr>
        <w:t xml:space="preserve"> ценообразования на предприятии</w:t>
      </w:r>
    </w:p>
    <w:p w:rsidR="00BF1686" w:rsidRPr="00390072" w:rsidRDefault="00BF1686" w:rsidP="00390072">
      <w:pPr>
        <w:pStyle w:val="12"/>
        <w:spacing w:after="0" w:line="360" w:lineRule="auto"/>
        <w:ind w:left="0" w:firstLine="709"/>
        <w:jc w:val="both"/>
        <w:rPr>
          <w:rFonts w:ascii="Times New Roman" w:hAnsi="Times New Roman"/>
          <w:color w:val="000000"/>
          <w:sz w:val="28"/>
          <w:szCs w:val="28"/>
        </w:rPr>
      </w:pPr>
    </w:p>
    <w:p w:rsidR="00BF1686" w:rsidRPr="00390072" w:rsidRDefault="00BF1686" w:rsidP="00390072">
      <w:pPr>
        <w:pStyle w:val="a6"/>
        <w:spacing w:before="0" w:beforeAutospacing="0" w:after="0" w:afterAutospacing="0" w:line="360" w:lineRule="auto"/>
        <w:ind w:firstLine="709"/>
        <w:jc w:val="both"/>
        <w:rPr>
          <w:color w:val="000000"/>
          <w:sz w:val="28"/>
          <w:szCs w:val="28"/>
        </w:rPr>
      </w:pPr>
      <w:r w:rsidRPr="00390072">
        <w:rPr>
          <w:color w:val="000000"/>
          <w:sz w:val="28"/>
          <w:szCs w:val="28"/>
        </w:rPr>
        <w:t>Главным фактором по</w:t>
      </w:r>
      <w:r w:rsidR="00390072">
        <w:rPr>
          <w:color w:val="000000"/>
          <w:sz w:val="28"/>
          <w:szCs w:val="28"/>
        </w:rPr>
        <w:t xml:space="preserve"> </w:t>
      </w:r>
      <w:r w:rsidRPr="00390072">
        <w:rPr>
          <w:color w:val="000000"/>
          <w:sz w:val="28"/>
          <w:szCs w:val="28"/>
        </w:rPr>
        <w:t>совершенствованию ценообразования на предприятии является снижение себестоимости продукции. Рассмотрим основные направления снижения себестоимости на предприятии</w:t>
      </w:r>
      <w:r w:rsidR="00390072">
        <w:rPr>
          <w:color w:val="000000"/>
          <w:sz w:val="28"/>
          <w:szCs w:val="28"/>
        </w:rPr>
        <w:t xml:space="preserve"> </w:t>
      </w:r>
      <w:r w:rsidRPr="00390072">
        <w:rPr>
          <w:color w:val="000000"/>
          <w:sz w:val="28"/>
          <w:szCs w:val="28"/>
        </w:rPr>
        <w:t>ЗАО «ЭСВ».</w:t>
      </w:r>
    </w:p>
    <w:p w:rsidR="00BF1686" w:rsidRPr="00390072" w:rsidRDefault="00BF1686" w:rsidP="00390072">
      <w:pPr>
        <w:pStyle w:val="a6"/>
        <w:spacing w:before="0" w:beforeAutospacing="0" w:after="0" w:afterAutospacing="0" w:line="360" w:lineRule="auto"/>
        <w:ind w:firstLine="709"/>
        <w:jc w:val="both"/>
        <w:rPr>
          <w:color w:val="000000"/>
          <w:sz w:val="28"/>
          <w:szCs w:val="28"/>
        </w:rPr>
      </w:pPr>
      <w:r w:rsidRPr="00390072">
        <w:rPr>
          <w:color w:val="000000"/>
          <w:sz w:val="28"/>
          <w:szCs w:val="28"/>
        </w:rPr>
        <w:t>Учитывая тот фактор, что в судостроении большую часть производственных процессов занимает сварка и резка металла – основным</w:t>
      </w:r>
      <w:r w:rsidR="00390072">
        <w:rPr>
          <w:color w:val="000000"/>
          <w:sz w:val="28"/>
          <w:szCs w:val="28"/>
        </w:rPr>
        <w:t xml:space="preserve"> </w:t>
      </w:r>
      <w:r w:rsidRPr="00390072">
        <w:rPr>
          <w:color w:val="000000"/>
          <w:sz w:val="28"/>
          <w:szCs w:val="28"/>
        </w:rPr>
        <w:t>направлением снижения себестоимости продукции является повышение технического уровня производства</w:t>
      </w:r>
      <w:r w:rsidRPr="00390072">
        <w:rPr>
          <w:i/>
          <w:iCs/>
          <w:color w:val="000000"/>
          <w:sz w:val="28"/>
          <w:szCs w:val="28"/>
        </w:rPr>
        <w:t>.</w:t>
      </w:r>
      <w:r w:rsidRPr="00390072">
        <w:rPr>
          <w:color w:val="000000"/>
          <w:sz w:val="28"/>
          <w:szCs w:val="28"/>
        </w:rPr>
        <w:t xml:space="preserve"> Например, внедрение новой, прогрессивной технологии, механизация и автоматизация производственных процессов, использовании ЭВМ, совершенствование и модернизация существующей техники и технологии, которые облегчат условия труда и поднимут производительность.</w:t>
      </w:r>
    </w:p>
    <w:p w:rsidR="00BF1686" w:rsidRPr="00390072" w:rsidRDefault="00BF1686" w:rsidP="00390072">
      <w:pPr>
        <w:pStyle w:val="20"/>
        <w:spacing w:before="0" w:beforeAutospacing="0" w:after="0" w:afterAutospacing="0" w:line="360" w:lineRule="auto"/>
        <w:ind w:firstLine="709"/>
        <w:jc w:val="both"/>
        <w:rPr>
          <w:b w:val="0"/>
          <w:color w:val="000000"/>
          <w:sz w:val="28"/>
          <w:szCs w:val="28"/>
        </w:rPr>
      </w:pPr>
      <w:r w:rsidRPr="00390072">
        <w:rPr>
          <w:b w:val="0"/>
          <w:color w:val="000000"/>
          <w:sz w:val="28"/>
          <w:szCs w:val="28"/>
        </w:rPr>
        <w:t>Имеющиеся на данный момент программные средства на предприятии позволяют создавать математическую модель корпуса судна, выполнять комплекс расчетов по статике корабля и прочности корпуса, формировать чертежи растяжек поверхностей и набора, а так же достигать высокой точности изготовления корпусных конструкций, например, за счет портальной машины для плазменной</w:t>
      </w:r>
      <w:r w:rsidR="00390072">
        <w:rPr>
          <w:b w:val="0"/>
          <w:color w:val="000000"/>
          <w:sz w:val="28"/>
          <w:szCs w:val="28"/>
        </w:rPr>
        <w:t xml:space="preserve"> / </w:t>
      </w:r>
      <w:r w:rsidR="00390072" w:rsidRPr="00390072">
        <w:rPr>
          <w:b w:val="0"/>
          <w:color w:val="000000"/>
          <w:sz w:val="28"/>
          <w:szCs w:val="28"/>
        </w:rPr>
        <w:t>газовой</w:t>
      </w:r>
      <w:r w:rsidRPr="00390072">
        <w:rPr>
          <w:b w:val="0"/>
          <w:color w:val="000000"/>
          <w:sz w:val="28"/>
          <w:szCs w:val="28"/>
        </w:rPr>
        <w:t xml:space="preserve"> резки «Кристалл</w:t>
      </w:r>
      <w:r w:rsidR="00390072">
        <w:rPr>
          <w:b w:val="0"/>
          <w:color w:val="000000"/>
          <w:sz w:val="28"/>
          <w:szCs w:val="28"/>
        </w:rPr>
        <w:t xml:space="preserve"> – </w:t>
      </w:r>
      <w:r w:rsidR="00390072" w:rsidRPr="00390072">
        <w:rPr>
          <w:b w:val="0"/>
          <w:color w:val="000000"/>
          <w:sz w:val="28"/>
          <w:szCs w:val="28"/>
        </w:rPr>
        <w:t>3,2</w:t>
      </w:r>
      <w:r w:rsidRPr="00390072">
        <w:rPr>
          <w:b w:val="0"/>
          <w:color w:val="000000"/>
          <w:sz w:val="28"/>
          <w:szCs w:val="28"/>
        </w:rPr>
        <w:t xml:space="preserve">». Она обладает числовым программным управлением (ЧПУ) и предназначена для высокоточного фигурного раскроя листового проката черных, цветных металлов и их сплавов методом плазменной или кислородной газопламенной резки. Толщина обрабатываемого проката от 1 до </w:t>
      </w:r>
      <w:r w:rsidR="00390072" w:rsidRPr="00390072">
        <w:rPr>
          <w:b w:val="0"/>
          <w:color w:val="000000"/>
          <w:sz w:val="28"/>
          <w:szCs w:val="28"/>
        </w:rPr>
        <w:t>40</w:t>
      </w:r>
      <w:r w:rsidR="00390072">
        <w:rPr>
          <w:b w:val="0"/>
          <w:color w:val="000000"/>
          <w:sz w:val="28"/>
          <w:szCs w:val="28"/>
        </w:rPr>
        <w:t> </w:t>
      </w:r>
      <w:r w:rsidR="00390072" w:rsidRPr="00390072">
        <w:rPr>
          <w:b w:val="0"/>
          <w:color w:val="000000"/>
          <w:sz w:val="28"/>
          <w:szCs w:val="28"/>
        </w:rPr>
        <w:t>мм</w:t>
      </w:r>
      <w:r w:rsidRPr="00390072">
        <w:rPr>
          <w:b w:val="0"/>
          <w:color w:val="000000"/>
          <w:sz w:val="28"/>
          <w:szCs w:val="28"/>
        </w:rPr>
        <w:t>. Данная машина не требует специально оборудованного места и трудоёмких монтажных работ. Современные вычислительные средства делают возможным оптимальный раскрой листа с машиной плазменной резки «Кристалл»; при этом экономятся время, материал и затраты энергии. Главные преимущества технологии плазменной резки – это высокая точность обработки (резки) и скорость работы, низкая ресурсоёмкость, а также отсутствие больших трудозатрат. Все эти факторы приводят к снижению себестоимости изделий. Единственным недостатком машины</w:t>
      </w:r>
      <w:r w:rsidR="00390072">
        <w:rPr>
          <w:b w:val="0"/>
          <w:color w:val="000000"/>
          <w:sz w:val="28"/>
          <w:szCs w:val="28"/>
        </w:rPr>
        <w:t xml:space="preserve"> </w:t>
      </w:r>
      <w:r w:rsidRPr="00390072">
        <w:rPr>
          <w:b w:val="0"/>
          <w:color w:val="000000"/>
          <w:sz w:val="28"/>
          <w:szCs w:val="28"/>
        </w:rPr>
        <w:t>плазменной резки «Кристалл» является ограничение по толщине обрабатываемого листа (</w:t>
      </w:r>
      <w:r w:rsidR="00390072" w:rsidRPr="00390072">
        <w:rPr>
          <w:b w:val="0"/>
          <w:color w:val="000000"/>
          <w:sz w:val="28"/>
          <w:szCs w:val="28"/>
        </w:rPr>
        <w:t>40</w:t>
      </w:r>
      <w:r w:rsidR="00390072">
        <w:rPr>
          <w:b w:val="0"/>
          <w:color w:val="000000"/>
          <w:sz w:val="28"/>
          <w:szCs w:val="28"/>
        </w:rPr>
        <w:t> </w:t>
      </w:r>
      <w:r w:rsidR="00390072" w:rsidRPr="00390072">
        <w:rPr>
          <w:b w:val="0"/>
          <w:color w:val="000000"/>
          <w:sz w:val="28"/>
          <w:szCs w:val="28"/>
        </w:rPr>
        <w:t>мм</w:t>
      </w:r>
      <w:r w:rsidRPr="00390072">
        <w:rPr>
          <w:b w:val="0"/>
          <w:color w:val="000000"/>
          <w:sz w:val="28"/>
          <w:szCs w:val="28"/>
        </w:rPr>
        <w:t>). Для устранения этого недостатка необходима модернизация данного оборудования на более высокую мощность, с целью более эффективного его использования.</w:t>
      </w:r>
    </w:p>
    <w:p w:rsidR="00BF1686" w:rsidRPr="00390072" w:rsidRDefault="00BF1686" w:rsidP="00390072">
      <w:pPr>
        <w:pStyle w:val="a6"/>
        <w:spacing w:before="0" w:beforeAutospacing="0" w:after="0" w:afterAutospacing="0" w:line="360" w:lineRule="auto"/>
        <w:ind w:firstLine="709"/>
        <w:jc w:val="both"/>
        <w:rPr>
          <w:color w:val="000000"/>
          <w:sz w:val="28"/>
          <w:szCs w:val="28"/>
        </w:rPr>
      </w:pPr>
      <w:r w:rsidRPr="00390072">
        <w:rPr>
          <w:color w:val="000000"/>
          <w:sz w:val="28"/>
          <w:szCs w:val="28"/>
        </w:rPr>
        <w:t>Так же снижение себестоимости можно достичь с помощью автоматизации производственных процессов. Наиболее</w:t>
      </w:r>
      <w:r w:rsidR="00390072">
        <w:rPr>
          <w:color w:val="000000"/>
          <w:sz w:val="28"/>
          <w:szCs w:val="28"/>
        </w:rPr>
        <w:t xml:space="preserve"> </w:t>
      </w:r>
      <w:r w:rsidRPr="00390072">
        <w:rPr>
          <w:color w:val="000000"/>
          <w:sz w:val="28"/>
          <w:szCs w:val="28"/>
        </w:rPr>
        <w:t xml:space="preserve">часто-используемая технологическая операция, нуждающаяся в автоматизации </w:t>
      </w:r>
      <w:r w:rsidR="00390072">
        <w:rPr>
          <w:color w:val="000000"/>
          <w:sz w:val="28"/>
          <w:szCs w:val="28"/>
        </w:rPr>
        <w:t>–</w:t>
      </w:r>
      <w:r w:rsidR="00390072" w:rsidRPr="00390072">
        <w:rPr>
          <w:color w:val="000000"/>
          <w:sz w:val="28"/>
          <w:szCs w:val="28"/>
        </w:rPr>
        <w:t xml:space="preserve"> </w:t>
      </w:r>
      <w:r w:rsidRPr="00390072">
        <w:rPr>
          <w:color w:val="000000"/>
          <w:sz w:val="28"/>
          <w:szCs w:val="28"/>
        </w:rPr>
        <w:t>сварка. Это вызвано тем, что для создания качественного сварного соединения требуется высококвалифицированный персонал и существенные</w:t>
      </w:r>
      <w:r w:rsidR="00390072">
        <w:rPr>
          <w:color w:val="000000"/>
          <w:sz w:val="28"/>
          <w:szCs w:val="28"/>
        </w:rPr>
        <w:t xml:space="preserve"> </w:t>
      </w:r>
      <w:r w:rsidRPr="00390072">
        <w:rPr>
          <w:color w:val="000000"/>
          <w:sz w:val="28"/>
          <w:szCs w:val="28"/>
        </w:rPr>
        <w:t>временные затраты. Так же нельзя не учитывать влияние вредных факторов окружающей среды на здоровье работников. Применение промышленных роботов для сварки значительно сокращает затраты на подготовку и переоснастку производства и в несколько раз уменьшит риск возникновения профессиональных заболеваний у персонала занятого на сварочных операциях.</w:t>
      </w:r>
      <w:r w:rsidRPr="00390072">
        <w:rPr>
          <w:b/>
          <w:color w:val="000000"/>
          <w:sz w:val="28"/>
          <w:szCs w:val="28"/>
        </w:rPr>
        <w:t xml:space="preserve"> </w:t>
      </w:r>
      <w:r w:rsidRPr="00390072">
        <w:rPr>
          <w:rStyle w:val="a7"/>
          <w:b w:val="0"/>
          <w:color w:val="000000"/>
          <w:sz w:val="28"/>
          <w:szCs w:val="28"/>
        </w:rPr>
        <w:t>Роботизированная сварка</w:t>
      </w:r>
      <w:r w:rsidRPr="00390072">
        <w:rPr>
          <w:b/>
          <w:color w:val="000000"/>
          <w:sz w:val="28"/>
          <w:szCs w:val="28"/>
        </w:rPr>
        <w:t xml:space="preserve"> </w:t>
      </w:r>
      <w:r w:rsidR="00390072">
        <w:rPr>
          <w:b/>
          <w:color w:val="000000"/>
          <w:sz w:val="28"/>
          <w:szCs w:val="28"/>
        </w:rPr>
        <w:t>–</w:t>
      </w:r>
      <w:r w:rsidR="00390072" w:rsidRPr="00390072">
        <w:rPr>
          <w:color w:val="000000"/>
          <w:sz w:val="28"/>
          <w:szCs w:val="28"/>
        </w:rPr>
        <w:t xml:space="preserve"> </w:t>
      </w:r>
      <w:r w:rsidRPr="00390072">
        <w:rPr>
          <w:color w:val="000000"/>
          <w:sz w:val="28"/>
          <w:szCs w:val="28"/>
        </w:rPr>
        <w:t xml:space="preserve">это переход на совершенно иной уровень качества и культуры производства. </w:t>
      </w:r>
      <w:r w:rsidRPr="00390072">
        <w:rPr>
          <w:rStyle w:val="a7"/>
          <w:b w:val="0"/>
          <w:color w:val="000000"/>
          <w:sz w:val="28"/>
          <w:szCs w:val="28"/>
        </w:rPr>
        <w:t>Сварочные роботы</w:t>
      </w:r>
      <w:r w:rsidRPr="00390072">
        <w:rPr>
          <w:color w:val="000000"/>
          <w:sz w:val="28"/>
          <w:szCs w:val="28"/>
        </w:rPr>
        <w:t xml:space="preserve"> могут выполнять работу на протяжении десятилетий, представляя собой эффективный способ развития и по настоящему оправданные инвестиции. Используя в работе </w:t>
      </w:r>
      <w:r w:rsidRPr="00390072">
        <w:rPr>
          <w:rStyle w:val="a7"/>
          <w:b w:val="0"/>
          <w:color w:val="000000"/>
          <w:sz w:val="28"/>
          <w:szCs w:val="28"/>
        </w:rPr>
        <w:t>роботы для сварки</w:t>
      </w:r>
      <w:r w:rsidRPr="00390072">
        <w:rPr>
          <w:color w:val="000000"/>
          <w:sz w:val="28"/>
          <w:szCs w:val="28"/>
        </w:rPr>
        <w:t>, можно добиться высокой производительности и улучшить показатели качества выпускаемой продукции, при этом значительно снизить сроки и затраты на постройку, а соответственно, и цены реализации.</w:t>
      </w:r>
    </w:p>
    <w:p w:rsidR="00BF1686" w:rsidRPr="00390072" w:rsidRDefault="00BF1686" w:rsidP="00390072">
      <w:pPr>
        <w:pStyle w:val="a6"/>
        <w:spacing w:before="0" w:beforeAutospacing="0" w:after="0" w:afterAutospacing="0" w:line="360" w:lineRule="auto"/>
        <w:ind w:firstLine="709"/>
        <w:jc w:val="both"/>
        <w:rPr>
          <w:color w:val="000000"/>
          <w:sz w:val="28"/>
          <w:szCs w:val="28"/>
        </w:rPr>
      </w:pPr>
      <w:r w:rsidRPr="00390072">
        <w:rPr>
          <w:color w:val="000000"/>
          <w:sz w:val="28"/>
          <w:szCs w:val="28"/>
        </w:rPr>
        <w:t xml:space="preserve">Снижение затрат на себестоимость производимой продукции можно достичь внедрением серийного производства комплектующих материалов, закупаемых у сторонних организаций, например таких как: вентиляторы радиальные судовые (фирмы </w:t>
      </w:r>
      <w:r w:rsidRPr="00390072">
        <w:rPr>
          <w:bCs/>
          <w:color w:val="000000"/>
          <w:sz w:val="28"/>
          <w:szCs w:val="28"/>
        </w:rPr>
        <w:t>ОАО</w:t>
      </w:r>
      <w:r w:rsidR="00390072">
        <w:rPr>
          <w:bCs/>
          <w:color w:val="000000"/>
          <w:sz w:val="28"/>
          <w:szCs w:val="28"/>
        </w:rPr>
        <w:t> </w:t>
      </w:r>
      <w:r w:rsidR="00390072" w:rsidRPr="00390072">
        <w:rPr>
          <w:bCs/>
          <w:color w:val="000000"/>
          <w:sz w:val="28"/>
          <w:szCs w:val="28"/>
        </w:rPr>
        <w:t>«</w:t>
      </w:r>
      <w:r w:rsidRPr="00390072">
        <w:rPr>
          <w:bCs/>
          <w:color w:val="000000"/>
          <w:sz w:val="28"/>
          <w:szCs w:val="28"/>
        </w:rPr>
        <w:t>Мовен»</w:t>
      </w:r>
      <w:r w:rsidR="00390072" w:rsidRPr="00390072">
        <w:rPr>
          <w:bCs/>
          <w:color w:val="000000"/>
          <w:sz w:val="28"/>
          <w:szCs w:val="28"/>
        </w:rPr>
        <w:t>,</w:t>
      </w:r>
      <w:r w:rsidR="00390072">
        <w:rPr>
          <w:bCs/>
          <w:color w:val="000000"/>
          <w:sz w:val="28"/>
          <w:szCs w:val="28"/>
        </w:rPr>
        <w:t xml:space="preserve"> </w:t>
      </w:r>
      <w:r w:rsidR="00390072" w:rsidRPr="00390072">
        <w:rPr>
          <w:bCs/>
          <w:color w:val="000000"/>
          <w:sz w:val="28"/>
          <w:szCs w:val="28"/>
        </w:rPr>
        <w:t>г.</w:t>
      </w:r>
      <w:r w:rsidR="00390072">
        <w:rPr>
          <w:bCs/>
          <w:color w:val="000000"/>
          <w:sz w:val="28"/>
          <w:szCs w:val="28"/>
        </w:rPr>
        <w:t> </w:t>
      </w:r>
      <w:r w:rsidR="00390072" w:rsidRPr="00390072">
        <w:rPr>
          <w:bCs/>
          <w:color w:val="000000"/>
          <w:sz w:val="28"/>
          <w:szCs w:val="28"/>
        </w:rPr>
        <w:t>Москва</w:t>
      </w:r>
      <w:r w:rsidRPr="00390072">
        <w:rPr>
          <w:bCs/>
          <w:color w:val="000000"/>
          <w:sz w:val="28"/>
          <w:szCs w:val="28"/>
        </w:rPr>
        <w:t>)</w:t>
      </w:r>
      <w:r w:rsidRPr="00390072">
        <w:rPr>
          <w:color w:val="000000"/>
          <w:sz w:val="28"/>
          <w:szCs w:val="28"/>
        </w:rPr>
        <w:t xml:space="preserve">. Средняя стоимость данного изделия составляет </w:t>
      </w:r>
      <w:r w:rsidR="00390072" w:rsidRPr="00390072">
        <w:rPr>
          <w:color w:val="000000"/>
          <w:sz w:val="28"/>
          <w:szCs w:val="28"/>
        </w:rPr>
        <w:t>150</w:t>
      </w:r>
      <w:r w:rsidR="00390072">
        <w:rPr>
          <w:color w:val="000000"/>
          <w:sz w:val="28"/>
          <w:szCs w:val="28"/>
        </w:rPr>
        <w:t xml:space="preserve"> </w:t>
      </w:r>
      <w:r w:rsidR="00390072" w:rsidRPr="00390072">
        <w:rPr>
          <w:color w:val="000000"/>
          <w:sz w:val="28"/>
          <w:szCs w:val="28"/>
        </w:rPr>
        <w:t>тыс.</w:t>
      </w:r>
      <w:r w:rsidR="00390072">
        <w:rPr>
          <w:color w:val="000000"/>
          <w:sz w:val="28"/>
          <w:szCs w:val="28"/>
        </w:rPr>
        <w:t xml:space="preserve"> </w:t>
      </w:r>
      <w:r w:rsidR="00390072" w:rsidRPr="00390072">
        <w:rPr>
          <w:color w:val="000000"/>
          <w:sz w:val="28"/>
          <w:szCs w:val="28"/>
        </w:rPr>
        <w:t xml:space="preserve">руб. </w:t>
      </w:r>
      <w:r w:rsidRPr="00390072">
        <w:rPr>
          <w:color w:val="000000"/>
          <w:sz w:val="28"/>
          <w:szCs w:val="28"/>
        </w:rPr>
        <w:t>Такая цена обусловлена наличием у производителя «Свидетельства о признании Российского Речного Регистра Судоходства» (данное Свидетельство является обязательным для всех изделий, устанавливаемых на судно). При этом, стоимость вентиляторов общего</w:t>
      </w:r>
      <w:r w:rsidR="00390072">
        <w:rPr>
          <w:color w:val="000000"/>
          <w:sz w:val="28"/>
          <w:szCs w:val="28"/>
        </w:rPr>
        <w:t xml:space="preserve"> </w:t>
      </w:r>
      <w:r w:rsidRPr="00390072">
        <w:rPr>
          <w:color w:val="000000"/>
          <w:sz w:val="28"/>
          <w:szCs w:val="28"/>
        </w:rPr>
        <w:t xml:space="preserve">назначения, того же производителя, имеющие такие же технические характеристики составляет в среднем </w:t>
      </w:r>
      <w:r w:rsidR="00390072" w:rsidRPr="00390072">
        <w:rPr>
          <w:color w:val="000000"/>
          <w:sz w:val="28"/>
          <w:szCs w:val="28"/>
        </w:rPr>
        <w:t>30</w:t>
      </w:r>
      <w:r w:rsidR="00390072">
        <w:rPr>
          <w:color w:val="000000"/>
          <w:sz w:val="28"/>
          <w:szCs w:val="28"/>
        </w:rPr>
        <w:t xml:space="preserve"> </w:t>
      </w:r>
      <w:r w:rsidR="00390072" w:rsidRPr="00390072">
        <w:rPr>
          <w:color w:val="000000"/>
          <w:sz w:val="28"/>
          <w:szCs w:val="28"/>
        </w:rPr>
        <w:t>тыс.</w:t>
      </w:r>
      <w:r w:rsidR="00390072">
        <w:rPr>
          <w:color w:val="000000"/>
          <w:sz w:val="28"/>
          <w:szCs w:val="28"/>
        </w:rPr>
        <w:t xml:space="preserve"> </w:t>
      </w:r>
      <w:r w:rsidR="00390072" w:rsidRPr="00390072">
        <w:rPr>
          <w:color w:val="000000"/>
          <w:sz w:val="28"/>
          <w:szCs w:val="28"/>
        </w:rPr>
        <w:t xml:space="preserve">руб. </w:t>
      </w:r>
      <w:r w:rsidRPr="00390072">
        <w:rPr>
          <w:color w:val="000000"/>
          <w:sz w:val="28"/>
          <w:szCs w:val="28"/>
        </w:rPr>
        <w:t xml:space="preserve">Осуществив разовые капиталовложения на внедрение серийного производства вентиляторов данного типа, а так же на получение Освидетельствования Российского Речного Регистра, можно значительно снизить затраты в дальнейшем на использование данного изделия, и, кроме того выпускать их на продажу для предприятий-конкурентов, по ценам, меньшим, чем у </w:t>
      </w:r>
      <w:r w:rsidRPr="00390072">
        <w:rPr>
          <w:bCs/>
          <w:color w:val="000000"/>
          <w:sz w:val="28"/>
          <w:szCs w:val="28"/>
        </w:rPr>
        <w:t>ОАО</w:t>
      </w:r>
      <w:r w:rsidR="00390072">
        <w:rPr>
          <w:bCs/>
          <w:color w:val="000000"/>
          <w:sz w:val="28"/>
          <w:szCs w:val="28"/>
        </w:rPr>
        <w:t> </w:t>
      </w:r>
      <w:r w:rsidR="00390072" w:rsidRPr="00390072">
        <w:rPr>
          <w:bCs/>
          <w:color w:val="000000"/>
          <w:sz w:val="28"/>
          <w:szCs w:val="28"/>
        </w:rPr>
        <w:t>«</w:t>
      </w:r>
      <w:r w:rsidRPr="00390072">
        <w:rPr>
          <w:bCs/>
          <w:color w:val="000000"/>
          <w:sz w:val="28"/>
          <w:szCs w:val="28"/>
        </w:rPr>
        <w:t>Мовен»</w:t>
      </w:r>
      <w:r w:rsidRPr="00390072">
        <w:rPr>
          <w:color w:val="000000"/>
          <w:sz w:val="28"/>
          <w:szCs w:val="28"/>
        </w:rPr>
        <w:t>.</w:t>
      </w:r>
    </w:p>
    <w:p w:rsidR="00BF1686" w:rsidRPr="00390072" w:rsidRDefault="00BF1686" w:rsidP="00390072">
      <w:pPr>
        <w:pStyle w:val="a6"/>
        <w:spacing w:before="0" w:beforeAutospacing="0" w:after="0" w:afterAutospacing="0" w:line="360" w:lineRule="auto"/>
        <w:ind w:firstLine="709"/>
        <w:jc w:val="both"/>
        <w:rPr>
          <w:color w:val="000000"/>
          <w:sz w:val="28"/>
          <w:szCs w:val="28"/>
        </w:rPr>
      </w:pPr>
      <w:r w:rsidRPr="00390072">
        <w:rPr>
          <w:color w:val="000000"/>
          <w:sz w:val="28"/>
          <w:szCs w:val="28"/>
        </w:rPr>
        <w:t>Унификация конструктивных и технологических решений позволяет минимизировать сроки и затраты на постройку, а соответственно, и цены реализации.</w:t>
      </w:r>
    </w:p>
    <w:p w:rsidR="00BF1686" w:rsidRPr="00390072" w:rsidRDefault="00BF1686" w:rsidP="00390072">
      <w:pPr>
        <w:pStyle w:val="a6"/>
        <w:spacing w:before="0" w:beforeAutospacing="0" w:after="0" w:afterAutospacing="0" w:line="360" w:lineRule="auto"/>
        <w:ind w:firstLine="709"/>
        <w:jc w:val="both"/>
        <w:rPr>
          <w:color w:val="000000"/>
          <w:sz w:val="28"/>
          <w:szCs w:val="28"/>
        </w:rPr>
      </w:pPr>
    </w:p>
    <w:p w:rsidR="00BF1686" w:rsidRPr="009B6664" w:rsidRDefault="00BF1686" w:rsidP="00390072">
      <w:pPr>
        <w:pStyle w:val="12"/>
        <w:numPr>
          <w:ilvl w:val="1"/>
          <w:numId w:val="18"/>
        </w:numPr>
        <w:spacing w:after="0" w:line="360" w:lineRule="auto"/>
        <w:ind w:left="0" w:firstLine="709"/>
        <w:jc w:val="both"/>
        <w:rPr>
          <w:rFonts w:ascii="Times New Roman" w:hAnsi="Times New Roman"/>
          <w:b/>
          <w:color w:val="000000"/>
          <w:sz w:val="28"/>
          <w:szCs w:val="28"/>
        </w:rPr>
      </w:pPr>
      <w:r w:rsidRPr="009B6664">
        <w:rPr>
          <w:rFonts w:ascii="Times New Roman" w:hAnsi="Times New Roman"/>
          <w:b/>
          <w:color w:val="000000"/>
          <w:sz w:val="28"/>
          <w:szCs w:val="28"/>
        </w:rPr>
        <w:t>Обоснование з</w:t>
      </w:r>
      <w:r w:rsidR="009B6664">
        <w:rPr>
          <w:rFonts w:ascii="Times New Roman" w:hAnsi="Times New Roman"/>
          <w:b/>
          <w:color w:val="000000"/>
          <w:sz w:val="28"/>
          <w:szCs w:val="28"/>
        </w:rPr>
        <w:t>атрат на производство продукции</w:t>
      </w:r>
    </w:p>
    <w:p w:rsidR="00BF1686" w:rsidRPr="00390072" w:rsidRDefault="00BF1686" w:rsidP="00390072">
      <w:pPr>
        <w:pStyle w:val="12"/>
        <w:spacing w:after="0" w:line="360" w:lineRule="auto"/>
        <w:ind w:left="0" w:firstLine="709"/>
        <w:jc w:val="both"/>
        <w:rPr>
          <w:rFonts w:ascii="Times New Roman" w:hAnsi="Times New Roman"/>
          <w:color w:val="000000"/>
          <w:sz w:val="28"/>
          <w:szCs w:val="28"/>
        </w:rPr>
      </w:pPr>
    </w:p>
    <w:p w:rsidR="00BF1686" w:rsidRPr="00390072" w:rsidRDefault="00BF1686" w:rsidP="00390072">
      <w:pPr>
        <w:pStyle w:val="12"/>
        <w:spacing w:after="0" w:line="360" w:lineRule="auto"/>
        <w:ind w:left="0" w:firstLine="709"/>
        <w:jc w:val="both"/>
        <w:rPr>
          <w:rFonts w:ascii="Times New Roman" w:hAnsi="Times New Roman"/>
          <w:color w:val="000000"/>
          <w:sz w:val="28"/>
          <w:szCs w:val="28"/>
        </w:rPr>
      </w:pPr>
      <w:r w:rsidRPr="00390072">
        <w:rPr>
          <w:rFonts w:ascii="Times New Roman" w:hAnsi="Times New Roman"/>
          <w:color w:val="000000"/>
          <w:sz w:val="28"/>
          <w:szCs w:val="28"/>
        </w:rPr>
        <w:t>Выполнив работу по анализу затрат на продукцию, уровню и структуры цен, а так же калькулированию себестоимости в рамках данного курсового проекта, проведем обоснование затрат на производство продукции, по отдельным статьям калькуляции на примере производства</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судна «</w:t>
      </w:r>
      <w:r w:rsidR="00390072" w:rsidRPr="00390072">
        <w:rPr>
          <w:rFonts w:ascii="Times New Roman" w:hAnsi="Times New Roman"/>
          <w:color w:val="000000"/>
          <w:sz w:val="28"/>
          <w:szCs w:val="28"/>
        </w:rPr>
        <w:t>пр.</w:t>
      </w:r>
      <w:r w:rsidR="00390072">
        <w:rPr>
          <w:rFonts w:ascii="Times New Roman" w:hAnsi="Times New Roman"/>
          <w:color w:val="000000"/>
          <w:sz w:val="28"/>
          <w:szCs w:val="28"/>
        </w:rPr>
        <w:t xml:space="preserve"> </w:t>
      </w:r>
      <w:r w:rsidR="00390072" w:rsidRPr="00390072">
        <w:rPr>
          <w:rFonts w:ascii="Times New Roman" w:hAnsi="Times New Roman"/>
          <w:color w:val="000000"/>
          <w:sz w:val="28"/>
          <w:szCs w:val="28"/>
        </w:rPr>
        <w:t>2</w:t>
      </w:r>
      <w:r w:rsidRPr="00390072">
        <w:rPr>
          <w:rFonts w:ascii="Times New Roman" w:hAnsi="Times New Roman"/>
          <w:color w:val="000000"/>
          <w:sz w:val="28"/>
          <w:szCs w:val="28"/>
        </w:rPr>
        <w:t>12». Обоснованием</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затрат на приобретение материалов является:</w:t>
      </w:r>
    </w:p>
    <w:p w:rsidR="00BF1686" w:rsidRPr="00390072" w:rsidRDefault="00390072" w:rsidP="00390072">
      <w:pPr>
        <w:pStyle w:val="12"/>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BF1686" w:rsidRPr="00390072">
        <w:rPr>
          <w:rFonts w:ascii="Times New Roman" w:hAnsi="Times New Roman"/>
          <w:color w:val="000000"/>
          <w:sz w:val="28"/>
          <w:szCs w:val="28"/>
        </w:rPr>
        <w:t>во-первых: ведомость заказа на материалы, которая формируется в процессе разработки конструкторской документации (чертежей и спецификаций к ним), где закладываются все материалы на изготовление продукции;</w:t>
      </w:r>
    </w:p>
    <w:p w:rsidR="00BF1686" w:rsidRPr="00390072" w:rsidRDefault="00390072" w:rsidP="00390072">
      <w:pPr>
        <w:pStyle w:val="12"/>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BF1686" w:rsidRPr="00390072">
        <w:rPr>
          <w:rFonts w:ascii="Times New Roman" w:hAnsi="Times New Roman"/>
          <w:color w:val="000000"/>
          <w:sz w:val="28"/>
          <w:szCs w:val="28"/>
        </w:rPr>
        <w:t>во-вторых: прайс-листы с указанными ценами на требуемый материал.</w:t>
      </w:r>
    </w:p>
    <w:p w:rsidR="00BF1686" w:rsidRPr="00390072" w:rsidRDefault="00BF1686" w:rsidP="00390072">
      <w:pPr>
        <w:pStyle w:val="12"/>
        <w:spacing w:after="0" w:line="360" w:lineRule="auto"/>
        <w:ind w:left="0" w:firstLine="709"/>
        <w:jc w:val="both"/>
        <w:rPr>
          <w:rFonts w:ascii="Times New Roman" w:hAnsi="Times New Roman"/>
          <w:color w:val="000000"/>
          <w:sz w:val="28"/>
          <w:szCs w:val="28"/>
        </w:rPr>
      </w:pPr>
      <w:r w:rsidRPr="00390072">
        <w:rPr>
          <w:rFonts w:ascii="Times New Roman" w:hAnsi="Times New Roman"/>
          <w:color w:val="000000"/>
          <w:sz w:val="28"/>
          <w:szCs w:val="28"/>
        </w:rPr>
        <w:t>При выборе</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поставщика материалов на изготовление продукции, отделом комплектации проводятся исследования по уровню цен у разных поставщиков. При этом учитывается не только разброс цен, но и место нахождение поставщик</w:t>
      </w:r>
      <w:r w:rsidR="00390072" w:rsidRPr="00390072">
        <w:rPr>
          <w:rFonts w:ascii="Times New Roman" w:hAnsi="Times New Roman"/>
          <w:color w:val="000000"/>
          <w:sz w:val="28"/>
          <w:szCs w:val="28"/>
        </w:rPr>
        <w:t>а</w:t>
      </w:r>
      <w:r w:rsidR="00390072">
        <w:rPr>
          <w:rFonts w:ascii="Times New Roman" w:hAnsi="Times New Roman"/>
          <w:color w:val="000000"/>
          <w:sz w:val="28"/>
          <w:szCs w:val="28"/>
        </w:rPr>
        <w:t xml:space="preserve"> </w:t>
      </w:r>
      <w:r w:rsidR="00390072" w:rsidRPr="00390072">
        <w:rPr>
          <w:rFonts w:ascii="Times New Roman" w:hAnsi="Times New Roman"/>
          <w:color w:val="000000"/>
          <w:sz w:val="28"/>
          <w:szCs w:val="28"/>
        </w:rPr>
        <w:t>(город,</w:t>
      </w:r>
      <w:r w:rsidRPr="00390072">
        <w:rPr>
          <w:rFonts w:ascii="Times New Roman" w:hAnsi="Times New Roman"/>
          <w:color w:val="000000"/>
          <w:sz w:val="28"/>
          <w:szCs w:val="28"/>
        </w:rPr>
        <w:t xml:space="preserve"> область)</w:t>
      </w:r>
      <w:r w:rsidR="00390072" w:rsidRPr="00390072">
        <w:rPr>
          <w:rFonts w:ascii="Times New Roman" w:hAnsi="Times New Roman"/>
          <w:color w:val="000000"/>
          <w:sz w:val="28"/>
          <w:szCs w:val="28"/>
        </w:rPr>
        <w:t>,</w:t>
      </w:r>
      <w:r w:rsidR="00390072">
        <w:rPr>
          <w:rFonts w:ascii="Times New Roman" w:hAnsi="Times New Roman"/>
          <w:color w:val="000000"/>
          <w:sz w:val="28"/>
          <w:szCs w:val="28"/>
        </w:rPr>
        <w:t xml:space="preserve"> </w:t>
      </w:r>
      <w:r w:rsidR="00390072" w:rsidRPr="00390072">
        <w:rPr>
          <w:rFonts w:ascii="Times New Roman" w:hAnsi="Times New Roman"/>
          <w:color w:val="000000"/>
          <w:sz w:val="28"/>
          <w:szCs w:val="28"/>
        </w:rPr>
        <w:t>ч</w:t>
      </w:r>
      <w:r w:rsidRPr="00390072">
        <w:rPr>
          <w:rFonts w:ascii="Times New Roman" w:hAnsi="Times New Roman"/>
          <w:color w:val="000000"/>
          <w:sz w:val="28"/>
          <w:szCs w:val="28"/>
        </w:rPr>
        <w:t>то немало важно при учете времени на поставку материалов.</w:t>
      </w:r>
    </w:p>
    <w:p w:rsidR="00BF1686" w:rsidRPr="00390072" w:rsidRDefault="00BF1686" w:rsidP="00390072">
      <w:pPr>
        <w:pStyle w:val="12"/>
        <w:spacing w:after="0" w:line="360" w:lineRule="auto"/>
        <w:ind w:left="0" w:firstLine="709"/>
        <w:jc w:val="both"/>
        <w:rPr>
          <w:rFonts w:ascii="Times New Roman" w:hAnsi="Times New Roman"/>
          <w:color w:val="000000"/>
          <w:sz w:val="28"/>
          <w:szCs w:val="28"/>
        </w:rPr>
      </w:pPr>
      <w:r w:rsidRPr="00390072">
        <w:rPr>
          <w:rFonts w:ascii="Times New Roman" w:hAnsi="Times New Roman"/>
          <w:color w:val="000000"/>
          <w:sz w:val="28"/>
          <w:szCs w:val="28"/>
        </w:rPr>
        <w:t>Обоснованием затрат на контрагентские работы являются прайс-листы на их продукцию (работы, услуги). При выборе контрагентов, так же как и при выборе поставщика материалов проводится анализ цен, учитывается местоположение, а так же их репутация.</w:t>
      </w:r>
    </w:p>
    <w:p w:rsidR="00BF1686" w:rsidRPr="00390072" w:rsidRDefault="00BF1686" w:rsidP="00390072">
      <w:pPr>
        <w:pStyle w:val="12"/>
        <w:spacing w:after="0" w:line="360" w:lineRule="auto"/>
        <w:ind w:left="0" w:firstLine="709"/>
        <w:jc w:val="both"/>
        <w:rPr>
          <w:rFonts w:ascii="Times New Roman" w:hAnsi="Times New Roman"/>
          <w:color w:val="000000"/>
          <w:sz w:val="28"/>
          <w:szCs w:val="28"/>
        </w:rPr>
      </w:pPr>
      <w:r w:rsidRPr="00390072">
        <w:rPr>
          <w:rFonts w:ascii="Times New Roman" w:hAnsi="Times New Roman"/>
          <w:color w:val="000000"/>
          <w:sz w:val="28"/>
          <w:szCs w:val="28"/>
        </w:rPr>
        <w:t>Затраты на оплату труда</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зависят от трудоемкости работ, а так же от нормативов, с помощью которых осуществляется дифференциация заработной платы работников различных категорий в зависимости от: сложности выполняемой работы, условий труда, природно-климатических условий, интенсивности труда, характера труда.</w:t>
      </w:r>
    </w:p>
    <w:p w:rsidR="00BF1686" w:rsidRPr="00390072" w:rsidRDefault="00BF1686" w:rsidP="00390072">
      <w:pPr>
        <w:pStyle w:val="12"/>
        <w:spacing w:after="0" w:line="360" w:lineRule="auto"/>
        <w:ind w:left="0" w:firstLine="709"/>
        <w:jc w:val="both"/>
        <w:rPr>
          <w:rFonts w:ascii="Times New Roman" w:hAnsi="Times New Roman"/>
          <w:color w:val="000000"/>
          <w:sz w:val="28"/>
          <w:szCs w:val="28"/>
        </w:rPr>
      </w:pPr>
      <w:r w:rsidRPr="00390072">
        <w:rPr>
          <w:rFonts w:ascii="Times New Roman" w:hAnsi="Times New Roman"/>
          <w:color w:val="000000"/>
          <w:sz w:val="28"/>
          <w:szCs w:val="28"/>
        </w:rPr>
        <w:t>Отчисления на социальное страхование рассчитываются, исходя из зарплаты сотрудника, по ставке 2</w:t>
      </w:r>
      <w:r w:rsidR="00390072" w:rsidRPr="00390072">
        <w:rPr>
          <w:rFonts w:ascii="Times New Roman" w:hAnsi="Times New Roman"/>
          <w:color w:val="000000"/>
          <w:sz w:val="28"/>
          <w:szCs w:val="28"/>
        </w:rPr>
        <w:t>6</w:t>
      </w:r>
      <w:r w:rsidR="00390072">
        <w:rPr>
          <w:rFonts w:ascii="Times New Roman" w:hAnsi="Times New Roman"/>
          <w:color w:val="000000"/>
          <w:sz w:val="28"/>
          <w:szCs w:val="28"/>
        </w:rPr>
        <w:t>%</w:t>
      </w:r>
      <w:r w:rsidRPr="00390072">
        <w:rPr>
          <w:rFonts w:ascii="Times New Roman" w:hAnsi="Times New Roman"/>
          <w:color w:val="000000"/>
          <w:sz w:val="28"/>
          <w:szCs w:val="28"/>
        </w:rPr>
        <w:t>.</w:t>
      </w:r>
    </w:p>
    <w:p w:rsidR="00BF1686" w:rsidRPr="00390072" w:rsidRDefault="00BF1686" w:rsidP="00390072">
      <w:pPr>
        <w:pStyle w:val="12"/>
        <w:spacing w:after="0" w:line="360" w:lineRule="auto"/>
        <w:ind w:left="0" w:firstLine="709"/>
        <w:jc w:val="both"/>
        <w:rPr>
          <w:rFonts w:ascii="Times New Roman" w:hAnsi="Times New Roman"/>
          <w:color w:val="000000"/>
          <w:sz w:val="28"/>
          <w:szCs w:val="28"/>
        </w:rPr>
      </w:pPr>
      <w:r w:rsidRPr="00390072">
        <w:rPr>
          <w:rFonts w:ascii="Times New Roman" w:hAnsi="Times New Roman"/>
          <w:color w:val="000000"/>
          <w:sz w:val="28"/>
          <w:szCs w:val="28"/>
        </w:rPr>
        <w:t>Затраты на энергоносители определяются установленными</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тарифами</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на электрическую энергию на территории Тюменской области.</w:t>
      </w:r>
    </w:p>
    <w:p w:rsidR="00BF1686" w:rsidRPr="00390072" w:rsidRDefault="00BF1686" w:rsidP="00390072">
      <w:pPr>
        <w:pStyle w:val="HTML"/>
        <w:spacing w:line="360" w:lineRule="auto"/>
        <w:ind w:firstLine="709"/>
        <w:jc w:val="both"/>
        <w:rPr>
          <w:rFonts w:ascii="Times New Roman" w:hAnsi="Times New Roman" w:cs="Times New Roman"/>
          <w:color w:val="000000"/>
          <w:sz w:val="28"/>
          <w:szCs w:val="28"/>
        </w:rPr>
      </w:pPr>
      <w:r w:rsidRPr="00390072">
        <w:rPr>
          <w:rFonts w:ascii="Times New Roman" w:hAnsi="Times New Roman" w:cs="Times New Roman"/>
          <w:color w:val="000000"/>
          <w:sz w:val="28"/>
          <w:szCs w:val="28"/>
        </w:rPr>
        <w:t>Обоснованием</w:t>
      </w:r>
      <w:r w:rsidR="00390072">
        <w:rPr>
          <w:rFonts w:ascii="Times New Roman" w:hAnsi="Times New Roman" w:cs="Times New Roman"/>
          <w:color w:val="000000"/>
          <w:sz w:val="28"/>
          <w:szCs w:val="28"/>
        </w:rPr>
        <w:t xml:space="preserve"> </w:t>
      </w:r>
      <w:r w:rsidRPr="00390072">
        <w:rPr>
          <w:rFonts w:ascii="Times New Roman" w:hAnsi="Times New Roman" w:cs="Times New Roman"/>
          <w:color w:val="000000"/>
          <w:sz w:val="28"/>
          <w:szCs w:val="28"/>
        </w:rPr>
        <w:t>затрат на амортизационные отчисления являются Положение по бухгалтерскому учету «Учет</w:t>
      </w:r>
      <w:r w:rsidR="00390072">
        <w:rPr>
          <w:rFonts w:ascii="Times New Roman" w:hAnsi="Times New Roman" w:cs="Times New Roman"/>
          <w:color w:val="000000"/>
          <w:sz w:val="28"/>
          <w:szCs w:val="28"/>
        </w:rPr>
        <w:t xml:space="preserve"> </w:t>
      </w:r>
      <w:r w:rsidRPr="00390072">
        <w:rPr>
          <w:rFonts w:ascii="Times New Roman" w:hAnsi="Times New Roman" w:cs="Times New Roman"/>
          <w:color w:val="000000"/>
          <w:sz w:val="28"/>
          <w:szCs w:val="28"/>
        </w:rPr>
        <w:t>основных</w:t>
      </w:r>
      <w:r w:rsidR="00390072">
        <w:rPr>
          <w:rFonts w:ascii="Times New Roman" w:hAnsi="Times New Roman" w:cs="Times New Roman"/>
          <w:color w:val="000000"/>
          <w:sz w:val="28"/>
          <w:szCs w:val="28"/>
        </w:rPr>
        <w:t xml:space="preserve"> </w:t>
      </w:r>
      <w:r w:rsidRPr="00390072">
        <w:rPr>
          <w:rFonts w:ascii="Times New Roman" w:hAnsi="Times New Roman" w:cs="Times New Roman"/>
          <w:color w:val="000000"/>
          <w:sz w:val="28"/>
          <w:szCs w:val="28"/>
        </w:rPr>
        <w:t>средств»</w:t>
      </w:r>
      <w:r w:rsidR="00390072">
        <w:rPr>
          <w:rFonts w:ascii="Times New Roman" w:hAnsi="Times New Roman" w:cs="Times New Roman"/>
          <w:color w:val="000000"/>
          <w:sz w:val="28"/>
          <w:szCs w:val="28"/>
        </w:rPr>
        <w:t xml:space="preserve"> </w:t>
      </w:r>
      <w:r w:rsidRPr="00390072">
        <w:rPr>
          <w:rFonts w:ascii="Times New Roman" w:hAnsi="Times New Roman" w:cs="Times New Roman"/>
          <w:color w:val="000000"/>
          <w:sz w:val="28"/>
          <w:szCs w:val="28"/>
        </w:rPr>
        <w:t>ПБУ</w:t>
      </w:r>
      <w:r w:rsidR="00390072">
        <w:rPr>
          <w:rFonts w:ascii="Times New Roman" w:hAnsi="Times New Roman" w:cs="Times New Roman"/>
          <w:color w:val="000000"/>
          <w:sz w:val="28"/>
          <w:szCs w:val="28"/>
        </w:rPr>
        <w:t xml:space="preserve"> </w:t>
      </w:r>
      <w:r w:rsidRPr="00390072">
        <w:rPr>
          <w:rFonts w:ascii="Times New Roman" w:hAnsi="Times New Roman" w:cs="Times New Roman"/>
          <w:color w:val="000000"/>
          <w:sz w:val="28"/>
          <w:szCs w:val="28"/>
        </w:rPr>
        <w:t>6/01,</w:t>
      </w:r>
      <w:r w:rsidR="00390072">
        <w:rPr>
          <w:rFonts w:ascii="Times New Roman" w:hAnsi="Times New Roman" w:cs="Times New Roman"/>
          <w:color w:val="000000"/>
          <w:sz w:val="28"/>
          <w:szCs w:val="28"/>
        </w:rPr>
        <w:t xml:space="preserve"> </w:t>
      </w:r>
      <w:r w:rsidRPr="00390072">
        <w:rPr>
          <w:rFonts w:ascii="Times New Roman" w:hAnsi="Times New Roman" w:cs="Times New Roman"/>
          <w:color w:val="000000"/>
          <w:sz w:val="28"/>
          <w:szCs w:val="28"/>
        </w:rPr>
        <w:t>утвержденный</w:t>
      </w:r>
      <w:r w:rsidR="00390072">
        <w:rPr>
          <w:rFonts w:ascii="Times New Roman" w:hAnsi="Times New Roman" w:cs="Times New Roman"/>
          <w:color w:val="000000"/>
          <w:sz w:val="28"/>
          <w:szCs w:val="28"/>
        </w:rPr>
        <w:t xml:space="preserve"> </w:t>
      </w:r>
      <w:r w:rsidRPr="00390072">
        <w:rPr>
          <w:rFonts w:ascii="Times New Roman" w:hAnsi="Times New Roman" w:cs="Times New Roman"/>
          <w:color w:val="000000"/>
          <w:sz w:val="28"/>
          <w:szCs w:val="28"/>
        </w:rPr>
        <w:t>Приказом</w:t>
      </w:r>
      <w:r w:rsidR="00390072">
        <w:rPr>
          <w:rFonts w:ascii="Times New Roman" w:hAnsi="Times New Roman" w:cs="Times New Roman"/>
          <w:color w:val="000000"/>
          <w:sz w:val="28"/>
          <w:szCs w:val="28"/>
        </w:rPr>
        <w:t xml:space="preserve"> </w:t>
      </w:r>
      <w:r w:rsidRPr="00390072">
        <w:rPr>
          <w:rFonts w:ascii="Times New Roman" w:hAnsi="Times New Roman" w:cs="Times New Roman"/>
          <w:color w:val="000000"/>
          <w:sz w:val="28"/>
          <w:szCs w:val="28"/>
        </w:rPr>
        <w:t>Министерства финансов Российской Федерации.</w:t>
      </w:r>
    </w:p>
    <w:p w:rsidR="00BF1686" w:rsidRPr="00390072" w:rsidRDefault="00BF1686" w:rsidP="00390072">
      <w:pPr>
        <w:pStyle w:val="12"/>
        <w:spacing w:after="0" w:line="360" w:lineRule="auto"/>
        <w:ind w:left="0" w:firstLine="709"/>
        <w:jc w:val="both"/>
        <w:rPr>
          <w:rFonts w:ascii="Times New Roman" w:hAnsi="Times New Roman"/>
          <w:color w:val="000000"/>
          <w:sz w:val="28"/>
          <w:szCs w:val="28"/>
          <w:lang w:bidi="he-IL"/>
        </w:rPr>
      </w:pPr>
      <w:r w:rsidRPr="00390072">
        <w:rPr>
          <w:rFonts w:ascii="Times New Roman" w:hAnsi="Times New Roman"/>
          <w:color w:val="000000"/>
          <w:sz w:val="28"/>
          <w:szCs w:val="28"/>
        </w:rPr>
        <w:t>Снизить затраты на приобретение материалов, контрагентских поставок и работ, а так же затраты</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 xml:space="preserve">на электроэнергию невозможно, при этом, сокращение затрат на производство продукции можно осуществить путем выявления и дальнейшего </w:t>
      </w:r>
      <w:r w:rsidRPr="00390072">
        <w:rPr>
          <w:rFonts w:ascii="Times New Roman" w:hAnsi="Times New Roman"/>
          <w:color w:val="000000"/>
          <w:sz w:val="28"/>
          <w:szCs w:val="28"/>
          <w:lang w:bidi="he-IL"/>
        </w:rPr>
        <w:t>использования резервов повышения технического уровня и экономичности создаваемых изделий.</w:t>
      </w:r>
    </w:p>
    <w:p w:rsidR="00BF1686" w:rsidRPr="00390072" w:rsidRDefault="00BF1686" w:rsidP="00390072">
      <w:pPr>
        <w:pStyle w:val="12"/>
        <w:spacing w:after="0" w:line="360" w:lineRule="auto"/>
        <w:ind w:left="0" w:firstLine="709"/>
        <w:jc w:val="both"/>
        <w:rPr>
          <w:rFonts w:ascii="Times New Roman" w:hAnsi="Times New Roman"/>
          <w:color w:val="000000"/>
          <w:sz w:val="28"/>
          <w:szCs w:val="28"/>
        </w:rPr>
      </w:pPr>
      <w:r w:rsidRPr="00390072">
        <w:rPr>
          <w:rFonts w:ascii="Times New Roman" w:hAnsi="Times New Roman"/>
          <w:color w:val="000000"/>
          <w:sz w:val="28"/>
          <w:szCs w:val="28"/>
        </w:rPr>
        <w:t>Из рассмотренных основных направлений снижения себестоимости на предприятии</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ЗАО «ЭСВ», можно сделать вывод,</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что одним из основных резервов предприятия является возможность уменьшения затрат на материалы (металл), путем снижения объемов их использования.</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 xml:space="preserve">Этого можно достичь </w:t>
      </w:r>
      <w:bookmarkStart w:id="6" w:name="OLE_LINK5"/>
      <w:bookmarkStart w:id="7" w:name="OLE_LINK6"/>
      <w:r w:rsidRPr="00390072">
        <w:rPr>
          <w:rFonts w:ascii="Times New Roman" w:hAnsi="Times New Roman"/>
          <w:color w:val="000000"/>
          <w:sz w:val="28"/>
          <w:szCs w:val="28"/>
        </w:rPr>
        <w:t>путем снижения отходов от раскроя металла</w:t>
      </w:r>
      <w:bookmarkEnd w:id="6"/>
      <w:bookmarkEnd w:id="7"/>
      <w:r w:rsidRPr="00390072">
        <w:rPr>
          <w:rFonts w:ascii="Times New Roman" w:hAnsi="Times New Roman"/>
          <w:color w:val="000000"/>
          <w:sz w:val="28"/>
          <w:szCs w:val="28"/>
        </w:rPr>
        <w:t>, а так же снижением металлоемкости изделий, за счет уменьшения их толщин, в результате более рационального проектирования металлоконструкций корпуса. Если учесть тот факт, что в общем объеме затрат на изготовлении продукции около 4</w:t>
      </w:r>
      <w:r w:rsidR="00390072" w:rsidRPr="00390072">
        <w:rPr>
          <w:rFonts w:ascii="Times New Roman" w:hAnsi="Times New Roman"/>
          <w:color w:val="000000"/>
          <w:sz w:val="28"/>
          <w:szCs w:val="28"/>
        </w:rPr>
        <w:t>0</w:t>
      </w:r>
      <w:r w:rsidR="00390072">
        <w:rPr>
          <w:rFonts w:ascii="Times New Roman" w:hAnsi="Times New Roman"/>
          <w:color w:val="000000"/>
          <w:sz w:val="28"/>
          <w:szCs w:val="28"/>
        </w:rPr>
        <w:t>%</w:t>
      </w:r>
      <w:r w:rsidRPr="00390072">
        <w:rPr>
          <w:rFonts w:ascii="Times New Roman" w:hAnsi="Times New Roman"/>
          <w:color w:val="000000"/>
          <w:sz w:val="28"/>
          <w:szCs w:val="28"/>
        </w:rPr>
        <w:t xml:space="preserve"> приходится на приобретение материалов, то предложенное мероприятие может повлиять на снижение цены продукции.</w:t>
      </w:r>
    </w:p>
    <w:p w:rsidR="00BF1686" w:rsidRPr="00390072" w:rsidRDefault="00BF1686" w:rsidP="00390072">
      <w:pPr>
        <w:pStyle w:val="12"/>
        <w:spacing w:after="0" w:line="360" w:lineRule="auto"/>
        <w:ind w:left="0" w:firstLine="709"/>
        <w:jc w:val="both"/>
        <w:rPr>
          <w:rFonts w:ascii="Times New Roman" w:hAnsi="Times New Roman"/>
          <w:color w:val="000000"/>
          <w:sz w:val="28"/>
          <w:szCs w:val="28"/>
        </w:rPr>
      </w:pPr>
      <w:r w:rsidRPr="00390072">
        <w:rPr>
          <w:rFonts w:ascii="Times New Roman" w:hAnsi="Times New Roman"/>
          <w:color w:val="000000"/>
          <w:sz w:val="28"/>
          <w:szCs w:val="28"/>
        </w:rPr>
        <w:t>Например, для изготовления судна «</w:t>
      </w:r>
      <w:r w:rsidR="00390072" w:rsidRPr="00390072">
        <w:rPr>
          <w:rFonts w:ascii="Times New Roman" w:hAnsi="Times New Roman"/>
          <w:color w:val="000000"/>
          <w:sz w:val="28"/>
          <w:szCs w:val="28"/>
        </w:rPr>
        <w:t>пр.</w:t>
      </w:r>
      <w:r w:rsidR="00390072">
        <w:rPr>
          <w:rFonts w:ascii="Times New Roman" w:hAnsi="Times New Roman"/>
          <w:color w:val="000000"/>
          <w:sz w:val="28"/>
          <w:szCs w:val="28"/>
        </w:rPr>
        <w:t xml:space="preserve"> </w:t>
      </w:r>
      <w:r w:rsidR="00390072" w:rsidRPr="00390072">
        <w:rPr>
          <w:rFonts w:ascii="Times New Roman" w:hAnsi="Times New Roman"/>
          <w:color w:val="000000"/>
          <w:sz w:val="28"/>
          <w:szCs w:val="28"/>
        </w:rPr>
        <w:t>2</w:t>
      </w:r>
      <w:r w:rsidRPr="00390072">
        <w:rPr>
          <w:rFonts w:ascii="Times New Roman" w:hAnsi="Times New Roman"/>
          <w:color w:val="000000"/>
          <w:sz w:val="28"/>
          <w:szCs w:val="28"/>
        </w:rPr>
        <w:t>12» по данным ведомости материалов требуется 40 тонн металла. Из них 10 тонн на обшивку корпуса</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(толщину листов обшивки менять нельзя), и 30 на надстройку и остальные металлоконструкции, обеспечивающие прочность корпуса судна. В данном проекте</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 xml:space="preserve">заложена сталь, толщиной </w:t>
      </w:r>
      <w:r w:rsidR="00390072" w:rsidRPr="00390072">
        <w:rPr>
          <w:rFonts w:ascii="Times New Roman" w:hAnsi="Times New Roman"/>
          <w:color w:val="000000"/>
          <w:sz w:val="28"/>
          <w:szCs w:val="28"/>
        </w:rPr>
        <w:t>4</w:t>
      </w:r>
      <w:r w:rsidR="00390072">
        <w:rPr>
          <w:rFonts w:ascii="Times New Roman" w:hAnsi="Times New Roman"/>
          <w:color w:val="000000"/>
          <w:sz w:val="28"/>
          <w:szCs w:val="28"/>
        </w:rPr>
        <w:t> </w:t>
      </w:r>
      <w:r w:rsidR="00390072" w:rsidRPr="00390072">
        <w:rPr>
          <w:rFonts w:ascii="Times New Roman" w:hAnsi="Times New Roman"/>
          <w:color w:val="000000"/>
          <w:sz w:val="28"/>
          <w:szCs w:val="28"/>
        </w:rPr>
        <w:t>мм</w:t>
      </w:r>
      <w:r w:rsidRPr="00390072">
        <w:rPr>
          <w:rFonts w:ascii="Times New Roman" w:hAnsi="Times New Roman"/>
          <w:color w:val="000000"/>
          <w:sz w:val="28"/>
          <w:szCs w:val="28"/>
        </w:rPr>
        <w:t>. Стоимость 40 тонн этой стали</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составляет 1192,0 тыс</w:t>
      </w:r>
      <w:r w:rsidR="00390072" w:rsidRPr="00390072">
        <w:rPr>
          <w:rFonts w:ascii="Times New Roman" w:hAnsi="Times New Roman"/>
          <w:color w:val="000000"/>
          <w:sz w:val="28"/>
          <w:szCs w:val="28"/>
        </w:rPr>
        <w:t>.</w:t>
      </w:r>
      <w:r w:rsidR="00390072">
        <w:rPr>
          <w:rFonts w:ascii="Times New Roman" w:hAnsi="Times New Roman"/>
          <w:color w:val="000000"/>
          <w:sz w:val="28"/>
          <w:szCs w:val="28"/>
        </w:rPr>
        <w:t xml:space="preserve"> </w:t>
      </w:r>
      <w:r w:rsidR="00390072" w:rsidRPr="00390072">
        <w:rPr>
          <w:rFonts w:ascii="Times New Roman" w:hAnsi="Times New Roman"/>
          <w:color w:val="000000"/>
          <w:sz w:val="28"/>
          <w:szCs w:val="28"/>
        </w:rPr>
        <w:t xml:space="preserve">руб. </w:t>
      </w:r>
      <w:r w:rsidRPr="00390072">
        <w:rPr>
          <w:rFonts w:ascii="Times New Roman" w:hAnsi="Times New Roman"/>
          <w:color w:val="000000"/>
          <w:sz w:val="28"/>
          <w:szCs w:val="28"/>
        </w:rPr>
        <w:t xml:space="preserve">Выполнив предлагаемое мероприятие по рациональному проектированию металлоконструкций корпуса, и заложив толщину листов (на надстройку и остальные металлоконструкции) </w:t>
      </w:r>
      <w:r w:rsidR="00390072" w:rsidRPr="00390072">
        <w:rPr>
          <w:rFonts w:ascii="Times New Roman" w:hAnsi="Times New Roman"/>
          <w:color w:val="000000"/>
          <w:sz w:val="28"/>
          <w:szCs w:val="28"/>
        </w:rPr>
        <w:t>3</w:t>
      </w:r>
      <w:r w:rsidR="00390072">
        <w:rPr>
          <w:rFonts w:ascii="Times New Roman" w:hAnsi="Times New Roman"/>
          <w:color w:val="000000"/>
          <w:sz w:val="28"/>
          <w:szCs w:val="28"/>
        </w:rPr>
        <w:t> </w:t>
      </w:r>
      <w:r w:rsidR="00390072" w:rsidRPr="00390072">
        <w:rPr>
          <w:rFonts w:ascii="Times New Roman" w:hAnsi="Times New Roman"/>
          <w:color w:val="000000"/>
          <w:sz w:val="28"/>
          <w:szCs w:val="28"/>
        </w:rPr>
        <w:t>мм</w:t>
      </w:r>
      <w:r w:rsidRPr="00390072">
        <w:rPr>
          <w:rFonts w:ascii="Times New Roman" w:hAnsi="Times New Roman"/>
          <w:color w:val="000000"/>
          <w:sz w:val="28"/>
          <w:szCs w:val="28"/>
        </w:rPr>
        <w:t>, получаем общую стоимость</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на приобретение металла в размере</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1172,</w:t>
      </w:r>
      <w:r w:rsidR="00390072" w:rsidRPr="00390072">
        <w:rPr>
          <w:rFonts w:ascii="Times New Roman" w:hAnsi="Times New Roman"/>
          <w:color w:val="000000"/>
          <w:sz w:val="28"/>
          <w:szCs w:val="28"/>
        </w:rPr>
        <w:t>0</w:t>
      </w:r>
      <w:r w:rsidR="00390072">
        <w:rPr>
          <w:rFonts w:ascii="Times New Roman" w:hAnsi="Times New Roman"/>
          <w:color w:val="000000"/>
          <w:sz w:val="28"/>
          <w:szCs w:val="28"/>
        </w:rPr>
        <w:t xml:space="preserve"> </w:t>
      </w:r>
      <w:r w:rsidR="00390072" w:rsidRPr="00390072">
        <w:rPr>
          <w:rFonts w:ascii="Times New Roman" w:hAnsi="Times New Roman"/>
          <w:color w:val="000000"/>
          <w:sz w:val="28"/>
          <w:szCs w:val="28"/>
        </w:rPr>
        <w:t>тыс.</w:t>
      </w:r>
      <w:r w:rsidR="00390072">
        <w:rPr>
          <w:rFonts w:ascii="Times New Roman" w:hAnsi="Times New Roman"/>
          <w:color w:val="000000"/>
          <w:sz w:val="28"/>
          <w:szCs w:val="28"/>
        </w:rPr>
        <w:t xml:space="preserve"> </w:t>
      </w:r>
      <w:r w:rsidR="00390072" w:rsidRPr="00390072">
        <w:rPr>
          <w:rFonts w:ascii="Times New Roman" w:hAnsi="Times New Roman"/>
          <w:color w:val="000000"/>
          <w:sz w:val="28"/>
          <w:szCs w:val="28"/>
        </w:rPr>
        <w:t>руб</w:t>
      </w:r>
      <w:r w:rsidR="00390072">
        <w:rPr>
          <w:rFonts w:ascii="Times New Roman" w:hAnsi="Times New Roman"/>
          <w:color w:val="000000"/>
          <w:sz w:val="28"/>
          <w:szCs w:val="28"/>
        </w:rPr>
        <w:t>.</w:t>
      </w:r>
    </w:p>
    <w:p w:rsidR="00BF1686" w:rsidRPr="00390072" w:rsidRDefault="00BF1686" w:rsidP="00390072">
      <w:pPr>
        <w:pStyle w:val="12"/>
        <w:spacing w:after="0" w:line="360" w:lineRule="auto"/>
        <w:ind w:left="0" w:firstLine="709"/>
        <w:jc w:val="both"/>
        <w:rPr>
          <w:rFonts w:ascii="Times New Roman" w:hAnsi="Times New Roman"/>
          <w:color w:val="000000"/>
          <w:sz w:val="28"/>
          <w:szCs w:val="28"/>
        </w:rPr>
      </w:pPr>
      <w:r w:rsidRPr="00390072">
        <w:rPr>
          <w:rFonts w:ascii="Times New Roman" w:hAnsi="Times New Roman"/>
          <w:color w:val="000000"/>
          <w:sz w:val="28"/>
          <w:szCs w:val="28"/>
        </w:rPr>
        <w:t xml:space="preserve">При этом если реализовать мероприятие по снижению отходов от раскроя металла, получим, что объем затраченного материала снизятся на </w:t>
      </w:r>
      <w:r w:rsidR="00390072" w:rsidRPr="00390072">
        <w:rPr>
          <w:rFonts w:ascii="Times New Roman" w:hAnsi="Times New Roman"/>
          <w:color w:val="000000"/>
          <w:sz w:val="28"/>
          <w:szCs w:val="28"/>
        </w:rPr>
        <w:t>4</w:t>
      </w:r>
      <w:r w:rsidR="00390072">
        <w:rPr>
          <w:rFonts w:ascii="Times New Roman" w:hAnsi="Times New Roman"/>
          <w:color w:val="000000"/>
          <w:sz w:val="28"/>
          <w:szCs w:val="28"/>
        </w:rPr>
        <w:t xml:space="preserve"> </w:t>
      </w:r>
      <w:r w:rsidR="00390072" w:rsidRPr="00390072">
        <w:rPr>
          <w:rFonts w:ascii="Times New Roman" w:hAnsi="Times New Roman"/>
          <w:color w:val="000000"/>
          <w:sz w:val="28"/>
          <w:szCs w:val="28"/>
        </w:rPr>
        <w:t>тонны</w:t>
      </w:r>
      <w:r w:rsidRPr="00390072">
        <w:rPr>
          <w:rFonts w:ascii="Times New Roman" w:hAnsi="Times New Roman"/>
          <w:color w:val="000000"/>
          <w:sz w:val="28"/>
          <w:szCs w:val="28"/>
        </w:rPr>
        <w:t>. В денежном выражении это составит 119,</w:t>
      </w:r>
      <w:r w:rsidR="00390072" w:rsidRPr="00390072">
        <w:rPr>
          <w:rFonts w:ascii="Times New Roman" w:hAnsi="Times New Roman"/>
          <w:color w:val="000000"/>
          <w:sz w:val="28"/>
          <w:szCs w:val="28"/>
        </w:rPr>
        <w:t>2</w:t>
      </w:r>
      <w:r w:rsidR="00390072">
        <w:rPr>
          <w:rFonts w:ascii="Times New Roman" w:hAnsi="Times New Roman"/>
          <w:color w:val="000000"/>
          <w:sz w:val="28"/>
          <w:szCs w:val="28"/>
        </w:rPr>
        <w:t xml:space="preserve"> </w:t>
      </w:r>
      <w:r w:rsidR="00390072" w:rsidRPr="00390072">
        <w:rPr>
          <w:rFonts w:ascii="Times New Roman" w:hAnsi="Times New Roman"/>
          <w:color w:val="000000"/>
          <w:sz w:val="28"/>
          <w:szCs w:val="28"/>
        </w:rPr>
        <w:t>тыс.</w:t>
      </w:r>
      <w:r w:rsidR="00390072">
        <w:rPr>
          <w:rFonts w:ascii="Times New Roman" w:hAnsi="Times New Roman"/>
          <w:color w:val="000000"/>
          <w:sz w:val="28"/>
          <w:szCs w:val="28"/>
        </w:rPr>
        <w:t xml:space="preserve"> </w:t>
      </w:r>
      <w:r w:rsidR="00390072" w:rsidRPr="00390072">
        <w:rPr>
          <w:rFonts w:ascii="Times New Roman" w:hAnsi="Times New Roman"/>
          <w:color w:val="000000"/>
          <w:sz w:val="28"/>
          <w:szCs w:val="28"/>
        </w:rPr>
        <w:t xml:space="preserve">руб. </w:t>
      </w:r>
      <w:r w:rsidRPr="00390072">
        <w:rPr>
          <w:rFonts w:ascii="Times New Roman" w:hAnsi="Times New Roman"/>
          <w:color w:val="000000"/>
          <w:sz w:val="28"/>
          <w:szCs w:val="28"/>
        </w:rPr>
        <w:t>Итого получаем снижение затрат на материалы в размере 139,2 тыс</w:t>
      </w:r>
      <w:r w:rsidR="00390072" w:rsidRPr="00390072">
        <w:rPr>
          <w:rFonts w:ascii="Times New Roman" w:hAnsi="Times New Roman"/>
          <w:color w:val="000000"/>
          <w:sz w:val="28"/>
          <w:szCs w:val="28"/>
        </w:rPr>
        <w:t>.</w:t>
      </w:r>
      <w:r w:rsidR="00390072">
        <w:rPr>
          <w:rFonts w:ascii="Times New Roman" w:hAnsi="Times New Roman"/>
          <w:color w:val="000000"/>
          <w:sz w:val="28"/>
          <w:szCs w:val="28"/>
        </w:rPr>
        <w:t xml:space="preserve"> </w:t>
      </w:r>
      <w:r w:rsidR="00390072" w:rsidRPr="00390072">
        <w:rPr>
          <w:rFonts w:ascii="Times New Roman" w:hAnsi="Times New Roman"/>
          <w:color w:val="000000"/>
          <w:sz w:val="28"/>
          <w:szCs w:val="28"/>
        </w:rPr>
        <w:t>руб</w:t>
      </w:r>
      <w:r w:rsidR="00390072">
        <w:rPr>
          <w:rFonts w:ascii="Times New Roman" w:hAnsi="Times New Roman"/>
          <w:color w:val="000000"/>
          <w:sz w:val="28"/>
          <w:szCs w:val="28"/>
        </w:rPr>
        <w:t>.</w:t>
      </w:r>
    </w:p>
    <w:p w:rsidR="00BF1686" w:rsidRPr="00390072" w:rsidRDefault="00BF1686" w:rsidP="00390072">
      <w:pPr>
        <w:pStyle w:val="12"/>
        <w:spacing w:after="0" w:line="360" w:lineRule="auto"/>
        <w:ind w:left="0" w:firstLine="709"/>
        <w:jc w:val="both"/>
        <w:rPr>
          <w:rFonts w:ascii="Times New Roman" w:hAnsi="Times New Roman"/>
          <w:color w:val="000000"/>
          <w:sz w:val="28"/>
          <w:szCs w:val="28"/>
        </w:rPr>
      </w:pPr>
      <w:r w:rsidRPr="00390072">
        <w:rPr>
          <w:rFonts w:ascii="Times New Roman" w:hAnsi="Times New Roman"/>
          <w:color w:val="000000"/>
          <w:sz w:val="28"/>
          <w:szCs w:val="28"/>
        </w:rPr>
        <w:t>Следующим показателем, требующим внимания, для выявления резервов на предприятии является низкая энергоэффективность. Снизить расходы на энергопотребление возможно путем внедрения энергосберегающих технологий. Например, перейти на энергосберегающие системы: (энергосберегающие лампы,</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 xml:space="preserve">водосчетчики и </w:t>
      </w:r>
      <w:r w:rsidR="00390072" w:rsidRPr="00390072">
        <w:rPr>
          <w:rFonts w:ascii="Times New Roman" w:hAnsi="Times New Roman"/>
          <w:color w:val="000000"/>
          <w:sz w:val="28"/>
          <w:szCs w:val="28"/>
        </w:rPr>
        <w:t>мн.</w:t>
      </w:r>
      <w:r w:rsidR="00390072">
        <w:rPr>
          <w:rFonts w:ascii="Times New Roman" w:hAnsi="Times New Roman"/>
          <w:color w:val="000000"/>
          <w:sz w:val="28"/>
          <w:szCs w:val="28"/>
        </w:rPr>
        <w:t xml:space="preserve"> </w:t>
      </w:r>
      <w:r w:rsidR="00390072" w:rsidRPr="00390072">
        <w:rPr>
          <w:rFonts w:ascii="Times New Roman" w:hAnsi="Times New Roman"/>
          <w:color w:val="000000"/>
          <w:sz w:val="28"/>
          <w:szCs w:val="28"/>
        </w:rPr>
        <w:t>д</w:t>
      </w:r>
      <w:r w:rsidRPr="00390072">
        <w:rPr>
          <w:rFonts w:ascii="Times New Roman" w:hAnsi="Times New Roman"/>
          <w:color w:val="000000"/>
          <w:sz w:val="28"/>
          <w:szCs w:val="28"/>
        </w:rPr>
        <w:t xml:space="preserve">р.). Такие мероприятия позволят сократить затраты на энергоносители на </w:t>
      </w:r>
      <w:r w:rsidR="00390072" w:rsidRPr="00390072">
        <w:rPr>
          <w:rFonts w:ascii="Times New Roman" w:hAnsi="Times New Roman"/>
          <w:color w:val="000000"/>
          <w:sz w:val="28"/>
          <w:szCs w:val="28"/>
        </w:rPr>
        <w:t>5</w:t>
      </w:r>
      <w:r w:rsidR="00390072">
        <w:rPr>
          <w:rFonts w:ascii="Times New Roman" w:hAnsi="Times New Roman"/>
          <w:color w:val="000000"/>
          <w:sz w:val="28"/>
          <w:szCs w:val="28"/>
        </w:rPr>
        <w:t>%</w:t>
      </w:r>
      <w:r w:rsidRPr="00390072">
        <w:rPr>
          <w:rFonts w:ascii="Times New Roman" w:hAnsi="Times New Roman"/>
          <w:color w:val="000000"/>
          <w:sz w:val="28"/>
          <w:szCs w:val="28"/>
        </w:rPr>
        <w:t>. Еще одним мероприятием по снижению затрат является переход со сварки трансформаторным типом на инверторную.</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 xml:space="preserve">У трансформаторов </w:t>
      </w:r>
      <w:r w:rsidR="00390072">
        <w:rPr>
          <w:rFonts w:ascii="Times New Roman" w:hAnsi="Times New Roman"/>
          <w:color w:val="000000"/>
          <w:sz w:val="28"/>
          <w:szCs w:val="28"/>
        </w:rPr>
        <w:t>–</w:t>
      </w:r>
      <w:r w:rsidR="00390072" w:rsidRPr="00390072">
        <w:rPr>
          <w:rFonts w:ascii="Times New Roman" w:hAnsi="Times New Roman"/>
          <w:color w:val="000000"/>
          <w:sz w:val="28"/>
          <w:szCs w:val="28"/>
        </w:rPr>
        <w:t xml:space="preserve"> </w:t>
      </w:r>
      <w:r w:rsidRPr="00390072">
        <w:rPr>
          <w:rFonts w:ascii="Times New Roman" w:hAnsi="Times New Roman"/>
          <w:color w:val="000000"/>
          <w:sz w:val="28"/>
          <w:szCs w:val="28"/>
        </w:rPr>
        <w:t>плохая устойчивость дуги вместе с низкой стабильностью режима, сильно зависящего от колебаний сети. И здесь современные соперники – инверторы – не оставляют трансформаторам шансов. Так, инверторные источники обеспечивают стабилизированный постоянный сварочный ток, не зависящий от колебаний входного напряжения и обеспечивающий, таким образом, устойчивую дугу и малое разбрызгивание при сварке. Но главным отличием является то, что инвертор потребляет гораздо меньше электроэнергии, что позволяет сэкономить</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на общей стоимости сварочных работ на 5</w:t>
      </w:r>
      <w:r w:rsidR="00390072">
        <w:rPr>
          <w:rFonts w:ascii="Times New Roman" w:hAnsi="Times New Roman"/>
          <w:color w:val="000000"/>
          <w:sz w:val="28"/>
          <w:szCs w:val="28"/>
        </w:rPr>
        <w:t>–</w:t>
      </w:r>
      <w:r w:rsidR="00390072" w:rsidRPr="00390072">
        <w:rPr>
          <w:rFonts w:ascii="Times New Roman" w:hAnsi="Times New Roman"/>
          <w:color w:val="000000"/>
          <w:sz w:val="28"/>
          <w:szCs w:val="28"/>
        </w:rPr>
        <w:t>8</w:t>
      </w:r>
      <w:r w:rsidR="00390072">
        <w:rPr>
          <w:rFonts w:ascii="Times New Roman" w:hAnsi="Times New Roman"/>
          <w:color w:val="000000"/>
          <w:sz w:val="28"/>
          <w:szCs w:val="28"/>
        </w:rPr>
        <w:t>%</w:t>
      </w:r>
      <w:r w:rsidRPr="00390072">
        <w:rPr>
          <w:rFonts w:ascii="Times New Roman" w:hAnsi="Times New Roman"/>
          <w:color w:val="000000"/>
          <w:sz w:val="28"/>
          <w:szCs w:val="28"/>
        </w:rPr>
        <w:t xml:space="preserve"> процентов. И так, в общей сумме, от предложенного мероприятия</w:t>
      </w:r>
      <w:r w:rsidR="00390072">
        <w:rPr>
          <w:rFonts w:ascii="Times New Roman" w:hAnsi="Times New Roman"/>
          <w:color w:val="000000"/>
          <w:sz w:val="28"/>
        </w:rPr>
        <w:t xml:space="preserve"> </w:t>
      </w:r>
      <w:r w:rsidRPr="00390072">
        <w:rPr>
          <w:rFonts w:ascii="Times New Roman" w:hAnsi="Times New Roman"/>
          <w:color w:val="000000"/>
          <w:sz w:val="28"/>
          <w:szCs w:val="28"/>
        </w:rPr>
        <w:t>получаем экономию в размере 122,</w:t>
      </w:r>
      <w:r w:rsidR="00390072" w:rsidRPr="00390072">
        <w:rPr>
          <w:rFonts w:ascii="Times New Roman" w:hAnsi="Times New Roman"/>
          <w:color w:val="000000"/>
          <w:sz w:val="28"/>
          <w:szCs w:val="28"/>
        </w:rPr>
        <w:t>69</w:t>
      </w:r>
      <w:r w:rsidR="00390072">
        <w:rPr>
          <w:rFonts w:ascii="Times New Roman" w:hAnsi="Times New Roman"/>
          <w:color w:val="000000"/>
          <w:sz w:val="28"/>
          <w:szCs w:val="28"/>
        </w:rPr>
        <w:t xml:space="preserve"> </w:t>
      </w:r>
      <w:r w:rsidR="00390072" w:rsidRPr="00390072">
        <w:rPr>
          <w:rFonts w:ascii="Times New Roman" w:hAnsi="Times New Roman"/>
          <w:color w:val="000000"/>
          <w:sz w:val="28"/>
          <w:szCs w:val="28"/>
        </w:rPr>
        <w:t>тыс.</w:t>
      </w:r>
      <w:r w:rsidR="00390072">
        <w:rPr>
          <w:rFonts w:ascii="Times New Roman" w:hAnsi="Times New Roman"/>
          <w:color w:val="000000"/>
          <w:sz w:val="28"/>
          <w:szCs w:val="28"/>
        </w:rPr>
        <w:t xml:space="preserve"> </w:t>
      </w:r>
      <w:r w:rsidR="00390072" w:rsidRPr="00390072">
        <w:rPr>
          <w:rFonts w:ascii="Times New Roman" w:hAnsi="Times New Roman"/>
          <w:color w:val="000000"/>
          <w:sz w:val="28"/>
          <w:szCs w:val="28"/>
        </w:rPr>
        <w:t>руб</w:t>
      </w:r>
      <w:r w:rsidR="00390072">
        <w:rPr>
          <w:rFonts w:ascii="Times New Roman" w:hAnsi="Times New Roman"/>
          <w:color w:val="000000"/>
          <w:sz w:val="28"/>
          <w:szCs w:val="28"/>
        </w:rPr>
        <w:t>.</w:t>
      </w:r>
    </w:p>
    <w:p w:rsidR="00BF1686" w:rsidRPr="00390072" w:rsidRDefault="00BF1686" w:rsidP="00390072">
      <w:pPr>
        <w:pStyle w:val="af0"/>
        <w:widowControl/>
        <w:spacing w:line="360" w:lineRule="auto"/>
        <w:ind w:firstLine="709"/>
        <w:jc w:val="both"/>
        <w:rPr>
          <w:color w:val="000000"/>
          <w:sz w:val="28"/>
        </w:rPr>
      </w:pPr>
      <w:r w:rsidRPr="00390072">
        <w:rPr>
          <w:color w:val="000000"/>
          <w:sz w:val="28"/>
        </w:rPr>
        <w:t xml:space="preserve">Итак, использование резервов включает в себя два направления. Первое </w:t>
      </w:r>
      <w:r w:rsidR="00390072">
        <w:rPr>
          <w:color w:val="000000"/>
          <w:sz w:val="28"/>
        </w:rPr>
        <w:t>–</w:t>
      </w:r>
      <w:r w:rsidR="00390072" w:rsidRPr="00390072">
        <w:rPr>
          <w:color w:val="000000"/>
          <w:sz w:val="28"/>
        </w:rPr>
        <w:t xml:space="preserve"> </w:t>
      </w:r>
      <w:r w:rsidRPr="00390072">
        <w:rPr>
          <w:color w:val="000000"/>
          <w:sz w:val="28"/>
        </w:rPr>
        <w:t xml:space="preserve">устранение потерь производства и, следовательно, улучшение использования рабочего времени. Второе </w:t>
      </w:r>
      <w:r w:rsidR="00390072">
        <w:rPr>
          <w:color w:val="000000"/>
          <w:sz w:val="28"/>
        </w:rPr>
        <w:t>–</w:t>
      </w:r>
      <w:r w:rsidR="00390072" w:rsidRPr="00390072">
        <w:rPr>
          <w:color w:val="000000"/>
          <w:sz w:val="28"/>
        </w:rPr>
        <w:t xml:space="preserve"> </w:t>
      </w:r>
      <w:r w:rsidRPr="00390072">
        <w:rPr>
          <w:color w:val="000000"/>
          <w:sz w:val="28"/>
        </w:rPr>
        <w:t>использование новых возможностей, позволяющих</w:t>
      </w:r>
      <w:r w:rsidR="00390072">
        <w:rPr>
          <w:color w:val="000000"/>
          <w:sz w:val="28"/>
        </w:rPr>
        <w:t xml:space="preserve"> </w:t>
      </w:r>
      <w:r w:rsidRPr="00390072">
        <w:rPr>
          <w:color w:val="000000"/>
          <w:sz w:val="28"/>
        </w:rPr>
        <w:t>снизить затраты на производство продукции и</w:t>
      </w:r>
      <w:r w:rsidR="00390072">
        <w:rPr>
          <w:color w:val="000000"/>
          <w:sz w:val="28"/>
        </w:rPr>
        <w:t xml:space="preserve"> </w:t>
      </w:r>
      <w:r w:rsidRPr="00390072">
        <w:rPr>
          <w:color w:val="000000"/>
          <w:sz w:val="28"/>
        </w:rPr>
        <w:t>трудоемкость работ.</w:t>
      </w:r>
    </w:p>
    <w:p w:rsidR="00BF1686" w:rsidRPr="00390072" w:rsidRDefault="00BF1686" w:rsidP="00390072">
      <w:pPr>
        <w:pStyle w:val="12"/>
        <w:spacing w:after="0" w:line="360" w:lineRule="auto"/>
        <w:ind w:left="0" w:firstLine="709"/>
        <w:jc w:val="both"/>
        <w:rPr>
          <w:rFonts w:ascii="Times New Roman" w:hAnsi="Times New Roman"/>
          <w:color w:val="000000"/>
          <w:sz w:val="28"/>
          <w:szCs w:val="28"/>
        </w:rPr>
      </w:pPr>
    </w:p>
    <w:p w:rsidR="00BF1686" w:rsidRPr="009B6664" w:rsidRDefault="00BF1686" w:rsidP="009B6664">
      <w:pPr>
        <w:pStyle w:val="12"/>
        <w:numPr>
          <w:ilvl w:val="1"/>
          <w:numId w:val="18"/>
        </w:numPr>
        <w:spacing w:after="0" w:line="360" w:lineRule="auto"/>
        <w:ind w:left="0" w:firstLine="709"/>
        <w:jc w:val="both"/>
        <w:rPr>
          <w:rFonts w:ascii="Times New Roman" w:hAnsi="Times New Roman"/>
          <w:b/>
          <w:color w:val="000000"/>
          <w:sz w:val="28"/>
          <w:szCs w:val="28"/>
        </w:rPr>
      </w:pPr>
      <w:r w:rsidRPr="009B6664">
        <w:rPr>
          <w:rFonts w:ascii="Times New Roman" w:hAnsi="Times New Roman"/>
          <w:b/>
          <w:color w:val="000000"/>
          <w:sz w:val="28"/>
          <w:szCs w:val="28"/>
        </w:rPr>
        <w:t>Определение цен на продукцию и реализация</w:t>
      </w:r>
      <w:r w:rsidR="009B6664" w:rsidRPr="009B6664">
        <w:rPr>
          <w:rFonts w:ascii="Times New Roman" w:hAnsi="Times New Roman"/>
          <w:b/>
          <w:color w:val="000000"/>
          <w:sz w:val="28"/>
          <w:szCs w:val="28"/>
        </w:rPr>
        <w:t xml:space="preserve"> </w:t>
      </w:r>
      <w:r w:rsidRPr="009B6664">
        <w:rPr>
          <w:rFonts w:ascii="Times New Roman" w:hAnsi="Times New Roman"/>
          <w:b/>
          <w:color w:val="000000"/>
          <w:sz w:val="28"/>
          <w:szCs w:val="28"/>
        </w:rPr>
        <w:t>стра</w:t>
      </w:r>
      <w:r w:rsidR="009B6664" w:rsidRPr="009B6664">
        <w:rPr>
          <w:rFonts w:ascii="Times New Roman" w:hAnsi="Times New Roman"/>
          <w:b/>
          <w:color w:val="000000"/>
          <w:sz w:val="28"/>
          <w:szCs w:val="28"/>
        </w:rPr>
        <w:t>тегии ценообразования</w:t>
      </w:r>
    </w:p>
    <w:p w:rsidR="00BF1686" w:rsidRPr="00390072" w:rsidRDefault="00BF1686" w:rsidP="00390072">
      <w:pPr>
        <w:pStyle w:val="12"/>
        <w:spacing w:after="0" w:line="360" w:lineRule="auto"/>
        <w:ind w:left="0" w:firstLine="709"/>
        <w:jc w:val="both"/>
        <w:rPr>
          <w:rFonts w:ascii="Times New Roman" w:hAnsi="Times New Roman"/>
          <w:color w:val="000000"/>
          <w:sz w:val="28"/>
          <w:szCs w:val="28"/>
        </w:rPr>
      </w:pPr>
    </w:p>
    <w:p w:rsidR="00BF1686" w:rsidRPr="00390072" w:rsidRDefault="00BF1686" w:rsidP="00390072">
      <w:pPr>
        <w:spacing w:after="0" w:line="360" w:lineRule="auto"/>
        <w:ind w:firstLine="709"/>
        <w:jc w:val="both"/>
        <w:rPr>
          <w:rFonts w:ascii="Times New Roman" w:hAnsi="Times New Roman"/>
          <w:bCs/>
          <w:color w:val="000000"/>
          <w:sz w:val="28"/>
          <w:szCs w:val="28"/>
        </w:rPr>
      </w:pPr>
      <w:r w:rsidRPr="00390072">
        <w:rPr>
          <w:rFonts w:ascii="Times New Roman" w:hAnsi="Times New Roman"/>
          <w:color w:val="000000"/>
          <w:sz w:val="28"/>
          <w:szCs w:val="28"/>
        </w:rPr>
        <w:t xml:space="preserve">Рассмотренные мероприятия по использованию резервов производства непосредственно повлияют на себестоимость и конечную цену продукции. </w:t>
      </w:r>
      <w:r w:rsidRPr="00390072">
        <w:rPr>
          <w:rFonts w:ascii="Times New Roman" w:hAnsi="Times New Roman"/>
          <w:bCs/>
          <w:color w:val="000000"/>
          <w:sz w:val="28"/>
          <w:szCs w:val="28"/>
        </w:rPr>
        <w:t xml:space="preserve">Состав и структура затрат по статьям калькуляции </w:t>
      </w:r>
      <w:r w:rsidRPr="00390072">
        <w:rPr>
          <w:rFonts w:ascii="Times New Roman" w:hAnsi="Times New Roman"/>
          <w:color w:val="000000"/>
          <w:sz w:val="28"/>
          <w:szCs w:val="28"/>
        </w:rPr>
        <w:t>на примере производства</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судна «</w:t>
      </w:r>
      <w:r w:rsidR="00390072" w:rsidRPr="00390072">
        <w:rPr>
          <w:rFonts w:ascii="Times New Roman" w:hAnsi="Times New Roman"/>
          <w:color w:val="000000"/>
          <w:sz w:val="28"/>
          <w:szCs w:val="28"/>
        </w:rPr>
        <w:t>пр.</w:t>
      </w:r>
      <w:r w:rsidR="00390072">
        <w:rPr>
          <w:rFonts w:ascii="Times New Roman" w:hAnsi="Times New Roman"/>
          <w:color w:val="000000"/>
          <w:sz w:val="28"/>
          <w:szCs w:val="28"/>
        </w:rPr>
        <w:t xml:space="preserve"> </w:t>
      </w:r>
      <w:r w:rsidR="00390072" w:rsidRPr="00390072">
        <w:rPr>
          <w:rFonts w:ascii="Times New Roman" w:hAnsi="Times New Roman"/>
          <w:color w:val="000000"/>
          <w:sz w:val="28"/>
          <w:szCs w:val="28"/>
        </w:rPr>
        <w:t>2</w:t>
      </w:r>
      <w:r w:rsidRPr="00390072">
        <w:rPr>
          <w:rFonts w:ascii="Times New Roman" w:hAnsi="Times New Roman"/>
          <w:color w:val="000000"/>
          <w:sz w:val="28"/>
          <w:szCs w:val="28"/>
        </w:rPr>
        <w:t>12» с учетом предложений по снижению затрат представлены в табл. 3.1.</w:t>
      </w:r>
    </w:p>
    <w:p w:rsidR="00BF1686" w:rsidRPr="00390072" w:rsidRDefault="00BF1686" w:rsidP="00390072">
      <w:pPr>
        <w:spacing w:after="0" w:line="360" w:lineRule="auto"/>
        <w:ind w:firstLine="709"/>
        <w:jc w:val="both"/>
        <w:rPr>
          <w:rFonts w:ascii="Times New Roman" w:hAnsi="Times New Roman"/>
          <w:color w:val="000000"/>
          <w:sz w:val="28"/>
          <w:szCs w:val="28"/>
        </w:rPr>
      </w:pPr>
    </w:p>
    <w:p w:rsidR="00BF1686" w:rsidRPr="00390072" w:rsidRDefault="00BF1686" w:rsidP="00390072">
      <w:pPr>
        <w:spacing w:after="0" w:line="360" w:lineRule="auto"/>
        <w:ind w:firstLine="709"/>
        <w:jc w:val="both"/>
        <w:rPr>
          <w:rFonts w:ascii="Times New Roman" w:hAnsi="Times New Roman"/>
          <w:bCs/>
          <w:color w:val="000000"/>
          <w:sz w:val="28"/>
          <w:szCs w:val="28"/>
        </w:rPr>
      </w:pPr>
      <w:r w:rsidRPr="00390072">
        <w:rPr>
          <w:rFonts w:ascii="Times New Roman" w:hAnsi="Times New Roman"/>
          <w:bCs/>
          <w:color w:val="000000"/>
          <w:sz w:val="28"/>
          <w:szCs w:val="28"/>
        </w:rPr>
        <w:t>Таблица 3.1</w:t>
      </w:r>
      <w:r w:rsidR="009B6664">
        <w:rPr>
          <w:rFonts w:ascii="Times New Roman" w:hAnsi="Times New Roman"/>
          <w:bCs/>
          <w:color w:val="000000"/>
          <w:sz w:val="28"/>
          <w:szCs w:val="28"/>
        </w:rPr>
        <w:t xml:space="preserve">. </w:t>
      </w:r>
      <w:r w:rsidRPr="00390072">
        <w:rPr>
          <w:rFonts w:ascii="Times New Roman" w:hAnsi="Times New Roman"/>
          <w:bCs/>
          <w:color w:val="000000"/>
          <w:sz w:val="28"/>
          <w:szCs w:val="28"/>
        </w:rPr>
        <w:t>Состав и структура затрат по статьям калькуляции</w:t>
      </w:r>
      <w:r w:rsidR="009B6664">
        <w:rPr>
          <w:rFonts w:ascii="Times New Roman" w:hAnsi="Times New Roman"/>
          <w:bCs/>
          <w:color w:val="000000"/>
          <w:sz w:val="28"/>
          <w:szCs w:val="28"/>
        </w:rPr>
        <w:t xml:space="preserve"> в отчетном и проектом году</w:t>
      </w:r>
    </w:p>
    <w:tbl>
      <w:tblPr>
        <w:tblStyle w:val="13"/>
        <w:tblW w:w="9297" w:type="dxa"/>
        <w:jc w:val="center"/>
        <w:tblLook w:val="0000" w:firstRow="0" w:lastRow="0" w:firstColumn="0" w:lastColumn="0" w:noHBand="0" w:noVBand="0"/>
      </w:tblPr>
      <w:tblGrid>
        <w:gridCol w:w="4938"/>
        <w:gridCol w:w="866"/>
        <w:gridCol w:w="861"/>
        <w:gridCol w:w="766"/>
        <w:gridCol w:w="570"/>
        <w:gridCol w:w="722"/>
        <w:gridCol w:w="574"/>
      </w:tblGrid>
      <w:tr w:rsidR="00BF1686" w:rsidRPr="00390072" w:rsidTr="00390072">
        <w:trPr>
          <w:cantSplit/>
          <w:trHeight w:val="315"/>
          <w:jc w:val="center"/>
        </w:trPr>
        <w:tc>
          <w:tcPr>
            <w:tcW w:w="2184" w:type="pct"/>
            <w:vMerge w:val="restart"/>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Статьи калькуляции</w:t>
            </w:r>
          </w:p>
        </w:tc>
        <w:tc>
          <w:tcPr>
            <w:tcW w:w="1061" w:type="pct"/>
            <w:gridSpan w:val="2"/>
            <w:noWrap/>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Отчет</w:t>
            </w:r>
          </w:p>
        </w:tc>
        <w:tc>
          <w:tcPr>
            <w:tcW w:w="901" w:type="pct"/>
            <w:gridSpan w:val="2"/>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Проект</w:t>
            </w:r>
          </w:p>
        </w:tc>
        <w:tc>
          <w:tcPr>
            <w:tcW w:w="854" w:type="pct"/>
            <w:gridSpan w:val="2"/>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Отклонения</w:t>
            </w:r>
          </w:p>
        </w:tc>
      </w:tr>
      <w:tr w:rsidR="00BF1686" w:rsidRPr="00390072" w:rsidTr="00390072">
        <w:trPr>
          <w:cantSplit/>
          <w:trHeight w:val="315"/>
          <w:jc w:val="center"/>
        </w:trPr>
        <w:tc>
          <w:tcPr>
            <w:tcW w:w="2184" w:type="pct"/>
            <w:vMerge/>
          </w:tcPr>
          <w:p w:rsidR="00BF1686" w:rsidRPr="00390072" w:rsidRDefault="00BF1686" w:rsidP="00390072">
            <w:pPr>
              <w:spacing w:after="0" w:line="360" w:lineRule="auto"/>
              <w:jc w:val="both"/>
              <w:rPr>
                <w:rFonts w:ascii="Times New Roman" w:hAnsi="Times New Roman"/>
                <w:color w:val="000000"/>
                <w:sz w:val="20"/>
                <w:szCs w:val="28"/>
              </w:rPr>
            </w:pPr>
          </w:p>
        </w:tc>
        <w:tc>
          <w:tcPr>
            <w:tcW w:w="532" w:type="pct"/>
            <w:noWrap/>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lang w:val="en-US"/>
              </w:rPr>
              <w:t>т</w:t>
            </w:r>
            <w:r w:rsidR="00390072" w:rsidRPr="00390072">
              <w:rPr>
                <w:rFonts w:ascii="Times New Roman" w:hAnsi="Times New Roman"/>
                <w:color w:val="000000"/>
                <w:sz w:val="20"/>
                <w:szCs w:val="24"/>
                <w:lang w:val="en-US"/>
              </w:rPr>
              <w:t>.</w:t>
            </w:r>
            <w:r w:rsidR="00390072">
              <w:rPr>
                <w:rFonts w:ascii="Times New Roman" w:hAnsi="Times New Roman"/>
                <w:color w:val="000000"/>
                <w:sz w:val="20"/>
                <w:szCs w:val="24"/>
                <w:lang w:val="en-US"/>
              </w:rPr>
              <w:t xml:space="preserve"> </w:t>
            </w:r>
            <w:r w:rsidR="00390072" w:rsidRPr="00390072">
              <w:rPr>
                <w:rFonts w:ascii="Times New Roman" w:hAnsi="Times New Roman"/>
                <w:color w:val="000000"/>
                <w:sz w:val="20"/>
                <w:szCs w:val="24"/>
                <w:lang w:val="en-US"/>
              </w:rPr>
              <w:t>руб</w:t>
            </w:r>
            <w:r w:rsidRPr="00390072">
              <w:rPr>
                <w:rFonts w:ascii="Times New Roman" w:hAnsi="Times New Roman"/>
                <w:color w:val="000000"/>
                <w:sz w:val="20"/>
                <w:szCs w:val="24"/>
                <w:lang w:val="en-US"/>
              </w:rPr>
              <w:t>.</w:t>
            </w:r>
          </w:p>
        </w:tc>
        <w:tc>
          <w:tcPr>
            <w:tcW w:w="529" w:type="pct"/>
            <w:noWrap/>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lang w:val="en-US"/>
              </w:rPr>
              <w:t>у.в. (%)</w:t>
            </w:r>
          </w:p>
        </w:tc>
        <w:tc>
          <w:tcPr>
            <w:tcW w:w="491" w:type="pct"/>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lang w:val="en-US"/>
              </w:rPr>
              <w:t>т</w:t>
            </w:r>
            <w:r w:rsidR="00390072" w:rsidRPr="00390072">
              <w:rPr>
                <w:rFonts w:ascii="Times New Roman" w:hAnsi="Times New Roman"/>
                <w:color w:val="000000"/>
                <w:sz w:val="20"/>
                <w:szCs w:val="24"/>
                <w:lang w:val="en-US"/>
              </w:rPr>
              <w:t>.</w:t>
            </w:r>
            <w:r w:rsidR="00390072">
              <w:rPr>
                <w:rFonts w:ascii="Times New Roman" w:hAnsi="Times New Roman"/>
                <w:color w:val="000000"/>
                <w:sz w:val="20"/>
                <w:szCs w:val="24"/>
                <w:lang w:val="en-US"/>
              </w:rPr>
              <w:t xml:space="preserve"> </w:t>
            </w:r>
            <w:r w:rsidR="00390072" w:rsidRPr="00390072">
              <w:rPr>
                <w:rFonts w:ascii="Times New Roman" w:hAnsi="Times New Roman"/>
                <w:color w:val="000000"/>
                <w:sz w:val="20"/>
                <w:szCs w:val="24"/>
                <w:lang w:val="en-US"/>
              </w:rPr>
              <w:t>руб</w:t>
            </w:r>
            <w:r w:rsidRPr="00390072">
              <w:rPr>
                <w:rFonts w:ascii="Times New Roman" w:hAnsi="Times New Roman"/>
                <w:color w:val="000000"/>
                <w:sz w:val="20"/>
                <w:szCs w:val="24"/>
                <w:lang w:val="en-US"/>
              </w:rPr>
              <w:t>.</w:t>
            </w:r>
          </w:p>
        </w:tc>
        <w:tc>
          <w:tcPr>
            <w:tcW w:w="410" w:type="pct"/>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lang w:val="en-US"/>
              </w:rPr>
              <w:t>у.в. (%)</w:t>
            </w:r>
          </w:p>
        </w:tc>
        <w:tc>
          <w:tcPr>
            <w:tcW w:w="467" w:type="pct"/>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lang w:val="en-US"/>
              </w:rPr>
              <w:t>т</w:t>
            </w:r>
            <w:r w:rsidR="00390072" w:rsidRPr="00390072">
              <w:rPr>
                <w:rFonts w:ascii="Times New Roman" w:hAnsi="Times New Roman"/>
                <w:color w:val="000000"/>
                <w:sz w:val="20"/>
                <w:szCs w:val="24"/>
                <w:lang w:val="en-US"/>
              </w:rPr>
              <w:t>.</w:t>
            </w:r>
            <w:r w:rsidR="00390072">
              <w:rPr>
                <w:rFonts w:ascii="Times New Roman" w:hAnsi="Times New Roman"/>
                <w:color w:val="000000"/>
                <w:sz w:val="20"/>
                <w:szCs w:val="24"/>
                <w:lang w:val="en-US"/>
              </w:rPr>
              <w:t xml:space="preserve"> </w:t>
            </w:r>
            <w:r w:rsidR="00390072" w:rsidRPr="00390072">
              <w:rPr>
                <w:rFonts w:ascii="Times New Roman" w:hAnsi="Times New Roman"/>
                <w:color w:val="000000"/>
                <w:sz w:val="20"/>
                <w:szCs w:val="24"/>
                <w:lang w:val="en-US"/>
              </w:rPr>
              <w:t>руб</w:t>
            </w:r>
            <w:r w:rsidRPr="00390072">
              <w:rPr>
                <w:rFonts w:ascii="Times New Roman" w:hAnsi="Times New Roman"/>
                <w:color w:val="000000"/>
                <w:sz w:val="20"/>
                <w:szCs w:val="24"/>
                <w:lang w:val="en-US"/>
              </w:rPr>
              <w:t>.</w:t>
            </w:r>
          </w:p>
        </w:tc>
        <w:tc>
          <w:tcPr>
            <w:tcW w:w="388" w:type="pct"/>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lang w:val="en-US"/>
              </w:rPr>
              <w:t>у.в.</w:t>
            </w:r>
            <w:r w:rsidR="00390072" w:rsidRPr="00390072">
              <w:rPr>
                <w:rFonts w:ascii="Times New Roman" w:hAnsi="Times New Roman"/>
                <w:color w:val="000000"/>
                <w:sz w:val="20"/>
                <w:szCs w:val="24"/>
              </w:rPr>
              <w:t xml:space="preserve"> </w:t>
            </w:r>
            <w:r w:rsidRPr="00390072">
              <w:rPr>
                <w:rFonts w:ascii="Times New Roman" w:hAnsi="Times New Roman"/>
                <w:color w:val="000000"/>
                <w:sz w:val="20"/>
                <w:szCs w:val="24"/>
                <w:lang w:val="en-US"/>
              </w:rPr>
              <w:t>(%)</w:t>
            </w:r>
          </w:p>
        </w:tc>
      </w:tr>
      <w:tr w:rsidR="00BF1686" w:rsidRPr="00390072" w:rsidTr="00390072">
        <w:trPr>
          <w:cantSplit/>
          <w:trHeight w:val="315"/>
          <w:jc w:val="center"/>
        </w:trPr>
        <w:tc>
          <w:tcPr>
            <w:tcW w:w="2184" w:type="pct"/>
            <w:noWrap/>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Затраты на приобретение материалов</w:t>
            </w:r>
          </w:p>
        </w:tc>
        <w:tc>
          <w:tcPr>
            <w:tcW w:w="532" w:type="pct"/>
            <w:noWrap/>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3601,6</w:t>
            </w:r>
          </w:p>
        </w:tc>
        <w:tc>
          <w:tcPr>
            <w:tcW w:w="529" w:type="pct"/>
            <w:noWrap/>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35,8</w:t>
            </w:r>
          </w:p>
        </w:tc>
        <w:tc>
          <w:tcPr>
            <w:tcW w:w="491" w:type="pct"/>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3462,4</w:t>
            </w:r>
          </w:p>
        </w:tc>
        <w:tc>
          <w:tcPr>
            <w:tcW w:w="410" w:type="pct"/>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34,5</w:t>
            </w:r>
          </w:p>
        </w:tc>
        <w:tc>
          <w:tcPr>
            <w:tcW w:w="467" w:type="pct"/>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-139,2</w:t>
            </w:r>
          </w:p>
        </w:tc>
        <w:tc>
          <w:tcPr>
            <w:tcW w:w="388" w:type="pct"/>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-1,4</w:t>
            </w:r>
          </w:p>
        </w:tc>
      </w:tr>
      <w:tr w:rsidR="00BF1686" w:rsidRPr="00390072" w:rsidTr="00390072">
        <w:trPr>
          <w:cantSplit/>
          <w:trHeight w:val="315"/>
          <w:jc w:val="center"/>
        </w:trPr>
        <w:tc>
          <w:tcPr>
            <w:tcW w:w="2184" w:type="pct"/>
            <w:noWrap/>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Контрагентские поставки и работы</w:t>
            </w:r>
          </w:p>
        </w:tc>
        <w:tc>
          <w:tcPr>
            <w:tcW w:w="532" w:type="pct"/>
            <w:noWrap/>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275,3</w:t>
            </w:r>
          </w:p>
        </w:tc>
        <w:tc>
          <w:tcPr>
            <w:tcW w:w="529" w:type="pct"/>
            <w:noWrap/>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2,7</w:t>
            </w:r>
          </w:p>
        </w:tc>
        <w:tc>
          <w:tcPr>
            <w:tcW w:w="491" w:type="pct"/>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275,3</w:t>
            </w:r>
          </w:p>
        </w:tc>
        <w:tc>
          <w:tcPr>
            <w:tcW w:w="410" w:type="pct"/>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2,7</w:t>
            </w:r>
          </w:p>
        </w:tc>
        <w:tc>
          <w:tcPr>
            <w:tcW w:w="467" w:type="pct"/>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0,0</w:t>
            </w:r>
          </w:p>
        </w:tc>
        <w:tc>
          <w:tcPr>
            <w:tcW w:w="388" w:type="pct"/>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0,0</w:t>
            </w:r>
          </w:p>
        </w:tc>
      </w:tr>
      <w:tr w:rsidR="00BF1686" w:rsidRPr="00390072" w:rsidTr="00390072">
        <w:trPr>
          <w:cantSplit/>
          <w:trHeight w:val="315"/>
          <w:jc w:val="center"/>
        </w:trPr>
        <w:tc>
          <w:tcPr>
            <w:tcW w:w="2184" w:type="pct"/>
            <w:noWrap/>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Затраты на энергоносители для технологических целей</w:t>
            </w:r>
          </w:p>
        </w:tc>
        <w:tc>
          <w:tcPr>
            <w:tcW w:w="532" w:type="pct"/>
            <w:noWrap/>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943,8</w:t>
            </w:r>
          </w:p>
        </w:tc>
        <w:tc>
          <w:tcPr>
            <w:tcW w:w="529" w:type="pct"/>
            <w:noWrap/>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9,4</w:t>
            </w:r>
          </w:p>
        </w:tc>
        <w:tc>
          <w:tcPr>
            <w:tcW w:w="491" w:type="pct"/>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821,1</w:t>
            </w:r>
          </w:p>
        </w:tc>
        <w:tc>
          <w:tcPr>
            <w:tcW w:w="410" w:type="pct"/>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8,2</w:t>
            </w:r>
          </w:p>
        </w:tc>
        <w:tc>
          <w:tcPr>
            <w:tcW w:w="467" w:type="pct"/>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-122,7</w:t>
            </w:r>
          </w:p>
        </w:tc>
        <w:tc>
          <w:tcPr>
            <w:tcW w:w="388" w:type="pct"/>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-1,2</w:t>
            </w:r>
          </w:p>
        </w:tc>
      </w:tr>
      <w:tr w:rsidR="00BF1686" w:rsidRPr="00390072" w:rsidTr="00390072">
        <w:trPr>
          <w:cantSplit/>
          <w:trHeight w:val="300"/>
          <w:jc w:val="center"/>
        </w:trPr>
        <w:tc>
          <w:tcPr>
            <w:tcW w:w="2184" w:type="pct"/>
            <w:noWrap/>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Расходы на подготовку и освоение пр-ва</w:t>
            </w:r>
          </w:p>
        </w:tc>
        <w:tc>
          <w:tcPr>
            <w:tcW w:w="532" w:type="pct"/>
            <w:noWrap/>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416,7</w:t>
            </w:r>
          </w:p>
        </w:tc>
        <w:tc>
          <w:tcPr>
            <w:tcW w:w="529" w:type="pct"/>
            <w:noWrap/>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4,1</w:t>
            </w:r>
          </w:p>
        </w:tc>
        <w:tc>
          <w:tcPr>
            <w:tcW w:w="491" w:type="pct"/>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416,7</w:t>
            </w:r>
          </w:p>
        </w:tc>
        <w:tc>
          <w:tcPr>
            <w:tcW w:w="410" w:type="pct"/>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4,1</w:t>
            </w:r>
          </w:p>
        </w:tc>
        <w:tc>
          <w:tcPr>
            <w:tcW w:w="467" w:type="pct"/>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0,0</w:t>
            </w:r>
          </w:p>
        </w:tc>
        <w:tc>
          <w:tcPr>
            <w:tcW w:w="388" w:type="pct"/>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0,0</w:t>
            </w:r>
          </w:p>
        </w:tc>
      </w:tr>
      <w:tr w:rsidR="00BF1686" w:rsidRPr="00390072" w:rsidTr="00390072">
        <w:trPr>
          <w:cantSplit/>
          <w:trHeight w:val="315"/>
          <w:jc w:val="center"/>
        </w:trPr>
        <w:tc>
          <w:tcPr>
            <w:tcW w:w="2184" w:type="pct"/>
            <w:noWrap/>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Заработная плата всего,</w:t>
            </w:r>
          </w:p>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в т.ч.:</w:t>
            </w:r>
          </w:p>
        </w:tc>
        <w:tc>
          <w:tcPr>
            <w:tcW w:w="532" w:type="pct"/>
            <w:noWrap/>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2170,7</w:t>
            </w:r>
          </w:p>
        </w:tc>
        <w:tc>
          <w:tcPr>
            <w:tcW w:w="529" w:type="pct"/>
            <w:noWrap/>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21,6</w:t>
            </w:r>
          </w:p>
        </w:tc>
        <w:tc>
          <w:tcPr>
            <w:tcW w:w="491" w:type="pct"/>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2170,7</w:t>
            </w:r>
          </w:p>
        </w:tc>
        <w:tc>
          <w:tcPr>
            <w:tcW w:w="410" w:type="pct"/>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21,6</w:t>
            </w:r>
          </w:p>
        </w:tc>
        <w:tc>
          <w:tcPr>
            <w:tcW w:w="467" w:type="pct"/>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0,0</w:t>
            </w:r>
          </w:p>
        </w:tc>
        <w:tc>
          <w:tcPr>
            <w:tcW w:w="388" w:type="pct"/>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0,0</w:t>
            </w:r>
          </w:p>
        </w:tc>
      </w:tr>
      <w:tr w:rsidR="00BF1686" w:rsidRPr="00390072" w:rsidTr="00390072">
        <w:trPr>
          <w:cantSplit/>
          <w:trHeight w:val="315"/>
          <w:jc w:val="center"/>
        </w:trPr>
        <w:tc>
          <w:tcPr>
            <w:tcW w:w="2184" w:type="pct"/>
            <w:noWrap/>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Дополнительная заработная плата</w:t>
            </w:r>
          </w:p>
        </w:tc>
        <w:tc>
          <w:tcPr>
            <w:tcW w:w="532" w:type="pct"/>
            <w:noWrap/>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260,5</w:t>
            </w:r>
          </w:p>
        </w:tc>
        <w:tc>
          <w:tcPr>
            <w:tcW w:w="529" w:type="pct"/>
            <w:noWrap/>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2,6</w:t>
            </w:r>
          </w:p>
        </w:tc>
        <w:tc>
          <w:tcPr>
            <w:tcW w:w="491" w:type="pct"/>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260,5</w:t>
            </w:r>
          </w:p>
        </w:tc>
        <w:tc>
          <w:tcPr>
            <w:tcW w:w="410" w:type="pct"/>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2,6</w:t>
            </w:r>
          </w:p>
        </w:tc>
        <w:tc>
          <w:tcPr>
            <w:tcW w:w="467" w:type="pct"/>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0,0</w:t>
            </w:r>
          </w:p>
        </w:tc>
        <w:tc>
          <w:tcPr>
            <w:tcW w:w="388" w:type="pct"/>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0,0</w:t>
            </w:r>
          </w:p>
        </w:tc>
      </w:tr>
      <w:tr w:rsidR="00BF1686" w:rsidRPr="00390072" w:rsidTr="00390072">
        <w:trPr>
          <w:cantSplit/>
          <w:trHeight w:val="315"/>
          <w:jc w:val="center"/>
        </w:trPr>
        <w:tc>
          <w:tcPr>
            <w:tcW w:w="2184" w:type="pct"/>
            <w:noWrap/>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Отчисления на социальное страхование</w:t>
            </w:r>
          </w:p>
        </w:tc>
        <w:tc>
          <w:tcPr>
            <w:tcW w:w="532" w:type="pct"/>
            <w:noWrap/>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719,6</w:t>
            </w:r>
          </w:p>
        </w:tc>
        <w:tc>
          <w:tcPr>
            <w:tcW w:w="529" w:type="pct"/>
            <w:noWrap/>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7,2</w:t>
            </w:r>
          </w:p>
        </w:tc>
        <w:tc>
          <w:tcPr>
            <w:tcW w:w="491" w:type="pct"/>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719,6</w:t>
            </w:r>
          </w:p>
        </w:tc>
        <w:tc>
          <w:tcPr>
            <w:tcW w:w="410" w:type="pct"/>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7,2</w:t>
            </w:r>
          </w:p>
        </w:tc>
        <w:tc>
          <w:tcPr>
            <w:tcW w:w="467" w:type="pct"/>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0,0</w:t>
            </w:r>
          </w:p>
        </w:tc>
        <w:tc>
          <w:tcPr>
            <w:tcW w:w="388" w:type="pct"/>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0,0</w:t>
            </w:r>
          </w:p>
        </w:tc>
      </w:tr>
      <w:tr w:rsidR="00BF1686" w:rsidRPr="00390072" w:rsidTr="00390072">
        <w:trPr>
          <w:cantSplit/>
          <w:trHeight w:val="315"/>
          <w:jc w:val="center"/>
        </w:trPr>
        <w:tc>
          <w:tcPr>
            <w:tcW w:w="2184" w:type="pct"/>
            <w:noWrap/>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Накладные расходы</w:t>
            </w:r>
          </w:p>
        </w:tc>
        <w:tc>
          <w:tcPr>
            <w:tcW w:w="532" w:type="pct"/>
            <w:noWrap/>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1660,0</w:t>
            </w:r>
          </w:p>
        </w:tc>
        <w:tc>
          <w:tcPr>
            <w:tcW w:w="529" w:type="pct"/>
            <w:noWrap/>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16,5</w:t>
            </w:r>
          </w:p>
        </w:tc>
        <w:tc>
          <w:tcPr>
            <w:tcW w:w="491" w:type="pct"/>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1577,0</w:t>
            </w:r>
          </w:p>
        </w:tc>
        <w:tc>
          <w:tcPr>
            <w:tcW w:w="410" w:type="pct"/>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15,7</w:t>
            </w:r>
          </w:p>
        </w:tc>
        <w:tc>
          <w:tcPr>
            <w:tcW w:w="467" w:type="pct"/>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-83,0</w:t>
            </w:r>
          </w:p>
        </w:tc>
        <w:tc>
          <w:tcPr>
            <w:tcW w:w="388" w:type="pct"/>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-0,8</w:t>
            </w:r>
          </w:p>
        </w:tc>
      </w:tr>
      <w:tr w:rsidR="00BF1686" w:rsidRPr="00390072" w:rsidTr="00390072">
        <w:trPr>
          <w:cantSplit/>
          <w:trHeight w:val="585"/>
          <w:jc w:val="center"/>
        </w:trPr>
        <w:tc>
          <w:tcPr>
            <w:tcW w:w="2184" w:type="pct"/>
            <w:noWrap/>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Всего затрат</w:t>
            </w:r>
          </w:p>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в том числе:</w:t>
            </w:r>
          </w:p>
        </w:tc>
        <w:tc>
          <w:tcPr>
            <w:tcW w:w="532" w:type="pct"/>
            <w:noWrap/>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10048,1</w:t>
            </w:r>
          </w:p>
        </w:tc>
        <w:tc>
          <w:tcPr>
            <w:tcW w:w="529" w:type="pct"/>
            <w:noWrap/>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100,0</w:t>
            </w:r>
          </w:p>
        </w:tc>
        <w:tc>
          <w:tcPr>
            <w:tcW w:w="491" w:type="pct"/>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9703,2</w:t>
            </w:r>
          </w:p>
        </w:tc>
        <w:tc>
          <w:tcPr>
            <w:tcW w:w="410" w:type="pct"/>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96,6</w:t>
            </w:r>
          </w:p>
        </w:tc>
        <w:tc>
          <w:tcPr>
            <w:tcW w:w="467" w:type="pct"/>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-344,9</w:t>
            </w:r>
          </w:p>
        </w:tc>
        <w:tc>
          <w:tcPr>
            <w:tcW w:w="388" w:type="pct"/>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-3,4</w:t>
            </w:r>
          </w:p>
        </w:tc>
      </w:tr>
      <w:tr w:rsidR="00BF1686" w:rsidRPr="00390072" w:rsidTr="00390072">
        <w:trPr>
          <w:cantSplit/>
          <w:trHeight w:val="585"/>
          <w:jc w:val="center"/>
        </w:trPr>
        <w:tc>
          <w:tcPr>
            <w:tcW w:w="2184" w:type="pct"/>
            <w:noWrap/>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переменные</w:t>
            </w:r>
          </w:p>
        </w:tc>
        <w:tc>
          <w:tcPr>
            <w:tcW w:w="532" w:type="pct"/>
            <w:noWrap/>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7251,8</w:t>
            </w:r>
          </w:p>
        </w:tc>
        <w:tc>
          <w:tcPr>
            <w:tcW w:w="529" w:type="pct"/>
            <w:noWrap/>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72,2</w:t>
            </w:r>
          </w:p>
        </w:tc>
        <w:tc>
          <w:tcPr>
            <w:tcW w:w="491" w:type="pct"/>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6989,9</w:t>
            </w:r>
          </w:p>
        </w:tc>
        <w:tc>
          <w:tcPr>
            <w:tcW w:w="410" w:type="pct"/>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69,6</w:t>
            </w:r>
          </w:p>
        </w:tc>
        <w:tc>
          <w:tcPr>
            <w:tcW w:w="467" w:type="pct"/>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-261,9</w:t>
            </w:r>
          </w:p>
        </w:tc>
        <w:tc>
          <w:tcPr>
            <w:tcW w:w="388" w:type="pct"/>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-2,6</w:t>
            </w:r>
          </w:p>
        </w:tc>
      </w:tr>
      <w:tr w:rsidR="00BF1686" w:rsidRPr="00390072" w:rsidTr="00390072">
        <w:trPr>
          <w:cantSplit/>
          <w:trHeight w:val="585"/>
          <w:jc w:val="center"/>
        </w:trPr>
        <w:tc>
          <w:tcPr>
            <w:tcW w:w="2184" w:type="pct"/>
            <w:noWrap/>
          </w:tcPr>
          <w:p w:rsidR="00BF1686" w:rsidRPr="00390072" w:rsidRDefault="00BF1686" w:rsidP="00390072">
            <w:pPr>
              <w:spacing w:after="0" w:line="360" w:lineRule="auto"/>
              <w:jc w:val="both"/>
              <w:rPr>
                <w:rFonts w:ascii="Times New Roman" w:hAnsi="Times New Roman"/>
                <w:color w:val="000000"/>
                <w:sz w:val="20"/>
                <w:szCs w:val="28"/>
              </w:rPr>
            </w:pPr>
            <w:r w:rsidRPr="00390072">
              <w:rPr>
                <w:rFonts w:ascii="Times New Roman" w:hAnsi="Times New Roman"/>
                <w:color w:val="000000"/>
                <w:sz w:val="20"/>
                <w:szCs w:val="28"/>
              </w:rPr>
              <w:t>постоянные</w:t>
            </w:r>
          </w:p>
        </w:tc>
        <w:tc>
          <w:tcPr>
            <w:tcW w:w="532" w:type="pct"/>
            <w:noWrap/>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2796,3</w:t>
            </w:r>
          </w:p>
        </w:tc>
        <w:tc>
          <w:tcPr>
            <w:tcW w:w="529" w:type="pct"/>
            <w:noWrap/>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27,8</w:t>
            </w:r>
          </w:p>
        </w:tc>
        <w:tc>
          <w:tcPr>
            <w:tcW w:w="491" w:type="pct"/>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2713,3</w:t>
            </w:r>
          </w:p>
        </w:tc>
        <w:tc>
          <w:tcPr>
            <w:tcW w:w="410" w:type="pct"/>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27,0</w:t>
            </w:r>
          </w:p>
        </w:tc>
        <w:tc>
          <w:tcPr>
            <w:tcW w:w="467" w:type="pct"/>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-83,0</w:t>
            </w:r>
          </w:p>
        </w:tc>
        <w:tc>
          <w:tcPr>
            <w:tcW w:w="388" w:type="pct"/>
          </w:tcPr>
          <w:p w:rsidR="00BF1686" w:rsidRPr="00390072" w:rsidRDefault="00BF1686" w:rsidP="00390072">
            <w:pPr>
              <w:spacing w:after="0" w:line="360" w:lineRule="auto"/>
              <w:jc w:val="both"/>
              <w:rPr>
                <w:rFonts w:ascii="Times New Roman" w:hAnsi="Times New Roman"/>
                <w:color w:val="000000"/>
                <w:sz w:val="20"/>
                <w:szCs w:val="24"/>
              </w:rPr>
            </w:pPr>
            <w:r w:rsidRPr="00390072">
              <w:rPr>
                <w:rFonts w:ascii="Times New Roman" w:hAnsi="Times New Roman"/>
                <w:color w:val="000000"/>
                <w:sz w:val="20"/>
                <w:szCs w:val="24"/>
              </w:rPr>
              <w:t>-0,8</w:t>
            </w:r>
          </w:p>
        </w:tc>
      </w:tr>
    </w:tbl>
    <w:p w:rsidR="00BF1686" w:rsidRPr="00390072" w:rsidRDefault="00BF1686" w:rsidP="00390072">
      <w:pPr>
        <w:pStyle w:val="12"/>
        <w:spacing w:after="0" w:line="360" w:lineRule="auto"/>
        <w:ind w:left="0" w:firstLine="709"/>
        <w:jc w:val="both"/>
        <w:rPr>
          <w:rFonts w:ascii="Times New Roman" w:hAnsi="Times New Roman"/>
          <w:color w:val="000000"/>
          <w:sz w:val="28"/>
          <w:szCs w:val="28"/>
        </w:rPr>
      </w:pPr>
    </w:p>
    <w:p w:rsidR="00BF1686" w:rsidRPr="00390072" w:rsidRDefault="00BF1686" w:rsidP="00390072">
      <w:pPr>
        <w:pStyle w:val="12"/>
        <w:spacing w:after="0" w:line="360" w:lineRule="auto"/>
        <w:ind w:left="0" w:firstLine="709"/>
        <w:jc w:val="both"/>
        <w:rPr>
          <w:rFonts w:ascii="Times New Roman" w:hAnsi="Times New Roman"/>
          <w:color w:val="000000"/>
          <w:sz w:val="28"/>
          <w:szCs w:val="28"/>
        </w:rPr>
      </w:pPr>
      <w:r w:rsidRPr="00390072">
        <w:rPr>
          <w:rFonts w:ascii="Times New Roman" w:hAnsi="Times New Roman"/>
          <w:color w:val="000000"/>
          <w:sz w:val="28"/>
          <w:szCs w:val="28"/>
        </w:rPr>
        <w:t>По данным табл. 3.1 в проектном году с учетом мероприятий по использованию резервов,</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затраты снизятся на 344,9 тыс. руб. или на 3,</w:t>
      </w:r>
      <w:r w:rsidR="00390072" w:rsidRPr="00390072">
        <w:rPr>
          <w:rFonts w:ascii="Times New Roman" w:hAnsi="Times New Roman"/>
          <w:color w:val="000000"/>
          <w:sz w:val="28"/>
          <w:szCs w:val="28"/>
        </w:rPr>
        <w:t>4</w:t>
      </w:r>
      <w:r w:rsidR="00390072">
        <w:rPr>
          <w:rFonts w:ascii="Times New Roman" w:hAnsi="Times New Roman"/>
          <w:color w:val="000000"/>
          <w:sz w:val="28"/>
          <w:szCs w:val="28"/>
        </w:rPr>
        <w:t>%</w:t>
      </w:r>
      <w:r w:rsidRPr="00390072">
        <w:rPr>
          <w:rFonts w:ascii="Times New Roman" w:hAnsi="Times New Roman"/>
          <w:color w:val="000000"/>
          <w:sz w:val="28"/>
          <w:szCs w:val="28"/>
        </w:rPr>
        <w:t>. Следовательно, уровень отпускной цены предприятия в проектном году, по сравнению с отчетным (где отпускная цена предприятия 13635,</w:t>
      </w:r>
      <w:r w:rsidR="00390072" w:rsidRPr="00390072">
        <w:rPr>
          <w:rFonts w:ascii="Times New Roman" w:hAnsi="Times New Roman"/>
          <w:color w:val="000000"/>
          <w:sz w:val="28"/>
          <w:szCs w:val="28"/>
        </w:rPr>
        <w:t>28</w:t>
      </w:r>
      <w:r w:rsidR="00390072">
        <w:rPr>
          <w:rFonts w:ascii="Times New Roman" w:hAnsi="Times New Roman"/>
          <w:color w:val="000000"/>
          <w:sz w:val="28"/>
          <w:szCs w:val="28"/>
        </w:rPr>
        <w:t xml:space="preserve"> </w:t>
      </w:r>
      <w:r w:rsidR="00390072" w:rsidRPr="00390072">
        <w:rPr>
          <w:rFonts w:ascii="Times New Roman" w:hAnsi="Times New Roman"/>
          <w:color w:val="000000"/>
          <w:sz w:val="28"/>
          <w:szCs w:val="28"/>
        </w:rPr>
        <w:t>тыс.</w:t>
      </w:r>
      <w:r w:rsidR="00390072">
        <w:rPr>
          <w:rFonts w:ascii="Times New Roman" w:hAnsi="Times New Roman"/>
          <w:color w:val="000000"/>
          <w:sz w:val="28"/>
          <w:szCs w:val="28"/>
        </w:rPr>
        <w:t xml:space="preserve"> </w:t>
      </w:r>
      <w:r w:rsidR="00390072" w:rsidRPr="00390072">
        <w:rPr>
          <w:rFonts w:ascii="Times New Roman" w:hAnsi="Times New Roman"/>
          <w:color w:val="000000"/>
          <w:sz w:val="28"/>
          <w:szCs w:val="28"/>
        </w:rPr>
        <w:t>руб</w:t>
      </w:r>
      <w:r w:rsidRPr="00390072">
        <w:rPr>
          <w:rFonts w:ascii="Times New Roman" w:hAnsi="Times New Roman"/>
          <w:color w:val="000000"/>
          <w:sz w:val="28"/>
          <w:szCs w:val="28"/>
        </w:rPr>
        <w:t>.) снизился</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на 469,</w:t>
      </w:r>
      <w:r w:rsidR="00390072" w:rsidRPr="00390072">
        <w:rPr>
          <w:rFonts w:ascii="Times New Roman" w:hAnsi="Times New Roman"/>
          <w:color w:val="000000"/>
          <w:sz w:val="28"/>
          <w:szCs w:val="28"/>
        </w:rPr>
        <w:t>48</w:t>
      </w:r>
      <w:r w:rsidR="00390072">
        <w:rPr>
          <w:rFonts w:ascii="Times New Roman" w:hAnsi="Times New Roman"/>
          <w:color w:val="000000"/>
          <w:sz w:val="28"/>
          <w:szCs w:val="28"/>
        </w:rPr>
        <w:t xml:space="preserve"> </w:t>
      </w:r>
      <w:r w:rsidR="00390072" w:rsidRPr="00390072">
        <w:rPr>
          <w:rFonts w:ascii="Times New Roman" w:hAnsi="Times New Roman"/>
          <w:color w:val="000000"/>
          <w:sz w:val="28"/>
          <w:szCs w:val="28"/>
        </w:rPr>
        <w:t>тыс.</w:t>
      </w:r>
      <w:r w:rsidR="00390072">
        <w:rPr>
          <w:rFonts w:ascii="Times New Roman" w:hAnsi="Times New Roman"/>
          <w:color w:val="000000"/>
          <w:sz w:val="28"/>
          <w:szCs w:val="28"/>
        </w:rPr>
        <w:t xml:space="preserve"> </w:t>
      </w:r>
      <w:r w:rsidR="00390072" w:rsidRPr="00390072">
        <w:rPr>
          <w:rFonts w:ascii="Times New Roman" w:hAnsi="Times New Roman"/>
          <w:color w:val="000000"/>
          <w:sz w:val="28"/>
          <w:szCs w:val="28"/>
        </w:rPr>
        <w:t>руб</w:t>
      </w:r>
      <w:r w:rsidRPr="00390072">
        <w:rPr>
          <w:rFonts w:ascii="Times New Roman" w:hAnsi="Times New Roman"/>
          <w:color w:val="000000"/>
          <w:sz w:val="28"/>
          <w:szCs w:val="28"/>
        </w:rPr>
        <w:t>., и составил 13165,</w:t>
      </w:r>
      <w:r w:rsidR="00390072" w:rsidRPr="00390072">
        <w:rPr>
          <w:rFonts w:ascii="Times New Roman" w:hAnsi="Times New Roman"/>
          <w:color w:val="000000"/>
          <w:sz w:val="28"/>
          <w:szCs w:val="28"/>
        </w:rPr>
        <w:t>80</w:t>
      </w:r>
      <w:r w:rsidR="00390072">
        <w:rPr>
          <w:rFonts w:ascii="Times New Roman" w:hAnsi="Times New Roman"/>
          <w:color w:val="000000"/>
          <w:sz w:val="28"/>
          <w:szCs w:val="28"/>
        </w:rPr>
        <w:t xml:space="preserve"> </w:t>
      </w:r>
      <w:r w:rsidR="00390072" w:rsidRPr="00390072">
        <w:rPr>
          <w:rFonts w:ascii="Times New Roman" w:hAnsi="Times New Roman"/>
          <w:color w:val="000000"/>
          <w:sz w:val="28"/>
          <w:szCs w:val="28"/>
        </w:rPr>
        <w:t>тыс.</w:t>
      </w:r>
      <w:r w:rsidR="00390072">
        <w:rPr>
          <w:rFonts w:ascii="Times New Roman" w:hAnsi="Times New Roman"/>
          <w:color w:val="000000"/>
          <w:sz w:val="28"/>
          <w:szCs w:val="28"/>
        </w:rPr>
        <w:t xml:space="preserve"> </w:t>
      </w:r>
      <w:r w:rsidR="00390072" w:rsidRPr="00390072">
        <w:rPr>
          <w:rFonts w:ascii="Times New Roman" w:hAnsi="Times New Roman"/>
          <w:color w:val="000000"/>
          <w:sz w:val="28"/>
          <w:szCs w:val="28"/>
        </w:rPr>
        <w:t>руб</w:t>
      </w:r>
      <w:r w:rsidR="00390072">
        <w:rPr>
          <w:rFonts w:ascii="Times New Roman" w:hAnsi="Times New Roman"/>
          <w:color w:val="000000"/>
          <w:sz w:val="28"/>
          <w:szCs w:val="28"/>
        </w:rPr>
        <w:t>.</w:t>
      </w:r>
    </w:p>
    <w:p w:rsidR="00BF1686" w:rsidRPr="00390072" w:rsidRDefault="00BF1686" w:rsidP="00390072">
      <w:pPr>
        <w:pStyle w:val="12"/>
        <w:spacing w:after="0" w:line="360" w:lineRule="auto"/>
        <w:ind w:left="0" w:firstLine="709"/>
        <w:jc w:val="both"/>
        <w:rPr>
          <w:rFonts w:ascii="Times New Roman" w:hAnsi="Times New Roman"/>
          <w:color w:val="000000"/>
          <w:sz w:val="28"/>
          <w:szCs w:val="28"/>
        </w:rPr>
      </w:pPr>
      <w:r w:rsidRPr="00390072">
        <w:rPr>
          <w:rFonts w:ascii="Times New Roman" w:hAnsi="Times New Roman"/>
          <w:color w:val="000000"/>
          <w:sz w:val="28"/>
          <w:szCs w:val="28"/>
        </w:rPr>
        <w:t>Таким образом, уровень отпускной цены предприятия с учетом предложений по уменьшению затрат на производство – снизился.</w:t>
      </w:r>
    </w:p>
    <w:p w:rsidR="00BF1686" w:rsidRDefault="00BF1686" w:rsidP="00390072">
      <w:pPr>
        <w:spacing w:after="0" w:line="360" w:lineRule="auto"/>
        <w:ind w:firstLine="709"/>
        <w:jc w:val="both"/>
        <w:rPr>
          <w:rFonts w:ascii="Times New Roman" w:hAnsi="Times New Roman"/>
          <w:color w:val="000000"/>
          <w:sz w:val="28"/>
          <w:szCs w:val="28"/>
        </w:rPr>
      </w:pPr>
    </w:p>
    <w:p w:rsidR="009B6664" w:rsidRPr="00390072" w:rsidRDefault="009B6664" w:rsidP="00390072">
      <w:pPr>
        <w:spacing w:after="0" w:line="360" w:lineRule="auto"/>
        <w:ind w:firstLine="709"/>
        <w:jc w:val="both"/>
        <w:rPr>
          <w:rFonts w:ascii="Times New Roman" w:hAnsi="Times New Roman"/>
          <w:color w:val="000000"/>
          <w:sz w:val="28"/>
          <w:szCs w:val="28"/>
        </w:rPr>
      </w:pPr>
    </w:p>
    <w:p w:rsidR="00BF1686" w:rsidRPr="00390072" w:rsidRDefault="00BF1686" w:rsidP="00390072">
      <w:pPr>
        <w:spacing w:after="0" w:line="360" w:lineRule="auto"/>
        <w:ind w:firstLine="709"/>
        <w:jc w:val="both"/>
        <w:rPr>
          <w:rFonts w:ascii="Times New Roman" w:hAnsi="Times New Roman"/>
          <w:color w:val="000000"/>
          <w:sz w:val="28"/>
          <w:szCs w:val="28"/>
        </w:rPr>
      </w:pPr>
      <w:r w:rsidRPr="00390072">
        <w:rPr>
          <w:rFonts w:ascii="Times New Roman" w:hAnsi="Times New Roman"/>
          <w:b/>
          <w:color w:val="000000"/>
          <w:sz w:val="28"/>
          <w:szCs w:val="28"/>
        </w:rPr>
        <w:br w:type="page"/>
      </w:r>
      <w:r w:rsidR="009B6664" w:rsidRPr="009B6664">
        <w:rPr>
          <w:rFonts w:ascii="Times New Roman" w:hAnsi="Times New Roman"/>
          <w:b/>
          <w:color w:val="000000"/>
          <w:sz w:val="28"/>
          <w:szCs w:val="28"/>
        </w:rPr>
        <w:t>Заключение</w:t>
      </w:r>
    </w:p>
    <w:p w:rsidR="00BF1686" w:rsidRPr="009B6664" w:rsidRDefault="00BF1686" w:rsidP="00390072">
      <w:pPr>
        <w:spacing w:after="0" w:line="360" w:lineRule="auto"/>
        <w:ind w:firstLine="709"/>
        <w:jc w:val="both"/>
        <w:rPr>
          <w:rFonts w:ascii="Times New Roman" w:hAnsi="Times New Roman"/>
          <w:color w:val="000000"/>
          <w:sz w:val="28"/>
          <w:szCs w:val="28"/>
        </w:rPr>
      </w:pPr>
    </w:p>
    <w:p w:rsidR="00BF1686" w:rsidRPr="00390072" w:rsidRDefault="00BF1686" w:rsidP="00390072">
      <w:pPr>
        <w:spacing w:after="0" w:line="360" w:lineRule="auto"/>
        <w:ind w:firstLine="709"/>
        <w:jc w:val="both"/>
        <w:rPr>
          <w:rFonts w:ascii="Times New Roman" w:hAnsi="Times New Roman"/>
          <w:color w:val="000000"/>
          <w:sz w:val="28"/>
          <w:szCs w:val="28"/>
        </w:rPr>
      </w:pPr>
      <w:r w:rsidRPr="00390072">
        <w:rPr>
          <w:rFonts w:ascii="Times New Roman" w:hAnsi="Times New Roman"/>
          <w:color w:val="000000"/>
          <w:sz w:val="28"/>
          <w:szCs w:val="28"/>
        </w:rPr>
        <w:t>Цена является важнейшей составляющей комплекса планирования на предприятии. Это сложное понятие, которое зависит от общего состояния экономики и конкуренции. В связи с этим, одной из основных задач на любом предприятии является экономическое обоснование себестоимости и цены продукции. Внедрение в производство современных методов управления издержками и процессом ценообразования способствует повышению эффективности производства.</w:t>
      </w:r>
    </w:p>
    <w:p w:rsidR="00BF1686" w:rsidRPr="00390072" w:rsidRDefault="00BF1686" w:rsidP="00390072">
      <w:pPr>
        <w:spacing w:after="0" w:line="360" w:lineRule="auto"/>
        <w:ind w:firstLine="709"/>
        <w:jc w:val="both"/>
        <w:rPr>
          <w:rFonts w:ascii="Times New Roman" w:hAnsi="Times New Roman"/>
          <w:color w:val="000000"/>
          <w:sz w:val="28"/>
          <w:szCs w:val="28"/>
        </w:rPr>
      </w:pPr>
      <w:r w:rsidRPr="00390072">
        <w:rPr>
          <w:rFonts w:ascii="Times New Roman" w:hAnsi="Times New Roman"/>
          <w:color w:val="000000"/>
          <w:sz w:val="28"/>
          <w:szCs w:val="28"/>
        </w:rPr>
        <w:t>В курсовом проекте был проведен анализ затрат на продукцию, а так же на уровень и структуру цены на предприятии ЗАО «ЭСВ». Были выявлены следующие резервы снижения затрат: уменьшения затрат на</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приобретение материалов, энергоносители, и накладные расходы.</w:t>
      </w:r>
    </w:p>
    <w:p w:rsidR="00BF1686" w:rsidRPr="00390072" w:rsidRDefault="00BF1686" w:rsidP="00390072">
      <w:pPr>
        <w:spacing w:after="0" w:line="360" w:lineRule="auto"/>
        <w:ind w:firstLine="709"/>
        <w:jc w:val="both"/>
        <w:rPr>
          <w:rFonts w:ascii="Times New Roman" w:hAnsi="Times New Roman"/>
          <w:color w:val="000000"/>
          <w:sz w:val="28"/>
          <w:szCs w:val="28"/>
        </w:rPr>
      </w:pPr>
      <w:r w:rsidRPr="00390072">
        <w:rPr>
          <w:rFonts w:ascii="Times New Roman" w:hAnsi="Times New Roman"/>
          <w:color w:val="000000"/>
          <w:sz w:val="28"/>
          <w:szCs w:val="28"/>
        </w:rPr>
        <w:t>Для реализации резервов были предложены следующие мероприятия:</w:t>
      </w:r>
    </w:p>
    <w:p w:rsidR="00BF1686" w:rsidRPr="00390072" w:rsidRDefault="00390072" w:rsidP="0039007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F1686" w:rsidRPr="00390072">
        <w:rPr>
          <w:rFonts w:ascii="Times New Roman" w:hAnsi="Times New Roman"/>
          <w:color w:val="000000"/>
          <w:sz w:val="28"/>
          <w:szCs w:val="28"/>
        </w:rPr>
        <w:t>сократить объемы использования материалов, путем минимизации отходов от раскроя металла, а так же снижение металлоемкости изделий, за счет уменьшения их толщин, в результате более рационального проектирования металлоконструкций корпуса;</w:t>
      </w:r>
    </w:p>
    <w:p w:rsidR="00BF1686" w:rsidRPr="00390072" w:rsidRDefault="00390072" w:rsidP="0039007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F1686" w:rsidRPr="00390072">
        <w:rPr>
          <w:rFonts w:ascii="Times New Roman" w:hAnsi="Times New Roman"/>
          <w:color w:val="000000"/>
          <w:sz w:val="28"/>
          <w:szCs w:val="28"/>
        </w:rPr>
        <w:t>сократить расходы на энергопотребление, за счет внедрения энергосберегающих технологий.</w:t>
      </w:r>
    </w:p>
    <w:p w:rsidR="00BF1686" w:rsidRPr="00390072" w:rsidRDefault="00BF1686" w:rsidP="00390072">
      <w:pPr>
        <w:pStyle w:val="12"/>
        <w:spacing w:after="0" w:line="360" w:lineRule="auto"/>
        <w:ind w:left="0" w:firstLine="709"/>
        <w:jc w:val="both"/>
        <w:rPr>
          <w:rFonts w:ascii="Times New Roman" w:hAnsi="Times New Roman"/>
          <w:color w:val="000000"/>
          <w:sz w:val="28"/>
          <w:szCs w:val="28"/>
        </w:rPr>
      </w:pPr>
      <w:r w:rsidRPr="00390072">
        <w:rPr>
          <w:rFonts w:ascii="Times New Roman" w:hAnsi="Times New Roman"/>
          <w:color w:val="000000"/>
          <w:sz w:val="28"/>
          <w:szCs w:val="28"/>
        </w:rPr>
        <w:t>С учетом мероприятий по использованию резервов,</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затраты снизились на 344,9 тыс. руб. или на 3,</w:t>
      </w:r>
      <w:r w:rsidR="00390072" w:rsidRPr="00390072">
        <w:rPr>
          <w:rFonts w:ascii="Times New Roman" w:hAnsi="Times New Roman"/>
          <w:color w:val="000000"/>
          <w:sz w:val="28"/>
          <w:szCs w:val="28"/>
        </w:rPr>
        <w:t>4</w:t>
      </w:r>
      <w:r w:rsidR="00390072">
        <w:rPr>
          <w:rFonts w:ascii="Times New Roman" w:hAnsi="Times New Roman"/>
          <w:color w:val="000000"/>
          <w:sz w:val="28"/>
          <w:szCs w:val="28"/>
        </w:rPr>
        <w:t>%</w:t>
      </w:r>
      <w:r w:rsidRPr="00390072">
        <w:rPr>
          <w:rFonts w:ascii="Times New Roman" w:hAnsi="Times New Roman"/>
          <w:color w:val="000000"/>
          <w:sz w:val="28"/>
          <w:szCs w:val="28"/>
        </w:rPr>
        <w:t>. При этом, уровень отпускной цены предприятия в проектном году, по сравнению с отчетным уменьшился на 469,</w:t>
      </w:r>
      <w:r w:rsidR="00390072" w:rsidRPr="00390072">
        <w:rPr>
          <w:rFonts w:ascii="Times New Roman" w:hAnsi="Times New Roman"/>
          <w:color w:val="000000"/>
          <w:sz w:val="28"/>
          <w:szCs w:val="28"/>
        </w:rPr>
        <w:t>48</w:t>
      </w:r>
      <w:r w:rsidR="00390072">
        <w:rPr>
          <w:rFonts w:ascii="Times New Roman" w:hAnsi="Times New Roman"/>
          <w:color w:val="000000"/>
          <w:sz w:val="28"/>
          <w:szCs w:val="28"/>
        </w:rPr>
        <w:t xml:space="preserve"> </w:t>
      </w:r>
      <w:r w:rsidR="00390072" w:rsidRPr="00390072">
        <w:rPr>
          <w:rFonts w:ascii="Times New Roman" w:hAnsi="Times New Roman"/>
          <w:color w:val="000000"/>
          <w:sz w:val="28"/>
          <w:szCs w:val="28"/>
        </w:rPr>
        <w:t>тыс.</w:t>
      </w:r>
      <w:r w:rsidR="00390072">
        <w:rPr>
          <w:rFonts w:ascii="Times New Roman" w:hAnsi="Times New Roman"/>
          <w:color w:val="000000"/>
          <w:sz w:val="28"/>
          <w:szCs w:val="28"/>
        </w:rPr>
        <w:t xml:space="preserve"> </w:t>
      </w:r>
      <w:r w:rsidR="00390072" w:rsidRPr="00390072">
        <w:rPr>
          <w:rFonts w:ascii="Times New Roman" w:hAnsi="Times New Roman"/>
          <w:color w:val="000000"/>
          <w:sz w:val="28"/>
          <w:szCs w:val="28"/>
        </w:rPr>
        <w:t>руб</w:t>
      </w:r>
      <w:r w:rsidR="00390072">
        <w:rPr>
          <w:rFonts w:ascii="Times New Roman" w:hAnsi="Times New Roman"/>
          <w:color w:val="000000"/>
          <w:sz w:val="28"/>
          <w:szCs w:val="28"/>
        </w:rPr>
        <w:t>.</w:t>
      </w:r>
    </w:p>
    <w:p w:rsidR="00BF1686" w:rsidRPr="00390072" w:rsidRDefault="00BF1686" w:rsidP="00390072">
      <w:pPr>
        <w:pStyle w:val="12"/>
        <w:spacing w:after="0" w:line="360" w:lineRule="auto"/>
        <w:ind w:left="0" w:firstLine="709"/>
        <w:jc w:val="both"/>
        <w:rPr>
          <w:rFonts w:ascii="Times New Roman" w:hAnsi="Times New Roman"/>
          <w:color w:val="000000"/>
          <w:sz w:val="28"/>
          <w:szCs w:val="28"/>
        </w:rPr>
      </w:pPr>
      <w:r w:rsidRPr="00390072">
        <w:rPr>
          <w:rFonts w:ascii="Times New Roman" w:hAnsi="Times New Roman"/>
          <w:color w:val="000000"/>
          <w:sz w:val="28"/>
          <w:szCs w:val="28"/>
        </w:rPr>
        <w:t xml:space="preserve">В курсовом проекте были рассмотрены стратегии и методы ценообразования, применяемые на предприятии. Выявлено, что основным методом ценообразования в ЗАО </w:t>
      </w:r>
      <w:r w:rsidR="00390072">
        <w:rPr>
          <w:rFonts w:ascii="Times New Roman" w:hAnsi="Times New Roman"/>
          <w:color w:val="000000"/>
          <w:sz w:val="28"/>
          <w:szCs w:val="28"/>
        </w:rPr>
        <w:t>«</w:t>
      </w:r>
      <w:r w:rsidR="00390072" w:rsidRPr="00390072">
        <w:rPr>
          <w:rFonts w:ascii="Times New Roman" w:hAnsi="Times New Roman"/>
          <w:color w:val="000000"/>
          <w:sz w:val="28"/>
          <w:szCs w:val="28"/>
        </w:rPr>
        <w:t>З</w:t>
      </w:r>
      <w:r w:rsidRPr="00390072">
        <w:rPr>
          <w:rFonts w:ascii="Times New Roman" w:hAnsi="Times New Roman"/>
          <w:color w:val="000000"/>
          <w:sz w:val="28"/>
          <w:szCs w:val="28"/>
        </w:rPr>
        <w:t>АО</w:t>
      </w:r>
      <w:r w:rsidR="00390072">
        <w:rPr>
          <w:rFonts w:ascii="Times New Roman" w:hAnsi="Times New Roman"/>
          <w:color w:val="000000"/>
          <w:sz w:val="28"/>
          <w:szCs w:val="28"/>
        </w:rPr>
        <w:t>»</w:t>
      </w:r>
      <w:r w:rsidR="00390072" w:rsidRPr="00390072">
        <w:rPr>
          <w:rFonts w:ascii="Times New Roman" w:hAnsi="Times New Roman"/>
          <w:color w:val="000000"/>
          <w:sz w:val="28"/>
          <w:szCs w:val="28"/>
        </w:rPr>
        <w:t xml:space="preserve"> </w:t>
      </w:r>
      <w:r w:rsidRPr="00390072">
        <w:rPr>
          <w:rFonts w:ascii="Times New Roman" w:hAnsi="Times New Roman"/>
          <w:color w:val="000000"/>
          <w:sz w:val="28"/>
          <w:szCs w:val="28"/>
        </w:rPr>
        <w:t xml:space="preserve">является затратный, главный принцип которого </w:t>
      </w:r>
      <w:r w:rsidR="00390072">
        <w:rPr>
          <w:rFonts w:ascii="Times New Roman" w:hAnsi="Times New Roman"/>
          <w:color w:val="000000"/>
          <w:sz w:val="28"/>
          <w:szCs w:val="28"/>
        </w:rPr>
        <w:t>–</w:t>
      </w:r>
      <w:r w:rsidR="00390072" w:rsidRPr="00390072">
        <w:rPr>
          <w:rFonts w:ascii="Times New Roman" w:hAnsi="Times New Roman"/>
          <w:color w:val="000000"/>
          <w:sz w:val="28"/>
          <w:szCs w:val="28"/>
        </w:rPr>
        <w:t xml:space="preserve"> </w:t>
      </w:r>
      <w:r w:rsidRPr="00390072">
        <w:rPr>
          <w:rFonts w:ascii="Times New Roman" w:hAnsi="Times New Roman"/>
          <w:color w:val="000000"/>
          <w:sz w:val="28"/>
          <w:szCs w:val="28"/>
        </w:rPr>
        <w:t xml:space="preserve">расчёт нормативной себестоимости по статьям калькуляции с добавлением норматива прибыли. Также в ряде случаев применяется </w:t>
      </w:r>
      <w:r w:rsidR="00390072">
        <w:rPr>
          <w:rFonts w:ascii="Times New Roman" w:hAnsi="Times New Roman"/>
          <w:color w:val="000000"/>
          <w:sz w:val="28"/>
          <w:szCs w:val="28"/>
        </w:rPr>
        <w:t>«</w:t>
      </w:r>
      <w:r w:rsidR="00390072" w:rsidRPr="00390072">
        <w:rPr>
          <w:rFonts w:ascii="Times New Roman" w:hAnsi="Times New Roman"/>
          <w:color w:val="000000"/>
          <w:sz w:val="28"/>
          <w:szCs w:val="28"/>
        </w:rPr>
        <w:t>з</w:t>
      </w:r>
      <w:r w:rsidRPr="00390072">
        <w:rPr>
          <w:rFonts w:ascii="Times New Roman" w:hAnsi="Times New Roman"/>
          <w:color w:val="000000"/>
          <w:sz w:val="28"/>
          <w:szCs w:val="28"/>
        </w:rPr>
        <w:t>апечатанного конверта</w:t>
      </w:r>
      <w:r w:rsidR="00390072">
        <w:rPr>
          <w:rFonts w:ascii="Times New Roman" w:hAnsi="Times New Roman"/>
          <w:color w:val="000000"/>
          <w:sz w:val="28"/>
          <w:szCs w:val="28"/>
        </w:rPr>
        <w:t>»</w:t>
      </w:r>
      <w:r w:rsidR="00390072" w:rsidRPr="00390072">
        <w:rPr>
          <w:rFonts w:ascii="Times New Roman" w:hAnsi="Times New Roman"/>
          <w:color w:val="000000"/>
          <w:sz w:val="28"/>
          <w:szCs w:val="28"/>
        </w:rPr>
        <w:t>,</w:t>
      </w:r>
      <w:r w:rsidRPr="00390072">
        <w:rPr>
          <w:rFonts w:ascii="Times New Roman" w:hAnsi="Times New Roman"/>
          <w:color w:val="000000"/>
          <w:sz w:val="28"/>
          <w:szCs w:val="28"/>
        </w:rPr>
        <w:t xml:space="preserve"> или тендерного ценообразования.</w:t>
      </w:r>
      <w:r w:rsidRPr="00390072">
        <w:rPr>
          <w:rFonts w:ascii="Times New Roman" w:hAnsi="Times New Roman"/>
          <w:color w:val="000000"/>
          <w:sz w:val="28"/>
        </w:rPr>
        <w:t xml:space="preserve"> </w:t>
      </w:r>
      <w:r w:rsidRPr="00390072">
        <w:rPr>
          <w:rFonts w:ascii="Times New Roman" w:hAnsi="Times New Roman"/>
          <w:color w:val="000000"/>
          <w:sz w:val="28"/>
          <w:szCs w:val="28"/>
        </w:rPr>
        <w:t>Затратные методы ценообразования обеспечивают установление цен на основе нахождения такой цены, которая представляла бы собой оптимальный баланс между суммой, которую желал бы заплатить за продукцию покупатель, и затратами предприятия на его производство.</w:t>
      </w:r>
    </w:p>
    <w:p w:rsidR="00BF1686" w:rsidRPr="00390072" w:rsidRDefault="00BF1686" w:rsidP="00390072">
      <w:pPr>
        <w:pStyle w:val="12"/>
        <w:spacing w:after="0" w:line="360" w:lineRule="auto"/>
        <w:ind w:left="0" w:firstLine="709"/>
        <w:jc w:val="both"/>
        <w:rPr>
          <w:rFonts w:ascii="Times New Roman" w:hAnsi="Times New Roman"/>
          <w:color w:val="000000"/>
          <w:sz w:val="28"/>
          <w:szCs w:val="28"/>
        </w:rPr>
      </w:pPr>
      <w:r w:rsidRPr="00390072">
        <w:rPr>
          <w:rFonts w:ascii="Times New Roman" w:hAnsi="Times New Roman"/>
          <w:color w:val="000000"/>
          <w:sz w:val="28"/>
          <w:szCs w:val="28"/>
        </w:rPr>
        <w:t>В результате проделанной работы была рассмотрена характеристика состава выпускаемой продукции; проведен анализ цен на продукцию; базируясь на данных проведенного анализа, были определены возможные резервы оптимизации уровня и структуры цен на продукцию; разработаны предложения по совершенствованию ценообразования на предприятии и</w:t>
      </w:r>
    </w:p>
    <w:p w:rsidR="00BF1686" w:rsidRPr="00390072" w:rsidRDefault="00BF1686" w:rsidP="00390072">
      <w:pPr>
        <w:pStyle w:val="12"/>
        <w:spacing w:after="0" w:line="360" w:lineRule="auto"/>
        <w:ind w:left="0" w:firstLine="709"/>
        <w:jc w:val="both"/>
        <w:rPr>
          <w:rFonts w:ascii="Times New Roman" w:hAnsi="Times New Roman"/>
          <w:color w:val="000000"/>
          <w:sz w:val="28"/>
          <w:szCs w:val="28"/>
        </w:rPr>
      </w:pPr>
      <w:r w:rsidRPr="00390072">
        <w:rPr>
          <w:rFonts w:ascii="Times New Roman" w:hAnsi="Times New Roman"/>
          <w:color w:val="000000"/>
          <w:sz w:val="28"/>
          <w:szCs w:val="28"/>
        </w:rPr>
        <w:t>определены</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пути реализации предложений. Следовательно,</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в рамках данного курсового проекта поставленные цели</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и задачи решены.</w:t>
      </w:r>
    </w:p>
    <w:p w:rsidR="00BF1686" w:rsidRPr="00390072" w:rsidRDefault="00BF1686" w:rsidP="00390072">
      <w:pPr>
        <w:pStyle w:val="12"/>
        <w:spacing w:after="0" w:line="360" w:lineRule="auto"/>
        <w:ind w:left="0" w:firstLine="709"/>
        <w:jc w:val="both"/>
        <w:rPr>
          <w:rFonts w:ascii="Times New Roman" w:hAnsi="Times New Roman"/>
          <w:color w:val="000000"/>
          <w:sz w:val="28"/>
        </w:rPr>
      </w:pPr>
    </w:p>
    <w:p w:rsidR="00BF1686" w:rsidRPr="00390072" w:rsidRDefault="00BF1686" w:rsidP="00390072">
      <w:pPr>
        <w:spacing w:after="0" w:line="360" w:lineRule="auto"/>
        <w:ind w:firstLine="709"/>
        <w:jc w:val="both"/>
        <w:rPr>
          <w:rFonts w:ascii="Times New Roman" w:hAnsi="Times New Roman"/>
          <w:color w:val="000000"/>
          <w:sz w:val="28"/>
          <w:szCs w:val="28"/>
        </w:rPr>
      </w:pPr>
    </w:p>
    <w:p w:rsidR="00BF1686" w:rsidRPr="009B6664" w:rsidRDefault="00BF1686" w:rsidP="00390072">
      <w:pPr>
        <w:spacing w:after="0" w:line="360" w:lineRule="auto"/>
        <w:ind w:firstLine="709"/>
        <w:jc w:val="both"/>
        <w:rPr>
          <w:rFonts w:ascii="Times New Roman" w:hAnsi="Times New Roman"/>
          <w:b/>
          <w:color w:val="000000"/>
          <w:sz w:val="28"/>
          <w:szCs w:val="28"/>
        </w:rPr>
      </w:pPr>
      <w:r w:rsidRPr="00390072">
        <w:rPr>
          <w:rFonts w:ascii="Times New Roman" w:hAnsi="Times New Roman"/>
          <w:b/>
          <w:color w:val="000000"/>
          <w:sz w:val="28"/>
          <w:szCs w:val="28"/>
        </w:rPr>
        <w:br w:type="page"/>
      </w:r>
      <w:r w:rsidR="009B6664" w:rsidRPr="009B6664">
        <w:rPr>
          <w:rFonts w:ascii="Times New Roman" w:hAnsi="Times New Roman"/>
          <w:b/>
          <w:color w:val="000000"/>
          <w:sz w:val="28"/>
          <w:szCs w:val="28"/>
        </w:rPr>
        <w:t>Список литературы</w:t>
      </w:r>
    </w:p>
    <w:p w:rsidR="00BF1686" w:rsidRPr="00390072" w:rsidRDefault="00BF1686" w:rsidP="00390072">
      <w:pPr>
        <w:spacing w:after="0" w:line="360" w:lineRule="auto"/>
        <w:ind w:firstLine="709"/>
        <w:jc w:val="both"/>
        <w:rPr>
          <w:rFonts w:ascii="Times New Roman" w:hAnsi="Times New Roman"/>
          <w:color w:val="000000"/>
          <w:sz w:val="28"/>
          <w:szCs w:val="28"/>
        </w:rPr>
      </w:pPr>
    </w:p>
    <w:p w:rsidR="00BF1686" w:rsidRPr="00390072" w:rsidRDefault="00BF1686" w:rsidP="009B6664">
      <w:pPr>
        <w:pStyle w:val="12"/>
        <w:numPr>
          <w:ilvl w:val="0"/>
          <w:numId w:val="5"/>
        </w:numPr>
        <w:spacing w:after="0" w:line="360" w:lineRule="auto"/>
        <w:ind w:left="0" w:firstLine="0"/>
        <w:jc w:val="both"/>
        <w:rPr>
          <w:rFonts w:ascii="Times New Roman" w:hAnsi="Times New Roman"/>
          <w:color w:val="000000"/>
          <w:sz w:val="28"/>
          <w:szCs w:val="28"/>
        </w:rPr>
      </w:pPr>
      <w:r w:rsidRPr="00390072">
        <w:rPr>
          <w:rFonts w:ascii="Times New Roman" w:hAnsi="Times New Roman"/>
          <w:color w:val="000000"/>
          <w:sz w:val="28"/>
          <w:szCs w:val="28"/>
        </w:rPr>
        <w:t>Центральный научно-исследовательский институт «Румб» Инструкция по планированию, учету и калькулированию себестоимости продукции (работ, услуг) на предприятиях судостроительной</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 xml:space="preserve">отрасли Российской Федерации </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 xml:space="preserve">С.-Петербург, </w:t>
      </w:r>
      <w:r w:rsidR="00390072" w:rsidRPr="00390072">
        <w:rPr>
          <w:rFonts w:ascii="Times New Roman" w:hAnsi="Times New Roman"/>
          <w:color w:val="000000"/>
          <w:sz w:val="28"/>
          <w:szCs w:val="28"/>
        </w:rPr>
        <w:t>1993</w:t>
      </w:r>
      <w:r w:rsidR="00390072">
        <w:rPr>
          <w:rFonts w:ascii="Times New Roman" w:hAnsi="Times New Roman"/>
          <w:color w:val="000000"/>
          <w:sz w:val="28"/>
          <w:szCs w:val="28"/>
        </w:rPr>
        <w:t> </w:t>
      </w:r>
      <w:r w:rsidR="00390072" w:rsidRPr="00390072">
        <w:rPr>
          <w:rFonts w:ascii="Times New Roman" w:hAnsi="Times New Roman"/>
          <w:color w:val="000000"/>
          <w:sz w:val="28"/>
          <w:szCs w:val="28"/>
        </w:rPr>
        <w:t>г</w:t>
      </w:r>
      <w:r w:rsidRPr="00390072">
        <w:rPr>
          <w:rFonts w:ascii="Times New Roman" w:hAnsi="Times New Roman"/>
          <w:color w:val="000000"/>
          <w:sz w:val="28"/>
          <w:szCs w:val="28"/>
        </w:rPr>
        <w:t>.</w:t>
      </w:r>
    </w:p>
    <w:p w:rsidR="00BF1686" w:rsidRPr="00390072" w:rsidRDefault="00BF1686" w:rsidP="009B6664">
      <w:pPr>
        <w:pStyle w:val="12"/>
        <w:numPr>
          <w:ilvl w:val="0"/>
          <w:numId w:val="5"/>
        </w:numPr>
        <w:spacing w:after="0" w:line="360" w:lineRule="auto"/>
        <w:ind w:left="0" w:firstLine="0"/>
        <w:jc w:val="both"/>
        <w:rPr>
          <w:rFonts w:ascii="Times New Roman" w:hAnsi="Times New Roman"/>
          <w:color w:val="000000"/>
          <w:sz w:val="28"/>
          <w:szCs w:val="28"/>
        </w:rPr>
      </w:pPr>
      <w:r w:rsidRPr="00390072">
        <w:rPr>
          <w:rFonts w:ascii="Times New Roman" w:hAnsi="Times New Roman"/>
          <w:color w:val="000000"/>
          <w:sz w:val="28"/>
          <w:szCs w:val="28"/>
        </w:rPr>
        <w:t xml:space="preserve">Центральный научно-исследовательский институт «Румб» Укрупненные калькуляционные нормативы затрат на постройку судов </w:t>
      </w:r>
      <w:r w:rsidR="00390072">
        <w:rPr>
          <w:rFonts w:ascii="Times New Roman" w:hAnsi="Times New Roman"/>
          <w:color w:val="000000"/>
          <w:sz w:val="28"/>
          <w:szCs w:val="28"/>
        </w:rPr>
        <w:t>–</w:t>
      </w:r>
      <w:r w:rsidR="00390072" w:rsidRPr="00390072">
        <w:rPr>
          <w:rFonts w:ascii="Times New Roman" w:hAnsi="Times New Roman"/>
          <w:color w:val="000000"/>
          <w:sz w:val="28"/>
          <w:szCs w:val="28"/>
        </w:rPr>
        <w:t xml:space="preserve"> </w:t>
      </w:r>
      <w:r w:rsidRPr="00390072">
        <w:rPr>
          <w:rFonts w:ascii="Times New Roman" w:hAnsi="Times New Roman"/>
          <w:color w:val="000000"/>
          <w:sz w:val="28"/>
          <w:szCs w:val="28"/>
        </w:rPr>
        <w:t xml:space="preserve">С.-Петербург, </w:t>
      </w:r>
      <w:r w:rsidR="00390072" w:rsidRPr="00390072">
        <w:rPr>
          <w:rFonts w:ascii="Times New Roman" w:hAnsi="Times New Roman"/>
          <w:color w:val="000000"/>
          <w:sz w:val="28"/>
          <w:szCs w:val="28"/>
        </w:rPr>
        <w:t>1977</w:t>
      </w:r>
      <w:r w:rsidR="00390072">
        <w:rPr>
          <w:rFonts w:ascii="Times New Roman" w:hAnsi="Times New Roman"/>
          <w:color w:val="000000"/>
          <w:sz w:val="28"/>
          <w:szCs w:val="28"/>
        </w:rPr>
        <w:t> </w:t>
      </w:r>
      <w:r w:rsidR="00390072" w:rsidRPr="00390072">
        <w:rPr>
          <w:rFonts w:ascii="Times New Roman" w:hAnsi="Times New Roman"/>
          <w:color w:val="000000"/>
          <w:sz w:val="28"/>
          <w:szCs w:val="28"/>
        </w:rPr>
        <w:t>г</w:t>
      </w:r>
      <w:r w:rsidRPr="00390072">
        <w:rPr>
          <w:rFonts w:ascii="Times New Roman" w:hAnsi="Times New Roman"/>
          <w:color w:val="000000"/>
          <w:sz w:val="28"/>
          <w:szCs w:val="28"/>
        </w:rPr>
        <w:t>.</w:t>
      </w:r>
    </w:p>
    <w:p w:rsidR="00BF1686" w:rsidRPr="00390072" w:rsidRDefault="00BF1686" w:rsidP="009B6664">
      <w:pPr>
        <w:pStyle w:val="12"/>
        <w:numPr>
          <w:ilvl w:val="0"/>
          <w:numId w:val="5"/>
        </w:numPr>
        <w:spacing w:after="0" w:line="360" w:lineRule="auto"/>
        <w:ind w:left="0" w:firstLine="0"/>
        <w:jc w:val="both"/>
        <w:rPr>
          <w:rFonts w:ascii="Times New Roman" w:hAnsi="Times New Roman"/>
          <w:color w:val="000000"/>
          <w:sz w:val="28"/>
          <w:szCs w:val="28"/>
        </w:rPr>
      </w:pPr>
      <w:r w:rsidRPr="00390072">
        <w:rPr>
          <w:rFonts w:ascii="Times New Roman" w:hAnsi="Times New Roman"/>
          <w:color w:val="000000"/>
          <w:sz w:val="28"/>
          <w:szCs w:val="28"/>
        </w:rPr>
        <w:t xml:space="preserve">Трудоемкость постройки судов. Нормативы, </w:t>
      </w:r>
      <w:r w:rsidR="00390072" w:rsidRPr="00390072">
        <w:rPr>
          <w:rFonts w:ascii="Times New Roman" w:hAnsi="Times New Roman"/>
          <w:color w:val="000000"/>
          <w:sz w:val="28"/>
          <w:szCs w:val="28"/>
        </w:rPr>
        <w:t>1988</w:t>
      </w:r>
      <w:r w:rsidR="00390072">
        <w:rPr>
          <w:rFonts w:ascii="Times New Roman" w:hAnsi="Times New Roman"/>
          <w:color w:val="000000"/>
          <w:sz w:val="28"/>
          <w:szCs w:val="28"/>
        </w:rPr>
        <w:t> </w:t>
      </w:r>
      <w:r w:rsidR="00390072" w:rsidRPr="00390072">
        <w:rPr>
          <w:rFonts w:ascii="Times New Roman" w:hAnsi="Times New Roman"/>
          <w:color w:val="000000"/>
          <w:sz w:val="28"/>
          <w:szCs w:val="28"/>
        </w:rPr>
        <w:t>г</w:t>
      </w:r>
      <w:r w:rsidRPr="00390072">
        <w:rPr>
          <w:rFonts w:ascii="Times New Roman" w:hAnsi="Times New Roman"/>
          <w:color w:val="000000"/>
          <w:sz w:val="28"/>
          <w:szCs w:val="28"/>
        </w:rPr>
        <w:t>.</w:t>
      </w:r>
    </w:p>
    <w:p w:rsidR="00BF1686" w:rsidRPr="00390072" w:rsidRDefault="00BF1686" w:rsidP="009B6664">
      <w:pPr>
        <w:pStyle w:val="12"/>
        <w:numPr>
          <w:ilvl w:val="0"/>
          <w:numId w:val="5"/>
        </w:numPr>
        <w:spacing w:after="0" w:line="360" w:lineRule="auto"/>
        <w:ind w:left="0" w:firstLine="0"/>
        <w:jc w:val="both"/>
        <w:rPr>
          <w:rFonts w:ascii="Times New Roman" w:hAnsi="Times New Roman"/>
          <w:color w:val="000000"/>
          <w:sz w:val="28"/>
          <w:szCs w:val="28"/>
        </w:rPr>
      </w:pPr>
      <w:r w:rsidRPr="00390072">
        <w:rPr>
          <w:rFonts w:ascii="Times New Roman" w:hAnsi="Times New Roman"/>
          <w:color w:val="000000"/>
          <w:sz w:val="28"/>
          <w:szCs w:val="28"/>
        </w:rPr>
        <w:t>Главное управление судового хозяйства и судоремонтных предприятий МРФ</w:t>
      </w:r>
      <w:r w:rsidR="00390072">
        <w:rPr>
          <w:rFonts w:ascii="Times New Roman" w:hAnsi="Times New Roman"/>
          <w:color w:val="000000"/>
          <w:sz w:val="28"/>
          <w:szCs w:val="28"/>
        </w:rPr>
        <w:t xml:space="preserve"> </w:t>
      </w:r>
      <w:r w:rsidRPr="00390072">
        <w:rPr>
          <w:rFonts w:ascii="Times New Roman" w:hAnsi="Times New Roman"/>
          <w:color w:val="000000"/>
          <w:sz w:val="28"/>
          <w:szCs w:val="28"/>
        </w:rPr>
        <w:t xml:space="preserve">Методика расчета и порядок установления тарифов на слипование судов промышленными предприятиями Министерства Речного Флота </w:t>
      </w:r>
      <w:r w:rsidR="00390072">
        <w:rPr>
          <w:rFonts w:ascii="Times New Roman" w:hAnsi="Times New Roman"/>
          <w:color w:val="000000"/>
          <w:sz w:val="28"/>
          <w:szCs w:val="28"/>
        </w:rPr>
        <w:t>–</w:t>
      </w:r>
      <w:r w:rsidR="00390072" w:rsidRPr="00390072">
        <w:rPr>
          <w:rFonts w:ascii="Times New Roman" w:hAnsi="Times New Roman"/>
          <w:color w:val="000000"/>
          <w:sz w:val="28"/>
          <w:szCs w:val="28"/>
        </w:rPr>
        <w:t xml:space="preserve"> </w:t>
      </w:r>
      <w:r w:rsidRPr="00390072">
        <w:rPr>
          <w:rFonts w:ascii="Times New Roman" w:hAnsi="Times New Roman"/>
          <w:color w:val="000000"/>
          <w:sz w:val="28"/>
          <w:szCs w:val="28"/>
        </w:rPr>
        <w:t xml:space="preserve">Москва, </w:t>
      </w:r>
      <w:r w:rsidR="00390072" w:rsidRPr="00390072">
        <w:rPr>
          <w:rFonts w:ascii="Times New Roman" w:hAnsi="Times New Roman"/>
          <w:color w:val="000000"/>
          <w:sz w:val="28"/>
          <w:szCs w:val="28"/>
        </w:rPr>
        <w:t>1970</w:t>
      </w:r>
      <w:r w:rsidR="00390072">
        <w:rPr>
          <w:rFonts w:ascii="Times New Roman" w:hAnsi="Times New Roman"/>
          <w:color w:val="000000"/>
          <w:sz w:val="28"/>
          <w:szCs w:val="28"/>
        </w:rPr>
        <w:t> </w:t>
      </w:r>
      <w:r w:rsidR="00390072" w:rsidRPr="00390072">
        <w:rPr>
          <w:rFonts w:ascii="Times New Roman" w:hAnsi="Times New Roman"/>
          <w:color w:val="000000"/>
          <w:sz w:val="28"/>
          <w:szCs w:val="28"/>
        </w:rPr>
        <w:t>г</w:t>
      </w:r>
      <w:r w:rsidRPr="00390072">
        <w:rPr>
          <w:rFonts w:ascii="Times New Roman" w:hAnsi="Times New Roman"/>
          <w:color w:val="000000"/>
          <w:sz w:val="28"/>
          <w:szCs w:val="28"/>
        </w:rPr>
        <w:t>.</w:t>
      </w:r>
    </w:p>
    <w:p w:rsidR="00BF1686" w:rsidRPr="00390072" w:rsidRDefault="00BF1686" w:rsidP="009B6664">
      <w:pPr>
        <w:pStyle w:val="12"/>
        <w:numPr>
          <w:ilvl w:val="0"/>
          <w:numId w:val="5"/>
        </w:numPr>
        <w:spacing w:after="0" w:line="360" w:lineRule="auto"/>
        <w:ind w:left="0" w:firstLine="0"/>
        <w:jc w:val="both"/>
        <w:rPr>
          <w:rFonts w:ascii="Times New Roman" w:hAnsi="Times New Roman"/>
          <w:color w:val="000000"/>
          <w:sz w:val="28"/>
          <w:szCs w:val="28"/>
        </w:rPr>
      </w:pPr>
      <w:r w:rsidRPr="00390072">
        <w:rPr>
          <w:rFonts w:ascii="Times New Roman" w:hAnsi="Times New Roman"/>
          <w:color w:val="000000"/>
          <w:sz w:val="28"/>
          <w:szCs w:val="28"/>
        </w:rPr>
        <w:t xml:space="preserve">Центральный Научно-Исследовательский институт судовой электроники и технологии Методика определения трудоемкости и себестоимости судовых и электромонтажных работ, </w:t>
      </w:r>
      <w:r w:rsidR="00390072" w:rsidRPr="00390072">
        <w:rPr>
          <w:rFonts w:ascii="Times New Roman" w:hAnsi="Times New Roman"/>
          <w:color w:val="000000"/>
          <w:sz w:val="28"/>
          <w:szCs w:val="28"/>
        </w:rPr>
        <w:t>1992</w:t>
      </w:r>
      <w:r w:rsidR="00390072">
        <w:rPr>
          <w:rFonts w:ascii="Times New Roman" w:hAnsi="Times New Roman"/>
          <w:color w:val="000000"/>
          <w:sz w:val="28"/>
          <w:szCs w:val="28"/>
        </w:rPr>
        <w:t> </w:t>
      </w:r>
      <w:r w:rsidR="00390072" w:rsidRPr="00390072">
        <w:rPr>
          <w:rFonts w:ascii="Times New Roman" w:hAnsi="Times New Roman"/>
          <w:color w:val="000000"/>
          <w:sz w:val="28"/>
          <w:szCs w:val="28"/>
        </w:rPr>
        <w:t>г</w:t>
      </w:r>
      <w:r w:rsidRPr="00390072">
        <w:rPr>
          <w:rFonts w:ascii="Times New Roman" w:hAnsi="Times New Roman"/>
          <w:color w:val="000000"/>
          <w:sz w:val="28"/>
          <w:szCs w:val="28"/>
        </w:rPr>
        <w:t>.</w:t>
      </w:r>
    </w:p>
    <w:p w:rsidR="00BF1686" w:rsidRPr="00390072" w:rsidRDefault="00390072" w:rsidP="009B6664">
      <w:pPr>
        <w:pStyle w:val="12"/>
        <w:numPr>
          <w:ilvl w:val="0"/>
          <w:numId w:val="5"/>
        </w:numPr>
        <w:spacing w:after="0" w:line="360" w:lineRule="auto"/>
        <w:ind w:left="0" w:firstLine="0"/>
        <w:jc w:val="both"/>
        <w:rPr>
          <w:rFonts w:ascii="Times New Roman" w:hAnsi="Times New Roman"/>
          <w:color w:val="000000"/>
          <w:sz w:val="28"/>
          <w:szCs w:val="28"/>
        </w:rPr>
      </w:pPr>
      <w:r w:rsidRPr="00390072">
        <w:rPr>
          <w:rFonts w:ascii="Times New Roman" w:hAnsi="Times New Roman"/>
          <w:color w:val="000000"/>
          <w:sz w:val="28"/>
          <w:szCs w:val="28"/>
        </w:rPr>
        <w:t>Савицкая</w:t>
      </w:r>
      <w:r>
        <w:rPr>
          <w:rFonts w:ascii="Times New Roman" w:hAnsi="Times New Roman"/>
          <w:color w:val="000000"/>
          <w:sz w:val="28"/>
          <w:szCs w:val="28"/>
        </w:rPr>
        <w:t> </w:t>
      </w:r>
      <w:r w:rsidRPr="00390072">
        <w:rPr>
          <w:rFonts w:ascii="Times New Roman" w:hAnsi="Times New Roman"/>
          <w:color w:val="000000"/>
          <w:sz w:val="28"/>
          <w:szCs w:val="28"/>
        </w:rPr>
        <w:t>Г.В.</w:t>
      </w:r>
      <w:r>
        <w:rPr>
          <w:rFonts w:ascii="Times New Roman" w:hAnsi="Times New Roman"/>
          <w:color w:val="000000"/>
          <w:sz w:val="28"/>
          <w:szCs w:val="28"/>
        </w:rPr>
        <w:t> </w:t>
      </w:r>
      <w:r w:rsidRPr="00390072">
        <w:rPr>
          <w:rFonts w:ascii="Times New Roman" w:hAnsi="Times New Roman"/>
          <w:color w:val="000000"/>
          <w:sz w:val="28"/>
          <w:szCs w:val="28"/>
        </w:rPr>
        <w:t>Анализ</w:t>
      </w:r>
      <w:r w:rsidR="00BF1686" w:rsidRPr="00390072">
        <w:rPr>
          <w:rFonts w:ascii="Times New Roman" w:hAnsi="Times New Roman"/>
          <w:color w:val="000000"/>
          <w:sz w:val="28"/>
          <w:szCs w:val="28"/>
        </w:rPr>
        <w:t xml:space="preserve"> хозяйственной деятельности предприятия: 4</w:t>
      </w:r>
      <w:r>
        <w:rPr>
          <w:rFonts w:ascii="Times New Roman" w:hAnsi="Times New Roman"/>
          <w:color w:val="000000"/>
          <w:sz w:val="28"/>
          <w:szCs w:val="28"/>
        </w:rPr>
        <w:t>-</w:t>
      </w:r>
      <w:r w:rsidRPr="00390072">
        <w:rPr>
          <w:rFonts w:ascii="Times New Roman" w:hAnsi="Times New Roman"/>
          <w:color w:val="000000"/>
          <w:sz w:val="28"/>
          <w:szCs w:val="28"/>
        </w:rPr>
        <w:t>е</w:t>
      </w:r>
      <w:r w:rsidR="00BF1686" w:rsidRPr="00390072">
        <w:rPr>
          <w:rFonts w:ascii="Times New Roman" w:hAnsi="Times New Roman"/>
          <w:color w:val="000000"/>
          <w:sz w:val="28"/>
          <w:szCs w:val="28"/>
        </w:rPr>
        <w:t xml:space="preserve"> изд., перераб. и доп. </w:t>
      </w:r>
      <w:r>
        <w:rPr>
          <w:rFonts w:ascii="Times New Roman" w:hAnsi="Times New Roman"/>
          <w:color w:val="000000"/>
          <w:sz w:val="28"/>
          <w:szCs w:val="28"/>
        </w:rPr>
        <w:t>–</w:t>
      </w:r>
      <w:r w:rsidRPr="00390072">
        <w:rPr>
          <w:rFonts w:ascii="Times New Roman" w:hAnsi="Times New Roman"/>
          <w:color w:val="000000"/>
          <w:sz w:val="28"/>
          <w:szCs w:val="28"/>
        </w:rPr>
        <w:t xml:space="preserve"> </w:t>
      </w:r>
      <w:r w:rsidR="00BF1686" w:rsidRPr="00390072">
        <w:rPr>
          <w:rFonts w:ascii="Times New Roman" w:hAnsi="Times New Roman"/>
          <w:color w:val="000000"/>
          <w:sz w:val="28"/>
          <w:szCs w:val="28"/>
        </w:rPr>
        <w:t xml:space="preserve">Минск: 000 «Новое знание», 2000. </w:t>
      </w:r>
      <w:r>
        <w:rPr>
          <w:rFonts w:ascii="Times New Roman" w:hAnsi="Times New Roman"/>
          <w:color w:val="000000"/>
          <w:sz w:val="28"/>
          <w:szCs w:val="28"/>
        </w:rPr>
        <w:t>–</w:t>
      </w:r>
      <w:r w:rsidRPr="00390072">
        <w:rPr>
          <w:rFonts w:ascii="Times New Roman" w:hAnsi="Times New Roman"/>
          <w:color w:val="000000"/>
          <w:sz w:val="28"/>
          <w:szCs w:val="28"/>
        </w:rPr>
        <w:t xml:space="preserve"> </w:t>
      </w:r>
      <w:r w:rsidR="00BF1686" w:rsidRPr="00390072">
        <w:rPr>
          <w:rFonts w:ascii="Times New Roman" w:hAnsi="Times New Roman"/>
          <w:color w:val="000000"/>
          <w:sz w:val="28"/>
          <w:szCs w:val="28"/>
        </w:rPr>
        <w:t>688</w:t>
      </w:r>
      <w:r>
        <w:rPr>
          <w:rFonts w:ascii="Times New Roman" w:hAnsi="Times New Roman"/>
          <w:color w:val="000000"/>
          <w:sz w:val="28"/>
          <w:szCs w:val="28"/>
        </w:rPr>
        <w:t> </w:t>
      </w:r>
      <w:r w:rsidRPr="00390072">
        <w:rPr>
          <w:rFonts w:ascii="Times New Roman" w:hAnsi="Times New Roman"/>
          <w:color w:val="000000"/>
          <w:sz w:val="28"/>
          <w:szCs w:val="28"/>
        </w:rPr>
        <w:t>с.</w:t>
      </w:r>
    </w:p>
    <w:p w:rsidR="00BF1686" w:rsidRPr="00390072" w:rsidRDefault="00390072" w:rsidP="009B6664">
      <w:pPr>
        <w:pStyle w:val="12"/>
        <w:numPr>
          <w:ilvl w:val="0"/>
          <w:numId w:val="5"/>
        </w:numPr>
        <w:spacing w:after="0" w:line="360" w:lineRule="auto"/>
        <w:ind w:left="0" w:firstLine="0"/>
        <w:jc w:val="both"/>
        <w:rPr>
          <w:rFonts w:ascii="Times New Roman" w:hAnsi="Times New Roman"/>
          <w:color w:val="000000"/>
          <w:sz w:val="28"/>
          <w:szCs w:val="28"/>
        </w:rPr>
      </w:pPr>
      <w:r w:rsidRPr="00390072">
        <w:rPr>
          <w:rFonts w:ascii="Times New Roman" w:hAnsi="Times New Roman"/>
          <w:color w:val="000000"/>
          <w:sz w:val="28"/>
          <w:szCs w:val="28"/>
        </w:rPr>
        <w:t>Балабонов</w:t>
      </w:r>
      <w:r>
        <w:rPr>
          <w:rFonts w:ascii="Times New Roman" w:hAnsi="Times New Roman"/>
          <w:color w:val="000000"/>
          <w:sz w:val="28"/>
          <w:szCs w:val="28"/>
        </w:rPr>
        <w:t> </w:t>
      </w:r>
      <w:r w:rsidRPr="00390072">
        <w:rPr>
          <w:rFonts w:ascii="Times New Roman" w:hAnsi="Times New Roman"/>
          <w:color w:val="000000"/>
          <w:sz w:val="28"/>
          <w:szCs w:val="28"/>
        </w:rPr>
        <w:t>И.Т.</w:t>
      </w:r>
      <w:r>
        <w:rPr>
          <w:rFonts w:ascii="Times New Roman" w:hAnsi="Times New Roman"/>
          <w:color w:val="000000"/>
          <w:sz w:val="28"/>
          <w:szCs w:val="28"/>
        </w:rPr>
        <w:t> </w:t>
      </w:r>
      <w:r w:rsidRPr="00390072">
        <w:rPr>
          <w:rFonts w:ascii="Times New Roman" w:hAnsi="Times New Roman"/>
          <w:color w:val="000000"/>
          <w:sz w:val="28"/>
          <w:szCs w:val="28"/>
        </w:rPr>
        <w:t>Финансовый</w:t>
      </w:r>
      <w:r w:rsidR="00BF1686" w:rsidRPr="00390072">
        <w:rPr>
          <w:rFonts w:ascii="Times New Roman" w:hAnsi="Times New Roman"/>
          <w:color w:val="000000"/>
          <w:sz w:val="28"/>
          <w:szCs w:val="28"/>
        </w:rPr>
        <w:t xml:space="preserve"> анализ и планирование финансов хозяйствующего субъекта </w:t>
      </w:r>
      <w:r>
        <w:rPr>
          <w:rFonts w:ascii="Times New Roman" w:hAnsi="Times New Roman"/>
          <w:color w:val="000000"/>
          <w:sz w:val="28"/>
          <w:szCs w:val="28"/>
        </w:rPr>
        <w:t xml:space="preserve">– </w:t>
      </w:r>
      <w:r w:rsidR="00BF1686" w:rsidRPr="00390072">
        <w:rPr>
          <w:rFonts w:ascii="Times New Roman" w:hAnsi="Times New Roman"/>
          <w:color w:val="000000"/>
          <w:sz w:val="28"/>
          <w:szCs w:val="28"/>
        </w:rPr>
        <w:t>М.: Финансы и статистика, 2002.</w:t>
      </w:r>
    </w:p>
    <w:p w:rsidR="00BF1686" w:rsidRPr="00390072" w:rsidRDefault="00390072" w:rsidP="009B6664">
      <w:pPr>
        <w:pStyle w:val="12"/>
        <w:numPr>
          <w:ilvl w:val="0"/>
          <w:numId w:val="5"/>
        </w:numPr>
        <w:spacing w:after="0" w:line="360" w:lineRule="auto"/>
        <w:ind w:left="0" w:firstLine="0"/>
        <w:jc w:val="both"/>
        <w:rPr>
          <w:rFonts w:ascii="Times New Roman" w:hAnsi="Times New Roman"/>
          <w:snapToGrid w:val="0"/>
          <w:color w:val="000000"/>
          <w:sz w:val="28"/>
          <w:szCs w:val="28"/>
        </w:rPr>
      </w:pPr>
      <w:r w:rsidRPr="00390072">
        <w:rPr>
          <w:rFonts w:ascii="Times New Roman" w:hAnsi="Times New Roman"/>
          <w:snapToGrid w:val="0"/>
          <w:color w:val="000000"/>
          <w:sz w:val="28"/>
          <w:szCs w:val="28"/>
        </w:rPr>
        <w:t>Есипов</w:t>
      </w:r>
      <w:r>
        <w:rPr>
          <w:rFonts w:ascii="Times New Roman" w:hAnsi="Times New Roman"/>
          <w:snapToGrid w:val="0"/>
          <w:color w:val="000000"/>
          <w:sz w:val="28"/>
          <w:szCs w:val="28"/>
        </w:rPr>
        <w:t> </w:t>
      </w:r>
      <w:r w:rsidRPr="00390072">
        <w:rPr>
          <w:rFonts w:ascii="Times New Roman" w:hAnsi="Times New Roman"/>
          <w:snapToGrid w:val="0"/>
          <w:color w:val="000000"/>
          <w:sz w:val="28"/>
          <w:szCs w:val="28"/>
        </w:rPr>
        <w:t>В.Е.</w:t>
      </w:r>
      <w:r>
        <w:rPr>
          <w:rFonts w:ascii="Times New Roman" w:hAnsi="Times New Roman"/>
          <w:snapToGrid w:val="0"/>
          <w:color w:val="000000"/>
          <w:sz w:val="28"/>
          <w:szCs w:val="28"/>
        </w:rPr>
        <w:t> </w:t>
      </w:r>
      <w:r w:rsidRPr="00390072">
        <w:rPr>
          <w:rFonts w:ascii="Times New Roman" w:hAnsi="Times New Roman"/>
          <w:snapToGrid w:val="0"/>
          <w:color w:val="000000"/>
          <w:sz w:val="28"/>
          <w:szCs w:val="28"/>
        </w:rPr>
        <w:t>Цены</w:t>
      </w:r>
      <w:r w:rsidR="00BF1686" w:rsidRPr="00390072">
        <w:rPr>
          <w:rFonts w:ascii="Times New Roman" w:hAnsi="Times New Roman"/>
          <w:snapToGrid w:val="0"/>
          <w:color w:val="000000"/>
          <w:sz w:val="28"/>
          <w:szCs w:val="28"/>
        </w:rPr>
        <w:t xml:space="preserve"> и ценообразование. Учебник для вузов, 3</w:t>
      </w:r>
      <w:r>
        <w:rPr>
          <w:rFonts w:ascii="Times New Roman" w:hAnsi="Times New Roman"/>
          <w:snapToGrid w:val="0"/>
          <w:color w:val="000000"/>
          <w:sz w:val="28"/>
          <w:szCs w:val="28"/>
        </w:rPr>
        <w:t>-</w:t>
      </w:r>
      <w:r w:rsidRPr="00390072">
        <w:rPr>
          <w:rFonts w:ascii="Times New Roman" w:hAnsi="Times New Roman"/>
          <w:snapToGrid w:val="0"/>
          <w:color w:val="000000"/>
          <w:sz w:val="28"/>
          <w:szCs w:val="28"/>
        </w:rPr>
        <w:t>е</w:t>
      </w:r>
      <w:r w:rsidR="00BF1686" w:rsidRPr="00390072">
        <w:rPr>
          <w:rFonts w:ascii="Times New Roman" w:hAnsi="Times New Roman"/>
          <w:snapToGrid w:val="0"/>
          <w:color w:val="000000"/>
          <w:sz w:val="28"/>
          <w:szCs w:val="28"/>
        </w:rPr>
        <w:t xml:space="preserve"> изд.</w:t>
      </w:r>
      <w:r>
        <w:rPr>
          <w:rFonts w:ascii="Times New Roman" w:hAnsi="Times New Roman"/>
          <w:snapToGrid w:val="0"/>
          <w:color w:val="000000"/>
          <w:sz w:val="28"/>
          <w:szCs w:val="28"/>
        </w:rPr>
        <w:t> –</w:t>
      </w:r>
      <w:r w:rsidRPr="00390072">
        <w:rPr>
          <w:rFonts w:ascii="Times New Roman" w:hAnsi="Times New Roman"/>
          <w:snapToGrid w:val="0"/>
          <w:color w:val="000000"/>
          <w:sz w:val="28"/>
          <w:szCs w:val="28"/>
        </w:rPr>
        <w:t xml:space="preserve"> </w:t>
      </w:r>
      <w:r w:rsidR="00BF1686" w:rsidRPr="00390072">
        <w:rPr>
          <w:rFonts w:ascii="Times New Roman" w:hAnsi="Times New Roman"/>
          <w:snapToGrid w:val="0"/>
          <w:color w:val="000000"/>
          <w:sz w:val="28"/>
          <w:szCs w:val="28"/>
        </w:rPr>
        <w:t>СПб: Издательство «Питер», 1999.</w:t>
      </w:r>
      <w:r>
        <w:rPr>
          <w:rFonts w:ascii="Times New Roman" w:hAnsi="Times New Roman"/>
          <w:snapToGrid w:val="0"/>
          <w:color w:val="000000"/>
          <w:sz w:val="28"/>
          <w:szCs w:val="28"/>
        </w:rPr>
        <w:t xml:space="preserve"> – </w:t>
      </w:r>
      <w:r w:rsidRPr="00390072">
        <w:rPr>
          <w:rFonts w:ascii="Times New Roman" w:hAnsi="Times New Roman"/>
          <w:snapToGrid w:val="0"/>
          <w:color w:val="000000"/>
          <w:sz w:val="28"/>
          <w:szCs w:val="28"/>
        </w:rPr>
        <w:t>464</w:t>
      </w:r>
      <w:r>
        <w:rPr>
          <w:rFonts w:ascii="Times New Roman" w:hAnsi="Times New Roman"/>
          <w:snapToGrid w:val="0"/>
          <w:color w:val="000000"/>
          <w:sz w:val="28"/>
          <w:szCs w:val="28"/>
        </w:rPr>
        <w:t> </w:t>
      </w:r>
      <w:r w:rsidRPr="00390072">
        <w:rPr>
          <w:rFonts w:ascii="Times New Roman" w:hAnsi="Times New Roman"/>
          <w:snapToGrid w:val="0"/>
          <w:color w:val="000000"/>
          <w:sz w:val="28"/>
          <w:szCs w:val="28"/>
        </w:rPr>
        <w:t>с.</w:t>
      </w:r>
    </w:p>
    <w:p w:rsidR="00BF1686" w:rsidRPr="009B6664" w:rsidRDefault="00BF1686" w:rsidP="009B6664">
      <w:pPr>
        <w:spacing w:after="0" w:line="360" w:lineRule="auto"/>
        <w:jc w:val="both"/>
        <w:rPr>
          <w:rFonts w:ascii="Times New Roman" w:hAnsi="Times New Roman"/>
          <w:color w:val="FFFFFF"/>
          <w:sz w:val="28"/>
          <w:szCs w:val="28"/>
        </w:rPr>
      </w:pPr>
    </w:p>
    <w:p w:rsidR="00BF1686" w:rsidRPr="00390072" w:rsidRDefault="00BF1686" w:rsidP="009B6664">
      <w:pPr>
        <w:pStyle w:val="12"/>
        <w:spacing w:after="0" w:line="360" w:lineRule="auto"/>
        <w:ind w:left="0"/>
        <w:jc w:val="both"/>
        <w:rPr>
          <w:rFonts w:ascii="Times New Roman" w:hAnsi="Times New Roman"/>
          <w:color w:val="000000"/>
          <w:sz w:val="28"/>
          <w:szCs w:val="28"/>
        </w:rPr>
      </w:pPr>
      <w:bookmarkStart w:id="8" w:name="_GoBack"/>
      <w:bookmarkEnd w:id="8"/>
    </w:p>
    <w:sectPr w:rsidR="00BF1686" w:rsidRPr="00390072" w:rsidSect="00390072">
      <w:headerReference w:type="default" r:id="rId7"/>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686" w:rsidRDefault="00BF1686" w:rsidP="002A7994">
      <w:pPr>
        <w:spacing w:after="0" w:line="240" w:lineRule="auto"/>
      </w:pPr>
      <w:r>
        <w:separator/>
      </w:r>
    </w:p>
  </w:endnote>
  <w:endnote w:type="continuationSeparator" w:id="0">
    <w:p w:rsidR="00BF1686" w:rsidRDefault="00BF1686" w:rsidP="002A7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686" w:rsidRDefault="00BF1686" w:rsidP="002A7994">
      <w:pPr>
        <w:spacing w:after="0" w:line="240" w:lineRule="auto"/>
      </w:pPr>
      <w:r>
        <w:separator/>
      </w:r>
    </w:p>
  </w:footnote>
  <w:footnote w:type="continuationSeparator" w:id="0">
    <w:p w:rsidR="00BF1686" w:rsidRDefault="00BF1686" w:rsidP="002A79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072" w:rsidRPr="00390072" w:rsidRDefault="00390072" w:rsidP="00390072">
    <w:pPr>
      <w:pStyle w:val="a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852686F0"/>
    <w:lvl w:ilvl="0">
      <w:start w:val="1"/>
      <w:numFmt w:val="bullet"/>
      <w:lvlText w:val=""/>
      <w:lvlJc w:val="left"/>
      <w:pPr>
        <w:tabs>
          <w:tab w:val="num" w:pos="643"/>
        </w:tabs>
        <w:ind w:left="643" w:hanging="360"/>
      </w:pPr>
      <w:rPr>
        <w:rFonts w:ascii="Symbol" w:hAnsi="Symbol" w:hint="default"/>
      </w:rPr>
    </w:lvl>
  </w:abstractNum>
  <w:abstractNum w:abstractNumId="1">
    <w:nsid w:val="0CC21CA6"/>
    <w:multiLevelType w:val="multilevel"/>
    <w:tmpl w:val="818C455C"/>
    <w:lvl w:ilvl="0">
      <w:start w:val="3"/>
      <w:numFmt w:val="decimal"/>
      <w:pStyle w:val="2"/>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1C0F1E8F"/>
    <w:multiLevelType w:val="multilevel"/>
    <w:tmpl w:val="3CB20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F30DA3"/>
    <w:multiLevelType w:val="multilevel"/>
    <w:tmpl w:val="A478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B36A7D"/>
    <w:multiLevelType w:val="hybridMultilevel"/>
    <w:tmpl w:val="6A965C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9DB63A9"/>
    <w:multiLevelType w:val="hybridMultilevel"/>
    <w:tmpl w:val="2F4E3E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AD93E21"/>
    <w:multiLevelType w:val="hybridMultilevel"/>
    <w:tmpl w:val="5CF803FC"/>
    <w:lvl w:ilvl="0" w:tplc="7C30B652">
      <w:start w:val="1"/>
      <w:numFmt w:val="decimal"/>
      <w:lvlText w:val="%1."/>
      <w:lvlJc w:val="left"/>
      <w:pPr>
        <w:ind w:left="2034" w:hanging="90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51B148A8"/>
    <w:multiLevelType w:val="multilevel"/>
    <w:tmpl w:val="C2A274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DB07328"/>
    <w:multiLevelType w:val="multilevel"/>
    <w:tmpl w:val="2262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2C02B27"/>
    <w:multiLevelType w:val="multilevel"/>
    <w:tmpl w:val="A6CED714"/>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0">
    <w:nsid w:val="6388177F"/>
    <w:multiLevelType w:val="multilevel"/>
    <w:tmpl w:val="4788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132E03"/>
    <w:multiLevelType w:val="multilevel"/>
    <w:tmpl w:val="CE7282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73AC632C"/>
    <w:multiLevelType w:val="multilevel"/>
    <w:tmpl w:val="C2A274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61D173E"/>
    <w:multiLevelType w:val="multilevel"/>
    <w:tmpl w:val="B87013D2"/>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767F44F4"/>
    <w:multiLevelType w:val="hybridMultilevel"/>
    <w:tmpl w:val="C56A12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9F213E8"/>
    <w:multiLevelType w:val="multilevel"/>
    <w:tmpl w:val="AD18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4E4E45"/>
    <w:multiLevelType w:val="multilevel"/>
    <w:tmpl w:val="F6DE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7"/>
  </w:num>
  <w:num w:numId="5">
    <w:abstractNumId w:val="4"/>
  </w:num>
  <w:num w:numId="6">
    <w:abstractNumId w:val="5"/>
  </w:num>
  <w:num w:numId="7">
    <w:abstractNumId w:val="9"/>
  </w:num>
  <w:num w:numId="8">
    <w:abstractNumId w:val="8"/>
  </w:num>
  <w:num w:numId="9">
    <w:abstractNumId w:val="14"/>
  </w:num>
  <w:num w:numId="10">
    <w:abstractNumId w:val="2"/>
  </w:num>
  <w:num w:numId="11">
    <w:abstractNumId w:val="13"/>
  </w:num>
  <w:num w:numId="12">
    <w:abstractNumId w:val="16"/>
  </w:num>
  <w:num w:numId="13">
    <w:abstractNumId w:val="10"/>
  </w:num>
  <w:num w:numId="14">
    <w:abstractNumId w:val="3"/>
  </w:num>
  <w:num w:numId="15">
    <w:abstractNumId w:val="12"/>
  </w:num>
  <w:num w:numId="16">
    <w:abstractNumId w:val="11"/>
  </w:num>
  <w:num w:numId="17">
    <w:abstractNumId w:val="15"/>
  </w:num>
  <w:num w:numId="18">
    <w:abstractNumId w:val="1"/>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471B"/>
    <w:rsid w:val="00001310"/>
    <w:rsid w:val="000029F4"/>
    <w:rsid w:val="00003094"/>
    <w:rsid w:val="0000647C"/>
    <w:rsid w:val="000069E7"/>
    <w:rsid w:val="00011B15"/>
    <w:rsid w:val="00036788"/>
    <w:rsid w:val="00036FDE"/>
    <w:rsid w:val="00041FDE"/>
    <w:rsid w:val="00054BE4"/>
    <w:rsid w:val="000559BE"/>
    <w:rsid w:val="000609AE"/>
    <w:rsid w:val="000661E2"/>
    <w:rsid w:val="000745AA"/>
    <w:rsid w:val="00080EDE"/>
    <w:rsid w:val="0008471B"/>
    <w:rsid w:val="00084815"/>
    <w:rsid w:val="00094111"/>
    <w:rsid w:val="000C571B"/>
    <w:rsid w:val="000D21A5"/>
    <w:rsid w:val="00105C6D"/>
    <w:rsid w:val="00113259"/>
    <w:rsid w:val="00114E81"/>
    <w:rsid w:val="00122126"/>
    <w:rsid w:val="00122D6C"/>
    <w:rsid w:val="00125F9A"/>
    <w:rsid w:val="001260C7"/>
    <w:rsid w:val="00126E0D"/>
    <w:rsid w:val="00136A8A"/>
    <w:rsid w:val="00137010"/>
    <w:rsid w:val="0014575B"/>
    <w:rsid w:val="00147325"/>
    <w:rsid w:val="00151BE4"/>
    <w:rsid w:val="00151E4A"/>
    <w:rsid w:val="00160E5D"/>
    <w:rsid w:val="00167C6E"/>
    <w:rsid w:val="001A43C9"/>
    <w:rsid w:val="001A4FC9"/>
    <w:rsid w:val="001A5499"/>
    <w:rsid w:val="001A6FAE"/>
    <w:rsid w:val="001B67DB"/>
    <w:rsid w:val="001C084B"/>
    <w:rsid w:val="001C2B86"/>
    <w:rsid w:val="001C4589"/>
    <w:rsid w:val="001D0091"/>
    <w:rsid w:val="001D39CE"/>
    <w:rsid w:val="001E7A5A"/>
    <w:rsid w:val="001F0845"/>
    <w:rsid w:val="002006D4"/>
    <w:rsid w:val="0021363E"/>
    <w:rsid w:val="0022095F"/>
    <w:rsid w:val="002210B3"/>
    <w:rsid w:val="00222768"/>
    <w:rsid w:val="002420F1"/>
    <w:rsid w:val="002421F6"/>
    <w:rsid w:val="00253A9F"/>
    <w:rsid w:val="0026055E"/>
    <w:rsid w:val="00260F04"/>
    <w:rsid w:val="00262AB0"/>
    <w:rsid w:val="00266080"/>
    <w:rsid w:val="00274C89"/>
    <w:rsid w:val="00280B7A"/>
    <w:rsid w:val="00292228"/>
    <w:rsid w:val="002970FB"/>
    <w:rsid w:val="00297251"/>
    <w:rsid w:val="002A6196"/>
    <w:rsid w:val="002A7994"/>
    <w:rsid w:val="002A7ACE"/>
    <w:rsid w:val="002C4374"/>
    <w:rsid w:val="002E1CBF"/>
    <w:rsid w:val="002E1FFF"/>
    <w:rsid w:val="002E2B86"/>
    <w:rsid w:val="002E3092"/>
    <w:rsid w:val="002E356E"/>
    <w:rsid w:val="002F2939"/>
    <w:rsid w:val="002F2C99"/>
    <w:rsid w:val="00303917"/>
    <w:rsid w:val="00304177"/>
    <w:rsid w:val="00304DDF"/>
    <w:rsid w:val="0030542E"/>
    <w:rsid w:val="003213AE"/>
    <w:rsid w:val="0032723B"/>
    <w:rsid w:val="00340E27"/>
    <w:rsid w:val="0034185D"/>
    <w:rsid w:val="00377D87"/>
    <w:rsid w:val="00387305"/>
    <w:rsid w:val="00390072"/>
    <w:rsid w:val="0039669B"/>
    <w:rsid w:val="00396879"/>
    <w:rsid w:val="003A0BB0"/>
    <w:rsid w:val="003A25E3"/>
    <w:rsid w:val="003B2A09"/>
    <w:rsid w:val="003B4ABD"/>
    <w:rsid w:val="003B6B78"/>
    <w:rsid w:val="003C78C8"/>
    <w:rsid w:val="003D11B8"/>
    <w:rsid w:val="003F1BED"/>
    <w:rsid w:val="003F5B87"/>
    <w:rsid w:val="003F71BA"/>
    <w:rsid w:val="00404901"/>
    <w:rsid w:val="0040576A"/>
    <w:rsid w:val="004302C7"/>
    <w:rsid w:val="0044071D"/>
    <w:rsid w:val="00442985"/>
    <w:rsid w:val="004435E3"/>
    <w:rsid w:val="00444302"/>
    <w:rsid w:val="00445B20"/>
    <w:rsid w:val="00455B50"/>
    <w:rsid w:val="00466D28"/>
    <w:rsid w:val="00483D79"/>
    <w:rsid w:val="00491DC9"/>
    <w:rsid w:val="00492370"/>
    <w:rsid w:val="004A0D19"/>
    <w:rsid w:val="004A246E"/>
    <w:rsid w:val="004B0942"/>
    <w:rsid w:val="004B3A5B"/>
    <w:rsid w:val="004B71EB"/>
    <w:rsid w:val="004C74EC"/>
    <w:rsid w:val="004D63F6"/>
    <w:rsid w:val="004D6FBE"/>
    <w:rsid w:val="004E170B"/>
    <w:rsid w:val="004F19D1"/>
    <w:rsid w:val="004F3A68"/>
    <w:rsid w:val="004F623F"/>
    <w:rsid w:val="00500154"/>
    <w:rsid w:val="005033AD"/>
    <w:rsid w:val="005036FA"/>
    <w:rsid w:val="00517AD2"/>
    <w:rsid w:val="0052656A"/>
    <w:rsid w:val="00526710"/>
    <w:rsid w:val="00526A5D"/>
    <w:rsid w:val="005531F5"/>
    <w:rsid w:val="005537ED"/>
    <w:rsid w:val="00553BFB"/>
    <w:rsid w:val="00555F13"/>
    <w:rsid w:val="00561DFB"/>
    <w:rsid w:val="00567A6F"/>
    <w:rsid w:val="00567CB8"/>
    <w:rsid w:val="005831EE"/>
    <w:rsid w:val="00591AAB"/>
    <w:rsid w:val="005A39E6"/>
    <w:rsid w:val="005A469C"/>
    <w:rsid w:val="005A730B"/>
    <w:rsid w:val="005B0662"/>
    <w:rsid w:val="005B6412"/>
    <w:rsid w:val="005D0E99"/>
    <w:rsid w:val="005D2A7B"/>
    <w:rsid w:val="005D694F"/>
    <w:rsid w:val="005E7708"/>
    <w:rsid w:val="005F15EA"/>
    <w:rsid w:val="005F2DD8"/>
    <w:rsid w:val="00603575"/>
    <w:rsid w:val="00613493"/>
    <w:rsid w:val="006157AA"/>
    <w:rsid w:val="00617A81"/>
    <w:rsid w:val="006244D5"/>
    <w:rsid w:val="0064146C"/>
    <w:rsid w:val="006447CC"/>
    <w:rsid w:val="00647BB8"/>
    <w:rsid w:val="00674099"/>
    <w:rsid w:val="00674D76"/>
    <w:rsid w:val="0067627C"/>
    <w:rsid w:val="00676FC9"/>
    <w:rsid w:val="00682527"/>
    <w:rsid w:val="00683121"/>
    <w:rsid w:val="00683796"/>
    <w:rsid w:val="00696CD8"/>
    <w:rsid w:val="006A3A44"/>
    <w:rsid w:val="006B37C0"/>
    <w:rsid w:val="006B38A0"/>
    <w:rsid w:val="006B5D86"/>
    <w:rsid w:val="006B6481"/>
    <w:rsid w:val="006C74E2"/>
    <w:rsid w:val="006D182B"/>
    <w:rsid w:val="006D3114"/>
    <w:rsid w:val="006D6435"/>
    <w:rsid w:val="006F0259"/>
    <w:rsid w:val="006F49B9"/>
    <w:rsid w:val="00706DEA"/>
    <w:rsid w:val="007137FA"/>
    <w:rsid w:val="0071741F"/>
    <w:rsid w:val="007238E9"/>
    <w:rsid w:val="00736F2E"/>
    <w:rsid w:val="007407A6"/>
    <w:rsid w:val="00741EA0"/>
    <w:rsid w:val="00743347"/>
    <w:rsid w:val="00744310"/>
    <w:rsid w:val="007519B8"/>
    <w:rsid w:val="0075632D"/>
    <w:rsid w:val="00760D15"/>
    <w:rsid w:val="0076321A"/>
    <w:rsid w:val="00767107"/>
    <w:rsid w:val="007754F2"/>
    <w:rsid w:val="00780844"/>
    <w:rsid w:val="007850CE"/>
    <w:rsid w:val="007854CC"/>
    <w:rsid w:val="00785569"/>
    <w:rsid w:val="007A1BDF"/>
    <w:rsid w:val="007A31D0"/>
    <w:rsid w:val="007A517D"/>
    <w:rsid w:val="007A7CD7"/>
    <w:rsid w:val="007B7372"/>
    <w:rsid w:val="007D1205"/>
    <w:rsid w:val="007D3639"/>
    <w:rsid w:val="007E3427"/>
    <w:rsid w:val="007E4191"/>
    <w:rsid w:val="007F27EE"/>
    <w:rsid w:val="008060CC"/>
    <w:rsid w:val="0080695C"/>
    <w:rsid w:val="00810A15"/>
    <w:rsid w:val="00815595"/>
    <w:rsid w:val="008205C4"/>
    <w:rsid w:val="00821CEC"/>
    <w:rsid w:val="00831A39"/>
    <w:rsid w:val="00832068"/>
    <w:rsid w:val="00840218"/>
    <w:rsid w:val="00843BE4"/>
    <w:rsid w:val="00843C13"/>
    <w:rsid w:val="0084408A"/>
    <w:rsid w:val="00850F1C"/>
    <w:rsid w:val="008522B0"/>
    <w:rsid w:val="00852C93"/>
    <w:rsid w:val="008668E7"/>
    <w:rsid w:val="008766BE"/>
    <w:rsid w:val="00897965"/>
    <w:rsid w:val="008A0971"/>
    <w:rsid w:val="008B0D79"/>
    <w:rsid w:val="008B5106"/>
    <w:rsid w:val="008C3674"/>
    <w:rsid w:val="008D59AD"/>
    <w:rsid w:val="008D6634"/>
    <w:rsid w:val="008D7B8D"/>
    <w:rsid w:val="008E0A17"/>
    <w:rsid w:val="008E2CF0"/>
    <w:rsid w:val="00905D1E"/>
    <w:rsid w:val="00924636"/>
    <w:rsid w:val="00924965"/>
    <w:rsid w:val="00942EBA"/>
    <w:rsid w:val="00944FBB"/>
    <w:rsid w:val="00960E71"/>
    <w:rsid w:val="0096537D"/>
    <w:rsid w:val="00967573"/>
    <w:rsid w:val="0098632E"/>
    <w:rsid w:val="00986508"/>
    <w:rsid w:val="009902CE"/>
    <w:rsid w:val="00991080"/>
    <w:rsid w:val="00993065"/>
    <w:rsid w:val="009B6664"/>
    <w:rsid w:val="009C5C68"/>
    <w:rsid w:val="009D0BFE"/>
    <w:rsid w:val="009D1F4D"/>
    <w:rsid w:val="00A07B24"/>
    <w:rsid w:val="00A13B31"/>
    <w:rsid w:val="00A15230"/>
    <w:rsid w:val="00A1782F"/>
    <w:rsid w:val="00A20A96"/>
    <w:rsid w:val="00A214C8"/>
    <w:rsid w:val="00A26EA6"/>
    <w:rsid w:val="00A30632"/>
    <w:rsid w:val="00A454EB"/>
    <w:rsid w:val="00A50E2A"/>
    <w:rsid w:val="00A550AC"/>
    <w:rsid w:val="00A6270E"/>
    <w:rsid w:val="00A704EC"/>
    <w:rsid w:val="00A7576E"/>
    <w:rsid w:val="00A765AB"/>
    <w:rsid w:val="00A911D1"/>
    <w:rsid w:val="00AA1296"/>
    <w:rsid w:val="00AA229A"/>
    <w:rsid w:val="00AA27F4"/>
    <w:rsid w:val="00AB02D4"/>
    <w:rsid w:val="00AC015F"/>
    <w:rsid w:val="00AC1B0E"/>
    <w:rsid w:val="00AE0EF4"/>
    <w:rsid w:val="00AE3AD4"/>
    <w:rsid w:val="00AF04E8"/>
    <w:rsid w:val="00AF773C"/>
    <w:rsid w:val="00AF7C1C"/>
    <w:rsid w:val="00B04152"/>
    <w:rsid w:val="00B07866"/>
    <w:rsid w:val="00B10A65"/>
    <w:rsid w:val="00B1280B"/>
    <w:rsid w:val="00B148C7"/>
    <w:rsid w:val="00B16874"/>
    <w:rsid w:val="00B44D40"/>
    <w:rsid w:val="00B63AD8"/>
    <w:rsid w:val="00B75D5B"/>
    <w:rsid w:val="00B833EC"/>
    <w:rsid w:val="00B839C1"/>
    <w:rsid w:val="00B939F1"/>
    <w:rsid w:val="00B9581A"/>
    <w:rsid w:val="00B960ED"/>
    <w:rsid w:val="00B978D2"/>
    <w:rsid w:val="00BA15C7"/>
    <w:rsid w:val="00BA6E36"/>
    <w:rsid w:val="00BB17FF"/>
    <w:rsid w:val="00BB48C2"/>
    <w:rsid w:val="00BC19C3"/>
    <w:rsid w:val="00BD375A"/>
    <w:rsid w:val="00BE71AE"/>
    <w:rsid w:val="00BF0CAB"/>
    <w:rsid w:val="00BF1686"/>
    <w:rsid w:val="00C02389"/>
    <w:rsid w:val="00C138A5"/>
    <w:rsid w:val="00C23F58"/>
    <w:rsid w:val="00C3149A"/>
    <w:rsid w:val="00C42E08"/>
    <w:rsid w:val="00C4611D"/>
    <w:rsid w:val="00C62F44"/>
    <w:rsid w:val="00C70256"/>
    <w:rsid w:val="00C72855"/>
    <w:rsid w:val="00C756FF"/>
    <w:rsid w:val="00C76A77"/>
    <w:rsid w:val="00C77870"/>
    <w:rsid w:val="00C859A3"/>
    <w:rsid w:val="00C875E6"/>
    <w:rsid w:val="00CA29A1"/>
    <w:rsid w:val="00CA70E1"/>
    <w:rsid w:val="00CA73A2"/>
    <w:rsid w:val="00CC36E4"/>
    <w:rsid w:val="00CC452B"/>
    <w:rsid w:val="00CC5429"/>
    <w:rsid w:val="00CC6AA7"/>
    <w:rsid w:val="00CD3904"/>
    <w:rsid w:val="00CF1782"/>
    <w:rsid w:val="00CF18FE"/>
    <w:rsid w:val="00D036B9"/>
    <w:rsid w:val="00D11163"/>
    <w:rsid w:val="00D12547"/>
    <w:rsid w:val="00D236FB"/>
    <w:rsid w:val="00D23E7F"/>
    <w:rsid w:val="00D32C49"/>
    <w:rsid w:val="00D35993"/>
    <w:rsid w:val="00D4419D"/>
    <w:rsid w:val="00D4562B"/>
    <w:rsid w:val="00D45920"/>
    <w:rsid w:val="00D52228"/>
    <w:rsid w:val="00D67B19"/>
    <w:rsid w:val="00D70655"/>
    <w:rsid w:val="00D75F06"/>
    <w:rsid w:val="00D76955"/>
    <w:rsid w:val="00D77487"/>
    <w:rsid w:val="00D77E64"/>
    <w:rsid w:val="00D82264"/>
    <w:rsid w:val="00D831E3"/>
    <w:rsid w:val="00D83C38"/>
    <w:rsid w:val="00D91289"/>
    <w:rsid w:val="00D935A4"/>
    <w:rsid w:val="00DB073B"/>
    <w:rsid w:val="00DB7ED8"/>
    <w:rsid w:val="00DC3436"/>
    <w:rsid w:val="00DC5714"/>
    <w:rsid w:val="00DF107B"/>
    <w:rsid w:val="00E0068E"/>
    <w:rsid w:val="00E07A43"/>
    <w:rsid w:val="00E11B03"/>
    <w:rsid w:val="00E144E2"/>
    <w:rsid w:val="00E15FB6"/>
    <w:rsid w:val="00E50612"/>
    <w:rsid w:val="00E51828"/>
    <w:rsid w:val="00E556A1"/>
    <w:rsid w:val="00E55BE1"/>
    <w:rsid w:val="00E57A09"/>
    <w:rsid w:val="00E60F62"/>
    <w:rsid w:val="00E64D0B"/>
    <w:rsid w:val="00E84B1B"/>
    <w:rsid w:val="00E9031C"/>
    <w:rsid w:val="00E91094"/>
    <w:rsid w:val="00E91173"/>
    <w:rsid w:val="00EA693B"/>
    <w:rsid w:val="00EC2EE9"/>
    <w:rsid w:val="00EC50FC"/>
    <w:rsid w:val="00EC53D8"/>
    <w:rsid w:val="00EC6E54"/>
    <w:rsid w:val="00ED3E68"/>
    <w:rsid w:val="00EF4A21"/>
    <w:rsid w:val="00EF668F"/>
    <w:rsid w:val="00EF6C30"/>
    <w:rsid w:val="00F02C72"/>
    <w:rsid w:val="00F06B4F"/>
    <w:rsid w:val="00F23537"/>
    <w:rsid w:val="00F242E6"/>
    <w:rsid w:val="00F3018E"/>
    <w:rsid w:val="00F363A3"/>
    <w:rsid w:val="00F379AA"/>
    <w:rsid w:val="00F44F6D"/>
    <w:rsid w:val="00F45B11"/>
    <w:rsid w:val="00F55C10"/>
    <w:rsid w:val="00F73704"/>
    <w:rsid w:val="00F827C3"/>
    <w:rsid w:val="00F90A17"/>
    <w:rsid w:val="00FA050B"/>
    <w:rsid w:val="00FA2342"/>
    <w:rsid w:val="00FA5F5F"/>
    <w:rsid w:val="00FB19AC"/>
    <w:rsid w:val="00FB1FFF"/>
    <w:rsid w:val="00FB6D48"/>
    <w:rsid w:val="00FC0BE5"/>
    <w:rsid w:val="00FC100B"/>
    <w:rsid w:val="00FC1023"/>
    <w:rsid w:val="00FC7274"/>
    <w:rsid w:val="00FE06A5"/>
    <w:rsid w:val="00FE3D78"/>
    <w:rsid w:val="00FF2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7A999C-7EF9-4739-93CC-4A7E5C4B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List Bullet 2"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EBA"/>
    <w:pPr>
      <w:spacing w:after="200" w:line="276" w:lineRule="auto"/>
    </w:pPr>
    <w:rPr>
      <w:sz w:val="22"/>
      <w:szCs w:val="22"/>
    </w:rPr>
  </w:style>
  <w:style w:type="paragraph" w:styleId="1">
    <w:name w:val="heading 1"/>
    <w:basedOn w:val="a"/>
    <w:next w:val="a"/>
    <w:link w:val="10"/>
    <w:qFormat/>
    <w:rsid w:val="00CC6AA7"/>
    <w:pPr>
      <w:keepNext/>
      <w:keepLines/>
      <w:spacing w:before="480" w:after="0"/>
      <w:outlineLvl w:val="0"/>
    </w:pPr>
    <w:rPr>
      <w:rFonts w:ascii="Cambria" w:hAnsi="Cambria"/>
      <w:b/>
      <w:bCs/>
      <w:color w:val="365F91"/>
      <w:sz w:val="28"/>
      <w:szCs w:val="28"/>
    </w:rPr>
  </w:style>
  <w:style w:type="paragraph" w:styleId="20">
    <w:name w:val="heading 2"/>
    <w:basedOn w:val="a"/>
    <w:link w:val="21"/>
    <w:qFormat/>
    <w:rsid w:val="00A50E2A"/>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semiHidden/>
    <w:rsid w:val="0008471B"/>
    <w:pPr>
      <w:tabs>
        <w:tab w:val="right" w:leader="dot" w:pos="9356"/>
      </w:tabs>
      <w:spacing w:after="0" w:line="360" w:lineRule="auto"/>
      <w:jc w:val="both"/>
    </w:pPr>
    <w:rPr>
      <w:rFonts w:ascii="Times New Roman" w:hAnsi="Times New Roman"/>
      <w:noProof/>
      <w:sz w:val="28"/>
      <w:szCs w:val="28"/>
    </w:rPr>
  </w:style>
  <w:style w:type="paragraph" w:styleId="22">
    <w:name w:val="toc 2"/>
    <w:basedOn w:val="a"/>
    <w:next w:val="a"/>
    <w:autoRedefine/>
    <w:semiHidden/>
    <w:rsid w:val="0008471B"/>
    <w:pPr>
      <w:tabs>
        <w:tab w:val="right" w:leader="dot" w:pos="9356"/>
      </w:tabs>
      <w:spacing w:after="0" w:line="360" w:lineRule="auto"/>
      <w:jc w:val="both"/>
    </w:pPr>
    <w:rPr>
      <w:rFonts w:ascii="Times New Roman" w:hAnsi="Times New Roman"/>
      <w:noProof/>
      <w:sz w:val="28"/>
      <w:szCs w:val="28"/>
    </w:rPr>
  </w:style>
  <w:style w:type="character" w:styleId="a3">
    <w:name w:val="Hyperlink"/>
    <w:basedOn w:val="a0"/>
    <w:rsid w:val="0008471B"/>
    <w:rPr>
      <w:rFonts w:cs="Times New Roman"/>
      <w:color w:val="0000FF"/>
      <w:u w:val="single"/>
    </w:rPr>
  </w:style>
  <w:style w:type="paragraph" w:styleId="a4">
    <w:name w:val="Body Text Indent"/>
    <w:basedOn w:val="a"/>
    <w:link w:val="a5"/>
    <w:rsid w:val="00B63AD8"/>
    <w:pPr>
      <w:spacing w:after="0" w:line="240" w:lineRule="auto"/>
      <w:ind w:firstLine="1134"/>
      <w:jc w:val="both"/>
    </w:pPr>
    <w:rPr>
      <w:rFonts w:ascii="Times New Roman" w:hAnsi="Times New Roman"/>
      <w:sz w:val="20"/>
      <w:szCs w:val="20"/>
    </w:rPr>
  </w:style>
  <w:style w:type="character" w:customStyle="1" w:styleId="a5">
    <w:name w:val="Основний текст з відступом Знак"/>
    <w:basedOn w:val="a0"/>
    <w:link w:val="a4"/>
    <w:locked/>
    <w:rsid w:val="00B63AD8"/>
    <w:rPr>
      <w:rFonts w:ascii="Times New Roman" w:hAnsi="Times New Roman" w:cs="Times New Roman"/>
      <w:sz w:val="20"/>
      <w:szCs w:val="20"/>
    </w:rPr>
  </w:style>
  <w:style w:type="paragraph" w:styleId="a6">
    <w:name w:val="Normal (Web)"/>
    <w:basedOn w:val="a"/>
    <w:rsid w:val="00B63AD8"/>
    <w:pPr>
      <w:spacing w:before="100" w:beforeAutospacing="1" w:after="100" w:afterAutospacing="1" w:line="240" w:lineRule="auto"/>
    </w:pPr>
    <w:rPr>
      <w:rFonts w:ascii="Times New Roman" w:hAnsi="Times New Roman"/>
      <w:sz w:val="24"/>
      <w:szCs w:val="24"/>
    </w:rPr>
  </w:style>
  <w:style w:type="paragraph" w:customStyle="1" w:styleId="12">
    <w:name w:val="Абзац списку1"/>
    <w:basedOn w:val="a"/>
    <w:rsid w:val="006D182B"/>
    <w:pPr>
      <w:ind w:left="720"/>
      <w:contextualSpacing/>
    </w:pPr>
  </w:style>
  <w:style w:type="character" w:styleId="a7">
    <w:name w:val="Strong"/>
    <w:basedOn w:val="a0"/>
    <w:qFormat/>
    <w:rsid w:val="00F02C72"/>
    <w:rPr>
      <w:rFonts w:cs="Times New Roman"/>
      <w:b/>
      <w:bCs/>
    </w:rPr>
  </w:style>
  <w:style w:type="table" w:styleId="a8">
    <w:name w:val="Table Grid"/>
    <w:basedOn w:val="a1"/>
    <w:rsid w:val="006837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py3">
    <w:name w:val="copy3"/>
    <w:basedOn w:val="a0"/>
    <w:rsid w:val="00B16874"/>
    <w:rPr>
      <w:rFonts w:cs="Times New Roman"/>
    </w:rPr>
  </w:style>
  <w:style w:type="paragraph" w:styleId="a9">
    <w:name w:val="header"/>
    <w:basedOn w:val="a"/>
    <w:link w:val="aa"/>
    <w:rsid w:val="002A7994"/>
    <w:pPr>
      <w:tabs>
        <w:tab w:val="center" w:pos="4677"/>
        <w:tab w:val="right" w:pos="9355"/>
      </w:tabs>
      <w:spacing w:after="0" w:line="240" w:lineRule="auto"/>
    </w:pPr>
  </w:style>
  <w:style w:type="character" w:customStyle="1" w:styleId="aa">
    <w:name w:val="Верхній колонтитул Знак"/>
    <w:basedOn w:val="a0"/>
    <w:link w:val="a9"/>
    <w:locked/>
    <w:rsid w:val="002A7994"/>
    <w:rPr>
      <w:rFonts w:cs="Times New Roman"/>
    </w:rPr>
  </w:style>
  <w:style w:type="paragraph" w:styleId="ab">
    <w:name w:val="footer"/>
    <w:basedOn w:val="a"/>
    <w:link w:val="ac"/>
    <w:semiHidden/>
    <w:rsid w:val="002A7994"/>
    <w:pPr>
      <w:tabs>
        <w:tab w:val="center" w:pos="4677"/>
        <w:tab w:val="right" w:pos="9355"/>
      </w:tabs>
      <w:spacing w:after="0" w:line="240" w:lineRule="auto"/>
    </w:pPr>
  </w:style>
  <w:style w:type="character" w:customStyle="1" w:styleId="ac">
    <w:name w:val="Нижній колонтитул Знак"/>
    <w:basedOn w:val="a0"/>
    <w:link w:val="ab"/>
    <w:semiHidden/>
    <w:locked/>
    <w:rsid w:val="002A7994"/>
    <w:rPr>
      <w:rFonts w:cs="Times New Roman"/>
    </w:rPr>
  </w:style>
  <w:style w:type="paragraph" w:styleId="HTML">
    <w:name w:val="HTML Preformatted"/>
    <w:basedOn w:val="a"/>
    <w:link w:val="HTML0"/>
    <w:semiHidden/>
    <w:rsid w:val="007D1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ий HTML Знак"/>
    <w:basedOn w:val="a0"/>
    <w:link w:val="HTML"/>
    <w:semiHidden/>
    <w:locked/>
    <w:rsid w:val="007D1205"/>
    <w:rPr>
      <w:rFonts w:ascii="Courier New" w:hAnsi="Courier New" w:cs="Courier New"/>
      <w:sz w:val="20"/>
      <w:szCs w:val="20"/>
    </w:rPr>
  </w:style>
  <w:style w:type="paragraph" w:styleId="3">
    <w:name w:val="Body Text Indent 3"/>
    <w:basedOn w:val="a"/>
    <w:link w:val="30"/>
    <w:rsid w:val="004B3A5B"/>
    <w:pPr>
      <w:spacing w:after="120"/>
      <w:ind w:left="283"/>
    </w:pPr>
    <w:rPr>
      <w:sz w:val="16"/>
      <w:szCs w:val="16"/>
    </w:rPr>
  </w:style>
  <w:style w:type="character" w:customStyle="1" w:styleId="30">
    <w:name w:val="Основний текст з відступом 3 Знак"/>
    <w:basedOn w:val="a0"/>
    <w:link w:val="3"/>
    <w:locked/>
    <w:rsid w:val="004B3A5B"/>
    <w:rPr>
      <w:rFonts w:cs="Times New Roman"/>
      <w:sz w:val="16"/>
      <w:szCs w:val="16"/>
    </w:rPr>
  </w:style>
  <w:style w:type="character" w:customStyle="1" w:styleId="ad">
    <w:name w:val="кадры"/>
    <w:basedOn w:val="a0"/>
    <w:rsid w:val="006157AA"/>
    <w:rPr>
      <w:rFonts w:cs="Times New Roman"/>
    </w:rPr>
  </w:style>
  <w:style w:type="character" w:customStyle="1" w:styleId="ae">
    <w:name w:val="пример"/>
    <w:basedOn w:val="a0"/>
    <w:rsid w:val="006157AA"/>
    <w:rPr>
      <w:rFonts w:cs="Times New Roman"/>
    </w:rPr>
  </w:style>
  <w:style w:type="character" w:customStyle="1" w:styleId="21">
    <w:name w:val="Заголовок 2 Знак"/>
    <w:basedOn w:val="a0"/>
    <w:link w:val="20"/>
    <w:locked/>
    <w:rsid w:val="00A50E2A"/>
    <w:rPr>
      <w:rFonts w:ascii="Times New Roman" w:hAnsi="Times New Roman" w:cs="Times New Roman"/>
      <w:b/>
      <w:bCs/>
      <w:sz w:val="36"/>
      <w:szCs w:val="36"/>
    </w:rPr>
  </w:style>
  <w:style w:type="character" w:styleId="af">
    <w:name w:val="Emphasis"/>
    <w:basedOn w:val="a0"/>
    <w:qFormat/>
    <w:rsid w:val="0075632D"/>
    <w:rPr>
      <w:rFonts w:cs="Times New Roman"/>
      <w:i/>
      <w:iCs/>
    </w:rPr>
  </w:style>
  <w:style w:type="character" w:customStyle="1" w:styleId="hpage">
    <w:name w:val="h_page"/>
    <w:basedOn w:val="a0"/>
    <w:rsid w:val="00C62F44"/>
    <w:rPr>
      <w:rFonts w:cs="Times New Roman"/>
    </w:rPr>
  </w:style>
  <w:style w:type="paragraph" w:customStyle="1" w:styleId="af0">
    <w:name w:val="Стиль"/>
    <w:rsid w:val="00E0068E"/>
    <w:pPr>
      <w:widowControl w:val="0"/>
      <w:autoSpaceDE w:val="0"/>
      <w:autoSpaceDN w:val="0"/>
      <w:adjustRightInd w:val="0"/>
    </w:pPr>
    <w:rPr>
      <w:rFonts w:ascii="Times New Roman" w:eastAsia="Batang" w:hAnsi="Times New Roman"/>
      <w:sz w:val="24"/>
      <w:szCs w:val="24"/>
    </w:rPr>
  </w:style>
  <w:style w:type="paragraph" w:styleId="23">
    <w:name w:val="Body Text Indent 2"/>
    <w:basedOn w:val="a"/>
    <w:link w:val="24"/>
    <w:semiHidden/>
    <w:rsid w:val="00113259"/>
    <w:pPr>
      <w:spacing w:after="120" w:line="480" w:lineRule="auto"/>
      <w:ind w:left="283"/>
    </w:pPr>
  </w:style>
  <w:style w:type="character" w:customStyle="1" w:styleId="24">
    <w:name w:val="Основний текст з відступом 2 Знак"/>
    <w:basedOn w:val="a0"/>
    <w:link w:val="23"/>
    <w:semiHidden/>
    <w:locked/>
    <w:rsid w:val="00113259"/>
    <w:rPr>
      <w:rFonts w:cs="Times New Roman"/>
    </w:rPr>
  </w:style>
  <w:style w:type="paragraph" w:styleId="2">
    <w:name w:val="List Bullet 2"/>
    <w:basedOn w:val="a"/>
    <w:autoRedefine/>
    <w:semiHidden/>
    <w:rsid w:val="002A7ACE"/>
    <w:pPr>
      <w:numPr>
        <w:numId w:val="18"/>
      </w:numPr>
      <w:tabs>
        <w:tab w:val="num" w:pos="643"/>
      </w:tabs>
      <w:spacing w:after="0" w:line="240" w:lineRule="auto"/>
      <w:ind w:left="643" w:hanging="360"/>
    </w:pPr>
    <w:rPr>
      <w:rFonts w:ascii="Times New Roman" w:hAnsi="Times New Roman"/>
      <w:sz w:val="20"/>
      <w:szCs w:val="20"/>
    </w:rPr>
  </w:style>
  <w:style w:type="character" w:customStyle="1" w:styleId="10">
    <w:name w:val="Заголовок 1 Знак"/>
    <w:basedOn w:val="a0"/>
    <w:link w:val="1"/>
    <w:locked/>
    <w:rsid w:val="00CC6AA7"/>
    <w:rPr>
      <w:rFonts w:ascii="Cambria" w:hAnsi="Cambria" w:cs="Times New Roman"/>
      <w:b/>
      <w:bCs/>
      <w:color w:val="365F91"/>
      <w:sz w:val="28"/>
      <w:szCs w:val="28"/>
    </w:rPr>
  </w:style>
  <w:style w:type="table" w:styleId="13">
    <w:name w:val="Table Grid 1"/>
    <w:basedOn w:val="a1"/>
    <w:rsid w:val="00390072"/>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4681</Words>
  <Characters>26686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31305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Ирина</dc:creator>
  <cp:keywords/>
  <dc:description/>
  <cp:lastModifiedBy>Irina</cp:lastModifiedBy>
  <cp:revision>2</cp:revision>
  <cp:lastPrinted>2010-12-24T10:21:00Z</cp:lastPrinted>
  <dcterms:created xsi:type="dcterms:W3CDTF">2014-07-12T16:21:00Z</dcterms:created>
  <dcterms:modified xsi:type="dcterms:W3CDTF">2014-07-12T16:21:00Z</dcterms:modified>
</cp:coreProperties>
</file>