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311"/>
      </w:tblGrid>
      <w:tr w:rsidR="00F00B49">
        <w:trPr>
          <w:cantSplit/>
        </w:trPr>
        <w:tc>
          <w:tcPr>
            <w:tcW w:w="8522" w:type="dxa"/>
            <w:gridSpan w:val="2"/>
          </w:tcPr>
          <w:p w:rsidR="00F00B49" w:rsidRDefault="00106228">
            <w:pPr>
              <w:pStyle w:val="a4"/>
              <w:rPr>
                <w:sz w:val="32"/>
              </w:rPr>
            </w:pPr>
            <w:r>
              <w:rPr>
                <w:sz w:val="32"/>
              </w:rPr>
              <w:t>Національний університет "Києво-Могилянська Академія"</w:t>
            </w:r>
          </w:p>
        </w:tc>
      </w:tr>
      <w:tr w:rsidR="00F00B49">
        <w:trPr>
          <w:trHeight w:val="1867"/>
        </w:trPr>
        <w:tc>
          <w:tcPr>
            <w:tcW w:w="5211" w:type="dxa"/>
          </w:tcPr>
          <w:p w:rsidR="00F00B49" w:rsidRDefault="00F00B49">
            <w:pPr>
              <w:pStyle w:val="a4"/>
              <w:rPr>
                <w:sz w:val="32"/>
              </w:rPr>
            </w:pPr>
          </w:p>
        </w:tc>
        <w:tc>
          <w:tcPr>
            <w:tcW w:w="3311" w:type="dxa"/>
            <w:vAlign w:val="center"/>
          </w:tcPr>
          <w:p w:rsidR="00F00B49" w:rsidRDefault="00106228">
            <w:pPr>
              <w:pStyle w:val="a4"/>
              <w:spacing w:line="240" w:lineRule="auto"/>
              <w:jc w:val="left"/>
              <w:rPr>
                <w:sz w:val="32"/>
              </w:rPr>
            </w:pPr>
            <w:r>
              <w:t>Кафедра інформатики</w:t>
            </w:r>
          </w:p>
        </w:tc>
      </w:tr>
      <w:tr w:rsidR="00F00B49">
        <w:trPr>
          <w:cantSplit/>
          <w:trHeight w:val="3409"/>
        </w:trPr>
        <w:tc>
          <w:tcPr>
            <w:tcW w:w="8522" w:type="dxa"/>
            <w:gridSpan w:val="2"/>
            <w:vAlign w:val="center"/>
          </w:tcPr>
          <w:p w:rsidR="00F00B49" w:rsidRDefault="00106228">
            <w:pPr>
              <w:pStyle w:val="a4"/>
              <w:rPr>
                <w:b/>
                <w:sz w:val="52"/>
              </w:rPr>
            </w:pPr>
            <w:r>
              <w:rPr>
                <w:b/>
                <w:sz w:val="52"/>
                <w:lang w:val="en-US"/>
              </w:rPr>
              <w:t xml:space="preserve">IP - </w:t>
            </w:r>
            <w:r>
              <w:rPr>
                <w:b/>
                <w:sz w:val="52"/>
                <w:lang w:val="ru-RU"/>
              </w:rPr>
              <w:t>т</w:t>
            </w:r>
            <w:r>
              <w:rPr>
                <w:b/>
                <w:sz w:val="52"/>
              </w:rPr>
              <w:t>елефонія</w:t>
            </w:r>
          </w:p>
        </w:tc>
      </w:tr>
      <w:tr w:rsidR="00F00B49">
        <w:trPr>
          <w:trHeight w:val="1992"/>
        </w:trPr>
        <w:tc>
          <w:tcPr>
            <w:tcW w:w="5211" w:type="dxa"/>
          </w:tcPr>
          <w:p w:rsidR="00F00B49" w:rsidRDefault="00F00B49">
            <w:pPr>
              <w:pStyle w:val="a4"/>
              <w:rPr>
                <w:sz w:val="32"/>
              </w:rPr>
            </w:pPr>
          </w:p>
        </w:tc>
        <w:tc>
          <w:tcPr>
            <w:tcW w:w="3311" w:type="dxa"/>
            <w:vAlign w:val="center"/>
          </w:tcPr>
          <w:p w:rsidR="00F00B49" w:rsidRDefault="00106228">
            <w:pPr>
              <w:pStyle w:val="a4"/>
              <w:jc w:val="left"/>
              <w:rPr>
                <w:sz w:val="32"/>
              </w:rPr>
            </w:pPr>
            <w:r>
              <w:t>Реферат з курсу</w:t>
            </w:r>
            <w:r>
              <w:br/>
              <w:t>"Інтелектуальні мережі"</w:t>
            </w:r>
            <w:r>
              <w:br/>
              <w:t>студентки ДКТ-4</w:t>
            </w:r>
            <w:r>
              <w:br/>
              <w:t>Сігаєвої Марини</w:t>
            </w:r>
          </w:p>
        </w:tc>
      </w:tr>
      <w:tr w:rsidR="00F00B49">
        <w:trPr>
          <w:trHeight w:val="1547"/>
        </w:trPr>
        <w:tc>
          <w:tcPr>
            <w:tcW w:w="5211" w:type="dxa"/>
          </w:tcPr>
          <w:p w:rsidR="00F00B49" w:rsidRDefault="00F00B49">
            <w:pPr>
              <w:pStyle w:val="a4"/>
              <w:rPr>
                <w:sz w:val="32"/>
              </w:rPr>
            </w:pPr>
          </w:p>
        </w:tc>
        <w:tc>
          <w:tcPr>
            <w:tcW w:w="3311" w:type="dxa"/>
            <w:vAlign w:val="center"/>
          </w:tcPr>
          <w:p w:rsidR="00F00B49" w:rsidRDefault="00106228">
            <w:pPr>
              <w:pStyle w:val="a4"/>
              <w:jc w:val="left"/>
              <w:rPr>
                <w:sz w:val="32"/>
              </w:rPr>
            </w:pPr>
            <w:r>
              <w:rPr>
                <w:sz w:val="32"/>
              </w:rPr>
              <w:t>Викладач:</w:t>
            </w:r>
            <w:r>
              <w:rPr>
                <w:sz w:val="32"/>
              </w:rPr>
              <w:br/>
              <w:t>Синявський О. Л.</w:t>
            </w:r>
          </w:p>
        </w:tc>
      </w:tr>
      <w:tr w:rsidR="00F00B49">
        <w:trPr>
          <w:cantSplit/>
          <w:trHeight w:val="4385"/>
        </w:trPr>
        <w:tc>
          <w:tcPr>
            <w:tcW w:w="8522" w:type="dxa"/>
            <w:gridSpan w:val="2"/>
            <w:vAlign w:val="bottom"/>
          </w:tcPr>
          <w:p w:rsidR="00F00B49" w:rsidRDefault="00106228">
            <w:pPr>
              <w:pStyle w:val="a4"/>
              <w:rPr>
                <w:sz w:val="32"/>
              </w:rPr>
            </w:pPr>
            <w:r>
              <w:t>Київ</w:t>
            </w:r>
            <w:r>
              <w:br/>
              <w:t>1998</w:t>
            </w:r>
          </w:p>
        </w:tc>
      </w:tr>
    </w:tbl>
    <w:p w:rsidR="00F00B49" w:rsidRDefault="00F00B49">
      <w:pPr>
        <w:pStyle w:val="2"/>
        <w:jc w:val="center"/>
        <w:rPr>
          <w:i w:val="0"/>
          <w:sz w:val="28"/>
          <w:lang w:val="uk-UA"/>
        </w:rPr>
      </w:pPr>
    </w:p>
    <w:p w:rsidR="00F00B49" w:rsidRDefault="00F00B49">
      <w:pPr>
        <w:pStyle w:val="2"/>
        <w:jc w:val="center"/>
        <w:rPr>
          <w:i w:val="0"/>
          <w:sz w:val="28"/>
          <w:lang w:val="uk-UA"/>
        </w:rPr>
      </w:pPr>
    </w:p>
    <w:p w:rsidR="00F00B49" w:rsidRDefault="00106228">
      <w:pPr>
        <w:pStyle w:val="2"/>
        <w:jc w:val="center"/>
        <w:rPr>
          <w:i w:val="0"/>
          <w:sz w:val="28"/>
          <w:lang w:val="uk-UA"/>
        </w:rPr>
      </w:pPr>
      <w:r>
        <w:rPr>
          <w:i w:val="0"/>
          <w:sz w:val="28"/>
          <w:lang w:val="uk-UA"/>
        </w:rPr>
        <w:t>План</w:t>
      </w:r>
    </w:p>
    <w:p w:rsidR="00F00B49" w:rsidRDefault="00F00B49"/>
    <w:p w:rsidR="00F00B49" w:rsidRDefault="00F00B49"/>
    <w:p w:rsidR="00F00B49" w:rsidRDefault="00F00B49"/>
    <w:p w:rsidR="00F00B49" w:rsidRDefault="00F00B49"/>
    <w:p w:rsidR="00F00B49" w:rsidRDefault="00106228">
      <w:pPr>
        <w:pStyle w:val="10"/>
        <w:tabs>
          <w:tab w:val="right" w:leader="dot" w:pos="8296"/>
        </w:tabs>
        <w:rPr>
          <w:noProof/>
        </w:rPr>
      </w:pPr>
      <w:r>
        <w:rPr>
          <w:b w:val="0"/>
          <w:smallCaps/>
          <w:lang w:val="uk-UA"/>
        </w:rPr>
        <w:fldChar w:fldCharType="begin"/>
      </w:r>
      <w:r>
        <w:rPr>
          <w:b w:val="0"/>
          <w:smallCaps/>
          <w:lang w:val="uk-UA"/>
        </w:rPr>
        <w:instrText xml:space="preserve"> TOC \o "1-1" </w:instrText>
      </w:r>
      <w:r>
        <w:rPr>
          <w:b w:val="0"/>
          <w:smallCaps/>
          <w:lang w:val="uk-UA"/>
        </w:rPr>
        <w:fldChar w:fldCharType="separate"/>
      </w:r>
      <w:r>
        <w:rPr>
          <w:noProof/>
        </w:rPr>
        <w:t>Вступ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_Toc452434007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00B49" w:rsidRDefault="00106228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Історія розвитку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_Toc452434008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00B49" w:rsidRDefault="00106228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Шлюзи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_Toc452434009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00B49" w:rsidRDefault="00106228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Принцип дії IP-телефонії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_Toc452434010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00B49" w:rsidRDefault="00106228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Сучасна ситуація на ринку IP-телефонії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_Toc452434011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00B49" w:rsidRDefault="00106228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Література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_Toc452434012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00B49" w:rsidRDefault="00106228">
      <w:pPr>
        <w:pStyle w:val="1"/>
        <w:rPr>
          <w:rFonts w:ascii="Times New Roman" w:hAnsi="Times New Roman"/>
          <w:b/>
          <w:smallCaps/>
          <w:kern w:val="0"/>
          <w:sz w:val="20"/>
          <w:lang w:val="uk-UA"/>
        </w:rPr>
      </w:pPr>
      <w:r>
        <w:rPr>
          <w:rFonts w:ascii="Times New Roman" w:hAnsi="Times New Roman"/>
          <w:b/>
          <w:smallCaps/>
          <w:kern w:val="0"/>
          <w:sz w:val="20"/>
          <w:lang w:val="uk-UA"/>
        </w:rPr>
        <w:fldChar w:fldCharType="end"/>
      </w:r>
      <w:bookmarkStart w:id="0" w:name="_Toc452434007"/>
    </w:p>
    <w:p w:rsidR="00F00B49" w:rsidRDefault="00106228">
      <w:pPr>
        <w:pStyle w:val="1"/>
        <w:rPr>
          <w:lang w:val="uk-UA"/>
        </w:rPr>
      </w:pPr>
      <w:r>
        <w:rPr>
          <w:rFonts w:ascii="Times New Roman" w:hAnsi="Times New Roman"/>
          <w:b/>
          <w:smallCaps/>
          <w:kern w:val="0"/>
          <w:sz w:val="20"/>
          <w:lang w:val="uk-UA"/>
        </w:rPr>
        <w:br w:type="page"/>
      </w:r>
      <w:r>
        <w:rPr>
          <w:lang w:val="uk-UA"/>
        </w:rPr>
        <w:t>Вступ</w:t>
      </w:r>
      <w:bookmarkEnd w:id="0"/>
    </w:p>
    <w:p w:rsidR="00F00B49" w:rsidRDefault="00106228">
      <w:pPr>
        <w:rPr>
          <w:lang w:val="uk-UA"/>
        </w:rPr>
      </w:pPr>
      <w:r>
        <w:rPr>
          <w:lang w:val="uk-UA"/>
        </w:rPr>
        <w:t xml:space="preserve">Останнім часом все ширшим стає застосування </w:t>
      </w:r>
      <w:r>
        <w:rPr>
          <w:lang w:val="en-US"/>
        </w:rPr>
        <w:t>Internet</w:t>
      </w:r>
      <w:r>
        <w:t xml:space="preserve"> </w:t>
      </w:r>
      <w:r>
        <w:rPr>
          <w:lang w:val="uk-UA"/>
        </w:rPr>
        <w:t xml:space="preserve">мережи. І якщо ще 5 років тому аналітики заперечували можливість передачі голосу через </w:t>
      </w:r>
      <w:r>
        <w:rPr>
          <w:lang w:val="en-US"/>
        </w:rPr>
        <w:t>Internet</w:t>
      </w:r>
      <w:r>
        <w:rPr>
          <w:lang w:val="uk-UA"/>
        </w:rPr>
        <w:t xml:space="preserve">, то сьогодні їхні погляди відкорінно змінилися. Наприклад, згідно з прогнозом дослідницької фірми </w:t>
      </w:r>
      <w:r>
        <w:rPr>
          <w:lang w:val="en-US"/>
        </w:rPr>
        <w:t>Analysys</w:t>
      </w:r>
      <w:r>
        <w:rPr>
          <w:lang w:val="uk-UA"/>
        </w:rPr>
        <w:t xml:space="preserve"> у 2003 році на </w:t>
      </w:r>
      <w:r>
        <w:rPr>
          <w:lang w:val="en-US"/>
        </w:rPr>
        <w:t>Internet</w:t>
      </w:r>
      <w:r>
        <w:rPr>
          <w:lang w:val="uk-UA"/>
        </w:rPr>
        <w:t xml:space="preserve">-телефонію буде припадати 36% всіх міжнародних переговорів. </w:t>
      </w:r>
      <w:r>
        <w:t>Чим же викликано такий бурхливий розвиток ще зовсім недавно нікому невідомої технології</w:t>
      </w:r>
      <w:r>
        <w:rPr>
          <w:lang w:val="uk-UA"/>
        </w:rPr>
        <w:t>?</w:t>
      </w:r>
      <w:r>
        <w:t xml:space="preserve"> Справа в тому, що використання </w:t>
      </w:r>
      <w:r>
        <w:rPr>
          <w:lang w:val="en-US"/>
        </w:rPr>
        <w:t>IP</w:t>
      </w:r>
      <w:r>
        <w:t>-</w:t>
      </w:r>
      <w:r>
        <w:rPr>
          <w:lang w:val="uk-UA"/>
        </w:rPr>
        <w:t>телефонії дозволяє в кілька разів зменшити витрати на послуги зв</w:t>
      </w:r>
      <w:r>
        <w:t>'</w:t>
      </w:r>
      <w:r>
        <w:rPr>
          <w:lang w:val="uk-UA"/>
        </w:rPr>
        <w:t>язку (не лише голосового, бо насравді технологія дозволяє передавати і факси, і мультимедіа).</w:t>
      </w:r>
      <w:r>
        <w:t xml:space="preserve"> Очікується, що ціни на телефонні послуги через </w:t>
      </w:r>
      <w:r>
        <w:rPr>
          <w:lang w:val="en-US"/>
        </w:rPr>
        <w:t>Internet</w:t>
      </w:r>
      <w:r>
        <w:t xml:space="preserve"> і звичайні телефонні мережі зрівняються в найближчі 3-5 років.</w:t>
      </w:r>
    </w:p>
    <w:p w:rsidR="00F00B49" w:rsidRDefault="00106228">
      <w:pPr>
        <w:pStyle w:val="1"/>
        <w:rPr>
          <w:lang w:val="uk-UA"/>
        </w:rPr>
      </w:pPr>
      <w:bookmarkStart w:id="1" w:name="_Toc452434008"/>
      <w:r>
        <w:rPr>
          <w:lang w:val="uk-UA"/>
        </w:rPr>
        <w:t>Історія розвитку</w:t>
      </w:r>
      <w:bookmarkEnd w:id="1"/>
    </w:p>
    <w:p w:rsidR="00F00B49" w:rsidRDefault="00106228">
      <w:pPr>
        <w:rPr>
          <w:lang w:val="uk-UA"/>
        </w:rPr>
      </w:pPr>
      <w:r>
        <w:rPr>
          <w:lang w:val="uk-UA"/>
        </w:rPr>
        <w:t xml:space="preserve">Одна з перших програм для передачі голосу через </w:t>
      </w:r>
      <w:r>
        <w:rPr>
          <w:lang w:val="en-US"/>
        </w:rPr>
        <w:t>IP</w:t>
      </w:r>
      <w:r>
        <w:rPr>
          <w:lang w:val="uk-UA"/>
        </w:rPr>
        <w:t xml:space="preserve"> була запропонована ізраїльською компанією</w:t>
      </w:r>
      <w:r>
        <w:t xml:space="preserve"> </w:t>
      </w:r>
      <w:r>
        <w:rPr>
          <w:lang w:val="en-US"/>
        </w:rPr>
        <w:t>VocalTec</w:t>
      </w:r>
      <w:r>
        <w:rPr>
          <w:lang w:val="uk-UA"/>
        </w:rPr>
        <w:t xml:space="preserve">. Її продукт під назвою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Phone</w:t>
      </w:r>
      <w:r>
        <w:t xml:space="preserve"> </w:t>
      </w:r>
      <w:r>
        <w:rPr>
          <w:lang w:val="uk-UA"/>
        </w:rPr>
        <w:t xml:space="preserve">дозволяв розмовляти через локальну мережу двом користувачам ПК. Пізніше було розроблено версію і для глобальної мережі. Для того, щоб отримати зв'язок потрібно було з'єднатися зі своїм провайдером, запустити програму </w:t>
      </w:r>
      <w:r>
        <w:rPr>
          <w:lang w:val="en-US"/>
        </w:rPr>
        <w:t>Internet</w:t>
      </w:r>
      <w:r>
        <w:rPr>
          <w:lang w:val="uk-UA"/>
        </w:rPr>
        <w:t xml:space="preserve"> </w:t>
      </w:r>
      <w:r>
        <w:rPr>
          <w:lang w:val="en-US"/>
        </w:rPr>
        <w:t>Phone</w:t>
      </w:r>
      <w:r>
        <w:rPr>
          <w:lang w:val="uk-UA"/>
        </w:rPr>
        <w:t xml:space="preserve"> і знайти потрібного абонента в списку активних користувачів. Над проблемами </w:t>
      </w:r>
      <w:r>
        <w:rPr>
          <w:lang w:val="en-US"/>
        </w:rPr>
        <w:t>Internet</w:t>
      </w:r>
      <w:r>
        <w:rPr>
          <w:lang w:val="uk-UA"/>
        </w:rPr>
        <w:t xml:space="preserve">-телефонії також активно працювали і працюють інші фірми. Зокрема, продукт </w:t>
      </w:r>
      <w:r>
        <w:rPr>
          <w:lang w:val="en-US"/>
        </w:rPr>
        <w:t>NetMeeting</w:t>
      </w:r>
      <w:r>
        <w:rPr>
          <w:lang w:val="uk-UA"/>
        </w:rPr>
        <w:t xml:space="preserve"> фірми </w:t>
      </w:r>
      <w:r>
        <w:rPr>
          <w:lang w:val="en-US"/>
        </w:rPr>
        <w:t>Microsoft</w:t>
      </w:r>
      <w:r>
        <w:rPr>
          <w:lang w:val="uk-UA"/>
        </w:rPr>
        <w:t xml:space="preserve"> вирізняється чудовою якістю звучання голосу, переданого через мережу. Програма </w:t>
      </w:r>
      <w:r>
        <w:rPr>
          <w:lang w:val="en-US"/>
        </w:rPr>
        <w:t>WebPhone</w:t>
      </w:r>
      <w:r>
        <w:rPr>
          <w:lang w:val="uk-UA"/>
        </w:rPr>
        <w:t xml:space="preserve"> компанії </w:t>
      </w:r>
      <w:r>
        <w:rPr>
          <w:lang w:val="en-US"/>
        </w:rPr>
        <w:t>NetSpeak</w:t>
      </w:r>
      <w:r>
        <w:rPr>
          <w:lang w:val="uk-UA"/>
        </w:rPr>
        <w:t xml:space="preserve"> також забезпечує чітке звучання, а крім того має безліч корисних функцій, прихованих за оманливо простим інтерфейсом, що нагадує сотовий телефон.  Але всі ці програми не набули широкого розповсюдження, бо для зв</w:t>
      </w:r>
      <w:r>
        <w:t>'</w:t>
      </w:r>
      <w:r>
        <w:rPr>
          <w:lang w:val="uk-UA"/>
        </w:rPr>
        <w:t>язку потрібно два вімкнені комп</w:t>
      </w:r>
      <w:r>
        <w:t>'</w:t>
      </w:r>
      <w:r>
        <w:rPr>
          <w:lang w:val="uk-UA"/>
        </w:rPr>
        <w:t xml:space="preserve">ютери з завантаженим на них ПО одного виробника. Ситуація змінилася, коли наприкінці 1996 року почався випуск так званих шлюзів, що зв'язували </w:t>
      </w:r>
      <w:r>
        <w:rPr>
          <w:lang w:val="en-US"/>
        </w:rPr>
        <w:t>Internet</w:t>
      </w:r>
      <w:r>
        <w:rPr>
          <w:lang w:val="uk-UA"/>
        </w:rPr>
        <w:t xml:space="preserve"> з телефонною мережою без використання комп‘ютерів.</w:t>
      </w:r>
    </w:p>
    <w:p w:rsidR="00F00B49" w:rsidRDefault="00106228">
      <w:pPr>
        <w:pStyle w:val="1"/>
        <w:rPr>
          <w:lang w:val="uk-UA"/>
        </w:rPr>
      </w:pPr>
      <w:bookmarkStart w:id="2" w:name="_Toc452434009"/>
      <w:r>
        <w:rPr>
          <w:lang w:val="uk-UA"/>
        </w:rPr>
        <w:t>Шлюзи</w:t>
      </w:r>
      <w:bookmarkEnd w:id="2"/>
    </w:p>
    <w:p w:rsidR="00F00B49" w:rsidRDefault="00106228">
      <w:pPr>
        <w:rPr>
          <w:lang w:val="uk-UA"/>
        </w:rPr>
      </w:pPr>
      <w:r>
        <w:t>Використання шлюзів дозволило розмовляти не тільки за допомогою ПК, а й звичайних телефонів</w:t>
      </w:r>
      <w:r>
        <w:rPr>
          <w:lang w:val="uk-UA"/>
        </w:rPr>
        <w:t>. Шлюзи під</w:t>
      </w:r>
      <w:r>
        <w:t>'</w:t>
      </w:r>
      <w:r>
        <w:rPr>
          <w:lang w:val="uk-UA"/>
        </w:rPr>
        <w:t xml:space="preserve">єднуються з одного боку до </w:t>
      </w:r>
      <w:r>
        <w:rPr>
          <w:lang w:val="en-US"/>
        </w:rPr>
        <w:t>Internet</w:t>
      </w:r>
      <w:r>
        <w:t xml:space="preserve">, а з іншого – до телефонної мережі. Коли дзониш з телефону на </w:t>
      </w:r>
      <w:r>
        <w:rPr>
          <w:lang w:val="uk-UA"/>
        </w:rPr>
        <w:t xml:space="preserve">ПК, виклик передається через телефону мережу на шлюз. Потім шлюз надсилає виклик до ПК, при цьому він стискає та пакує телефонний сигнал для передачі через </w:t>
      </w:r>
      <w:r>
        <w:rPr>
          <w:lang w:val="en-US"/>
        </w:rPr>
        <w:t>IP</w:t>
      </w:r>
      <w:r>
        <w:rPr>
          <w:lang w:val="uk-UA"/>
        </w:rPr>
        <w:t xml:space="preserve">-мережу. Якщо на обох кінцях телефони, то голосовий сигнал надсилається через телефону мережу до найближчого шлюзу, де його буде оцифровано, поділено на </w:t>
      </w:r>
      <w:r>
        <w:rPr>
          <w:lang w:val="en-US"/>
        </w:rPr>
        <w:t>IP</w:t>
      </w:r>
      <w:r>
        <w:t>-</w:t>
      </w:r>
      <w:r>
        <w:rPr>
          <w:lang w:val="uk-UA"/>
        </w:rPr>
        <w:t>пакети, а потім передано на інший шлюз, найближчий до абонента. Цей шлюз приймає пакет, декодує його і відсилає через телефону мережу до потрібного абонента (див. схему 1).</w:t>
      </w:r>
    </w:p>
    <w:p w:rsidR="00F00B49" w:rsidRDefault="00F00B49">
      <w:pPr>
        <w:jc w:val="center"/>
        <w:rPr>
          <w:lang w:val="uk-UA"/>
        </w:rPr>
      </w:pPr>
    </w:p>
    <w:p w:rsidR="00F00B49" w:rsidRDefault="00106228">
      <w:pPr>
        <w:jc w:val="center"/>
        <w:rPr>
          <w:lang w:val="uk-UA"/>
        </w:rPr>
      </w:pPr>
      <w:r>
        <w:rPr>
          <w:lang w:val="uk-UA"/>
        </w:rPr>
        <w:t xml:space="preserve">Схема 1: Організація </w:t>
      </w:r>
      <w:r>
        <w:rPr>
          <w:lang w:val="en-US"/>
        </w:rPr>
        <w:t>Internet</w:t>
      </w:r>
      <w:r>
        <w:rPr>
          <w:lang w:val="uk-UA"/>
        </w:rPr>
        <w:t>-телефонії</w:t>
      </w:r>
    </w:p>
    <w:p w:rsidR="00F00B49" w:rsidRDefault="00106228">
      <w:pPr>
        <w:rPr>
          <w:lang w:val="uk-UA"/>
        </w:rPr>
      </w:pPr>
      <w:r>
        <w:rPr>
          <w:lang w:val="uk-UA"/>
        </w:rPr>
        <w:t xml:space="preserve">Серед виробників таких шлюзів компанії </w:t>
      </w:r>
      <w:r>
        <w:rPr>
          <w:lang w:val="en-US"/>
        </w:rPr>
        <w:t>VocalTec</w:t>
      </w:r>
      <w:r>
        <w:rPr>
          <w:lang w:val="uk-UA"/>
        </w:rPr>
        <w:t xml:space="preserve">, </w:t>
      </w:r>
      <w:r>
        <w:rPr>
          <w:lang w:val="en-US"/>
        </w:rPr>
        <w:t>Clarent</w:t>
      </w:r>
      <w:r>
        <w:rPr>
          <w:lang w:val="uk-UA"/>
        </w:rPr>
        <w:t xml:space="preserve">, </w:t>
      </w:r>
      <w:r>
        <w:rPr>
          <w:lang w:val="en-US"/>
        </w:rPr>
        <w:t>Micom</w:t>
      </w:r>
      <w:r>
        <w:rPr>
          <w:lang w:val="uk-UA"/>
        </w:rPr>
        <w:t xml:space="preserve">, </w:t>
      </w:r>
      <w:r>
        <w:rPr>
          <w:lang w:val="en-US"/>
        </w:rPr>
        <w:t>Nuera</w:t>
      </w:r>
      <w:r>
        <w:rPr>
          <w:lang w:val="uk-UA"/>
        </w:rPr>
        <w:t xml:space="preserve"> </w:t>
      </w:r>
      <w:r>
        <w:rPr>
          <w:lang w:val="en-US"/>
        </w:rPr>
        <w:t>Communications</w:t>
      </w:r>
      <w:r>
        <w:rPr>
          <w:lang w:val="uk-UA"/>
        </w:rPr>
        <w:t xml:space="preserve">, </w:t>
      </w:r>
      <w:r>
        <w:rPr>
          <w:lang w:val="en-US"/>
        </w:rPr>
        <w:t>Nortel</w:t>
      </w:r>
      <w:r>
        <w:rPr>
          <w:lang w:val="uk-UA"/>
        </w:rPr>
        <w:t xml:space="preserve">, </w:t>
      </w:r>
      <w:r>
        <w:rPr>
          <w:lang w:val="en-US"/>
        </w:rPr>
        <w:t>Lucent</w:t>
      </w:r>
      <w:r>
        <w:rPr>
          <w:lang w:val="uk-UA"/>
        </w:rPr>
        <w:t xml:space="preserve">, </w:t>
      </w:r>
      <w:r>
        <w:rPr>
          <w:lang w:val="en-US"/>
        </w:rPr>
        <w:t>Dialogic</w:t>
      </w:r>
      <w:r>
        <w:rPr>
          <w:lang w:val="uk-UA"/>
        </w:rPr>
        <w:t xml:space="preserve">, </w:t>
      </w:r>
      <w:r>
        <w:rPr>
          <w:lang w:val="en-US"/>
        </w:rPr>
        <w:t>ViaDSP</w:t>
      </w:r>
      <w:r>
        <w:rPr>
          <w:lang w:val="uk-UA"/>
        </w:rPr>
        <w:t>.</w:t>
      </w:r>
    </w:p>
    <w:p w:rsidR="00F00B49" w:rsidRDefault="00106228">
      <w:pPr>
        <w:rPr>
          <w:lang w:val="uk-UA"/>
        </w:rPr>
      </w:pPr>
      <w:r>
        <w:rPr>
          <w:lang w:val="uk-UA"/>
        </w:rPr>
        <w:t xml:space="preserve">На жаль, більшість шлюзів і клієнтського програмного забезпечення є нестандартними, що робить неможливим використання цих компонентів від різних виробників. Щоб вирішити цю проблему, група з 40 компаній, серед яких Cisco, </w:t>
      </w:r>
      <w:r>
        <w:rPr>
          <w:lang w:val="en-US"/>
        </w:rPr>
        <w:t>VocalTec</w:t>
      </w:r>
      <w:r>
        <w:rPr>
          <w:lang w:val="uk-UA"/>
        </w:rPr>
        <w:t xml:space="preserve">, </w:t>
      </w:r>
      <w:r>
        <w:rPr>
          <w:lang w:val="en-US"/>
        </w:rPr>
        <w:t>NetSpeak</w:t>
      </w:r>
      <w:r>
        <w:rPr>
          <w:lang w:val="uk-UA"/>
        </w:rPr>
        <w:t xml:space="preserve">, </w:t>
      </w:r>
      <w:r>
        <w:rPr>
          <w:lang w:val="en-US"/>
        </w:rPr>
        <w:t>Micom</w:t>
      </w:r>
      <w:r>
        <w:rPr>
          <w:lang w:val="uk-UA"/>
        </w:rPr>
        <w:t xml:space="preserve">, </w:t>
      </w:r>
      <w:r>
        <w:rPr>
          <w:lang w:val="en-US"/>
        </w:rPr>
        <w:t>Nuera</w:t>
      </w:r>
      <w:r>
        <w:rPr>
          <w:lang w:val="uk-UA"/>
        </w:rPr>
        <w:t xml:space="preserve">, </w:t>
      </w:r>
      <w:r>
        <w:rPr>
          <w:lang w:val="en-US"/>
        </w:rPr>
        <w:t>Nortel</w:t>
      </w:r>
      <w:r>
        <w:rPr>
          <w:lang w:val="uk-UA"/>
        </w:rPr>
        <w:t xml:space="preserve">, </w:t>
      </w:r>
      <w:r>
        <w:rPr>
          <w:lang w:val="en-US"/>
        </w:rPr>
        <w:t>Dialogic</w:t>
      </w:r>
      <w:r>
        <w:rPr>
          <w:lang w:val="uk-UA"/>
        </w:rPr>
        <w:t xml:space="preserve"> та інші, вирішили підтримати стандарт </w:t>
      </w:r>
      <w:r>
        <w:rPr>
          <w:lang w:val="en-US"/>
        </w:rPr>
        <w:t>H</w:t>
      </w:r>
      <w:r>
        <w:rPr>
          <w:lang w:val="uk-UA"/>
        </w:rPr>
        <w:t xml:space="preserve">.323, який визначає передачу відео та аудіо в мережах з негарантованою якістю послуг, таких як </w:t>
      </w:r>
      <w:r>
        <w:rPr>
          <w:lang w:val="en-US"/>
        </w:rPr>
        <w:t>Ethernet</w:t>
      </w:r>
      <w:r>
        <w:rPr>
          <w:lang w:val="uk-UA"/>
        </w:rPr>
        <w:t xml:space="preserve"> </w:t>
      </w:r>
      <w:r>
        <w:rPr>
          <w:lang w:val="en-US"/>
        </w:rPr>
        <w:t>i</w:t>
      </w:r>
      <w:r>
        <w:rPr>
          <w:lang w:val="uk-UA"/>
        </w:rPr>
        <w:t xml:space="preserve"> </w:t>
      </w:r>
      <w:r>
        <w:rPr>
          <w:lang w:val="en-US"/>
        </w:rPr>
        <w:t>IP</w:t>
      </w:r>
      <w:r>
        <w:rPr>
          <w:lang w:val="uk-UA"/>
        </w:rPr>
        <w:t>.</w:t>
      </w:r>
    </w:p>
    <w:p w:rsidR="00F00B49" w:rsidRDefault="00106228">
      <w:pPr>
        <w:pStyle w:val="1"/>
        <w:rPr>
          <w:rFonts w:ascii="Tahoma" w:hAnsi="Tahoma"/>
        </w:rPr>
      </w:pPr>
      <w:bookmarkStart w:id="3" w:name="_Toc452434010"/>
      <w:r>
        <w:rPr>
          <w:lang w:val="uk-UA"/>
        </w:rPr>
        <w:t xml:space="preserve">Принцип дії </w:t>
      </w:r>
      <w:r>
        <w:rPr>
          <w:lang w:val="en-US"/>
        </w:rPr>
        <w:t>IP</w:t>
      </w:r>
      <w:r>
        <w:rPr>
          <w:lang w:val="uk-UA"/>
        </w:rPr>
        <w:t>-телефонії</w:t>
      </w:r>
      <w:bookmarkEnd w:id="3"/>
    </w:p>
    <w:p w:rsidR="00F00B49" w:rsidRDefault="00106228">
      <w:pPr>
        <w:rPr>
          <w:lang w:val="uk-UA"/>
        </w:rPr>
      </w:pPr>
      <w:r>
        <w:t>У традиційній телефонії використовується принцип встановлення з'</w:t>
      </w:r>
      <w:r>
        <w:rPr>
          <w:lang w:val="uk-UA"/>
        </w:rPr>
        <w:t xml:space="preserve">єднання, що має назву </w:t>
      </w:r>
      <w:r>
        <w:rPr>
          <w:i/>
          <w:lang w:val="uk-UA"/>
        </w:rPr>
        <w:t>комутація каналів</w:t>
      </w:r>
      <w:r>
        <w:rPr>
          <w:lang w:val="uk-UA"/>
        </w:rPr>
        <w:t>. Це означає, що під час зв'язку відбувається тимчасовє з'єднання, якому виділяється весь канал зв'язку, незалежно від його завантаженості. Перевагою такого типу зв</w:t>
      </w:r>
      <w:r>
        <w:rPr>
          <w:lang w:val="en-US"/>
        </w:rPr>
        <w:t>'</w:t>
      </w:r>
      <w:r>
        <w:rPr>
          <w:lang w:val="uk-UA"/>
        </w:rPr>
        <w:t>язку є дуже незначний час затримки.</w:t>
      </w:r>
    </w:p>
    <w:p w:rsidR="00F00B49" w:rsidRDefault="00106228">
      <w:pPr>
        <w:rPr>
          <w:lang w:val="uk-UA"/>
        </w:rPr>
      </w:pPr>
      <w:r>
        <w:rPr>
          <w:lang w:val="uk-UA"/>
        </w:rPr>
        <w:t xml:space="preserve">Під час передачі інформації через </w:t>
      </w:r>
      <w:r>
        <w:rPr>
          <w:lang w:val="en-US"/>
        </w:rPr>
        <w:t>Internet</w:t>
      </w:r>
      <w:r>
        <w:rPr>
          <w:lang w:val="uk-UA"/>
        </w:rPr>
        <w:t xml:space="preserve"> відбувається </w:t>
      </w:r>
      <w:r>
        <w:rPr>
          <w:i/>
          <w:lang w:val="uk-UA"/>
        </w:rPr>
        <w:t>зв'язок з комутацією пакетів</w:t>
      </w:r>
      <w:r>
        <w:rPr>
          <w:lang w:val="uk-UA"/>
        </w:rPr>
        <w:t xml:space="preserve">. </w:t>
      </w:r>
      <w:r>
        <w:t xml:space="preserve">Це означає, що </w:t>
      </w:r>
      <w:r>
        <w:rPr>
          <w:lang w:val="uk-UA"/>
        </w:rPr>
        <w:t>вся інформація розбивається на пакети, кожен з яких передається окремо від вузла до вузла без попереднього зв</w:t>
      </w:r>
      <w:r>
        <w:t>'</w:t>
      </w:r>
      <w:r>
        <w:rPr>
          <w:lang w:val="uk-UA"/>
        </w:rPr>
        <w:t>язку між</w:t>
      </w:r>
      <w:r>
        <w:t xml:space="preserve"> початковим та кінцевим пунктом. Кожен вузол мережі, через який передається </w:t>
      </w:r>
      <w:r>
        <w:rPr>
          <w:lang w:val="en-US"/>
        </w:rPr>
        <w:t>IP</w:t>
      </w:r>
      <w:r>
        <w:t>-</w:t>
      </w:r>
      <w:r>
        <w:rPr>
          <w:lang w:val="uk-UA"/>
        </w:rPr>
        <w:t>пакет повинен аналізувати цей пакет (тип, адреса відправлення і призначення, контроль цілосності та інші параметри). Через те, що таких вузлів можуть бути десятки, кожен з них повинен проводити аналіз, і, крім того, зв</w:t>
      </w:r>
      <w:r>
        <w:t>‘язок між ними часто залишає бажати кращого,</w:t>
      </w:r>
      <w:r>
        <w:rPr>
          <w:lang w:val="uk-UA"/>
        </w:rPr>
        <w:t xml:space="preserve"> виникають великі, непередбачені затримки в мережі. Також затримка може виникати під час стиснення та відновлення голосового сигналу. Людське ж вухо починає сприймати уривчатість мови навіть при затримці 150  мс. Ось чому </w:t>
      </w:r>
      <w:r>
        <w:rPr>
          <w:lang w:val="en-US"/>
        </w:rPr>
        <w:t>Internet</w:t>
      </w:r>
      <w:r>
        <w:rPr>
          <w:lang w:val="uk-UA"/>
        </w:rPr>
        <w:t xml:space="preserve"> не є ідеальним середовищем для комунікацій в реальному часі.</w:t>
      </w:r>
    </w:p>
    <w:p w:rsidR="00F00B49" w:rsidRDefault="00106228">
      <w:pPr>
        <w:rPr>
          <w:lang w:val="uk-UA"/>
        </w:rPr>
      </w:pPr>
      <w:r>
        <w:rPr>
          <w:lang w:val="uk-UA"/>
        </w:rPr>
        <w:t xml:space="preserve">Але якщо розглянути передачу інформації в </w:t>
      </w:r>
      <w:r>
        <w:rPr>
          <w:lang w:val="en-US"/>
        </w:rPr>
        <w:t>Intranet</w:t>
      </w:r>
      <w:r>
        <w:t xml:space="preserve"> (локальній мережі, </w:t>
      </w:r>
      <w:r>
        <w:rPr>
          <w:lang w:val="en-US"/>
        </w:rPr>
        <w:t>LAN</w:t>
      </w:r>
      <w:r>
        <w:t xml:space="preserve">), то ситуація буде дещо кращою. </w:t>
      </w:r>
      <w:r>
        <w:rPr>
          <w:lang w:val="uk-UA"/>
        </w:rPr>
        <w:t>Тут в</w:t>
      </w:r>
      <w:r>
        <w:t xml:space="preserve">се обладнання знаходиться під контролем однієї компанії, яка може конфігурувати його за власним бажанням. Наприклад, можна проставити вищий приорітет проходження голосових </w:t>
      </w:r>
      <w:r>
        <w:rPr>
          <w:lang w:val="en-US"/>
        </w:rPr>
        <w:t>IP</w:t>
      </w:r>
      <w:r>
        <w:rPr>
          <w:lang w:val="uk-UA"/>
        </w:rPr>
        <w:t>-пакетів, порівняно з іншою інформацією, для якої час затримки не є критичним. Це забезпечить більш якісну передачу мови.</w:t>
      </w:r>
    </w:p>
    <w:p w:rsidR="00F00B49" w:rsidRDefault="00106228">
      <w:pPr>
        <w:pStyle w:val="1"/>
        <w:rPr>
          <w:lang w:val="uk-UA"/>
        </w:rPr>
      </w:pPr>
      <w:bookmarkStart w:id="4" w:name="_Toc452434011"/>
      <w:r>
        <w:rPr>
          <w:lang w:val="uk-UA"/>
        </w:rPr>
        <w:t xml:space="preserve">Сучасна ситуація на ринку </w:t>
      </w:r>
      <w:r>
        <w:rPr>
          <w:lang w:val="en-US"/>
        </w:rPr>
        <w:t>IP</w:t>
      </w:r>
      <w:r>
        <w:rPr>
          <w:lang w:val="uk-UA"/>
        </w:rPr>
        <w:t>-телефонії</w:t>
      </w:r>
      <w:bookmarkEnd w:id="4"/>
    </w:p>
    <w:p w:rsidR="00F00B49" w:rsidRDefault="00106228">
      <w:pPr>
        <w:rPr>
          <w:lang w:val="uk-UA"/>
        </w:rPr>
      </w:pPr>
      <w:r>
        <w:rPr>
          <w:lang w:val="uk-UA"/>
        </w:rPr>
        <w:t xml:space="preserve">Широке розповсюдження телефонії через </w:t>
      </w:r>
      <w:r>
        <w:rPr>
          <w:lang w:val="en-US"/>
        </w:rPr>
        <w:t>Internet</w:t>
      </w:r>
      <w:r>
        <w:rPr>
          <w:lang w:val="uk-UA"/>
        </w:rPr>
        <w:t xml:space="preserve"> поставить під загрозу прибутки оперетарорів телефонних мереж. Проте, відомі оператори, типу </w:t>
      </w:r>
      <w:r>
        <w:rPr>
          <w:lang w:val="en-US"/>
        </w:rPr>
        <w:t>AT</w:t>
      </w:r>
      <w:r>
        <w:rPr>
          <w:lang w:val="uk-UA"/>
        </w:rPr>
        <w:t>&amp;</w:t>
      </w:r>
      <w:r>
        <w:rPr>
          <w:lang w:val="en-US"/>
        </w:rPr>
        <w:t>T</w:t>
      </w:r>
      <w:r>
        <w:rPr>
          <w:lang w:val="uk-UA"/>
        </w:rPr>
        <w:t xml:space="preserve">, </w:t>
      </w:r>
      <w:r>
        <w:rPr>
          <w:lang w:val="en-US"/>
        </w:rPr>
        <w:t>Deutsche</w:t>
      </w:r>
      <w:r>
        <w:rPr>
          <w:lang w:val="uk-UA"/>
        </w:rPr>
        <w:t xml:space="preserve"> </w:t>
      </w:r>
      <w:r>
        <w:rPr>
          <w:lang w:val="en-US"/>
        </w:rPr>
        <w:t>Telecom</w:t>
      </w:r>
      <w:r>
        <w:rPr>
          <w:lang w:val="uk-UA"/>
        </w:rPr>
        <w:t xml:space="preserve">, </w:t>
      </w:r>
      <w:r>
        <w:rPr>
          <w:lang w:val="en-US"/>
        </w:rPr>
        <w:t>British</w:t>
      </w:r>
      <w:r>
        <w:rPr>
          <w:lang w:val="uk-UA"/>
        </w:rPr>
        <w:t xml:space="preserve"> </w:t>
      </w:r>
      <w:r>
        <w:rPr>
          <w:lang w:val="en-US"/>
        </w:rPr>
        <w:t>Telecomunications</w:t>
      </w:r>
      <w:r>
        <w:rPr>
          <w:lang w:val="uk-UA"/>
        </w:rPr>
        <w:t xml:space="preserve"> (</w:t>
      </w:r>
      <w:r>
        <w:rPr>
          <w:lang w:val="en-US"/>
        </w:rPr>
        <w:t>BT</w:t>
      </w:r>
      <w:r>
        <w:rPr>
          <w:lang w:val="uk-UA"/>
        </w:rPr>
        <w:t xml:space="preserve">), не збираються спокійно підкорятися долі. </w:t>
      </w:r>
      <w:r>
        <w:rPr>
          <w:lang w:val="en-US"/>
        </w:rPr>
        <w:t>AT</w:t>
      </w:r>
      <w:r>
        <w:t>&amp;</w:t>
      </w:r>
      <w:r>
        <w:rPr>
          <w:lang w:val="en-US"/>
        </w:rPr>
        <w:t>T</w:t>
      </w:r>
      <w:r>
        <w:t xml:space="preserve"> </w:t>
      </w:r>
      <w:r>
        <w:rPr>
          <w:lang w:val="uk-UA"/>
        </w:rPr>
        <w:t xml:space="preserve">вже починає надавати послуги </w:t>
      </w:r>
      <w:r>
        <w:rPr>
          <w:lang w:val="en-US"/>
        </w:rPr>
        <w:t>Internet</w:t>
      </w:r>
      <w:r>
        <w:t xml:space="preserve">-телефонії в США і в азіатсько-тихоокеанічному регіоні. </w:t>
      </w:r>
      <w:r>
        <w:rPr>
          <w:lang w:val="en-US"/>
        </w:rPr>
        <w:t>Deutsche</w:t>
      </w:r>
      <w:r>
        <w:t xml:space="preserve"> </w:t>
      </w:r>
      <w:r>
        <w:rPr>
          <w:lang w:val="en-US"/>
        </w:rPr>
        <w:t>Telecom</w:t>
      </w:r>
      <w:r>
        <w:t xml:space="preserve"> придбала 21-відсоткову частину </w:t>
      </w:r>
      <w:r>
        <w:rPr>
          <w:lang w:val="en-US"/>
        </w:rPr>
        <w:t>Vocal</w:t>
      </w:r>
      <w:r>
        <w:t xml:space="preserve"> </w:t>
      </w:r>
      <w:r>
        <w:rPr>
          <w:lang w:val="en-US"/>
        </w:rPr>
        <w:t>Tec</w:t>
      </w:r>
      <w:r>
        <w:rPr>
          <w:lang w:val="uk-UA"/>
        </w:rPr>
        <w:t xml:space="preserve"> і експерементує з новими сервісами. </w:t>
      </w:r>
    </w:p>
    <w:p w:rsidR="00F00B49" w:rsidRDefault="00106228">
      <w:pPr>
        <w:rPr>
          <w:lang w:val="uk-UA"/>
        </w:rPr>
      </w:pPr>
      <w:r>
        <w:rPr>
          <w:lang w:val="uk-UA"/>
        </w:rPr>
        <w:t xml:space="preserve">Але, звичайно, розвитком </w:t>
      </w:r>
      <w:r>
        <w:rPr>
          <w:lang w:val="en-US"/>
        </w:rPr>
        <w:t>IP</w:t>
      </w:r>
      <w:r>
        <w:rPr>
          <w:lang w:val="uk-UA"/>
        </w:rPr>
        <w:t xml:space="preserve">-телефонії займаються не стільки оператори телефонних мереж, скільки провайдери </w:t>
      </w:r>
      <w:r>
        <w:rPr>
          <w:lang w:val="en-US"/>
        </w:rPr>
        <w:t>Internet</w:t>
      </w:r>
      <w:r>
        <w:t xml:space="preserve"> послуг</w:t>
      </w:r>
      <w:r>
        <w:rPr>
          <w:lang w:val="uk-UA"/>
        </w:rPr>
        <w:t xml:space="preserve">. Так ще в серпні 1997 року було укладено договір між такими провайдерами як </w:t>
      </w:r>
      <w:r>
        <w:rPr>
          <w:lang w:val="en-US"/>
        </w:rPr>
        <w:t>Delta</w:t>
      </w:r>
      <w:r>
        <w:rPr>
          <w:lang w:val="uk-UA"/>
        </w:rPr>
        <w:t xml:space="preserve"> </w:t>
      </w:r>
      <w:r>
        <w:rPr>
          <w:lang w:val="en-US"/>
        </w:rPr>
        <w:t>Three</w:t>
      </w:r>
      <w:r>
        <w:rPr>
          <w:lang w:val="uk-UA"/>
        </w:rPr>
        <w:t xml:space="preserve">, </w:t>
      </w:r>
      <w:r>
        <w:rPr>
          <w:lang w:val="en-US"/>
        </w:rPr>
        <w:t>Biztrans</w:t>
      </w:r>
      <w:r>
        <w:rPr>
          <w:lang w:val="uk-UA"/>
        </w:rPr>
        <w:t xml:space="preserve"> </w:t>
      </w:r>
      <w:r>
        <w:rPr>
          <w:lang w:val="en-US"/>
        </w:rPr>
        <w:t>Technology</w:t>
      </w:r>
      <w:r>
        <w:rPr>
          <w:lang w:val="uk-UA"/>
        </w:rPr>
        <w:t xml:space="preserve">, </w:t>
      </w:r>
      <w:r>
        <w:rPr>
          <w:lang w:val="en-US"/>
        </w:rPr>
        <w:t>PacificNet</w:t>
      </w:r>
      <w:r>
        <w:rPr>
          <w:lang w:val="uk-UA"/>
        </w:rPr>
        <w:t xml:space="preserve">, </w:t>
      </w:r>
      <w:r>
        <w:rPr>
          <w:lang w:val="en-US"/>
        </w:rPr>
        <w:t>NetTel</w:t>
      </w:r>
      <w:r>
        <w:rPr>
          <w:lang w:val="uk-UA"/>
        </w:rPr>
        <w:t xml:space="preserve">, </w:t>
      </w:r>
      <w:r>
        <w:rPr>
          <w:lang w:val="en-US"/>
        </w:rPr>
        <w:t>Halidon</w:t>
      </w:r>
      <w:r>
        <w:rPr>
          <w:lang w:val="uk-UA"/>
        </w:rPr>
        <w:t xml:space="preserve">, </w:t>
      </w:r>
      <w:r>
        <w:rPr>
          <w:lang w:val="en-US"/>
        </w:rPr>
        <w:t>Access</w:t>
      </w:r>
      <w:r>
        <w:rPr>
          <w:lang w:val="uk-UA"/>
        </w:rPr>
        <w:t xml:space="preserve"> </w:t>
      </w:r>
      <w:r>
        <w:rPr>
          <w:lang w:val="en-US"/>
        </w:rPr>
        <w:t>Power</w:t>
      </w:r>
      <w:r>
        <w:rPr>
          <w:lang w:val="uk-UA"/>
        </w:rPr>
        <w:t xml:space="preserve"> і компанією </w:t>
      </w:r>
      <w:r>
        <w:rPr>
          <w:lang w:val="en-US"/>
        </w:rPr>
        <w:t>Vocal</w:t>
      </w:r>
      <w:r>
        <w:t xml:space="preserve"> </w:t>
      </w:r>
      <w:r>
        <w:rPr>
          <w:lang w:val="en-US"/>
        </w:rPr>
        <w:t>Tec</w:t>
      </w:r>
      <w:r>
        <w:t xml:space="preserve">, за яким послугами передачі голоса можна скористатися в багатьох країнах і містах, серед яких Гонконг, Токіо, Париж, Лондон, Москва, великі міста США. </w:t>
      </w:r>
      <w:r>
        <w:rPr>
          <w:lang w:val="en-US"/>
        </w:rPr>
        <w:t>Компанія Global Exchange Carrier</w:t>
      </w:r>
      <w:r>
        <w:rPr>
          <w:lang w:val="uk-UA"/>
        </w:rPr>
        <w:t xml:space="preserve">, що надає послуги зв‘язку і 11 </w:t>
      </w:r>
      <w:r>
        <w:rPr>
          <w:lang w:val="en-US"/>
        </w:rPr>
        <w:t>Internet</w:t>
      </w:r>
      <w:r>
        <w:rPr>
          <w:lang w:val="uk-UA"/>
        </w:rPr>
        <w:t xml:space="preserve">-провайдерів створили глобальну мережу для передачі голоса по </w:t>
      </w:r>
      <w:r>
        <w:rPr>
          <w:lang w:val="en-US"/>
        </w:rPr>
        <w:t>IP</w:t>
      </w:r>
      <w:r>
        <w:rPr>
          <w:lang w:val="uk-UA"/>
        </w:rPr>
        <w:t xml:space="preserve">, що охоплює США, Англію, Швейцарію, Германію, Австралію, Нову Зеландію, Японію, Корею, Ізраїль. Аналогічні прослуги надають компанії </w:t>
      </w:r>
      <w:r>
        <w:rPr>
          <w:lang w:val="en-US"/>
        </w:rPr>
        <w:t xml:space="preserve">WorldPort, Lucent, ITXC </w:t>
      </w:r>
      <w:r>
        <w:rPr>
          <w:lang w:val="uk-UA"/>
        </w:rPr>
        <w:t xml:space="preserve">та інші. </w:t>
      </w:r>
    </w:p>
    <w:p w:rsidR="00F00B49" w:rsidRDefault="00106228">
      <w:pPr>
        <w:rPr>
          <w:lang w:val="uk-UA"/>
        </w:rPr>
      </w:pPr>
      <w:r>
        <w:rPr>
          <w:lang w:val="uk-UA"/>
        </w:rPr>
        <w:t xml:space="preserve">Найперспективнішими ринками для </w:t>
      </w:r>
      <w:r>
        <w:rPr>
          <w:lang w:val="en-US"/>
        </w:rPr>
        <w:t>IP</w:t>
      </w:r>
      <w:r>
        <w:rPr>
          <w:lang w:val="uk-UA"/>
        </w:rPr>
        <w:t xml:space="preserve">-телефонії  вважаються США, Австралія і Японія, де телефонні тарифи досить високі. У той же час, у Великобританії, де тарифи дальнього зв‘язку й без того низькі, розвиток </w:t>
      </w:r>
      <w:r>
        <w:rPr>
          <w:lang w:val="en-US"/>
        </w:rPr>
        <w:t>Internet</w:t>
      </w:r>
      <w:r>
        <w:t>-</w:t>
      </w:r>
      <w:r>
        <w:rPr>
          <w:lang w:val="uk-UA"/>
        </w:rPr>
        <w:t xml:space="preserve">телефонії йде набагато повільніше. </w:t>
      </w:r>
    </w:p>
    <w:p w:rsidR="00F00B49" w:rsidRDefault="00106228">
      <w:pPr>
        <w:rPr>
          <w:lang w:val="uk-UA"/>
        </w:rPr>
      </w:pPr>
      <w:r>
        <w:rPr>
          <w:lang w:val="uk-UA"/>
        </w:rPr>
        <w:t xml:space="preserve">Що ж до України, то поширенню </w:t>
      </w:r>
      <w:r>
        <w:rPr>
          <w:lang w:val="en-US"/>
        </w:rPr>
        <w:t>IP</w:t>
      </w:r>
      <w:r>
        <w:rPr>
          <w:lang w:val="uk-UA"/>
        </w:rPr>
        <w:t xml:space="preserve">-телефонії  перешкоджає кілька факторів. Немає ще достатньо надійної інфраструктури каналів зв‘язку, хоча ситуація поступово покращується завдяки введенню оптоволокнових шляхів всередині країни та закордон. Організації, що забезпечують традиційні послуги зв‘язку, в розвитку </w:t>
      </w:r>
      <w:r>
        <w:rPr>
          <w:lang w:val="en-US"/>
        </w:rPr>
        <w:t>IP</w:t>
      </w:r>
      <w:r>
        <w:rPr>
          <w:lang w:val="uk-UA"/>
        </w:rPr>
        <w:t xml:space="preserve">-телефонії поки що не зацікавлені. Тому найбільш інтенсивно використовується </w:t>
      </w:r>
      <w:r>
        <w:rPr>
          <w:lang w:val="en-US"/>
        </w:rPr>
        <w:t>Intranet</w:t>
      </w:r>
      <w:r>
        <w:rPr>
          <w:lang w:val="uk-UA"/>
        </w:rPr>
        <w:t xml:space="preserve">-телефонія всередині великих корпоративних компаній. Послуги ж </w:t>
      </w:r>
      <w:r>
        <w:rPr>
          <w:lang w:val="en-US"/>
        </w:rPr>
        <w:t>Internet</w:t>
      </w:r>
      <w:r>
        <w:rPr>
          <w:lang w:val="uk-UA"/>
        </w:rPr>
        <w:t xml:space="preserve">-телефонії надають лише кілька провайдерів, зокрема </w:t>
      </w:r>
      <w:r>
        <w:rPr>
          <w:lang w:val="en-US"/>
        </w:rPr>
        <w:t>Infocom</w:t>
      </w:r>
      <w:r>
        <w:rPr>
          <w:lang w:val="uk-UA"/>
        </w:rPr>
        <w:t xml:space="preserve">, </w:t>
      </w:r>
      <w:r>
        <w:rPr>
          <w:lang w:val="en-US"/>
        </w:rPr>
        <w:t>Sovam</w:t>
      </w:r>
      <w:r>
        <w:rPr>
          <w:lang w:val="uk-UA"/>
        </w:rPr>
        <w:t xml:space="preserve"> </w:t>
      </w:r>
      <w:r>
        <w:rPr>
          <w:lang w:val="en-US"/>
        </w:rPr>
        <w:t>Teleport</w:t>
      </w:r>
      <w:r>
        <w:rPr>
          <w:lang w:val="uk-UA"/>
        </w:rPr>
        <w:t>, IP Telecom, які можуть забезпечити відповідну якість зв‘язку.</w:t>
      </w:r>
    </w:p>
    <w:p w:rsidR="00F00B49" w:rsidRDefault="00106228">
      <w:pPr>
        <w:rPr>
          <w:lang w:val="uk-UA"/>
        </w:rPr>
      </w:pPr>
      <w:r>
        <w:rPr>
          <w:lang w:val="uk-UA"/>
        </w:rPr>
        <w:t xml:space="preserve">І хоча якість </w:t>
      </w:r>
      <w:r>
        <w:rPr>
          <w:lang w:val="en-US"/>
        </w:rPr>
        <w:t>IP</w:t>
      </w:r>
      <w:r>
        <w:rPr>
          <w:lang w:val="uk-UA"/>
        </w:rPr>
        <w:t xml:space="preserve">-телефонії не є такою ж високою, як в телефонних мережах, проте чому б не надати перевагу менш якісному, але значно дешевшому зв‘язку.  </w:t>
      </w:r>
    </w:p>
    <w:p w:rsidR="00F00B49" w:rsidRDefault="00106228">
      <w:pPr>
        <w:pStyle w:val="1"/>
        <w:rPr>
          <w:rFonts w:ascii="Tahoma" w:hAnsi="Tahoma"/>
          <w:lang w:val="uk-UA"/>
        </w:rPr>
      </w:pPr>
      <w:bookmarkStart w:id="5" w:name="_Toc452434012"/>
      <w:r>
        <w:br w:type="page"/>
        <w:t>Література</w:t>
      </w:r>
      <w:bookmarkEnd w:id="5"/>
    </w:p>
    <w:p w:rsidR="00F00B49" w:rsidRDefault="0010622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lang w:val="uk-UA"/>
        </w:rPr>
      </w:pPr>
      <w:r>
        <w:rPr>
          <w:lang w:val="uk-UA"/>
        </w:rPr>
        <w:t>Виктор Мазнюк, Сергей Галушка "Компьютер и телефон: работаем вместе", ж-л "Компьютерное обозрение", №16, 30 апреля 1998, стр. 14-22.</w:t>
      </w:r>
    </w:p>
    <w:p w:rsidR="00F00B49" w:rsidRDefault="0010622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lang w:val="uk-UA"/>
        </w:rPr>
      </w:pPr>
      <w:r>
        <w:rPr>
          <w:lang w:val="uk-UA"/>
        </w:rPr>
        <w:t>Сергей Галушка "Программная мозаика для систем компьютерной телефонии", ж-л "Компьютерное обозрение", №16, 30 апреля 1998, стр. 22-26.</w:t>
      </w:r>
    </w:p>
    <w:p w:rsidR="00F00B49" w:rsidRDefault="00106228">
      <w:pPr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lang w:val="uk-UA"/>
        </w:rPr>
      </w:pPr>
      <w:r>
        <w:rPr>
          <w:lang w:val="uk-UA"/>
        </w:rPr>
        <w:t xml:space="preserve">Владимир Табаков "Позвоним через </w:t>
      </w:r>
      <w:r>
        <w:rPr>
          <w:lang w:val="en-US"/>
        </w:rPr>
        <w:t>IP</w:t>
      </w:r>
      <w:r>
        <w:rPr>
          <w:lang w:val="uk-UA"/>
        </w:rPr>
        <w:t>", ж-л "CHIP", 9‘98, стр. 96-101</w:t>
      </w:r>
    </w:p>
    <w:p w:rsidR="00F00B49" w:rsidRDefault="00F00B49">
      <w:pPr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lang w:val="uk-UA"/>
        </w:rPr>
      </w:pPr>
    </w:p>
    <w:p w:rsidR="00F00B49" w:rsidRDefault="00F00B49">
      <w:pPr>
        <w:rPr>
          <w:lang w:val="uk-UA"/>
        </w:rPr>
      </w:pPr>
      <w:bookmarkStart w:id="6" w:name="_GoBack"/>
      <w:bookmarkEnd w:id="6"/>
    </w:p>
    <w:sectPr w:rsidR="00F00B4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49" w:rsidRDefault="00106228">
      <w:r>
        <w:separator/>
      </w:r>
    </w:p>
  </w:endnote>
  <w:endnote w:type="continuationSeparator" w:id="0">
    <w:p w:rsidR="00F00B49" w:rsidRDefault="0010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utch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49" w:rsidRDefault="001062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B49" w:rsidRDefault="00F00B4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49" w:rsidRDefault="001062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F00B49" w:rsidRDefault="00F00B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49" w:rsidRDefault="00106228">
      <w:r>
        <w:separator/>
      </w:r>
    </w:p>
  </w:footnote>
  <w:footnote w:type="continuationSeparator" w:id="0">
    <w:p w:rsidR="00F00B49" w:rsidRDefault="0010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49" w:rsidRDefault="00692DF3">
    <w:pPr>
      <w:pStyle w:val="a7"/>
      <w:jc w:val="right"/>
      <w:rPr>
        <w:lang w:val="uk-UA"/>
      </w:rPr>
    </w:pPr>
    <w:r>
      <w:rPr>
        <w:noProof/>
      </w:rPr>
      <w:pict>
        <v:line id="_x0000_s2049" style="position:absolute;left:0;text-align:left;flip:x;z-index:251657728" from="-3.6pt,14.95pt" to="414pt,14.95pt" o:allowincell="f"/>
      </w:pict>
    </w:r>
    <w:r w:rsidR="00106228">
      <w:rPr>
        <w:lang w:val="en-US"/>
      </w:rPr>
      <w:t xml:space="preserve">IP - </w:t>
    </w:r>
    <w:r w:rsidR="00106228">
      <w:t>телефон</w:t>
    </w:r>
    <w:r w:rsidR="00106228">
      <w:rPr>
        <w:lang w:val="uk-UA"/>
      </w:rPr>
      <w:t>ія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51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4B6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228"/>
    <w:rsid w:val="00106228"/>
    <w:rsid w:val="00692DF3"/>
    <w:rsid w:val="00F0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3BF56F-9D88-4C84-B989-7F17B44B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" w:eastAsia="Times New Roman" w:hAnsi="Dutch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rFonts w:ascii="Times New Roman" w:hAnsi="Times New Roman"/>
      <w:sz w:val="28"/>
      <w:lang w:eastAsia="uk-UA"/>
    </w:rPr>
  </w:style>
  <w:style w:type="paragraph" w:styleId="1">
    <w:name w:val="heading 1"/>
    <w:basedOn w:val="a"/>
    <w:next w:val="a"/>
    <w:autoRedefine/>
    <w:qFormat/>
    <w:pPr>
      <w:keepNext/>
      <w:spacing w:before="240" w:after="60"/>
      <w:jc w:val="center"/>
      <w:outlineLvl w:val="0"/>
    </w:pPr>
    <w:rPr>
      <w:rFonts w:ascii="Arial Black" w:hAnsi="Arial Black"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 Black" w:hAnsi="Arial Black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caption"/>
    <w:basedOn w:val="a"/>
    <w:qFormat/>
    <w:pPr>
      <w:ind w:firstLine="0"/>
      <w:jc w:val="center"/>
    </w:pPr>
    <w:rPr>
      <w:lang w:val="uk-UA" w:eastAsia="ru-RU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80"/>
      <w:jc w:val="left"/>
    </w:pPr>
    <w:rPr>
      <w:smallCaps/>
      <w:sz w:val="20"/>
    </w:rPr>
  </w:style>
  <w:style w:type="paragraph" w:styleId="3">
    <w:name w:val="toc 3"/>
    <w:basedOn w:val="a"/>
    <w:next w:val="a"/>
    <w:autoRedefine/>
    <w:semiHidden/>
    <w:pPr>
      <w:ind w:left="56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84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112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4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96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2240"/>
      <w:jc w:val="left"/>
    </w:pPr>
    <w:rPr>
      <w:sz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Останнім часом все ширшим стає застосування Internet мережи</vt:lpstr>
    </vt:vector>
  </TitlesOfParts>
  <Manager>Точні науки</Manager>
  <Company>Точні науки</Company>
  <LinksUpToDate>false</LinksUpToDate>
  <CharactersWithSpaces>7835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Останнім часом все ширшим стає застосування Internet мережи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2014-08-19T16:11:00Z</dcterms:created>
  <dcterms:modified xsi:type="dcterms:W3CDTF">2014-08-19T16:11:00Z</dcterms:modified>
  <cp:category>Точні науки</cp:category>
</cp:coreProperties>
</file>