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F9B" w:rsidRPr="000C3385" w:rsidRDefault="00625B82" w:rsidP="000C3385">
      <w:pPr>
        <w:spacing w:line="360" w:lineRule="auto"/>
        <w:ind w:firstLine="709"/>
        <w:jc w:val="center"/>
        <w:rPr>
          <w:sz w:val="28"/>
        </w:rPr>
      </w:pPr>
      <w:r w:rsidRPr="000C3385">
        <w:rPr>
          <w:sz w:val="28"/>
        </w:rPr>
        <w:t>ФЕДЕРАЛЬНОЕ АГЕНСТВО ПО ОБРАЗОВАНИЮ</w:t>
      </w:r>
    </w:p>
    <w:p w:rsidR="005C6F9B" w:rsidRPr="000C3385" w:rsidRDefault="005C6F9B" w:rsidP="000C3385">
      <w:pPr>
        <w:spacing w:line="360" w:lineRule="auto"/>
        <w:ind w:firstLine="709"/>
        <w:jc w:val="center"/>
        <w:rPr>
          <w:sz w:val="28"/>
        </w:rPr>
      </w:pPr>
      <w:r w:rsidRPr="000C3385">
        <w:rPr>
          <w:sz w:val="28"/>
        </w:rPr>
        <w:t>РОССИЙСКИЙ ГОСУДАРСТВЕННЫЙ ТОРГОВО-ЭКОНОМИЧЕСКИЙ УНИВЕРСИТЕТ</w:t>
      </w:r>
    </w:p>
    <w:p w:rsidR="005C6F9B" w:rsidRPr="000C3385" w:rsidRDefault="005C6F9B" w:rsidP="000C3385">
      <w:pPr>
        <w:spacing w:line="360" w:lineRule="auto"/>
        <w:ind w:firstLine="709"/>
        <w:jc w:val="center"/>
        <w:rPr>
          <w:sz w:val="28"/>
          <w:szCs w:val="22"/>
        </w:rPr>
      </w:pPr>
      <w:r w:rsidRPr="000C3385">
        <w:rPr>
          <w:sz w:val="28"/>
          <w:szCs w:val="22"/>
        </w:rPr>
        <w:t>КАФЕДРА</w:t>
      </w:r>
      <w:r w:rsidR="00625B82" w:rsidRPr="000C3385">
        <w:rPr>
          <w:sz w:val="28"/>
          <w:szCs w:val="22"/>
        </w:rPr>
        <w:t xml:space="preserve"> ЭКОНОМИКИ И УПРАВЛЕНИЯ В СФЕРЕ УСЛУГ</w:t>
      </w:r>
    </w:p>
    <w:p w:rsidR="005C6F9B" w:rsidRPr="000C3385" w:rsidRDefault="005C6F9B" w:rsidP="000C3385">
      <w:pPr>
        <w:spacing w:line="360" w:lineRule="auto"/>
        <w:ind w:firstLine="709"/>
        <w:jc w:val="center"/>
        <w:rPr>
          <w:sz w:val="28"/>
          <w:szCs w:val="22"/>
        </w:rPr>
      </w:pPr>
    </w:p>
    <w:p w:rsidR="005C6F9B" w:rsidRPr="000C3385" w:rsidRDefault="005C6F9B" w:rsidP="000C3385">
      <w:pPr>
        <w:spacing w:line="360" w:lineRule="auto"/>
        <w:ind w:firstLine="709"/>
        <w:jc w:val="both"/>
        <w:rPr>
          <w:sz w:val="28"/>
          <w:szCs w:val="22"/>
        </w:rPr>
      </w:pPr>
    </w:p>
    <w:p w:rsidR="005C6F9B" w:rsidRPr="000C3385" w:rsidRDefault="005C6F9B" w:rsidP="000C3385">
      <w:pPr>
        <w:spacing w:line="360" w:lineRule="auto"/>
        <w:ind w:firstLine="709"/>
        <w:jc w:val="both"/>
        <w:rPr>
          <w:sz w:val="28"/>
          <w:szCs w:val="22"/>
        </w:rPr>
      </w:pPr>
    </w:p>
    <w:p w:rsidR="005C6F9B" w:rsidRPr="000C3385" w:rsidRDefault="005C6F9B" w:rsidP="000C3385">
      <w:pPr>
        <w:spacing w:line="360" w:lineRule="auto"/>
        <w:ind w:firstLine="709"/>
        <w:jc w:val="both"/>
        <w:rPr>
          <w:sz w:val="28"/>
          <w:szCs w:val="22"/>
        </w:rPr>
      </w:pPr>
    </w:p>
    <w:p w:rsidR="005C6F9B" w:rsidRPr="000C3385" w:rsidRDefault="005C6F9B" w:rsidP="000C3385">
      <w:pPr>
        <w:spacing w:line="360" w:lineRule="auto"/>
        <w:ind w:firstLine="709"/>
        <w:jc w:val="both"/>
        <w:rPr>
          <w:sz w:val="28"/>
          <w:szCs w:val="22"/>
        </w:rPr>
      </w:pPr>
    </w:p>
    <w:p w:rsidR="005C6F9B" w:rsidRPr="000C3385" w:rsidRDefault="005C6F9B" w:rsidP="000C3385">
      <w:pPr>
        <w:spacing w:line="360" w:lineRule="auto"/>
        <w:ind w:firstLine="709"/>
        <w:jc w:val="both"/>
        <w:rPr>
          <w:sz w:val="28"/>
          <w:szCs w:val="22"/>
        </w:rPr>
      </w:pPr>
    </w:p>
    <w:p w:rsidR="005C6F9B" w:rsidRPr="000C3385" w:rsidRDefault="005C6F9B" w:rsidP="000C3385">
      <w:pPr>
        <w:spacing w:line="360" w:lineRule="auto"/>
        <w:ind w:firstLine="709"/>
        <w:jc w:val="both"/>
        <w:rPr>
          <w:sz w:val="28"/>
          <w:szCs w:val="22"/>
        </w:rPr>
      </w:pPr>
    </w:p>
    <w:p w:rsidR="005C6F9B" w:rsidRPr="000C3385" w:rsidRDefault="005C6F9B" w:rsidP="000C3385">
      <w:pPr>
        <w:spacing w:line="360" w:lineRule="auto"/>
        <w:ind w:firstLine="709"/>
        <w:jc w:val="both"/>
        <w:rPr>
          <w:sz w:val="28"/>
          <w:szCs w:val="22"/>
        </w:rPr>
      </w:pPr>
    </w:p>
    <w:p w:rsidR="005C6F9B" w:rsidRPr="000C3385" w:rsidRDefault="005C6F9B" w:rsidP="000C3385">
      <w:pPr>
        <w:spacing w:line="360" w:lineRule="auto"/>
        <w:ind w:firstLine="709"/>
        <w:jc w:val="center"/>
        <w:rPr>
          <w:b/>
          <w:sz w:val="28"/>
          <w:szCs w:val="72"/>
        </w:rPr>
      </w:pPr>
      <w:r w:rsidRPr="000C3385">
        <w:rPr>
          <w:b/>
          <w:sz w:val="28"/>
          <w:szCs w:val="72"/>
        </w:rPr>
        <w:t>КУРСОВАЯ РАБОТА</w:t>
      </w:r>
    </w:p>
    <w:p w:rsidR="005C6F9B" w:rsidRPr="000C3385" w:rsidRDefault="00625B82" w:rsidP="000C3385">
      <w:pPr>
        <w:spacing w:line="360" w:lineRule="auto"/>
        <w:ind w:firstLine="709"/>
        <w:jc w:val="center"/>
        <w:rPr>
          <w:b/>
          <w:sz w:val="28"/>
          <w:szCs w:val="28"/>
        </w:rPr>
      </w:pPr>
      <w:r w:rsidRPr="000C3385">
        <w:rPr>
          <w:b/>
          <w:sz w:val="28"/>
          <w:szCs w:val="28"/>
        </w:rPr>
        <w:t>П</w:t>
      </w:r>
      <w:r w:rsidR="005C6F9B" w:rsidRPr="000C3385">
        <w:rPr>
          <w:b/>
          <w:sz w:val="28"/>
          <w:szCs w:val="28"/>
        </w:rPr>
        <w:t>о дисциплине экономика предприятия</w:t>
      </w:r>
    </w:p>
    <w:p w:rsidR="005C6F9B" w:rsidRPr="000C3385" w:rsidRDefault="005C6F9B" w:rsidP="000C3385">
      <w:pPr>
        <w:spacing w:line="360" w:lineRule="auto"/>
        <w:ind w:firstLine="709"/>
        <w:jc w:val="center"/>
        <w:rPr>
          <w:b/>
          <w:sz w:val="28"/>
          <w:szCs w:val="36"/>
        </w:rPr>
      </w:pPr>
      <w:r w:rsidRPr="000C3385">
        <w:rPr>
          <w:b/>
          <w:sz w:val="28"/>
          <w:szCs w:val="36"/>
        </w:rPr>
        <w:t>ТЕМА:</w:t>
      </w:r>
      <w:r w:rsidR="00625B82" w:rsidRPr="000C3385">
        <w:rPr>
          <w:b/>
          <w:sz w:val="28"/>
          <w:szCs w:val="36"/>
        </w:rPr>
        <w:t xml:space="preserve"> ЦЕНООБРАЗОВАНИЕ НА ПРЕДПРИЯТИЯХ ПИТАНИЯ, ЕГО ОСОБЕННОСТИ В РЫНОЧНЫХ УСЛОВИЯХ</w:t>
      </w:r>
    </w:p>
    <w:p w:rsidR="005C6F9B" w:rsidRPr="000C3385" w:rsidRDefault="005C6F9B" w:rsidP="000C3385">
      <w:pPr>
        <w:spacing w:line="360" w:lineRule="auto"/>
        <w:ind w:firstLine="709"/>
        <w:jc w:val="both"/>
        <w:rPr>
          <w:sz w:val="28"/>
          <w:szCs w:val="36"/>
        </w:rPr>
      </w:pPr>
    </w:p>
    <w:p w:rsidR="005C6F9B" w:rsidRPr="000C3385" w:rsidRDefault="005C6F9B" w:rsidP="000C3385">
      <w:pPr>
        <w:spacing w:line="360" w:lineRule="auto"/>
        <w:ind w:firstLine="709"/>
        <w:jc w:val="both"/>
        <w:rPr>
          <w:sz w:val="28"/>
          <w:szCs w:val="36"/>
        </w:rPr>
      </w:pPr>
    </w:p>
    <w:p w:rsidR="005C6F9B" w:rsidRPr="000C3385" w:rsidRDefault="005C6F9B" w:rsidP="000C3385">
      <w:pPr>
        <w:spacing w:line="360" w:lineRule="auto"/>
        <w:ind w:firstLine="709"/>
        <w:jc w:val="both"/>
        <w:rPr>
          <w:sz w:val="28"/>
          <w:szCs w:val="36"/>
        </w:rPr>
      </w:pPr>
    </w:p>
    <w:p w:rsidR="005C6F9B" w:rsidRPr="000C3385" w:rsidRDefault="005C6F9B" w:rsidP="000C3385">
      <w:pPr>
        <w:spacing w:line="360" w:lineRule="auto"/>
        <w:ind w:firstLine="709"/>
        <w:jc w:val="right"/>
        <w:rPr>
          <w:sz w:val="28"/>
          <w:szCs w:val="28"/>
        </w:rPr>
      </w:pPr>
      <w:r w:rsidRPr="000C3385">
        <w:rPr>
          <w:sz w:val="28"/>
          <w:szCs w:val="28"/>
        </w:rPr>
        <w:t>Выполнила: студентка 3-ого курса</w:t>
      </w:r>
    </w:p>
    <w:p w:rsidR="005C6F9B" w:rsidRPr="000C3385" w:rsidRDefault="005C6F9B" w:rsidP="000C3385">
      <w:pPr>
        <w:spacing w:line="360" w:lineRule="auto"/>
        <w:ind w:firstLine="709"/>
        <w:jc w:val="right"/>
        <w:rPr>
          <w:sz w:val="28"/>
          <w:szCs w:val="28"/>
        </w:rPr>
      </w:pPr>
      <w:r w:rsidRPr="000C3385">
        <w:rPr>
          <w:sz w:val="28"/>
          <w:szCs w:val="28"/>
        </w:rPr>
        <w:t>31-ой группы факультета РГБиУ</w:t>
      </w:r>
    </w:p>
    <w:p w:rsidR="005C6F9B" w:rsidRPr="000C3385" w:rsidRDefault="005C6F9B" w:rsidP="000C3385">
      <w:pPr>
        <w:spacing w:line="360" w:lineRule="auto"/>
        <w:ind w:firstLine="709"/>
        <w:jc w:val="right"/>
        <w:rPr>
          <w:sz w:val="28"/>
          <w:szCs w:val="28"/>
        </w:rPr>
      </w:pPr>
      <w:r w:rsidRPr="000C3385">
        <w:rPr>
          <w:sz w:val="28"/>
          <w:szCs w:val="28"/>
        </w:rPr>
        <w:t>Мурлачёва Екатерина</w:t>
      </w:r>
    </w:p>
    <w:p w:rsidR="005C6F9B" w:rsidRPr="000C3385" w:rsidRDefault="005C6F9B" w:rsidP="000C3385">
      <w:pPr>
        <w:spacing w:line="360" w:lineRule="auto"/>
        <w:ind w:firstLine="709"/>
        <w:jc w:val="right"/>
        <w:rPr>
          <w:sz w:val="28"/>
          <w:szCs w:val="28"/>
        </w:rPr>
      </w:pPr>
      <w:r w:rsidRPr="000C3385">
        <w:rPr>
          <w:sz w:val="28"/>
          <w:szCs w:val="28"/>
        </w:rPr>
        <w:t xml:space="preserve">Преподаватель: </w:t>
      </w:r>
      <w:r w:rsidR="00625B82" w:rsidRPr="000C3385">
        <w:rPr>
          <w:sz w:val="28"/>
          <w:szCs w:val="28"/>
        </w:rPr>
        <w:t>Кличева Евгения Валерьевна</w:t>
      </w:r>
    </w:p>
    <w:p w:rsidR="005C6F9B" w:rsidRPr="000C3385" w:rsidRDefault="005C6F9B" w:rsidP="000C3385">
      <w:pPr>
        <w:spacing w:line="360" w:lineRule="auto"/>
        <w:ind w:firstLine="709"/>
        <w:jc w:val="both"/>
        <w:rPr>
          <w:sz w:val="28"/>
          <w:szCs w:val="28"/>
        </w:rPr>
      </w:pPr>
    </w:p>
    <w:p w:rsidR="005C6F9B" w:rsidRPr="000C3385" w:rsidRDefault="005C6F9B" w:rsidP="000C3385">
      <w:pPr>
        <w:spacing w:line="360" w:lineRule="auto"/>
        <w:ind w:firstLine="709"/>
        <w:jc w:val="both"/>
        <w:rPr>
          <w:sz w:val="28"/>
          <w:szCs w:val="28"/>
        </w:rPr>
      </w:pPr>
    </w:p>
    <w:p w:rsidR="005C6F9B" w:rsidRPr="000C3385" w:rsidRDefault="005C6F9B" w:rsidP="000C3385">
      <w:pPr>
        <w:spacing w:line="360" w:lineRule="auto"/>
        <w:ind w:firstLine="709"/>
        <w:jc w:val="both"/>
        <w:rPr>
          <w:sz w:val="28"/>
          <w:szCs w:val="28"/>
        </w:rPr>
      </w:pPr>
    </w:p>
    <w:p w:rsidR="005C6F9B" w:rsidRPr="000C3385" w:rsidRDefault="005C6F9B" w:rsidP="000C3385">
      <w:pPr>
        <w:spacing w:line="360" w:lineRule="auto"/>
        <w:ind w:firstLine="709"/>
        <w:jc w:val="both"/>
        <w:rPr>
          <w:sz w:val="28"/>
          <w:szCs w:val="28"/>
        </w:rPr>
      </w:pPr>
    </w:p>
    <w:p w:rsidR="005C6F9B" w:rsidRPr="000C3385" w:rsidRDefault="005C6F9B" w:rsidP="000C3385">
      <w:pPr>
        <w:spacing w:line="360" w:lineRule="auto"/>
        <w:ind w:firstLine="709"/>
        <w:jc w:val="both"/>
        <w:rPr>
          <w:sz w:val="28"/>
          <w:szCs w:val="28"/>
        </w:rPr>
      </w:pPr>
    </w:p>
    <w:p w:rsidR="00D221C5" w:rsidRPr="000C3385" w:rsidRDefault="005C6F9B" w:rsidP="000C3385">
      <w:pPr>
        <w:spacing w:line="360" w:lineRule="auto"/>
        <w:ind w:firstLine="709"/>
        <w:jc w:val="center"/>
        <w:rPr>
          <w:sz w:val="28"/>
          <w:szCs w:val="28"/>
        </w:rPr>
      </w:pPr>
      <w:r w:rsidRPr="000C3385">
        <w:rPr>
          <w:sz w:val="28"/>
          <w:szCs w:val="28"/>
        </w:rPr>
        <w:t>МОСКВА 2007г.</w:t>
      </w:r>
    </w:p>
    <w:p w:rsidR="005C6F9B" w:rsidRPr="000C3385" w:rsidRDefault="00D221C5" w:rsidP="000C3385">
      <w:pPr>
        <w:spacing w:line="360" w:lineRule="auto"/>
        <w:ind w:firstLine="709"/>
        <w:jc w:val="center"/>
        <w:rPr>
          <w:b/>
          <w:sz w:val="28"/>
          <w:szCs w:val="28"/>
        </w:rPr>
      </w:pPr>
      <w:r w:rsidRPr="000C3385">
        <w:rPr>
          <w:sz w:val="28"/>
          <w:szCs w:val="28"/>
        </w:rPr>
        <w:br w:type="page"/>
      </w:r>
      <w:r w:rsidRPr="000C3385">
        <w:rPr>
          <w:b/>
          <w:sz w:val="28"/>
          <w:szCs w:val="28"/>
        </w:rPr>
        <w:lastRenderedPageBreak/>
        <w:t>СОДЕРЖАНИЕ:</w:t>
      </w:r>
    </w:p>
    <w:p w:rsidR="000C2D28" w:rsidRPr="000C3385" w:rsidRDefault="000C2D28" w:rsidP="000C3385">
      <w:pPr>
        <w:spacing w:line="360" w:lineRule="auto"/>
        <w:ind w:firstLine="709"/>
        <w:jc w:val="both"/>
        <w:rPr>
          <w:sz w:val="28"/>
          <w:szCs w:val="28"/>
        </w:rPr>
      </w:pPr>
    </w:p>
    <w:p w:rsidR="000C2D28" w:rsidRPr="000C3385" w:rsidRDefault="000C2D28" w:rsidP="000C3385">
      <w:pPr>
        <w:spacing w:line="360" w:lineRule="auto"/>
        <w:jc w:val="both"/>
        <w:rPr>
          <w:sz w:val="28"/>
          <w:szCs w:val="28"/>
        </w:rPr>
      </w:pPr>
      <w:r w:rsidRPr="000C3385">
        <w:rPr>
          <w:sz w:val="28"/>
          <w:szCs w:val="28"/>
        </w:rPr>
        <w:t>Введение</w:t>
      </w:r>
    </w:p>
    <w:p w:rsidR="00BF0D8A" w:rsidRPr="000C3385" w:rsidRDefault="00BF0D8A" w:rsidP="000C3385">
      <w:pPr>
        <w:spacing w:line="360" w:lineRule="auto"/>
        <w:jc w:val="both"/>
        <w:rPr>
          <w:sz w:val="28"/>
          <w:szCs w:val="28"/>
        </w:rPr>
      </w:pPr>
      <w:r w:rsidRPr="000C3385">
        <w:rPr>
          <w:sz w:val="28"/>
          <w:szCs w:val="28"/>
        </w:rPr>
        <w:t>Глава 1. Основы ценообразования</w:t>
      </w:r>
    </w:p>
    <w:p w:rsidR="000C2D28" w:rsidRPr="000C3385" w:rsidRDefault="00BF0D8A" w:rsidP="000C3385">
      <w:pPr>
        <w:spacing w:line="360" w:lineRule="auto"/>
        <w:jc w:val="both"/>
        <w:rPr>
          <w:sz w:val="28"/>
          <w:szCs w:val="28"/>
        </w:rPr>
      </w:pPr>
      <w:r w:rsidRPr="000C3385">
        <w:rPr>
          <w:sz w:val="28"/>
          <w:szCs w:val="28"/>
        </w:rPr>
        <w:t xml:space="preserve">1.1. </w:t>
      </w:r>
      <w:r w:rsidR="000C2D28" w:rsidRPr="000C3385">
        <w:rPr>
          <w:sz w:val="28"/>
          <w:szCs w:val="28"/>
        </w:rPr>
        <w:t>Сущность цены</w:t>
      </w:r>
    </w:p>
    <w:p w:rsidR="000C2D28" w:rsidRPr="000C3385" w:rsidRDefault="00BF0D8A" w:rsidP="000C3385">
      <w:pPr>
        <w:spacing w:line="360" w:lineRule="auto"/>
        <w:jc w:val="both"/>
        <w:rPr>
          <w:sz w:val="28"/>
          <w:szCs w:val="28"/>
        </w:rPr>
      </w:pPr>
      <w:r w:rsidRPr="000C3385">
        <w:rPr>
          <w:sz w:val="28"/>
          <w:szCs w:val="28"/>
        </w:rPr>
        <w:t xml:space="preserve">1.2. </w:t>
      </w:r>
      <w:r w:rsidR="000C2D28" w:rsidRPr="000C3385">
        <w:rPr>
          <w:sz w:val="28"/>
          <w:szCs w:val="28"/>
        </w:rPr>
        <w:t>Функции цены</w:t>
      </w:r>
    </w:p>
    <w:p w:rsidR="000C2D28" w:rsidRPr="000C3385" w:rsidRDefault="00BF0D8A" w:rsidP="000C3385">
      <w:pPr>
        <w:spacing w:line="360" w:lineRule="auto"/>
        <w:jc w:val="both"/>
        <w:rPr>
          <w:sz w:val="28"/>
          <w:szCs w:val="28"/>
        </w:rPr>
      </w:pPr>
      <w:r w:rsidRPr="000C3385">
        <w:rPr>
          <w:sz w:val="28"/>
          <w:szCs w:val="28"/>
        </w:rPr>
        <w:t xml:space="preserve">1.3. </w:t>
      </w:r>
      <w:r w:rsidR="000C2D28" w:rsidRPr="000C3385">
        <w:rPr>
          <w:sz w:val="28"/>
          <w:szCs w:val="28"/>
        </w:rPr>
        <w:t>Задачи ценообразования</w:t>
      </w:r>
    </w:p>
    <w:p w:rsidR="000C2D28" w:rsidRPr="000C3385" w:rsidRDefault="00BF0D8A" w:rsidP="000C3385">
      <w:pPr>
        <w:spacing w:line="360" w:lineRule="auto"/>
        <w:jc w:val="both"/>
        <w:rPr>
          <w:sz w:val="28"/>
          <w:szCs w:val="28"/>
        </w:rPr>
      </w:pPr>
      <w:r w:rsidRPr="000C3385">
        <w:rPr>
          <w:sz w:val="28"/>
          <w:szCs w:val="28"/>
        </w:rPr>
        <w:t xml:space="preserve">1.4. </w:t>
      </w:r>
      <w:r w:rsidR="000C2D28" w:rsidRPr="000C3385">
        <w:rPr>
          <w:sz w:val="28"/>
          <w:szCs w:val="28"/>
        </w:rPr>
        <w:t>Факторы, влияющие на цены</w:t>
      </w:r>
    </w:p>
    <w:p w:rsidR="00BF0D8A" w:rsidRPr="000C3385" w:rsidRDefault="00BF0D8A" w:rsidP="000C3385">
      <w:pPr>
        <w:spacing w:line="360" w:lineRule="auto"/>
        <w:jc w:val="both"/>
        <w:rPr>
          <w:sz w:val="28"/>
          <w:szCs w:val="28"/>
        </w:rPr>
      </w:pPr>
      <w:r w:rsidRPr="000C3385">
        <w:rPr>
          <w:sz w:val="28"/>
          <w:szCs w:val="28"/>
        </w:rPr>
        <w:t>1.5. Стратегии ценообразования</w:t>
      </w:r>
    </w:p>
    <w:p w:rsidR="00BF0D8A" w:rsidRPr="000C3385" w:rsidRDefault="00BF0D8A" w:rsidP="000C3385">
      <w:pPr>
        <w:spacing w:line="360" w:lineRule="auto"/>
        <w:jc w:val="both"/>
        <w:rPr>
          <w:sz w:val="28"/>
          <w:szCs w:val="28"/>
        </w:rPr>
      </w:pPr>
      <w:r w:rsidRPr="000C3385">
        <w:rPr>
          <w:sz w:val="28"/>
          <w:szCs w:val="28"/>
        </w:rPr>
        <w:t>1.6. Методы це</w:t>
      </w:r>
      <w:r w:rsidR="009041B2" w:rsidRPr="000C3385">
        <w:rPr>
          <w:sz w:val="28"/>
          <w:szCs w:val="28"/>
        </w:rPr>
        <w:t>нообразования</w:t>
      </w:r>
    </w:p>
    <w:p w:rsidR="000C2D28" w:rsidRPr="000C3385" w:rsidRDefault="00BF0D8A" w:rsidP="000C3385">
      <w:pPr>
        <w:spacing w:line="360" w:lineRule="auto"/>
        <w:jc w:val="both"/>
        <w:rPr>
          <w:sz w:val="28"/>
          <w:szCs w:val="28"/>
        </w:rPr>
      </w:pPr>
      <w:r w:rsidRPr="000C3385">
        <w:rPr>
          <w:sz w:val="28"/>
          <w:szCs w:val="28"/>
        </w:rPr>
        <w:t xml:space="preserve">1.7. </w:t>
      </w:r>
      <w:r w:rsidR="000C2D28" w:rsidRPr="000C3385">
        <w:rPr>
          <w:sz w:val="28"/>
          <w:szCs w:val="28"/>
        </w:rPr>
        <w:t>Система цен в народном хозяйстве</w:t>
      </w:r>
    </w:p>
    <w:p w:rsidR="00BF0D8A" w:rsidRPr="000C3385" w:rsidRDefault="00BF0D8A" w:rsidP="000C3385">
      <w:pPr>
        <w:spacing w:line="360" w:lineRule="auto"/>
        <w:jc w:val="both"/>
        <w:rPr>
          <w:sz w:val="28"/>
          <w:szCs w:val="28"/>
        </w:rPr>
      </w:pPr>
      <w:r w:rsidRPr="000C3385">
        <w:rPr>
          <w:sz w:val="28"/>
          <w:szCs w:val="28"/>
        </w:rPr>
        <w:t>Глава 2. Ценообразование в общественном питании</w:t>
      </w:r>
      <w:r w:rsidR="00D5755D" w:rsidRPr="000C3385">
        <w:rPr>
          <w:sz w:val="28"/>
          <w:szCs w:val="28"/>
        </w:rPr>
        <w:t xml:space="preserve"> на примере ресторана «ПАЛЬМА</w:t>
      </w:r>
      <w:r w:rsidR="000C3385">
        <w:rPr>
          <w:sz w:val="28"/>
          <w:szCs w:val="28"/>
        </w:rPr>
        <w:t>»</w:t>
      </w:r>
    </w:p>
    <w:p w:rsidR="000C2D28" w:rsidRPr="000C3385" w:rsidRDefault="00BF0D8A" w:rsidP="000C3385">
      <w:pPr>
        <w:numPr>
          <w:ilvl w:val="1"/>
          <w:numId w:val="24"/>
        </w:numPr>
        <w:spacing w:line="360" w:lineRule="auto"/>
        <w:ind w:left="0" w:firstLine="0"/>
        <w:jc w:val="both"/>
        <w:rPr>
          <w:sz w:val="28"/>
          <w:szCs w:val="28"/>
        </w:rPr>
      </w:pPr>
      <w:r w:rsidRPr="000C3385">
        <w:rPr>
          <w:sz w:val="28"/>
          <w:szCs w:val="28"/>
        </w:rPr>
        <w:t>Процесс ценообразовани</w:t>
      </w:r>
      <w:r w:rsidR="009041B2" w:rsidRPr="000C3385">
        <w:rPr>
          <w:sz w:val="28"/>
          <w:szCs w:val="28"/>
        </w:rPr>
        <w:t>я в общественном питании</w:t>
      </w:r>
    </w:p>
    <w:p w:rsidR="004C1520" w:rsidRPr="000C3385" w:rsidRDefault="000C2D28" w:rsidP="000C3385">
      <w:pPr>
        <w:numPr>
          <w:ilvl w:val="1"/>
          <w:numId w:val="24"/>
        </w:numPr>
        <w:spacing w:line="360" w:lineRule="auto"/>
        <w:ind w:left="0" w:firstLine="0"/>
        <w:jc w:val="both"/>
        <w:rPr>
          <w:sz w:val="28"/>
          <w:szCs w:val="28"/>
        </w:rPr>
      </w:pPr>
      <w:r w:rsidRPr="000C3385">
        <w:rPr>
          <w:sz w:val="28"/>
          <w:szCs w:val="28"/>
        </w:rPr>
        <w:t>Цены и система наценок на продукты, поступающие</w:t>
      </w:r>
      <w:r w:rsidR="000C3385" w:rsidRPr="000C3385">
        <w:rPr>
          <w:sz w:val="28"/>
          <w:szCs w:val="28"/>
        </w:rPr>
        <w:t xml:space="preserve"> </w:t>
      </w:r>
      <w:r w:rsidRPr="000C3385">
        <w:rPr>
          <w:sz w:val="28"/>
          <w:szCs w:val="28"/>
        </w:rPr>
        <w:t>на предприятие</w:t>
      </w:r>
    </w:p>
    <w:p w:rsidR="004C1520" w:rsidRPr="000C3385" w:rsidRDefault="004C1520" w:rsidP="000C3385">
      <w:pPr>
        <w:numPr>
          <w:ilvl w:val="2"/>
          <w:numId w:val="24"/>
        </w:numPr>
        <w:spacing w:line="360" w:lineRule="auto"/>
        <w:ind w:left="0" w:firstLine="0"/>
        <w:jc w:val="both"/>
        <w:rPr>
          <w:sz w:val="28"/>
          <w:szCs w:val="28"/>
        </w:rPr>
      </w:pPr>
      <w:r w:rsidRPr="000C3385">
        <w:rPr>
          <w:sz w:val="28"/>
          <w:szCs w:val="28"/>
        </w:rPr>
        <w:t>Издержки предприятий общественного питания</w:t>
      </w:r>
    </w:p>
    <w:p w:rsidR="004C1520" w:rsidRPr="000C3385" w:rsidRDefault="004C1520" w:rsidP="000C3385">
      <w:pPr>
        <w:numPr>
          <w:ilvl w:val="2"/>
          <w:numId w:val="24"/>
        </w:numPr>
        <w:spacing w:line="360" w:lineRule="auto"/>
        <w:ind w:left="0" w:firstLine="0"/>
        <w:jc w:val="both"/>
        <w:rPr>
          <w:sz w:val="28"/>
          <w:szCs w:val="28"/>
        </w:rPr>
      </w:pPr>
      <w:r w:rsidRPr="000C3385">
        <w:rPr>
          <w:sz w:val="28"/>
          <w:szCs w:val="28"/>
        </w:rPr>
        <w:t>Структура продажной цены на готовую продукцию</w:t>
      </w:r>
    </w:p>
    <w:p w:rsidR="004C1520" w:rsidRPr="000C3385" w:rsidRDefault="004C1520" w:rsidP="000C3385">
      <w:pPr>
        <w:numPr>
          <w:ilvl w:val="1"/>
          <w:numId w:val="24"/>
        </w:numPr>
        <w:spacing w:line="360" w:lineRule="auto"/>
        <w:ind w:left="0" w:firstLine="0"/>
        <w:jc w:val="both"/>
        <w:rPr>
          <w:sz w:val="28"/>
          <w:szCs w:val="28"/>
        </w:rPr>
      </w:pPr>
      <w:r w:rsidRPr="000C3385">
        <w:rPr>
          <w:sz w:val="28"/>
          <w:szCs w:val="28"/>
        </w:rPr>
        <w:t>Порядок включения в кал</w:t>
      </w:r>
      <w:r w:rsidR="005B7CFF" w:rsidRPr="000C3385">
        <w:rPr>
          <w:sz w:val="28"/>
          <w:szCs w:val="28"/>
        </w:rPr>
        <w:t>ькуляцию кондиционного сырья</w:t>
      </w:r>
    </w:p>
    <w:p w:rsidR="004C1520" w:rsidRPr="000C3385" w:rsidRDefault="00B8579D" w:rsidP="000C3385">
      <w:pPr>
        <w:spacing w:line="360" w:lineRule="auto"/>
        <w:jc w:val="both"/>
        <w:rPr>
          <w:sz w:val="28"/>
          <w:szCs w:val="28"/>
        </w:rPr>
      </w:pPr>
      <w:r w:rsidRPr="000C3385">
        <w:rPr>
          <w:sz w:val="28"/>
          <w:szCs w:val="28"/>
        </w:rPr>
        <w:t>2.4.</w:t>
      </w:r>
      <w:r w:rsidR="000C3385">
        <w:rPr>
          <w:sz w:val="28"/>
          <w:szCs w:val="28"/>
        </w:rPr>
        <w:t xml:space="preserve"> </w:t>
      </w:r>
      <w:r w:rsidR="004C1520" w:rsidRPr="000C3385">
        <w:rPr>
          <w:sz w:val="28"/>
          <w:szCs w:val="28"/>
        </w:rPr>
        <w:t>Обоснование и выбор метода ценообразования на предприятии</w:t>
      </w:r>
    </w:p>
    <w:p w:rsidR="004C1520" w:rsidRPr="000C3385" w:rsidRDefault="004C1520" w:rsidP="000C3385">
      <w:pPr>
        <w:numPr>
          <w:ilvl w:val="1"/>
          <w:numId w:val="26"/>
        </w:numPr>
        <w:spacing w:line="360" w:lineRule="auto"/>
        <w:ind w:left="0" w:firstLine="0"/>
        <w:jc w:val="both"/>
        <w:rPr>
          <w:sz w:val="28"/>
          <w:szCs w:val="28"/>
        </w:rPr>
      </w:pPr>
      <w:r w:rsidRPr="000C3385">
        <w:rPr>
          <w:sz w:val="28"/>
          <w:szCs w:val="28"/>
        </w:rPr>
        <w:t>Правила взаимозаменя</w:t>
      </w:r>
      <w:r w:rsidR="005B7CFF" w:rsidRPr="000C3385">
        <w:rPr>
          <w:sz w:val="28"/>
          <w:szCs w:val="28"/>
        </w:rPr>
        <w:t>емости сырья и продуктов</w:t>
      </w:r>
    </w:p>
    <w:p w:rsidR="004C1520" w:rsidRPr="000C3385" w:rsidRDefault="004C1520" w:rsidP="000C3385">
      <w:pPr>
        <w:numPr>
          <w:ilvl w:val="1"/>
          <w:numId w:val="26"/>
        </w:numPr>
        <w:spacing w:line="360" w:lineRule="auto"/>
        <w:ind w:left="0" w:firstLine="0"/>
        <w:jc w:val="both"/>
        <w:rPr>
          <w:sz w:val="28"/>
          <w:szCs w:val="28"/>
        </w:rPr>
      </w:pPr>
      <w:r w:rsidRPr="000C3385">
        <w:rPr>
          <w:sz w:val="28"/>
          <w:szCs w:val="28"/>
        </w:rPr>
        <w:t>Правила проведения</w:t>
      </w:r>
      <w:r w:rsidR="005B7CFF" w:rsidRPr="000C3385">
        <w:rPr>
          <w:sz w:val="28"/>
          <w:szCs w:val="28"/>
        </w:rPr>
        <w:t xml:space="preserve"> контрольных проработок</w:t>
      </w:r>
    </w:p>
    <w:p w:rsidR="004C1520" w:rsidRPr="000C3385" w:rsidRDefault="000A301D" w:rsidP="000C3385">
      <w:pPr>
        <w:spacing w:line="360" w:lineRule="auto"/>
        <w:jc w:val="both"/>
        <w:rPr>
          <w:sz w:val="28"/>
          <w:szCs w:val="28"/>
        </w:rPr>
      </w:pPr>
      <w:r w:rsidRPr="000C3385">
        <w:rPr>
          <w:sz w:val="28"/>
          <w:szCs w:val="28"/>
        </w:rPr>
        <w:t>Заключение</w:t>
      </w:r>
    </w:p>
    <w:p w:rsidR="000A301D" w:rsidRPr="000C3385" w:rsidRDefault="000A301D" w:rsidP="000C3385">
      <w:pPr>
        <w:spacing w:line="360" w:lineRule="auto"/>
        <w:jc w:val="both"/>
        <w:rPr>
          <w:sz w:val="28"/>
          <w:szCs w:val="28"/>
        </w:rPr>
      </w:pPr>
      <w:r w:rsidRPr="000C3385">
        <w:rPr>
          <w:sz w:val="28"/>
          <w:szCs w:val="28"/>
        </w:rPr>
        <w:t>Список используемой литературы</w:t>
      </w:r>
    </w:p>
    <w:p w:rsidR="00D221C5" w:rsidRPr="000C3385" w:rsidRDefault="00D221C5" w:rsidP="000C3385">
      <w:pPr>
        <w:pStyle w:val="1"/>
        <w:spacing w:before="0" w:after="0" w:line="360" w:lineRule="auto"/>
        <w:ind w:firstLine="709"/>
        <w:jc w:val="center"/>
        <w:rPr>
          <w:rStyle w:val="HTML"/>
          <w:rFonts w:ascii="Times New Roman" w:hAnsi="Times New Roman" w:cs="Times New Roman"/>
          <w:kern w:val="0"/>
          <w:sz w:val="28"/>
          <w:szCs w:val="28"/>
        </w:rPr>
      </w:pPr>
      <w:r w:rsidRPr="000C3385">
        <w:rPr>
          <w:rFonts w:ascii="Times New Roman" w:hAnsi="Times New Roman"/>
          <w:b w:val="0"/>
          <w:kern w:val="0"/>
          <w:sz w:val="28"/>
        </w:rPr>
        <w:br w:type="page"/>
      </w:r>
      <w:bookmarkStart w:id="0" w:name="_Toc101013954"/>
      <w:r w:rsidRPr="000C3385">
        <w:rPr>
          <w:rStyle w:val="HTML"/>
          <w:rFonts w:ascii="Times New Roman" w:hAnsi="Times New Roman" w:cs="Times New Roman"/>
          <w:kern w:val="0"/>
          <w:sz w:val="28"/>
          <w:szCs w:val="28"/>
        </w:rPr>
        <w:t>В</w:t>
      </w:r>
      <w:r w:rsidR="00625B82" w:rsidRPr="000C3385">
        <w:rPr>
          <w:rStyle w:val="HTML"/>
          <w:rFonts w:ascii="Times New Roman" w:hAnsi="Times New Roman" w:cs="Times New Roman"/>
          <w:kern w:val="0"/>
          <w:sz w:val="28"/>
          <w:szCs w:val="28"/>
        </w:rPr>
        <w:t>в</w:t>
      </w:r>
      <w:r w:rsidRPr="000C3385">
        <w:rPr>
          <w:rStyle w:val="HTML"/>
          <w:rFonts w:ascii="Times New Roman" w:hAnsi="Times New Roman" w:cs="Times New Roman"/>
          <w:kern w:val="0"/>
          <w:sz w:val="28"/>
          <w:szCs w:val="28"/>
        </w:rPr>
        <w:t>едение</w:t>
      </w:r>
      <w:bookmarkEnd w:id="0"/>
    </w:p>
    <w:p w:rsidR="000C3385" w:rsidRDefault="000C3385" w:rsidP="000C3385">
      <w:pPr>
        <w:spacing w:line="360" w:lineRule="auto"/>
        <w:ind w:firstLine="709"/>
        <w:jc w:val="both"/>
        <w:rPr>
          <w:sz w:val="28"/>
          <w:szCs w:val="28"/>
        </w:rPr>
      </w:pPr>
    </w:p>
    <w:p w:rsidR="00D221C5" w:rsidRPr="000C3385" w:rsidRDefault="00D221C5" w:rsidP="000C3385">
      <w:pPr>
        <w:spacing w:line="360" w:lineRule="auto"/>
        <w:ind w:firstLine="709"/>
        <w:jc w:val="both"/>
        <w:rPr>
          <w:sz w:val="28"/>
          <w:szCs w:val="28"/>
        </w:rPr>
      </w:pPr>
      <w:r w:rsidRPr="000C3385">
        <w:rPr>
          <w:sz w:val="28"/>
          <w:szCs w:val="28"/>
        </w:rPr>
        <w:t>Установление определенной цены на товар или услугу служит для последующей их продажи и получения прибыли. Очень важно назначить цену таким образом, чтобы она не оказалась слишком высокой или слишком низкой.</w:t>
      </w:r>
    </w:p>
    <w:p w:rsidR="00D221C5" w:rsidRPr="000C3385" w:rsidRDefault="00D221C5" w:rsidP="000C3385">
      <w:pPr>
        <w:spacing w:line="360" w:lineRule="auto"/>
        <w:ind w:firstLine="709"/>
        <w:jc w:val="both"/>
        <w:rPr>
          <w:sz w:val="28"/>
          <w:szCs w:val="28"/>
        </w:rPr>
      </w:pPr>
      <w:r w:rsidRPr="000C3385">
        <w:rPr>
          <w:sz w:val="28"/>
          <w:szCs w:val="28"/>
        </w:rPr>
        <w:t>Определение цены является одной из труднейших задач, стоящих перед любым предприятием. И именно цена предопределяет успехи предприятия - объемы продаж, доходы, получаемую прибыль.</w:t>
      </w:r>
    </w:p>
    <w:p w:rsidR="00D221C5" w:rsidRPr="000C3385" w:rsidRDefault="00D221C5" w:rsidP="000C3385">
      <w:pPr>
        <w:spacing w:line="360" w:lineRule="auto"/>
        <w:ind w:firstLine="709"/>
        <w:jc w:val="both"/>
        <w:rPr>
          <w:sz w:val="28"/>
          <w:szCs w:val="28"/>
        </w:rPr>
      </w:pPr>
      <w:r w:rsidRPr="000C3385">
        <w:rPr>
          <w:sz w:val="28"/>
          <w:szCs w:val="28"/>
        </w:rPr>
        <w:t xml:space="preserve">Взаимосвязь понятий “цена” и “прибыль” очевидна. Чем выше цена, тем больше прибыль, чем меньше цена, тем меньше прибыль. С другой стороны, дешевый товар или услугу легче продать, и за тот же промежуток времени они будут продаваться в большем объеме, чем дорогие аналоги. </w:t>
      </w:r>
    </w:p>
    <w:p w:rsidR="00D221C5" w:rsidRPr="000C3385" w:rsidRDefault="00D221C5" w:rsidP="000C3385">
      <w:pPr>
        <w:spacing w:line="360" w:lineRule="auto"/>
        <w:ind w:firstLine="709"/>
        <w:jc w:val="both"/>
        <w:rPr>
          <w:sz w:val="28"/>
          <w:szCs w:val="28"/>
        </w:rPr>
      </w:pPr>
      <w:r w:rsidRPr="000C3385">
        <w:rPr>
          <w:sz w:val="28"/>
          <w:szCs w:val="28"/>
        </w:rPr>
        <w:t>Особенно актуальной эта проблема становится в условиях рыночной экономики, что предполагает объективное и всестороннее участие в регулировании воспроизводственного процесса всех стоимостных экономических категорий, в первую очередь, цены. Ни для кого не секрет, что в условиях рыночной экономики коммерческий успех любого предприятия во многом зависит от правильно выбранной стратегии и тактики ценообразования на товары и услуги. Сложность ценообразования состоит в том, что цена – категория конъюнктурная. На ее уровень оказывает существенное влияние комплекс политических, экономических, психологических и социальных факторов. Сегодня цена может определяться фактором затрат, а завтра ее уровень может зависеть от психологии поведения покупателей.</w:t>
      </w:r>
    </w:p>
    <w:p w:rsidR="00D221C5" w:rsidRPr="000C3385" w:rsidRDefault="00D221C5" w:rsidP="000C3385">
      <w:pPr>
        <w:spacing w:line="360" w:lineRule="auto"/>
        <w:ind w:firstLine="709"/>
        <w:jc w:val="both"/>
        <w:rPr>
          <w:sz w:val="28"/>
          <w:szCs w:val="28"/>
        </w:rPr>
      </w:pPr>
      <w:r w:rsidRPr="000C3385">
        <w:rPr>
          <w:sz w:val="28"/>
          <w:szCs w:val="28"/>
        </w:rPr>
        <w:t xml:space="preserve">Рыночная экономика основывается на самостоятельных, экономически обоснованных товаропроизводителях, а для них цены - решающий фактор результатов производственной и финансовой деятельности фирмы. Рынок диктует условия выживания. Поэтому правильно выбранная ценовая политика, грамотная тактика формирования цен, экономически выверенные методы ценообразования составляют основу успешной деятельности любого предприятия, независимо от форм собственности. </w:t>
      </w:r>
    </w:p>
    <w:p w:rsidR="00D221C5" w:rsidRPr="000C3385" w:rsidRDefault="00D221C5" w:rsidP="000C3385">
      <w:pPr>
        <w:spacing w:line="360" w:lineRule="auto"/>
        <w:ind w:firstLine="709"/>
        <w:jc w:val="both"/>
        <w:rPr>
          <w:sz w:val="28"/>
          <w:szCs w:val="28"/>
        </w:rPr>
      </w:pPr>
      <w:r w:rsidRPr="000C3385">
        <w:rPr>
          <w:sz w:val="28"/>
          <w:szCs w:val="28"/>
        </w:rPr>
        <w:t>Переход к рыночной экономике сопровождается изменениями в деятельности предприятий общественного питания. Они связаны, прежде всего, с углублением финансовой самостоятельности предприятия, совершенствованием методов хозяйствования, в том числе и ценовой политики, появлением новых целевых ориентиров, направленных на повышение конкурентоспособности.</w:t>
      </w:r>
    </w:p>
    <w:p w:rsidR="00D221C5" w:rsidRPr="000C3385" w:rsidRDefault="00D221C5" w:rsidP="000C3385">
      <w:pPr>
        <w:spacing w:line="360" w:lineRule="auto"/>
        <w:ind w:firstLine="709"/>
        <w:jc w:val="both"/>
        <w:rPr>
          <w:sz w:val="28"/>
          <w:szCs w:val="28"/>
        </w:rPr>
      </w:pPr>
      <w:r w:rsidRPr="000C3385">
        <w:rPr>
          <w:sz w:val="28"/>
          <w:szCs w:val="28"/>
        </w:rPr>
        <w:t>Цель курсовой работы - исследовать механизм ценообразования на предприятиях общественного питания.</w:t>
      </w:r>
    </w:p>
    <w:p w:rsidR="00D221C5" w:rsidRPr="000C3385" w:rsidRDefault="00D221C5" w:rsidP="000C3385">
      <w:pPr>
        <w:spacing w:line="360" w:lineRule="auto"/>
        <w:ind w:firstLine="709"/>
        <w:jc w:val="both"/>
        <w:rPr>
          <w:sz w:val="28"/>
          <w:szCs w:val="28"/>
        </w:rPr>
      </w:pPr>
      <w:r w:rsidRPr="000C3385">
        <w:rPr>
          <w:sz w:val="28"/>
          <w:szCs w:val="28"/>
        </w:rPr>
        <w:t>Для достижения поставленной цели необходимо решить ряд задач:</w:t>
      </w:r>
    </w:p>
    <w:p w:rsidR="00D221C5" w:rsidRPr="000C3385" w:rsidRDefault="00D221C5" w:rsidP="000C3385">
      <w:pPr>
        <w:numPr>
          <w:ilvl w:val="0"/>
          <w:numId w:val="1"/>
        </w:numPr>
        <w:tabs>
          <w:tab w:val="clear" w:pos="1571"/>
          <w:tab w:val="num" w:pos="0"/>
        </w:tabs>
        <w:spacing w:line="360" w:lineRule="auto"/>
        <w:ind w:left="0" w:firstLine="709"/>
        <w:jc w:val="both"/>
        <w:rPr>
          <w:sz w:val="28"/>
          <w:szCs w:val="28"/>
        </w:rPr>
      </w:pPr>
      <w:r w:rsidRPr="000C3385">
        <w:rPr>
          <w:sz w:val="28"/>
          <w:szCs w:val="28"/>
        </w:rPr>
        <w:t>дать теоретическое обоснование ценообразования на предприятиях питания, рассмотреть сущность, структуру, функции и значение цены на предприятиях питания;</w:t>
      </w:r>
    </w:p>
    <w:p w:rsidR="00D221C5" w:rsidRPr="000C3385" w:rsidRDefault="00D221C5" w:rsidP="000C3385">
      <w:pPr>
        <w:numPr>
          <w:ilvl w:val="0"/>
          <w:numId w:val="1"/>
        </w:numPr>
        <w:tabs>
          <w:tab w:val="clear" w:pos="1571"/>
          <w:tab w:val="num" w:pos="0"/>
        </w:tabs>
        <w:spacing w:line="360" w:lineRule="auto"/>
        <w:ind w:left="0" w:firstLine="709"/>
        <w:jc w:val="both"/>
        <w:rPr>
          <w:sz w:val="28"/>
          <w:szCs w:val="28"/>
        </w:rPr>
      </w:pPr>
      <w:r w:rsidRPr="000C3385">
        <w:rPr>
          <w:sz w:val="28"/>
          <w:szCs w:val="28"/>
        </w:rPr>
        <w:t>проанализировать механизм ценообразования на предприятии питания;</w:t>
      </w:r>
    </w:p>
    <w:p w:rsidR="00D221C5" w:rsidRPr="000C3385" w:rsidRDefault="00D221C5" w:rsidP="000C3385">
      <w:pPr>
        <w:numPr>
          <w:ilvl w:val="0"/>
          <w:numId w:val="1"/>
        </w:numPr>
        <w:tabs>
          <w:tab w:val="clear" w:pos="1571"/>
          <w:tab w:val="num" w:pos="0"/>
        </w:tabs>
        <w:spacing w:line="360" w:lineRule="auto"/>
        <w:ind w:left="0" w:firstLine="709"/>
        <w:jc w:val="both"/>
        <w:rPr>
          <w:sz w:val="28"/>
          <w:szCs w:val="28"/>
        </w:rPr>
      </w:pPr>
      <w:r w:rsidRPr="000C3385">
        <w:rPr>
          <w:sz w:val="28"/>
          <w:szCs w:val="28"/>
        </w:rPr>
        <w:t xml:space="preserve">предложить рекомендации по совершенствованию ценовой политики предприятия. </w:t>
      </w:r>
    </w:p>
    <w:p w:rsidR="005B7CFF" w:rsidRPr="000C3385" w:rsidRDefault="00D221C5" w:rsidP="000C3385">
      <w:pPr>
        <w:spacing w:line="360" w:lineRule="auto"/>
        <w:ind w:firstLine="709"/>
        <w:jc w:val="center"/>
        <w:rPr>
          <w:b/>
          <w:sz w:val="28"/>
          <w:szCs w:val="28"/>
        </w:rPr>
      </w:pPr>
      <w:r w:rsidRPr="000C3385">
        <w:rPr>
          <w:sz w:val="28"/>
          <w:szCs w:val="28"/>
        </w:rPr>
        <w:br w:type="page"/>
      </w:r>
      <w:r w:rsidR="005B7CFF" w:rsidRPr="000C3385">
        <w:rPr>
          <w:b/>
          <w:sz w:val="28"/>
          <w:szCs w:val="28"/>
        </w:rPr>
        <w:t>Глава 1. Основы ценообразования</w:t>
      </w:r>
    </w:p>
    <w:p w:rsidR="005B7CFF" w:rsidRPr="000C3385" w:rsidRDefault="005B7CFF" w:rsidP="000C3385">
      <w:pPr>
        <w:spacing w:line="360" w:lineRule="auto"/>
        <w:ind w:firstLine="709"/>
        <w:jc w:val="center"/>
        <w:rPr>
          <w:b/>
          <w:sz w:val="28"/>
          <w:szCs w:val="28"/>
        </w:rPr>
      </w:pPr>
    </w:p>
    <w:p w:rsidR="00D221C5" w:rsidRPr="000C3385" w:rsidRDefault="00E97ED9" w:rsidP="000C3385">
      <w:pPr>
        <w:spacing w:line="360" w:lineRule="auto"/>
        <w:ind w:firstLine="709"/>
        <w:jc w:val="center"/>
        <w:rPr>
          <w:b/>
          <w:sz w:val="28"/>
          <w:szCs w:val="28"/>
        </w:rPr>
      </w:pPr>
      <w:r w:rsidRPr="000C3385">
        <w:rPr>
          <w:b/>
          <w:sz w:val="28"/>
          <w:szCs w:val="28"/>
        </w:rPr>
        <w:t>1</w:t>
      </w:r>
      <w:r w:rsidR="005B7CFF" w:rsidRPr="000C3385">
        <w:rPr>
          <w:b/>
          <w:sz w:val="28"/>
          <w:szCs w:val="28"/>
        </w:rPr>
        <w:t>.1.</w:t>
      </w:r>
      <w:r w:rsidRPr="000C3385">
        <w:rPr>
          <w:b/>
          <w:sz w:val="28"/>
          <w:szCs w:val="28"/>
        </w:rPr>
        <w:t xml:space="preserve"> </w:t>
      </w:r>
      <w:r w:rsidR="00D221C5" w:rsidRPr="000C3385">
        <w:rPr>
          <w:b/>
          <w:sz w:val="28"/>
          <w:szCs w:val="28"/>
        </w:rPr>
        <w:t>Сущность цены</w:t>
      </w:r>
    </w:p>
    <w:p w:rsidR="000C3385" w:rsidRDefault="000C3385" w:rsidP="000C3385">
      <w:pPr>
        <w:spacing w:line="360" w:lineRule="auto"/>
        <w:ind w:firstLine="709"/>
        <w:jc w:val="both"/>
        <w:rPr>
          <w:sz w:val="28"/>
          <w:szCs w:val="28"/>
        </w:rPr>
      </w:pPr>
    </w:p>
    <w:p w:rsidR="00D221C5" w:rsidRPr="000C3385" w:rsidRDefault="00D221C5" w:rsidP="000C3385">
      <w:pPr>
        <w:spacing w:line="360" w:lineRule="auto"/>
        <w:ind w:firstLine="709"/>
        <w:jc w:val="both"/>
        <w:rPr>
          <w:sz w:val="28"/>
          <w:szCs w:val="28"/>
        </w:rPr>
      </w:pPr>
      <w:r w:rsidRPr="000C3385">
        <w:rPr>
          <w:sz w:val="28"/>
          <w:szCs w:val="28"/>
        </w:rPr>
        <w:t>Цена является важным инструментом рыночной экономики. Цена может определяться как то количество денег, которое затрачивает продавец за произведённый или реализуемый им продукт или услугу. При этом цена должна удовлетворять и интересы продавца и интересы покупателя. Поэтому экономические отношения между продавцом и покупателем предполагают согласие, при котором продавец согласен продать, а покупатель согласен купить. Поэтому цена всегда имеет две границы: 1) максимальная (верхняя), 2) минимальная (нижняя). Максимальная граница количественно определяется спросом, а минимальная граница определяется издержками производства и обращения.</w:t>
      </w:r>
    </w:p>
    <w:p w:rsidR="00D221C5" w:rsidRPr="000C3385" w:rsidRDefault="00D221C5" w:rsidP="000C3385">
      <w:pPr>
        <w:spacing w:line="360" w:lineRule="auto"/>
        <w:ind w:firstLine="709"/>
        <w:jc w:val="both"/>
        <w:rPr>
          <w:sz w:val="28"/>
          <w:szCs w:val="28"/>
        </w:rPr>
      </w:pPr>
      <w:r w:rsidRPr="000C3385">
        <w:rPr>
          <w:sz w:val="28"/>
          <w:szCs w:val="28"/>
        </w:rPr>
        <w:t xml:space="preserve">Для производителя цена товара – это стоимость всех его затрат. Поэтому очень часто в экономической литературе цена определяется как денежное выражение стоимости товара или услуги. В практике хозяйствования цена может не совпадать со стоимостью затрат и это отклонение используется для управления ценами на предприятии. </w:t>
      </w:r>
    </w:p>
    <w:p w:rsidR="00E97ED9" w:rsidRPr="000C3385" w:rsidRDefault="00E97ED9" w:rsidP="000C3385">
      <w:pPr>
        <w:spacing w:line="360" w:lineRule="auto"/>
        <w:ind w:firstLine="709"/>
        <w:jc w:val="both"/>
        <w:rPr>
          <w:sz w:val="28"/>
          <w:szCs w:val="28"/>
        </w:rPr>
      </w:pPr>
    </w:p>
    <w:p w:rsidR="00D221C5" w:rsidRPr="000C3385" w:rsidRDefault="005B7CFF" w:rsidP="000C3385">
      <w:pPr>
        <w:spacing w:line="360" w:lineRule="auto"/>
        <w:ind w:firstLine="709"/>
        <w:jc w:val="center"/>
        <w:rPr>
          <w:b/>
          <w:sz w:val="28"/>
          <w:szCs w:val="28"/>
        </w:rPr>
      </w:pPr>
      <w:r w:rsidRPr="000C3385">
        <w:rPr>
          <w:b/>
          <w:sz w:val="28"/>
          <w:szCs w:val="28"/>
        </w:rPr>
        <w:t>1.2</w:t>
      </w:r>
      <w:r w:rsidR="00E97ED9" w:rsidRPr="000C3385">
        <w:rPr>
          <w:b/>
          <w:sz w:val="28"/>
          <w:szCs w:val="28"/>
        </w:rPr>
        <w:t xml:space="preserve">. </w:t>
      </w:r>
      <w:r w:rsidR="00D221C5" w:rsidRPr="000C3385">
        <w:rPr>
          <w:b/>
          <w:sz w:val="28"/>
          <w:szCs w:val="28"/>
        </w:rPr>
        <w:t>Функции цены</w:t>
      </w:r>
    </w:p>
    <w:p w:rsidR="000C3385" w:rsidRPr="000C3385" w:rsidRDefault="000C3385" w:rsidP="000C3385">
      <w:pPr>
        <w:spacing w:line="360" w:lineRule="auto"/>
        <w:ind w:firstLine="709"/>
        <w:jc w:val="center"/>
        <w:rPr>
          <w:b/>
          <w:sz w:val="28"/>
          <w:szCs w:val="28"/>
        </w:rPr>
      </w:pPr>
    </w:p>
    <w:p w:rsidR="00D221C5" w:rsidRPr="000C3385" w:rsidRDefault="00D221C5" w:rsidP="000C3385">
      <w:pPr>
        <w:spacing w:line="360" w:lineRule="auto"/>
        <w:ind w:firstLine="709"/>
        <w:jc w:val="both"/>
        <w:rPr>
          <w:sz w:val="28"/>
          <w:szCs w:val="28"/>
        </w:rPr>
      </w:pPr>
      <w:r w:rsidRPr="000C3385">
        <w:rPr>
          <w:sz w:val="28"/>
          <w:szCs w:val="28"/>
        </w:rPr>
        <w:t>Значение цены для предприятия определяется её функцией. К основным функциям относят:</w:t>
      </w:r>
    </w:p>
    <w:p w:rsidR="00D221C5" w:rsidRPr="000C3385" w:rsidRDefault="00D221C5" w:rsidP="000C3385">
      <w:pPr>
        <w:numPr>
          <w:ilvl w:val="0"/>
          <w:numId w:val="2"/>
        </w:numPr>
        <w:spacing w:line="360" w:lineRule="auto"/>
        <w:ind w:left="0" w:firstLine="709"/>
        <w:jc w:val="both"/>
        <w:rPr>
          <w:sz w:val="28"/>
          <w:szCs w:val="28"/>
        </w:rPr>
      </w:pPr>
      <w:r w:rsidRPr="000C3385">
        <w:rPr>
          <w:sz w:val="28"/>
          <w:szCs w:val="28"/>
        </w:rPr>
        <w:t>Учётная или измерительная функция. Означает, что цена должна отражать затраты предприятия на производство продукции или услуг. С помощью данной функции осуществляется оценка результатов хозяйственной деятельности, измеряется объем производимой продукции или услуги, оцениваются издержки производства и обращения, прибыль предприятия.</w:t>
      </w:r>
    </w:p>
    <w:p w:rsidR="00D221C5" w:rsidRPr="000C3385" w:rsidRDefault="00D221C5" w:rsidP="000C3385">
      <w:pPr>
        <w:numPr>
          <w:ilvl w:val="0"/>
          <w:numId w:val="2"/>
        </w:numPr>
        <w:spacing w:line="360" w:lineRule="auto"/>
        <w:ind w:left="0" w:firstLine="709"/>
        <w:jc w:val="both"/>
        <w:rPr>
          <w:sz w:val="28"/>
          <w:szCs w:val="28"/>
        </w:rPr>
      </w:pPr>
      <w:r w:rsidRPr="000C3385">
        <w:rPr>
          <w:sz w:val="28"/>
          <w:szCs w:val="28"/>
        </w:rPr>
        <w:t>Распределительная функция. Обеспечивает распределение и перераспределение продукта, доходы и прибыли между предприятиями и государством, между предприятиями и их работниками, между предприятиями.</w:t>
      </w:r>
    </w:p>
    <w:p w:rsidR="00D221C5" w:rsidRPr="000C3385" w:rsidRDefault="00D221C5" w:rsidP="000C3385">
      <w:pPr>
        <w:numPr>
          <w:ilvl w:val="0"/>
          <w:numId w:val="2"/>
        </w:numPr>
        <w:spacing w:line="360" w:lineRule="auto"/>
        <w:ind w:left="0" w:firstLine="709"/>
        <w:jc w:val="both"/>
        <w:rPr>
          <w:sz w:val="28"/>
          <w:szCs w:val="28"/>
        </w:rPr>
      </w:pPr>
      <w:r w:rsidRPr="000C3385">
        <w:rPr>
          <w:sz w:val="28"/>
          <w:szCs w:val="28"/>
        </w:rPr>
        <w:t>Стимулирующая функция. Призвана обеспечить заинтересованность предприятия в увеличении объема производства, в повышении качества продукции и услуг, в снижении затрат, в повышении прибыли.</w:t>
      </w:r>
    </w:p>
    <w:p w:rsidR="00D221C5" w:rsidRPr="000C3385" w:rsidRDefault="00D221C5" w:rsidP="000C3385">
      <w:pPr>
        <w:spacing w:line="360" w:lineRule="auto"/>
        <w:ind w:firstLine="709"/>
        <w:jc w:val="both"/>
        <w:rPr>
          <w:sz w:val="28"/>
          <w:szCs w:val="28"/>
        </w:rPr>
      </w:pPr>
      <w:r w:rsidRPr="000C3385">
        <w:rPr>
          <w:sz w:val="28"/>
          <w:szCs w:val="28"/>
        </w:rPr>
        <w:t>В экономической литературе существует мнение, что кроме названных функций цена ещё имеет балансирующую функцию и функцию размещения. Однако, ряд авторов утверждают, что эти функции в большей степени связаны с ролью цены, а не с самим содержанием цены.</w:t>
      </w:r>
    </w:p>
    <w:p w:rsidR="00E97ED9" w:rsidRPr="000C3385" w:rsidRDefault="00E97ED9" w:rsidP="000C3385">
      <w:pPr>
        <w:spacing w:line="360" w:lineRule="auto"/>
        <w:ind w:firstLine="709"/>
        <w:jc w:val="both"/>
        <w:rPr>
          <w:sz w:val="28"/>
          <w:szCs w:val="28"/>
        </w:rPr>
      </w:pPr>
    </w:p>
    <w:p w:rsidR="00D221C5" w:rsidRPr="000C3385" w:rsidRDefault="005B7CFF" w:rsidP="000C3385">
      <w:pPr>
        <w:spacing w:line="360" w:lineRule="auto"/>
        <w:ind w:firstLine="709"/>
        <w:jc w:val="center"/>
        <w:rPr>
          <w:b/>
          <w:sz w:val="28"/>
          <w:szCs w:val="28"/>
        </w:rPr>
      </w:pPr>
      <w:r w:rsidRPr="000C3385">
        <w:rPr>
          <w:b/>
          <w:sz w:val="28"/>
          <w:szCs w:val="28"/>
        </w:rPr>
        <w:t>1.3</w:t>
      </w:r>
      <w:r w:rsidR="00E97ED9" w:rsidRPr="000C3385">
        <w:rPr>
          <w:b/>
          <w:sz w:val="28"/>
          <w:szCs w:val="28"/>
        </w:rPr>
        <w:t>.</w:t>
      </w:r>
      <w:r w:rsidRPr="000C3385">
        <w:rPr>
          <w:b/>
          <w:sz w:val="28"/>
          <w:szCs w:val="28"/>
        </w:rPr>
        <w:t xml:space="preserve"> </w:t>
      </w:r>
      <w:r w:rsidR="00D221C5" w:rsidRPr="000C3385">
        <w:rPr>
          <w:b/>
          <w:sz w:val="28"/>
          <w:szCs w:val="28"/>
        </w:rPr>
        <w:t>Задачи ценообразования</w:t>
      </w:r>
    </w:p>
    <w:p w:rsidR="000C3385" w:rsidRDefault="000C3385" w:rsidP="000C3385">
      <w:pPr>
        <w:spacing w:line="360" w:lineRule="auto"/>
        <w:ind w:firstLine="709"/>
        <w:jc w:val="both"/>
        <w:rPr>
          <w:sz w:val="28"/>
          <w:szCs w:val="28"/>
        </w:rPr>
      </w:pPr>
    </w:p>
    <w:p w:rsidR="00D221C5" w:rsidRPr="000C3385" w:rsidRDefault="00D221C5" w:rsidP="000C3385">
      <w:pPr>
        <w:spacing w:line="360" w:lineRule="auto"/>
        <w:ind w:firstLine="709"/>
        <w:jc w:val="both"/>
        <w:rPr>
          <w:sz w:val="28"/>
          <w:szCs w:val="28"/>
        </w:rPr>
      </w:pPr>
      <w:r w:rsidRPr="000C3385">
        <w:rPr>
          <w:sz w:val="28"/>
          <w:szCs w:val="28"/>
        </w:rPr>
        <w:t xml:space="preserve">В хозяйственной практике ресторанно-гостиничного бизнеса и туризма перед ценообразованием стоят следующие задачи: </w:t>
      </w:r>
    </w:p>
    <w:p w:rsidR="00D221C5" w:rsidRPr="000C3385" w:rsidRDefault="00D221C5" w:rsidP="000C3385">
      <w:pPr>
        <w:numPr>
          <w:ilvl w:val="0"/>
          <w:numId w:val="3"/>
        </w:numPr>
        <w:spacing w:line="360" w:lineRule="auto"/>
        <w:ind w:left="0" w:firstLine="709"/>
        <w:jc w:val="both"/>
        <w:rPr>
          <w:sz w:val="28"/>
          <w:szCs w:val="28"/>
        </w:rPr>
      </w:pPr>
      <w:r w:rsidRPr="000C3385">
        <w:rPr>
          <w:sz w:val="28"/>
          <w:szCs w:val="28"/>
        </w:rPr>
        <w:t>Возмещение затрат и получение прибыли.</w:t>
      </w:r>
    </w:p>
    <w:p w:rsidR="00D221C5" w:rsidRPr="000C3385" w:rsidRDefault="00D221C5" w:rsidP="000C3385">
      <w:pPr>
        <w:numPr>
          <w:ilvl w:val="0"/>
          <w:numId w:val="3"/>
        </w:numPr>
        <w:spacing w:line="360" w:lineRule="auto"/>
        <w:ind w:left="0" w:firstLine="709"/>
        <w:jc w:val="both"/>
        <w:rPr>
          <w:sz w:val="28"/>
          <w:szCs w:val="28"/>
        </w:rPr>
      </w:pPr>
      <w:r w:rsidRPr="000C3385">
        <w:rPr>
          <w:sz w:val="28"/>
          <w:szCs w:val="28"/>
        </w:rPr>
        <w:t>Адаптация к рынку, конкуренция и обеспечение выживаемости.</w:t>
      </w:r>
    </w:p>
    <w:p w:rsidR="00D221C5" w:rsidRPr="000C3385" w:rsidRDefault="00D221C5" w:rsidP="000C3385">
      <w:pPr>
        <w:numPr>
          <w:ilvl w:val="0"/>
          <w:numId w:val="3"/>
        </w:numPr>
        <w:spacing w:line="360" w:lineRule="auto"/>
        <w:ind w:left="0" w:firstLine="709"/>
        <w:jc w:val="both"/>
        <w:rPr>
          <w:sz w:val="28"/>
          <w:szCs w:val="28"/>
        </w:rPr>
      </w:pPr>
      <w:r w:rsidRPr="000C3385">
        <w:rPr>
          <w:sz w:val="28"/>
          <w:szCs w:val="28"/>
        </w:rPr>
        <w:t>Повышение рентабельности предприятия и цены капитала предприятия или цены предприятия на рынке.</w:t>
      </w:r>
    </w:p>
    <w:p w:rsidR="00D221C5" w:rsidRPr="000C3385" w:rsidRDefault="00D221C5" w:rsidP="000C3385">
      <w:pPr>
        <w:spacing w:line="360" w:lineRule="auto"/>
        <w:ind w:firstLine="709"/>
        <w:jc w:val="both"/>
        <w:rPr>
          <w:sz w:val="28"/>
          <w:szCs w:val="28"/>
        </w:rPr>
      </w:pPr>
      <w:r w:rsidRPr="000C3385">
        <w:rPr>
          <w:sz w:val="28"/>
          <w:szCs w:val="28"/>
        </w:rPr>
        <w:t>Эти задачи могут рассматриваться как необходимые. К желательным задачам могут относиться:</w:t>
      </w:r>
    </w:p>
    <w:p w:rsidR="00D221C5" w:rsidRPr="000C3385" w:rsidRDefault="00D221C5" w:rsidP="000C3385">
      <w:pPr>
        <w:numPr>
          <w:ilvl w:val="0"/>
          <w:numId w:val="4"/>
        </w:numPr>
        <w:spacing w:line="360" w:lineRule="auto"/>
        <w:ind w:left="0" w:firstLine="709"/>
        <w:jc w:val="both"/>
        <w:rPr>
          <w:sz w:val="28"/>
          <w:szCs w:val="28"/>
        </w:rPr>
      </w:pPr>
      <w:r w:rsidRPr="000C3385">
        <w:rPr>
          <w:sz w:val="28"/>
          <w:szCs w:val="28"/>
        </w:rPr>
        <w:t>Возрастание своего лидерства на рынке (по показателю «доли на рынке»).</w:t>
      </w:r>
    </w:p>
    <w:p w:rsidR="00D221C5" w:rsidRPr="000C3385" w:rsidRDefault="00D221C5" w:rsidP="000C3385">
      <w:pPr>
        <w:numPr>
          <w:ilvl w:val="0"/>
          <w:numId w:val="4"/>
        </w:numPr>
        <w:spacing w:line="360" w:lineRule="auto"/>
        <w:ind w:left="0" w:firstLine="709"/>
        <w:jc w:val="both"/>
        <w:rPr>
          <w:sz w:val="28"/>
          <w:szCs w:val="28"/>
        </w:rPr>
      </w:pPr>
      <w:r w:rsidRPr="000C3385">
        <w:rPr>
          <w:sz w:val="28"/>
          <w:szCs w:val="28"/>
        </w:rPr>
        <w:t>Укрепление своего положения на рынке по показателям, например, качества продукции и услуги или рентабельность того или иного направления.</w:t>
      </w:r>
    </w:p>
    <w:p w:rsidR="00D221C5" w:rsidRPr="000C3385" w:rsidRDefault="000C3385" w:rsidP="000C3385">
      <w:pPr>
        <w:spacing w:line="360" w:lineRule="auto"/>
        <w:ind w:firstLine="709"/>
        <w:jc w:val="center"/>
        <w:rPr>
          <w:b/>
          <w:sz w:val="28"/>
          <w:szCs w:val="28"/>
        </w:rPr>
      </w:pPr>
      <w:r>
        <w:rPr>
          <w:sz w:val="28"/>
          <w:szCs w:val="28"/>
        </w:rPr>
        <w:br w:type="page"/>
      </w:r>
      <w:r w:rsidR="005B7CFF" w:rsidRPr="000C3385">
        <w:rPr>
          <w:b/>
          <w:sz w:val="28"/>
          <w:szCs w:val="28"/>
        </w:rPr>
        <w:t>1.</w:t>
      </w:r>
      <w:r w:rsidR="00E97ED9" w:rsidRPr="000C3385">
        <w:rPr>
          <w:b/>
          <w:sz w:val="28"/>
          <w:szCs w:val="28"/>
        </w:rPr>
        <w:t xml:space="preserve">4. </w:t>
      </w:r>
      <w:r w:rsidR="00D221C5" w:rsidRPr="000C3385">
        <w:rPr>
          <w:b/>
          <w:sz w:val="28"/>
          <w:szCs w:val="28"/>
        </w:rPr>
        <w:t>Факторы, влияющие на цены</w:t>
      </w:r>
    </w:p>
    <w:p w:rsidR="000C3385" w:rsidRDefault="000C3385" w:rsidP="000C3385">
      <w:pPr>
        <w:spacing w:line="360" w:lineRule="auto"/>
        <w:ind w:firstLine="709"/>
        <w:jc w:val="both"/>
        <w:rPr>
          <w:sz w:val="28"/>
          <w:szCs w:val="28"/>
        </w:rPr>
      </w:pPr>
    </w:p>
    <w:p w:rsidR="00D221C5" w:rsidRPr="000C3385" w:rsidRDefault="00D221C5" w:rsidP="000C3385">
      <w:pPr>
        <w:spacing w:line="360" w:lineRule="auto"/>
        <w:ind w:firstLine="709"/>
        <w:jc w:val="both"/>
        <w:rPr>
          <w:sz w:val="28"/>
          <w:szCs w:val="28"/>
        </w:rPr>
      </w:pPr>
      <w:r w:rsidRPr="000C3385">
        <w:rPr>
          <w:sz w:val="28"/>
          <w:szCs w:val="28"/>
        </w:rPr>
        <w:t>К факторам, влияющим на цены относят:</w:t>
      </w:r>
    </w:p>
    <w:p w:rsidR="00D221C5" w:rsidRPr="000C3385" w:rsidRDefault="00D221C5" w:rsidP="000C3385">
      <w:pPr>
        <w:numPr>
          <w:ilvl w:val="0"/>
          <w:numId w:val="5"/>
        </w:numPr>
        <w:spacing w:line="360" w:lineRule="auto"/>
        <w:ind w:left="0" w:firstLine="709"/>
        <w:jc w:val="both"/>
        <w:rPr>
          <w:sz w:val="28"/>
          <w:szCs w:val="28"/>
        </w:rPr>
      </w:pPr>
      <w:r w:rsidRPr="000C3385">
        <w:rPr>
          <w:sz w:val="28"/>
          <w:szCs w:val="28"/>
        </w:rPr>
        <w:t>Внутренние (субъективные)</w:t>
      </w:r>
    </w:p>
    <w:p w:rsidR="00D221C5" w:rsidRPr="000C3385" w:rsidRDefault="00D221C5" w:rsidP="000C3385">
      <w:pPr>
        <w:numPr>
          <w:ilvl w:val="0"/>
          <w:numId w:val="5"/>
        </w:numPr>
        <w:spacing w:line="360" w:lineRule="auto"/>
        <w:ind w:left="0" w:firstLine="709"/>
        <w:jc w:val="both"/>
        <w:rPr>
          <w:sz w:val="28"/>
          <w:szCs w:val="28"/>
        </w:rPr>
      </w:pPr>
      <w:r w:rsidRPr="000C3385">
        <w:rPr>
          <w:sz w:val="28"/>
          <w:szCs w:val="28"/>
        </w:rPr>
        <w:t>Внешние (объективные)</w:t>
      </w:r>
    </w:p>
    <w:p w:rsidR="00D221C5" w:rsidRPr="000C3385" w:rsidRDefault="00D221C5" w:rsidP="000C3385">
      <w:pPr>
        <w:spacing w:line="360" w:lineRule="auto"/>
        <w:ind w:firstLine="709"/>
        <w:jc w:val="both"/>
        <w:rPr>
          <w:sz w:val="28"/>
          <w:szCs w:val="28"/>
        </w:rPr>
      </w:pPr>
      <w:r w:rsidRPr="000C3385">
        <w:rPr>
          <w:sz w:val="28"/>
          <w:szCs w:val="28"/>
        </w:rPr>
        <w:t>Абстрагируясь от специфики предприятий, к числу общих внутренних факторов можно отнести:</w:t>
      </w:r>
    </w:p>
    <w:p w:rsidR="00D221C5" w:rsidRPr="000C3385" w:rsidRDefault="00D221C5" w:rsidP="000C3385">
      <w:pPr>
        <w:numPr>
          <w:ilvl w:val="0"/>
          <w:numId w:val="6"/>
        </w:numPr>
        <w:spacing w:line="360" w:lineRule="auto"/>
        <w:ind w:left="0" w:firstLine="709"/>
        <w:jc w:val="both"/>
        <w:rPr>
          <w:sz w:val="28"/>
          <w:szCs w:val="28"/>
        </w:rPr>
      </w:pPr>
      <w:r w:rsidRPr="000C3385">
        <w:rPr>
          <w:sz w:val="28"/>
          <w:szCs w:val="28"/>
        </w:rPr>
        <w:t>Тип, категория и класс предприятия.</w:t>
      </w:r>
    </w:p>
    <w:p w:rsidR="00D221C5" w:rsidRPr="000C3385" w:rsidRDefault="00D221C5" w:rsidP="000C3385">
      <w:pPr>
        <w:numPr>
          <w:ilvl w:val="0"/>
          <w:numId w:val="6"/>
        </w:numPr>
        <w:spacing w:line="360" w:lineRule="auto"/>
        <w:ind w:left="0" w:firstLine="709"/>
        <w:jc w:val="both"/>
        <w:rPr>
          <w:sz w:val="28"/>
          <w:szCs w:val="28"/>
        </w:rPr>
      </w:pPr>
      <w:r w:rsidRPr="000C3385">
        <w:rPr>
          <w:sz w:val="28"/>
          <w:szCs w:val="28"/>
        </w:rPr>
        <w:t>Себестоимость продукции или услуги.</w:t>
      </w:r>
    </w:p>
    <w:p w:rsidR="00D221C5" w:rsidRPr="000C3385" w:rsidRDefault="00D221C5" w:rsidP="000C3385">
      <w:pPr>
        <w:numPr>
          <w:ilvl w:val="0"/>
          <w:numId w:val="6"/>
        </w:numPr>
        <w:spacing w:line="360" w:lineRule="auto"/>
        <w:ind w:left="0" w:firstLine="709"/>
        <w:jc w:val="both"/>
        <w:rPr>
          <w:sz w:val="28"/>
          <w:szCs w:val="28"/>
        </w:rPr>
      </w:pPr>
      <w:r w:rsidRPr="000C3385">
        <w:rPr>
          <w:sz w:val="28"/>
          <w:szCs w:val="28"/>
        </w:rPr>
        <w:t>Наличие и организация деятельности маркетинговой службы или маркетолога.</w:t>
      </w:r>
    </w:p>
    <w:p w:rsidR="00D221C5" w:rsidRPr="000C3385" w:rsidRDefault="00D221C5" w:rsidP="000C3385">
      <w:pPr>
        <w:numPr>
          <w:ilvl w:val="0"/>
          <w:numId w:val="6"/>
        </w:numPr>
        <w:spacing w:line="360" w:lineRule="auto"/>
        <w:ind w:left="0" w:firstLine="709"/>
        <w:jc w:val="both"/>
        <w:rPr>
          <w:sz w:val="28"/>
          <w:szCs w:val="28"/>
        </w:rPr>
      </w:pPr>
      <w:r w:rsidRPr="000C3385">
        <w:rPr>
          <w:sz w:val="28"/>
          <w:szCs w:val="28"/>
        </w:rPr>
        <w:t>Организация и профессионализм менеджерской службы на предприятии.</w:t>
      </w:r>
    </w:p>
    <w:p w:rsidR="00D221C5" w:rsidRPr="000C3385" w:rsidRDefault="00D221C5" w:rsidP="000C3385">
      <w:pPr>
        <w:numPr>
          <w:ilvl w:val="0"/>
          <w:numId w:val="6"/>
        </w:numPr>
        <w:spacing w:line="360" w:lineRule="auto"/>
        <w:ind w:left="0" w:firstLine="709"/>
        <w:jc w:val="both"/>
        <w:rPr>
          <w:sz w:val="28"/>
          <w:szCs w:val="28"/>
        </w:rPr>
      </w:pPr>
      <w:r w:rsidRPr="000C3385">
        <w:rPr>
          <w:sz w:val="28"/>
          <w:szCs w:val="28"/>
        </w:rPr>
        <w:t>Стратегия и тактика поведения предприятия на рынке.</w:t>
      </w:r>
    </w:p>
    <w:p w:rsidR="00FF141E" w:rsidRPr="000C3385" w:rsidRDefault="007F32A0" w:rsidP="000C3385">
      <w:pPr>
        <w:spacing w:line="360" w:lineRule="auto"/>
        <w:ind w:firstLine="709"/>
        <w:jc w:val="both"/>
        <w:rPr>
          <w:sz w:val="28"/>
          <w:szCs w:val="28"/>
        </w:rPr>
      </w:pPr>
      <w:r w:rsidRPr="000C3385">
        <w:rPr>
          <w:sz w:val="28"/>
          <w:szCs w:val="28"/>
        </w:rPr>
        <w:t>К объективным факторам относятся факторы, не зависящие от деятельности предприятия (например, месторасположение, цены на тарифы и услуги, цены на сырьё и товары</w:t>
      </w:r>
      <w:r w:rsidR="00FF141E" w:rsidRPr="000C3385">
        <w:rPr>
          <w:sz w:val="28"/>
          <w:szCs w:val="28"/>
        </w:rPr>
        <w:t>, политическая ситуация в стране</w:t>
      </w:r>
      <w:r w:rsidRPr="000C3385">
        <w:rPr>
          <w:sz w:val="28"/>
          <w:szCs w:val="28"/>
        </w:rPr>
        <w:t xml:space="preserve"> и т.п.).</w:t>
      </w:r>
      <w:r w:rsidR="00FF141E" w:rsidRPr="000C3385">
        <w:rPr>
          <w:sz w:val="28"/>
          <w:szCs w:val="28"/>
        </w:rPr>
        <w:t xml:space="preserve"> </w:t>
      </w:r>
    </w:p>
    <w:p w:rsidR="0078128B" w:rsidRPr="000C3385" w:rsidRDefault="0078128B" w:rsidP="000C3385">
      <w:pPr>
        <w:spacing w:line="360" w:lineRule="auto"/>
        <w:ind w:firstLine="709"/>
        <w:jc w:val="both"/>
        <w:rPr>
          <w:sz w:val="28"/>
          <w:szCs w:val="28"/>
        </w:rPr>
      </w:pPr>
      <w:bookmarkStart w:id="1" w:name="_Toc439854369"/>
      <w:bookmarkStart w:id="2" w:name="_Toc439854562"/>
    </w:p>
    <w:p w:rsidR="00BF0D8A" w:rsidRPr="000C3385" w:rsidRDefault="005B7CFF" w:rsidP="000C3385">
      <w:pPr>
        <w:spacing w:line="360" w:lineRule="auto"/>
        <w:ind w:firstLine="709"/>
        <w:jc w:val="center"/>
        <w:rPr>
          <w:b/>
          <w:sz w:val="28"/>
          <w:szCs w:val="28"/>
        </w:rPr>
      </w:pPr>
      <w:r w:rsidRPr="000C3385">
        <w:rPr>
          <w:b/>
          <w:sz w:val="28"/>
          <w:szCs w:val="28"/>
        </w:rPr>
        <w:t>1.</w:t>
      </w:r>
      <w:r w:rsidR="00BF0D8A" w:rsidRPr="000C3385">
        <w:rPr>
          <w:b/>
          <w:sz w:val="28"/>
          <w:szCs w:val="28"/>
        </w:rPr>
        <w:t>5. Стратегии ценообразования</w:t>
      </w:r>
      <w:bookmarkEnd w:id="1"/>
      <w:bookmarkEnd w:id="2"/>
    </w:p>
    <w:p w:rsidR="000C3385" w:rsidRDefault="000C3385" w:rsidP="000C3385">
      <w:pPr>
        <w:spacing w:line="360" w:lineRule="auto"/>
        <w:ind w:firstLine="709"/>
        <w:jc w:val="both"/>
        <w:rPr>
          <w:sz w:val="28"/>
          <w:szCs w:val="28"/>
        </w:rPr>
      </w:pPr>
    </w:p>
    <w:p w:rsidR="00BF0D8A" w:rsidRPr="000C3385" w:rsidRDefault="00BF0D8A" w:rsidP="000C3385">
      <w:pPr>
        <w:spacing w:line="360" w:lineRule="auto"/>
        <w:ind w:firstLine="709"/>
        <w:jc w:val="both"/>
        <w:rPr>
          <w:sz w:val="28"/>
          <w:szCs w:val="28"/>
        </w:rPr>
      </w:pPr>
      <w:r w:rsidRPr="000C3385">
        <w:rPr>
          <w:sz w:val="28"/>
          <w:szCs w:val="28"/>
        </w:rPr>
        <w:t>Выбор ценовой стратегии составляет содержание концепции предприятия в определении цен на свою продукцию. Этим определяется планирование выручки и прибыли предприятия от продажи товара. Предприятию, работающему в рыночных условиях, прежде всего необходимо выработать стратегию и принципы определения цен, руководствуясь которыми оно может решать стоящие перед ним задачи.</w:t>
      </w:r>
    </w:p>
    <w:p w:rsidR="00BF0D8A" w:rsidRPr="000C3385" w:rsidRDefault="00BF0D8A" w:rsidP="000C3385">
      <w:pPr>
        <w:spacing w:line="360" w:lineRule="auto"/>
        <w:ind w:firstLine="709"/>
        <w:jc w:val="both"/>
        <w:rPr>
          <w:sz w:val="28"/>
          <w:szCs w:val="28"/>
        </w:rPr>
      </w:pPr>
      <w:r w:rsidRPr="000C3385">
        <w:rPr>
          <w:sz w:val="28"/>
          <w:szCs w:val="28"/>
        </w:rPr>
        <w:t>Отсутствие четко определенной ценовой стратегии способствует неопределенности в принятии решений в этой области различными службами предприятия (если оно имеет сложную структуру), может привести к несогласованности этих решений и иметь последствием ослабление позиций предприятия на рынке, потери в выручке и прибыли.</w:t>
      </w:r>
    </w:p>
    <w:p w:rsidR="0078128B" w:rsidRPr="000C3385" w:rsidRDefault="00BF0D8A" w:rsidP="000C3385">
      <w:pPr>
        <w:spacing w:line="360" w:lineRule="auto"/>
        <w:ind w:firstLine="709"/>
        <w:jc w:val="both"/>
        <w:rPr>
          <w:sz w:val="28"/>
          <w:szCs w:val="28"/>
        </w:rPr>
      </w:pPr>
      <w:r w:rsidRPr="000C3385">
        <w:rPr>
          <w:sz w:val="28"/>
          <w:szCs w:val="28"/>
        </w:rPr>
        <w:t>Практика деятельности предприятий в условиях рыночной экономики выработала определенные стратегии в области установления цен. Наиболее распространенные из них:</w:t>
      </w:r>
    </w:p>
    <w:p w:rsidR="0078128B" w:rsidRPr="000C3385" w:rsidRDefault="00BF0D8A" w:rsidP="000C3385">
      <w:pPr>
        <w:pStyle w:val="4"/>
        <w:numPr>
          <w:ilvl w:val="0"/>
          <w:numId w:val="21"/>
        </w:numPr>
        <w:tabs>
          <w:tab w:val="clear" w:pos="720"/>
          <w:tab w:val="num" w:pos="1440"/>
        </w:tabs>
        <w:spacing w:before="0" w:after="0" w:line="360" w:lineRule="auto"/>
        <w:ind w:left="0" w:firstLine="709"/>
        <w:jc w:val="both"/>
        <w:rPr>
          <w:b w:val="0"/>
        </w:rPr>
      </w:pPr>
      <w:r w:rsidRPr="000C3385">
        <w:rPr>
          <w:b w:val="0"/>
        </w:rPr>
        <w:t xml:space="preserve"> </w:t>
      </w:r>
      <w:bookmarkStart w:id="3" w:name="_Toc439854370"/>
      <w:bookmarkStart w:id="4" w:name="_Toc439854563"/>
      <w:r w:rsidR="0078128B" w:rsidRPr="000C3385">
        <w:rPr>
          <w:b w:val="0"/>
        </w:rPr>
        <w:t>Стратегия ценообразования, основанная на ценности товара</w:t>
      </w:r>
      <w:r w:rsidR="000C3385">
        <w:rPr>
          <w:b w:val="0"/>
        </w:rPr>
        <w:t xml:space="preserve"> </w:t>
      </w:r>
      <w:r w:rsidR="0078128B" w:rsidRPr="000C3385">
        <w:rPr>
          <w:b w:val="0"/>
        </w:rPr>
        <w:t>(стратегия «снятия сливок»)</w:t>
      </w:r>
      <w:bookmarkEnd w:id="3"/>
      <w:bookmarkEnd w:id="4"/>
      <w:r w:rsidR="0078128B" w:rsidRPr="000C3385">
        <w:rPr>
          <w:b w:val="0"/>
        </w:rPr>
        <w:t>. Данная стратегия заключается в установлении высокой цены на товар на небольшом сегменте рынка и “снятии сливок” в виде высокой рентабельности продаж. Цена держится высокой для того, чтобы новые покупатели, входящие в данный сегмент рынка выходили на качественно новый, более высокий уровень. Применение данной стратегии становится возможным при преимуществе данного изделия над аналогами или его уникальности.</w:t>
      </w:r>
      <w:bookmarkStart w:id="5" w:name="_Toc439854371"/>
      <w:bookmarkStart w:id="6" w:name="_Toc439854564"/>
    </w:p>
    <w:p w:rsidR="0078128B" w:rsidRPr="000C3385" w:rsidRDefault="0078128B" w:rsidP="000C3385">
      <w:pPr>
        <w:pStyle w:val="4"/>
        <w:numPr>
          <w:ilvl w:val="0"/>
          <w:numId w:val="21"/>
        </w:numPr>
        <w:tabs>
          <w:tab w:val="clear" w:pos="720"/>
          <w:tab w:val="num" w:pos="1440"/>
        </w:tabs>
        <w:spacing w:before="0" w:after="0" w:line="360" w:lineRule="auto"/>
        <w:ind w:left="0" w:firstLine="709"/>
        <w:jc w:val="both"/>
        <w:rPr>
          <w:b w:val="0"/>
        </w:rPr>
      </w:pPr>
      <w:r w:rsidRPr="000C3385">
        <w:rPr>
          <w:b w:val="0"/>
        </w:rPr>
        <w:t>Стратегия следования за спросом</w:t>
      </w:r>
      <w:bookmarkEnd w:id="5"/>
      <w:bookmarkEnd w:id="6"/>
      <w:r w:rsidRPr="000C3385">
        <w:rPr>
          <w:b w:val="0"/>
        </w:rPr>
        <w:t>. Данная стратегия схожа со стратегией «снятия сливок», но вместо удерживания цены на постоянном высоком уровне и убеждения покупателей выйти на новый уровень потребления, цена под строгим контролем снижается. Часто товар получает несущественные изменения в дизайне и возможностях, чтобы значительно отличаться от предыдущих моделей. Иногда, чтобы соответствовать снижению цены, приходится менять внешний вид товара, мероприятия по стимулированию его сбыта, упаковку или способ распределения. Цена удерживается на каждом новом сниженном уровне достаточно долго, чтобы удовлетворить весь существующий спрос. Как только объем продаж начинает существенно сокращаться, следует готовиться к следующему снижению цены.</w:t>
      </w:r>
    </w:p>
    <w:p w:rsidR="0078128B" w:rsidRPr="000C3385" w:rsidRDefault="0078128B" w:rsidP="000C3385">
      <w:pPr>
        <w:pStyle w:val="4"/>
        <w:numPr>
          <w:ilvl w:val="0"/>
          <w:numId w:val="21"/>
        </w:numPr>
        <w:tabs>
          <w:tab w:val="clear" w:pos="720"/>
          <w:tab w:val="num" w:pos="1440"/>
        </w:tabs>
        <w:spacing w:before="0" w:after="0" w:line="360" w:lineRule="auto"/>
        <w:ind w:left="0" w:firstLine="709"/>
        <w:jc w:val="both"/>
        <w:rPr>
          <w:b w:val="0"/>
        </w:rPr>
      </w:pPr>
      <w:bookmarkStart w:id="7" w:name="_Toc439854372"/>
      <w:bookmarkStart w:id="8" w:name="_Toc439854565"/>
      <w:r w:rsidRPr="000C3385">
        <w:rPr>
          <w:b w:val="0"/>
        </w:rPr>
        <w:t>Стратегия проникновения</w:t>
      </w:r>
      <w:bookmarkEnd w:id="7"/>
      <w:bookmarkEnd w:id="8"/>
      <w:r w:rsidRPr="000C3385">
        <w:rPr>
          <w:b w:val="0"/>
        </w:rPr>
        <w:t>. Ценовой прорыв, как видно из самого названия есть установление очень низкой цены для проникновения и развития деятельности на новом рынке в кратчайшие сроки, чтобы обезопасить преимущества в расходах от объема производства. Такая стратегия мало подходит для небольшой компании, так как она не имеет нужных объемов производства, а розничная торговля конкурентов может отреагировать очень быстро и жестко.</w:t>
      </w:r>
    </w:p>
    <w:p w:rsidR="0078128B" w:rsidRPr="000C3385" w:rsidRDefault="0078128B" w:rsidP="000C3385">
      <w:pPr>
        <w:pStyle w:val="4"/>
        <w:numPr>
          <w:ilvl w:val="0"/>
          <w:numId w:val="21"/>
        </w:numPr>
        <w:tabs>
          <w:tab w:val="clear" w:pos="720"/>
          <w:tab w:val="num" w:pos="1440"/>
        </w:tabs>
        <w:spacing w:before="0" w:after="0" w:line="360" w:lineRule="auto"/>
        <w:ind w:left="0" w:firstLine="709"/>
        <w:jc w:val="both"/>
        <w:rPr>
          <w:b w:val="0"/>
        </w:rPr>
      </w:pPr>
      <w:bookmarkStart w:id="9" w:name="_Toc439854373"/>
      <w:bookmarkStart w:id="10" w:name="_Toc439854566"/>
      <w:r w:rsidRPr="000C3385">
        <w:rPr>
          <w:b w:val="0"/>
        </w:rPr>
        <w:t>Стратегия устранения конкуренции</w:t>
      </w:r>
      <w:bookmarkEnd w:id="9"/>
      <w:bookmarkEnd w:id="10"/>
      <w:r w:rsidRPr="000C3385">
        <w:rPr>
          <w:b w:val="0"/>
        </w:rPr>
        <w:t>. Стратегия устранения конкуренции схожа со стратегией проникновения, но используется в других целях. Она предназначена для того, чтобы не дать потенциальным конкурентам выйти на рынок, другое ее предназначение — добиться максимального объема продаж прежде, чем на рынок выйдет конкурент. Цена поэтому устанавливается максимально близко к расходам, что дает малую прибыль и оправдывается только большим объемом продаж. Небольшая компания могла бы прибегнуть к данной стратегии для концентрирования своей деятельности на небольшом сегменте рынка: быстро выйти на него, быстро получить прибыль и так же быстро покинуть этот сегмент.</w:t>
      </w:r>
    </w:p>
    <w:p w:rsidR="0078128B" w:rsidRPr="000C3385" w:rsidRDefault="0078128B" w:rsidP="000C3385">
      <w:pPr>
        <w:numPr>
          <w:ilvl w:val="0"/>
          <w:numId w:val="21"/>
        </w:numPr>
        <w:tabs>
          <w:tab w:val="clear" w:pos="720"/>
          <w:tab w:val="num" w:pos="1440"/>
        </w:tabs>
        <w:spacing w:line="360" w:lineRule="auto"/>
        <w:ind w:left="0" w:firstLine="709"/>
        <w:jc w:val="both"/>
        <w:rPr>
          <w:sz w:val="28"/>
          <w:szCs w:val="28"/>
        </w:rPr>
      </w:pPr>
      <w:bookmarkStart w:id="11" w:name="_Toc439854374"/>
      <w:bookmarkStart w:id="12" w:name="_Toc439854567"/>
      <w:r w:rsidRPr="000C3385">
        <w:rPr>
          <w:sz w:val="28"/>
          <w:szCs w:val="28"/>
        </w:rPr>
        <w:t>Запрещенные стратегии</w:t>
      </w:r>
      <w:bookmarkEnd w:id="11"/>
      <w:bookmarkEnd w:id="12"/>
      <w:r w:rsidRPr="000C3385">
        <w:rPr>
          <w:sz w:val="28"/>
          <w:szCs w:val="28"/>
        </w:rPr>
        <w:t>. Существует также ряд стратегий, которые предприятию не рекомендуется применять, так как они либо запрещены государством, либо идут в разрез с этикой рынка. Последствиями применения таких стратегий могут быть применение санкций государственными органами, либо ответные меры конкурентов. К числу запрещенных стратегий относятся: 1)стратегия монополистического ценообразования — направленные на установление и поддержание монопольно - высоких цен. Обычно с преследованием цели получения сверхприбыли или монопольной прибыли. Запрещена законодательством. 2)стратегия демпинговых цен — т.е. рыночных цен, сознательно заниженных предприятием в сравнении со сложившимся рыночным уровнем цен с целью получения крупных преимуществ в отношении своих конкурентов. Эта стратегия ценообразования относится к монополистической деятельности. 3)стратегии ценообразования, основанные на соглашениях хозяйствующих субъектов, ограничивающих конкуренцию — в том числе соглашения, направленные на: установление цен, скидок, надбавок, наценок; повышение, снижение или поддержание цен на аукционах и торгах; раздел рынка по территориальному признаку или какому-либо другому признаку, ограничение доступа на рынок, отказ от заключения договоров с определенными продавцами или покупателями. 4)стратегии ценообразования, ведущие к нарушению установленного нормативными актами порядка ценообразования. 5)стратегии ценообразования, преследующие спекулятивные цели.</w:t>
      </w:r>
    </w:p>
    <w:p w:rsidR="00BF0D8A" w:rsidRPr="000C3385" w:rsidRDefault="00BF0D8A" w:rsidP="000C3385">
      <w:pPr>
        <w:spacing w:line="360" w:lineRule="auto"/>
        <w:ind w:firstLine="709"/>
        <w:jc w:val="both"/>
        <w:rPr>
          <w:sz w:val="28"/>
          <w:szCs w:val="28"/>
        </w:rPr>
      </w:pPr>
      <w:r w:rsidRPr="000C3385">
        <w:rPr>
          <w:sz w:val="28"/>
          <w:szCs w:val="28"/>
        </w:rPr>
        <w:t>Каждая из вышеописанных стратегий может быть связана с высокими или низкими ценами.</w:t>
      </w:r>
    </w:p>
    <w:p w:rsidR="00BF0D8A" w:rsidRPr="000C3385" w:rsidRDefault="00BF0D8A" w:rsidP="000C3385">
      <w:pPr>
        <w:spacing w:line="360" w:lineRule="auto"/>
        <w:ind w:firstLine="709"/>
        <w:jc w:val="both"/>
        <w:rPr>
          <w:sz w:val="28"/>
          <w:szCs w:val="28"/>
        </w:rPr>
      </w:pPr>
      <w:r w:rsidRPr="000C3385">
        <w:rPr>
          <w:sz w:val="28"/>
          <w:szCs w:val="28"/>
        </w:rPr>
        <w:t>Применение политики высоких цен оправдано, если:</w:t>
      </w:r>
    </w:p>
    <w:p w:rsidR="00BF0D8A" w:rsidRPr="000C3385" w:rsidRDefault="00BF0D8A" w:rsidP="000C3385">
      <w:pPr>
        <w:numPr>
          <w:ilvl w:val="0"/>
          <w:numId w:val="22"/>
        </w:numPr>
        <w:tabs>
          <w:tab w:val="clear" w:pos="1789"/>
          <w:tab w:val="num" w:pos="1440"/>
        </w:tabs>
        <w:spacing w:line="360" w:lineRule="auto"/>
        <w:ind w:left="0" w:firstLine="709"/>
        <w:jc w:val="both"/>
        <w:rPr>
          <w:sz w:val="28"/>
          <w:szCs w:val="28"/>
        </w:rPr>
      </w:pPr>
      <w:r w:rsidRPr="000C3385">
        <w:rPr>
          <w:sz w:val="28"/>
          <w:szCs w:val="28"/>
        </w:rPr>
        <w:t>товар уникален или надежно охраняем патентами</w:t>
      </w:r>
    </w:p>
    <w:p w:rsidR="00BF0D8A" w:rsidRPr="000C3385" w:rsidRDefault="00BF0D8A" w:rsidP="000C3385">
      <w:pPr>
        <w:numPr>
          <w:ilvl w:val="0"/>
          <w:numId w:val="22"/>
        </w:numPr>
        <w:tabs>
          <w:tab w:val="clear" w:pos="1789"/>
          <w:tab w:val="num" w:pos="1440"/>
        </w:tabs>
        <w:spacing w:line="360" w:lineRule="auto"/>
        <w:ind w:left="0" w:firstLine="709"/>
        <w:jc w:val="both"/>
        <w:rPr>
          <w:sz w:val="28"/>
          <w:szCs w:val="28"/>
        </w:rPr>
      </w:pPr>
      <w:r w:rsidRPr="000C3385">
        <w:rPr>
          <w:sz w:val="28"/>
          <w:szCs w:val="28"/>
        </w:rPr>
        <w:t>товар сложно разработать или производить</w:t>
      </w:r>
    </w:p>
    <w:p w:rsidR="00BF0D8A" w:rsidRPr="000C3385" w:rsidRDefault="00BF0D8A" w:rsidP="000C3385">
      <w:pPr>
        <w:numPr>
          <w:ilvl w:val="0"/>
          <w:numId w:val="22"/>
        </w:numPr>
        <w:tabs>
          <w:tab w:val="clear" w:pos="1789"/>
          <w:tab w:val="num" w:pos="1440"/>
        </w:tabs>
        <w:spacing w:line="360" w:lineRule="auto"/>
        <w:ind w:left="0" w:firstLine="709"/>
        <w:jc w:val="both"/>
        <w:rPr>
          <w:sz w:val="28"/>
          <w:szCs w:val="28"/>
        </w:rPr>
      </w:pPr>
      <w:r w:rsidRPr="000C3385">
        <w:rPr>
          <w:sz w:val="28"/>
          <w:szCs w:val="28"/>
        </w:rPr>
        <w:t>цена не является решающим фактором для покупателей данного товара</w:t>
      </w:r>
    </w:p>
    <w:p w:rsidR="00BF0D8A" w:rsidRPr="000C3385" w:rsidRDefault="00BF0D8A" w:rsidP="000C3385">
      <w:pPr>
        <w:numPr>
          <w:ilvl w:val="0"/>
          <w:numId w:val="22"/>
        </w:numPr>
        <w:tabs>
          <w:tab w:val="clear" w:pos="1789"/>
          <w:tab w:val="num" w:pos="1440"/>
        </w:tabs>
        <w:spacing w:line="360" w:lineRule="auto"/>
        <w:ind w:left="0" w:firstLine="709"/>
        <w:jc w:val="both"/>
        <w:rPr>
          <w:sz w:val="28"/>
          <w:szCs w:val="28"/>
        </w:rPr>
      </w:pPr>
      <w:r w:rsidRPr="000C3385">
        <w:rPr>
          <w:sz w:val="28"/>
          <w:szCs w:val="28"/>
        </w:rPr>
        <w:t>размер рынка слишком мал, чтобы привлечь конкурентов</w:t>
      </w:r>
    </w:p>
    <w:p w:rsidR="00BF0D8A" w:rsidRPr="000C3385" w:rsidRDefault="00BF0D8A" w:rsidP="000C3385">
      <w:pPr>
        <w:numPr>
          <w:ilvl w:val="0"/>
          <w:numId w:val="22"/>
        </w:numPr>
        <w:tabs>
          <w:tab w:val="clear" w:pos="1789"/>
          <w:tab w:val="num" w:pos="1440"/>
        </w:tabs>
        <w:spacing w:line="360" w:lineRule="auto"/>
        <w:ind w:left="0" w:firstLine="709"/>
        <w:jc w:val="both"/>
        <w:rPr>
          <w:sz w:val="28"/>
          <w:szCs w:val="28"/>
        </w:rPr>
      </w:pPr>
      <w:r w:rsidRPr="000C3385">
        <w:rPr>
          <w:sz w:val="28"/>
          <w:szCs w:val="28"/>
        </w:rPr>
        <w:t>требуется много усилий, чтобы обучить потенциальных покупателей пользоваться данным товаром</w:t>
      </w:r>
    </w:p>
    <w:p w:rsidR="00BF0D8A" w:rsidRPr="000C3385" w:rsidRDefault="00BF0D8A" w:rsidP="000C3385">
      <w:pPr>
        <w:numPr>
          <w:ilvl w:val="0"/>
          <w:numId w:val="22"/>
        </w:numPr>
        <w:tabs>
          <w:tab w:val="clear" w:pos="1789"/>
          <w:tab w:val="num" w:pos="1440"/>
        </w:tabs>
        <w:spacing w:line="360" w:lineRule="auto"/>
        <w:ind w:left="0" w:firstLine="709"/>
        <w:jc w:val="both"/>
        <w:rPr>
          <w:sz w:val="28"/>
          <w:szCs w:val="28"/>
        </w:rPr>
      </w:pPr>
      <w:r w:rsidRPr="000C3385">
        <w:rPr>
          <w:sz w:val="28"/>
          <w:szCs w:val="28"/>
        </w:rPr>
        <w:t>у фирмы ограниченные финансовые источники и нет возможностей изыскать дополнительные средства.</w:t>
      </w:r>
    </w:p>
    <w:p w:rsidR="00BF0D8A" w:rsidRPr="000C3385" w:rsidRDefault="00BF0D8A" w:rsidP="000C3385">
      <w:pPr>
        <w:spacing w:line="360" w:lineRule="auto"/>
        <w:ind w:firstLine="709"/>
        <w:jc w:val="both"/>
        <w:rPr>
          <w:sz w:val="28"/>
          <w:szCs w:val="28"/>
        </w:rPr>
      </w:pPr>
      <w:r w:rsidRPr="000C3385">
        <w:rPr>
          <w:sz w:val="28"/>
          <w:szCs w:val="28"/>
        </w:rPr>
        <w:t>Применение политики низких цен рекомендуется в условиях, противоположных указанным. Это не означает обязательного выбора той или иной политики при преобладании одного из данных условий, а означает, что если имеются некоторые из вышеперечисленных условий, то стоит рассмотреть возможность применения соответствующей политики ценообразования.</w:t>
      </w:r>
    </w:p>
    <w:p w:rsidR="00BF0D8A" w:rsidRPr="000C3385" w:rsidRDefault="00BF0D8A" w:rsidP="000C3385">
      <w:pPr>
        <w:spacing w:line="360" w:lineRule="auto"/>
        <w:ind w:firstLine="709"/>
        <w:jc w:val="both"/>
        <w:rPr>
          <w:sz w:val="28"/>
          <w:szCs w:val="28"/>
        </w:rPr>
      </w:pPr>
      <w:r w:rsidRPr="000C3385">
        <w:rPr>
          <w:sz w:val="28"/>
          <w:szCs w:val="28"/>
        </w:rPr>
        <w:t>Например, если у компании ограниченные финансовые возможности, то стоит рассмотреть вариант политики высоких цен, так как низкие цены в данном случае не принесут достаточно прибыли для развития компании. Однако высокая цена может слишком быстро привлечь конкурентов, с которыми из-за недостаточной финансовой поддержки будет тяжело бороться. Требуется тщательное изучение ситуации для решения этой проблемы.</w:t>
      </w:r>
    </w:p>
    <w:p w:rsidR="00BF0D8A" w:rsidRPr="000C3385" w:rsidRDefault="00BF0D8A" w:rsidP="000C3385">
      <w:pPr>
        <w:spacing w:line="360" w:lineRule="auto"/>
        <w:ind w:firstLine="709"/>
        <w:jc w:val="both"/>
        <w:rPr>
          <w:sz w:val="28"/>
          <w:szCs w:val="28"/>
        </w:rPr>
      </w:pPr>
    </w:p>
    <w:p w:rsidR="00BF0D8A" w:rsidRPr="000C3385" w:rsidRDefault="0078128B" w:rsidP="000C3385">
      <w:pPr>
        <w:spacing w:line="360" w:lineRule="auto"/>
        <w:ind w:firstLine="709"/>
        <w:jc w:val="center"/>
        <w:rPr>
          <w:b/>
          <w:sz w:val="28"/>
          <w:szCs w:val="28"/>
        </w:rPr>
      </w:pPr>
      <w:r w:rsidRPr="000C3385">
        <w:rPr>
          <w:b/>
          <w:sz w:val="28"/>
          <w:szCs w:val="28"/>
        </w:rPr>
        <w:t xml:space="preserve">1.6. </w:t>
      </w:r>
      <w:r w:rsidR="00BF0D8A" w:rsidRPr="000C3385">
        <w:rPr>
          <w:b/>
          <w:sz w:val="28"/>
          <w:szCs w:val="28"/>
        </w:rPr>
        <w:t>Методы ценообразования</w:t>
      </w:r>
    </w:p>
    <w:p w:rsidR="00BF0D8A" w:rsidRPr="000C3385" w:rsidRDefault="00BF0D8A" w:rsidP="000C3385">
      <w:pPr>
        <w:spacing w:line="360" w:lineRule="auto"/>
        <w:ind w:firstLine="709"/>
        <w:jc w:val="both"/>
        <w:rPr>
          <w:sz w:val="28"/>
          <w:szCs w:val="28"/>
        </w:rPr>
      </w:pPr>
    </w:p>
    <w:p w:rsidR="00BF0D8A" w:rsidRPr="000C3385" w:rsidRDefault="00BF0D8A" w:rsidP="000C3385">
      <w:pPr>
        <w:spacing w:line="360" w:lineRule="auto"/>
        <w:ind w:firstLine="709"/>
        <w:jc w:val="both"/>
        <w:rPr>
          <w:sz w:val="28"/>
          <w:szCs w:val="28"/>
        </w:rPr>
      </w:pPr>
      <w:r w:rsidRPr="000C3385">
        <w:rPr>
          <w:sz w:val="28"/>
          <w:szCs w:val="28"/>
        </w:rPr>
        <w:t xml:space="preserve">Методы расчета цен весьма многообразны. Один из наиболее распространенных - </w:t>
      </w:r>
      <w:r w:rsidRPr="000C3385">
        <w:rPr>
          <w:iCs/>
          <w:sz w:val="28"/>
          <w:szCs w:val="28"/>
        </w:rPr>
        <w:t>метод «издержки плюс»</w:t>
      </w:r>
      <w:r w:rsidRPr="000C3385">
        <w:rPr>
          <w:sz w:val="28"/>
          <w:szCs w:val="28"/>
        </w:rPr>
        <w:t>. Данный метод предполагает расчет цены продажи посредством прибавления к цене производства и к цене закупки и хранения материалов и сырья фиксированной дополнительной величины - прибыли. Этот метод ценообразования активно используется при формировании цены по товарам самого широкого круга отраслей. Главная его трудность – сложность определения уровня добавочной суммы, поскольку нет точного способа или формы ее расчета. Все меняется в зависимости от вида отрасли, сезона, состояния конкурентной борьбы.</w:t>
      </w:r>
    </w:p>
    <w:p w:rsidR="00BF0D8A" w:rsidRPr="000C3385" w:rsidRDefault="00BF0D8A" w:rsidP="000C3385">
      <w:pPr>
        <w:spacing w:line="360" w:lineRule="auto"/>
        <w:ind w:firstLine="709"/>
        <w:jc w:val="both"/>
        <w:rPr>
          <w:sz w:val="28"/>
          <w:szCs w:val="28"/>
        </w:rPr>
      </w:pPr>
      <w:r w:rsidRPr="000C3385">
        <w:rPr>
          <w:sz w:val="28"/>
          <w:szCs w:val="28"/>
        </w:rPr>
        <w:t xml:space="preserve">Многие менеджеры предпочитают устанавливать относительно высокую первоначальную цену на продвигаемый на рынок товар, чтобы быстрее окупить расходы, осуществленные на стадии его разработки и внедрения на рынок. Однако по мере наращивания объемов продаж происходит снижение цены производства и цены продаж, одновременно активизируются усилия по оптимизации каналов сбыта для сведения к минимуму потерь при организации массовых продаж. </w:t>
      </w:r>
    </w:p>
    <w:p w:rsidR="00BF0D8A" w:rsidRPr="000C3385" w:rsidRDefault="00BF0D8A" w:rsidP="000C3385">
      <w:pPr>
        <w:spacing w:line="360" w:lineRule="auto"/>
        <w:ind w:firstLine="709"/>
        <w:jc w:val="both"/>
        <w:rPr>
          <w:sz w:val="28"/>
          <w:szCs w:val="28"/>
        </w:rPr>
      </w:pPr>
      <w:r w:rsidRPr="000C3385">
        <w:rPr>
          <w:sz w:val="28"/>
          <w:szCs w:val="28"/>
        </w:rPr>
        <w:t xml:space="preserve">Еще один метод </w:t>
      </w:r>
      <w:r w:rsidRPr="000C3385">
        <w:rPr>
          <w:iCs/>
          <w:sz w:val="28"/>
          <w:szCs w:val="28"/>
        </w:rPr>
        <w:t xml:space="preserve">- </w:t>
      </w:r>
      <w:r w:rsidRPr="000C3385">
        <w:rPr>
          <w:bCs/>
          <w:iCs/>
          <w:sz w:val="28"/>
          <w:szCs w:val="28"/>
        </w:rPr>
        <w:t>минимальных затрат</w:t>
      </w:r>
      <w:r w:rsidRPr="000C3385">
        <w:rPr>
          <w:iCs/>
          <w:sz w:val="28"/>
          <w:szCs w:val="28"/>
        </w:rPr>
        <w:t>.</w:t>
      </w:r>
      <w:r w:rsidRPr="000C3385">
        <w:rPr>
          <w:sz w:val="28"/>
          <w:szCs w:val="28"/>
        </w:rPr>
        <w:t xml:space="preserve"> Данный метод предполагает установление цены на минимальном уровне, достаточном для покрытия расходов на производство продукции, а не посредством подсчета совокупных издержек, включающих постоянные и переменные затраты на производство и сбыт. Продажа товара по цене, подсчитанной по такому методу, эффективна в стадии насыщения, когда нет роста продаж, и фирма ставит своей целью сохранить объем сбыта на определенном уровне. Подобная политика ценообразования рациональна при проведении кампании по внедрению нового товара на рынок, когда следует ожидать значительного увеличения объемов продаж товара в результате предложения его по низким ценам. Хорошие результаты могут быть достигнуты, когда продажа по низким ценам способна привести к активному расширению сбыта.</w:t>
      </w:r>
    </w:p>
    <w:p w:rsidR="00BF0D8A" w:rsidRPr="000C3385" w:rsidRDefault="00BF0D8A" w:rsidP="000C3385">
      <w:pPr>
        <w:spacing w:line="360" w:lineRule="auto"/>
        <w:ind w:firstLine="709"/>
        <w:jc w:val="both"/>
        <w:rPr>
          <w:sz w:val="28"/>
          <w:szCs w:val="28"/>
        </w:rPr>
      </w:pPr>
      <w:r w:rsidRPr="000C3385">
        <w:rPr>
          <w:sz w:val="28"/>
          <w:szCs w:val="28"/>
        </w:rPr>
        <w:t>Но при неумелом использовании рассматриваемой методики фирме грозят убытки. Поскольку цены определяют поставщики товара, при этом не всегда учитываются запросы рынка и состояние конкурентной борьбы. Кроме того, несмотря на низкий уровень цен, потребитель нередко отказывается приобретать данный товар.</w:t>
      </w:r>
    </w:p>
    <w:p w:rsidR="00BF0D8A" w:rsidRPr="000C3385" w:rsidRDefault="00BF0D8A" w:rsidP="000C3385">
      <w:pPr>
        <w:spacing w:line="360" w:lineRule="auto"/>
        <w:ind w:firstLine="709"/>
        <w:jc w:val="both"/>
        <w:rPr>
          <w:sz w:val="28"/>
          <w:szCs w:val="28"/>
        </w:rPr>
      </w:pPr>
      <w:r w:rsidRPr="000C3385">
        <w:rPr>
          <w:sz w:val="28"/>
          <w:szCs w:val="28"/>
        </w:rPr>
        <w:t xml:space="preserve">Следующий метод - </w:t>
      </w:r>
      <w:r w:rsidRPr="000C3385">
        <w:rPr>
          <w:iCs/>
          <w:sz w:val="28"/>
          <w:szCs w:val="28"/>
        </w:rPr>
        <w:t>надбавки к цене</w:t>
      </w:r>
      <w:r w:rsidRPr="000C3385">
        <w:rPr>
          <w:bCs/>
          <w:sz w:val="28"/>
          <w:szCs w:val="28"/>
        </w:rPr>
        <w:t>.</w:t>
      </w:r>
      <w:r w:rsidRPr="000C3385">
        <w:rPr>
          <w:sz w:val="28"/>
          <w:szCs w:val="28"/>
        </w:rPr>
        <w:t xml:space="preserve"> Расчет цены продажи в этом случае связан с умножением цены производства, цены закупки и хранения сырья и материалов на определенный коэффициент добавочной стоимости по формуле: Себестоимость единицы продукции = цена продажи X (1 + повышающий коэффициент). Указанный коэффициент определяется делением общей суммы прибыли от продаж на себестоимость.</w:t>
      </w:r>
    </w:p>
    <w:p w:rsidR="00BF0D8A" w:rsidRPr="000C3385" w:rsidRDefault="00BF0D8A" w:rsidP="000C3385">
      <w:pPr>
        <w:spacing w:line="360" w:lineRule="auto"/>
        <w:ind w:firstLine="709"/>
        <w:jc w:val="both"/>
        <w:rPr>
          <w:sz w:val="28"/>
          <w:szCs w:val="28"/>
        </w:rPr>
      </w:pPr>
      <w:r w:rsidRPr="000C3385">
        <w:rPr>
          <w:sz w:val="28"/>
          <w:szCs w:val="28"/>
        </w:rPr>
        <w:t xml:space="preserve">Еще один метод - </w:t>
      </w:r>
      <w:r w:rsidRPr="000C3385">
        <w:rPr>
          <w:bCs/>
          <w:iCs/>
          <w:sz w:val="28"/>
          <w:szCs w:val="28"/>
        </w:rPr>
        <w:t>целевого ценообразования.</w:t>
      </w:r>
      <w:r w:rsidRPr="000C3385">
        <w:rPr>
          <w:sz w:val="28"/>
          <w:szCs w:val="28"/>
        </w:rPr>
        <w:t xml:space="preserve"> На его основе рассчитывается себестоимость на единицу продукции с учетом объема продаж, который обеспечивает получение намеченной прибыли. При этом методе цена подсчитывается исходя из интересов продавца, и не принимается во внимание отношение покупателя к рассчитываемой цене. Отсюда указанный метод нуждается в определенной корректировке, чтобы учесть, будут ли предполагаемые покупатели приобретать данный товар по расчетной цене или нет. </w:t>
      </w:r>
    </w:p>
    <w:p w:rsidR="00BF0D8A" w:rsidRPr="000C3385" w:rsidRDefault="00BF0D8A" w:rsidP="000C3385">
      <w:pPr>
        <w:spacing w:line="360" w:lineRule="auto"/>
        <w:ind w:firstLine="709"/>
        <w:jc w:val="both"/>
        <w:rPr>
          <w:sz w:val="28"/>
          <w:szCs w:val="28"/>
        </w:rPr>
      </w:pPr>
      <w:r w:rsidRPr="000C3385">
        <w:rPr>
          <w:sz w:val="28"/>
          <w:szCs w:val="28"/>
        </w:rPr>
        <w:t xml:space="preserve">Поэтому столь важно определение </w:t>
      </w:r>
      <w:r w:rsidRPr="000C3385">
        <w:rPr>
          <w:bCs/>
          <w:iCs/>
          <w:sz w:val="28"/>
          <w:szCs w:val="28"/>
        </w:rPr>
        <w:t>цены с ориентацией</w:t>
      </w:r>
      <w:r w:rsidRPr="000C3385">
        <w:rPr>
          <w:sz w:val="28"/>
          <w:szCs w:val="28"/>
        </w:rPr>
        <w:t xml:space="preserve"> на спрос, с учетом состояния конкуренции на рынке. Хотя и хочется, чтобы рассчитываемая цена покрывала себестоимость и целевую прибыль, но если она была определена с игнорированием изменений и требований спроса, отражающего покупательную способность рынка, то данное обстоятельство нередко становится причиной срыва планов финансовой деятельности фирмы.</w:t>
      </w:r>
    </w:p>
    <w:p w:rsidR="00BF0D8A" w:rsidRPr="000C3385" w:rsidRDefault="00BF0D8A" w:rsidP="000C3385">
      <w:pPr>
        <w:spacing w:line="360" w:lineRule="auto"/>
        <w:ind w:firstLine="709"/>
        <w:jc w:val="both"/>
        <w:rPr>
          <w:sz w:val="28"/>
          <w:szCs w:val="28"/>
        </w:rPr>
      </w:pPr>
      <w:r w:rsidRPr="000C3385">
        <w:rPr>
          <w:sz w:val="28"/>
          <w:szCs w:val="28"/>
        </w:rPr>
        <w:t xml:space="preserve">Возможен метод </w:t>
      </w:r>
      <w:r w:rsidRPr="000C3385">
        <w:rPr>
          <w:bCs/>
          <w:iCs/>
          <w:sz w:val="28"/>
          <w:szCs w:val="28"/>
        </w:rPr>
        <w:t>определения цены продажи на основе анализа минимальных пределов убытков и прибылей.</w:t>
      </w:r>
      <w:r w:rsidRPr="000C3385">
        <w:rPr>
          <w:sz w:val="28"/>
          <w:szCs w:val="28"/>
        </w:rPr>
        <w:t xml:space="preserve"> В условиях рынка развитой конкуренции следует определить концепцию: приемлема данная цена или нет, так как в подобных условиях рыночные цены являются главенствующими. Определение цены на основе анализа пределов является уместным в случае, когда фирма нацелена на достижение максимальной прибыли. Но при этом фирма должна быть в состоянии точно подсчитать и постоянные и переменные издержки, располагать условиями, позволяющими точно спрогнозировать спрос. Кроме того, спрос на рынке должен находиться под влиянием изменения только или преимущественно цен, а объем продаж - показывать соответствующий уровень цены. Так как на рыночный спрос оказывают влияние и другие маркетинговые мероприятия, а также конкурентные отношения между фирмами, то по этой причине способ определения цены на основе анализа пределов помогает дать лишь определенный ориентир ее расчетного уровня. </w:t>
      </w:r>
    </w:p>
    <w:p w:rsidR="00BF0D8A" w:rsidRPr="000C3385" w:rsidRDefault="00BF0D8A" w:rsidP="000C3385">
      <w:pPr>
        <w:spacing w:line="360" w:lineRule="auto"/>
        <w:ind w:firstLine="709"/>
        <w:jc w:val="both"/>
        <w:rPr>
          <w:sz w:val="28"/>
          <w:szCs w:val="28"/>
        </w:rPr>
      </w:pPr>
      <w:r w:rsidRPr="000C3385">
        <w:rPr>
          <w:sz w:val="28"/>
          <w:szCs w:val="28"/>
        </w:rPr>
        <w:t xml:space="preserve">Метод </w:t>
      </w:r>
      <w:r w:rsidRPr="000C3385">
        <w:rPr>
          <w:bCs/>
          <w:iCs/>
          <w:sz w:val="28"/>
          <w:szCs w:val="28"/>
        </w:rPr>
        <w:t>определения цены продажи на основе анализа максимального пика убытков и прибылей,</w:t>
      </w:r>
      <w:r w:rsidRPr="000C3385">
        <w:rPr>
          <w:sz w:val="28"/>
          <w:szCs w:val="28"/>
        </w:rPr>
        <w:t xml:space="preserve"> который позволяет определить объем производства и продаж, соответствующий тому случаю, когда общая сумма прибылей и общая сумма затрат равны между собой. Данный способ применяется, когда целью фирмы является выявление цены, обеспечивающей возможность получить максимальную прибыль. </w:t>
      </w:r>
    </w:p>
    <w:p w:rsidR="00BF0D8A" w:rsidRPr="000C3385" w:rsidRDefault="00BF0D8A" w:rsidP="000C3385">
      <w:pPr>
        <w:spacing w:line="360" w:lineRule="auto"/>
        <w:ind w:firstLine="709"/>
        <w:jc w:val="both"/>
        <w:rPr>
          <w:sz w:val="28"/>
          <w:szCs w:val="28"/>
        </w:rPr>
      </w:pPr>
      <w:r w:rsidRPr="000C3385">
        <w:rPr>
          <w:sz w:val="28"/>
          <w:szCs w:val="28"/>
        </w:rPr>
        <w:t>При использовании этого способа фирма ориентируется на продажи одного и того же товара по различным ценам с тем, чтобы на практике проверить, сколько же в реальности удастся продать.</w:t>
      </w:r>
    </w:p>
    <w:p w:rsidR="00BF0D8A" w:rsidRPr="000C3385" w:rsidRDefault="00BF0D8A" w:rsidP="000C3385">
      <w:pPr>
        <w:spacing w:line="360" w:lineRule="auto"/>
        <w:ind w:firstLine="709"/>
        <w:jc w:val="both"/>
        <w:rPr>
          <w:sz w:val="28"/>
          <w:szCs w:val="28"/>
        </w:rPr>
      </w:pPr>
      <w:r w:rsidRPr="000C3385">
        <w:rPr>
          <w:sz w:val="28"/>
          <w:szCs w:val="28"/>
        </w:rPr>
        <w:t xml:space="preserve">Важную роль играет далее </w:t>
      </w:r>
      <w:r w:rsidRPr="000C3385">
        <w:rPr>
          <w:bCs/>
          <w:iCs/>
          <w:sz w:val="28"/>
          <w:szCs w:val="28"/>
        </w:rPr>
        <w:t>определение цены с ориентацией на конкуренцию.</w:t>
      </w:r>
      <w:r w:rsidRPr="000C3385">
        <w:rPr>
          <w:sz w:val="28"/>
          <w:szCs w:val="28"/>
        </w:rPr>
        <w:t xml:space="preserve"> Когда фирма занимает монопольную позицию на рынке, она способна получать наибольшую прибыль. В условиях зрелости рынка появилось много фирм, активно развивающих конкуренцию за счет осуществления стратегии дифференциации и диверсификации. В подобных условиях при определении цены продажи эффективен метод, учитывающий конкурентное положение фирмы и данного товара или услуги, а также всю конкурентную ситуацию на рынке. В этом случае цену на продаваемые товары и услуги определяют посредством анализа и сравнения возможностей товаров данной фирмы в сравнении с фирмами-конкурентами на конкретном рынке, а также через анализ и сравнение сложившихся на рынке цен. </w:t>
      </w:r>
    </w:p>
    <w:p w:rsidR="00BF0D8A" w:rsidRPr="000C3385" w:rsidRDefault="00BF0D8A" w:rsidP="000C3385">
      <w:pPr>
        <w:spacing w:line="360" w:lineRule="auto"/>
        <w:ind w:firstLine="709"/>
        <w:jc w:val="both"/>
        <w:rPr>
          <w:sz w:val="28"/>
          <w:szCs w:val="28"/>
        </w:rPr>
      </w:pPr>
      <w:r w:rsidRPr="000C3385">
        <w:rPr>
          <w:sz w:val="28"/>
          <w:szCs w:val="28"/>
        </w:rPr>
        <w:t xml:space="preserve">Метод </w:t>
      </w:r>
      <w:r w:rsidRPr="000C3385">
        <w:rPr>
          <w:bCs/>
          <w:iCs/>
          <w:sz w:val="28"/>
          <w:szCs w:val="28"/>
        </w:rPr>
        <w:t>формирования цены посредством ориентации на рыночные цены.</w:t>
      </w:r>
      <w:r w:rsidRPr="000C3385">
        <w:rPr>
          <w:sz w:val="28"/>
          <w:szCs w:val="28"/>
        </w:rPr>
        <w:t xml:space="preserve"> Здесь характерно, что каждый продавец, продающий данный товар на рынке устанавливает цены, исходя из ценообразования и уровня цен, сложившихся здесь, не нарушая при этом традиций рынка. Данный метод применяется при определении цены на трудно дифференцируемые товары, например: цемент, сахар и т.д.</w:t>
      </w:r>
    </w:p>
    <w:p w:rsidR="00BF0D8A" w:rsidRPr="000C3385" w:rsidRDefault="00BF0D8A" w:rsidP="000C3385">
      <w:pPr>
        <w:spacing w:line="360" w:lineRule="auto"/>
        <w:ind w:firstLine="709"/>
        <w:jc w:val="both"/>
        <w:rPr>
          <w:sz w:val="28"/>
          <w:szCs w:val="28"/>
        </w:rPr>
      </w:pPr>
      <w:r w:rsidRPr="000C3385">
        <w:rPr>
          <w:sz w:val="28"/>
          <w:szCs w:val="28"/>
        </w:rPr>
        <w:t xml:space="preserve">Еще один метод - </w:t>
      </w:r>
      <w:r w:rsidRPr="000C3385">
        <w:rPr>
          <w:bCs/>
          <w:iCs/>
          <w:sz w:val="28"/>
          <w:szCs w:val="28"/>
        </w:rPr>
        <w:t>формирования цены за счет следования за ценами фирмы-лидера на рынке,</w:t>
      </w:r>
      <w:r w:rsidRPr="000C3385">
        <w:rPr>
          <w:sz w:val="28"/>
          <w:szCs w:val="28"/>
        </w:rPr>
        <w:t xml:space="preserve"> когда фирма конкретизирует свои цены, исходя из уровня цен фирмы-лидера, обладающей наибольшей рыночной долей. Фирма, занимающая лидирующее положение на рынке, располагает самой высокой степенью доверия со стороны покупателей, а также широкими возможностями устанавливать на рынке цены на более выгодном для себя уровне, чем другие, способна свободно формировать цены с учетом конкуренции. </w:t>
      </w:r>
    </w:p>
    <w:p w:rsidR="00BF0D8A" w:rsidRPr="000C3385" w:rsidRDefault="00BF0D8A" w:rsidP="000C3385">
      <w:pPr>
        <w:spacing w:line="360" w:lineRule="auto"/>
        <w:ind w:firstLine="709"/>
        <w:jc w:val="both"/>
        <w:rPr>
          <w:sz w:val="28"/>
          <w:szCs w:val="28"/>
        </w:rPr>
      </w:pPr>
      <w:r w:rsidRPr="000C3385">
        <w:rPr>
          <w:sz w:val="28"/>
          <w:szCs w:val="28"/>
        </w:rPr>
        <w:t xml:space="preserve">Кроме того, практикуется </w:t>
      </w:r>
      <w:r w:rsidRPr="000C3385">
        <w:rPr>
          <w:bCs/>
          <w:iCs/>
          <w:sz w:val="28"/>
          <w:szCs w:val="28"/>
        </w:rPr>
        <w:t>ценообразование на основе цен, принятых на данном рынке.</w:t>
      </w:r>
      <w:r w:rsidRPr="000C3385">
        <w:rPr>
          <w:sz w:val="28"/>
          <w:szCs w:val="28"/>
        </w:rPr>
        <w:t xml:space="preserve"> Здесь применяются цены, которые сохраняются на стабильном уровне в отношении определенных товаров в течение длительного времени на конкретном рыночном пространстве. Независимо от объема рыночной доли, занимаемой данной фирмой на рынке, даже при незначительном повышении цены, происходит резкое сокращение продаж соответствующих товаров. В качестве примера использования метода привычных цен можно назвать такие товары, как шоколад, сок в металлических банках. Чтобы отказаться от привычных цен и обеспечить их повышение, улучшают качество товара, его функциональные свойства, упаковку, стиль, дизайн, придают ему большую привлекательность, адаптируя его к рынку прогнозируемых покупателей.</w:t>
      </w:r>
    </w:p>
    <w:p w:rsidR="00BF0D8A" w:rsidRPr="000C3385" w:rsidRDefault="00BF0D8A" w:rsidP="000C3385">
      <w:pPr>
        <w:spacing w:line="360" w:lineRule="auto"/>
        <w:ind w:firstLine="709"/>
        <w:jc w:val="both"/>
        <w:rPr>
          <w:sz w:val="28"/>
          <w:szCs w:val="28"/>
        </w:rPr>
      </w:pPr>
      <w:r w:rsidRPr="000C3385">
        <w:rPr>
          <w:sz w:val="28"/>
          <w:szCs w:val="28"/>
        </w:rPr>
        <w:t xml:space="preserve">Характерно </w:t>
      </w:r>
      <w:r w:rsidRPr="000C3385">
        <w:rPr>
          <w:bCs/>
          <w:iCs/>
          <w:sz w:val="28"/>
          <w:szCs w:val="28"/>
        </w:rPr>
        <w:t>также установление престижных цен.</w:t>
      </w:r>
      <w:r w:rsidRPr="000C3385">
        <w:rPr>
          <w:sz w:val="28"/>
          <w:szCs w:val="28"/>
        </w:rPr>
        <w:t xml:space="preserve"> Примерами товаров такого рода ценообразования могут служить драгоценности, норковые шубы, черная икра, и т. д. Последнее время характерно расширение ассортимента престижных товаров. Если такого рода товары будут продаваться по низким ценам, они станут легкодоступными и потеряют свою главную привлекательность для рынка престижных покупателей. Вместе с тем, реально ожидать существенного увеличения продаж, если сбывать престижные товары по высоким ценам, но чуть ниже уровня, сложившегося на рынке. В отношении подобных товаров целесообразно устанавливать цены повыше. Это будет служить мощным стимулом для покупателей, рассчитывающих на демонстрационный эффект приобретаемого товара, и послужит основой еще более высокого уровня продаж. </w:t>
      </w:r>
    </w:p>
    <w:p w:rsidR="00BF0D8A" w:rsidRPr="000C3385" w:rsidRDefault="00BF0D8A" w:rsidP="000C3385">
      <w:pPr>
        <w:spacing w:line="360" w:lineRule="auto"/>
        <w:ind w:firstLine="709"/>
        <w:jc w:val="both"/>
        <w:rPr>
          <w:sz w:val="28"/>
          <w:szCs w:val="28"/>
        </w:rPr>
      </w:pPr>
      <w:r w:rsidRPr="000C3385">
        <w:rPr>
          <w:sz w:val="28"/>
          <w:szCs w:val="28"/>
        </w:rPr>
        <w:t xml:space="preserve">Интересен также </w:t>
      </w:r>
      <w:r w:rsidRPr="000C3385">
        <w:rPr>
          <w:bCs/>
          <w:iCs/>
          <w:sz w:val="28"/>
          <w:szCs w:val="28"/>
        </w:rPr>
        <w:t>состязательный метод определения цен,</w:t>
      </w:r>
      <w:r w:rsidRPr="000C3385">
        <w:rPr>
          <w:sz w:val="28"/>
          <w:szCs w:val="28"/>
        </w:rPr>
        <w:t xml:space="preserve"> используемый в частности, на центральных оптовых рынках, товарных рынках, рынках ценных бумаг и т. д. Имеется две его разновидности: </w:t>
      </w:r>
    </w:p>
    <w:p w:rsidR="00BF0D8A" w:rsidRPr="000C3385" w:rsidRDefault="00BF0D8A" w:rsidP="000C3385">
      <w:pPr>
        <w:numPr>
          <w:ilvl w:val="0"/>
          <w:numId w:val="23"/>
        </w:numPr>
        <w:spacing w:line="360" w:lineRule="auto"/>
        <w:ind w:left="0" w:firstLine="709"/>
        <w:jc w:val="both"/>
        <w:rPr>
          <w:sz w:val="28"/>
          <w:szCs w:val="28"/>
        </w:rPr>
      </w:pPr>
      <w:r w:rsidRPr="000C3385">
        <w:rPr>
          <w:sz w:val="28"/>
          <w:szCs w:val="28"/>
        </w:rPr>
        <w:t xml:space="preserve">повышающий метод ведения аукциона, когда прежде называется самая низкая цена, после чего идет ее повышение, а товар достается тому, кто предлагает самую высокую цену, </w:t>
      </w:r>
    </w:p>
    <w:p w:rsidR="00BF0D8A" w:rsidRPr="000C3385" w:rsidRDefault="00BF0D8A" w:rsidP="000C3385">
      <w:pPr>
        <w:numPr>
          <w:ilvl w:val="0"/>
          <w:numId w:val="23"/>
        </w:numPr>
        <w:spacing w:line="360" w:lineRule="auto"/>
        <w:ind w:left="0" w:firstLine="709"/>
        <w:jc w:val="both"/>
        <w:rPr>
          <w:sz w:val="28"/>
          <w:szCs w:val="28"/>
        </w:rPr>
      </w:pPr>
      <w:r w:rsidRPr="000C3385">
        <w:rPr>
          <w:sz w:val="28"/>
          <w:szCs w:val="28"/>
        </w:rPr>
        <w:t xml:space="preserve">понижающий метод ведения аукциона, когда вначале называется наиболее высокая цена и, если покупатель по такой цене не находится, то идет снижение цены. Право на заключение сделки купли - продажи на соответствующий товар получает покупатель, который первым принимает цену продавца. Маркетинговый подход к формированию продажной цены означает, что в качестве базиса определения уровня цены опираются на запросы самих покупателей, их возможности приобрести тот или иной товар. </w:t>
      </w:r>
    </w:p>
    <w:p w:rsidR="00BF0D8A" w:rsidRPr="000C3385" w:rsidRDefault="00BF0D8A" w:rsidP="000C3385">
      <w:pPr>
        <w:spacing w:line="360" w:lineRule="auto"/>
        <w:ind w:firstLine="709"/>
        <w:jc w:val="both"/>
        <w:rPr>
          <w:sz w:val="28"/>
          <w:szCs w:val="28"/>
        </w:rPr>
      </w:pPr>
      <w:r w:rsidRPr="000C3385">
        <w:rPr>
          <w:sz w:val="28"/>
          <w:szCs w:val="28"/>
        </w:rPr>
        <w:t>Отсюда в определении цены следует идти не от себестоимости товара, а от требований рынка и покупателей. Важно определить пределы цены продажи, которые наиболее подходят с точки зрения маркетингового управления с учетом рыночной конкуренции, динамики, характера спроса и т.д.</w:t>
      </w:r>
    </w:p>
    <w:p w:rsidR="00BF0D8A" w:rsidRPr="000C3385" w:rsidRDefault="00BF0D8A" w:rsidP="000C3385">
      <w:pPr>
        <w:spacing w:line="360" w:lineRule="auto"/>
        <w:ind w:firstLine="709"/>
        <w:jc w:val="both"/>
        <w:rPr>
          <w:sz w:val="28"/>
          <w:szCs w:val="28"/>
        </w:rPr>
      </w:pPr>
      <w:r w:rsidRPr="000C3385">
        <w:rPr>
          <w:sz w:val="28"/>
          <w:szCs w:val="28"/>
        </w:rPr>
        <w:t xml:space="preserve">Чрезвычайно важное, значение приобретает использование комбинированной системы методов определения цены продажи, одновременно с решением задачи развития техники производства продукции, методов управления, которые обеспечили бы высокий уровень качества товаров и запланированную величину прибыли. </w:t>
      </w:r>
    </w:p>
    <w:p w:rsidR="00BF0D8A" w:rsidRPr="000C3385" w:rsidRDefault="00BF0D8A" w:rsidP="000C3385">
      <w:pPr>
        <w:spacing w:line="360" w:lineRule="auto"/>
        <w:ind w:firstLine="709"/>
        <w:jc w:val="both"/>
        <w:rPr>
          <w:sz w:val="28"/>
          <w:szCs w:val="28"/>
        </w:rPr>
      </w:pPr>
      <w:r w:rsidRPr="000C3385">
        <w:rPr>
          <w:sz w:val="28"/>
          <w:szCs w:val="28"/>
        </w:rPr>
        <w:t xml:space="preserve">Первостепенное внимание в последние годы уделяется вопросам установления </w:t>
      </w:r>
      <w:r w:rsidRPr="000C3385">
        <w:rPr>
          <w:iCs/>
          <w:sz w:val="28"/>
          <w:szCs w:val="28"/>
        </w:rPr>
        <w:t>цены на новую продукцию</w:t>
      </w:r>
      <w:r w:rsidRPr="000C3385">
        <w:rPr>
          <w:sz w:val="28"/>
          <w:szCs w:val="28"/>
        </w:rPr>
        <w:t xml:space="preserve"> и прогнозирования ценовой политики в расчете на все стадии жизненного цикла товара на внутреннем и мировом рынках. Определение цены на товары рыночной новизны - сложная и ответственная задача, поскольку торговая марка таких товаров еще неизвестна покупателям, как и их потребительские свойства, и технические характеристики. В связи с этим важно создать спрос на новые товары со стороны потребителей, что потребует существенных затрат. </w:t>
      </w:r>
    </w:p>
    <w:p w:rsidR="00BF0D8A" w:rsidRPr="000C3385" w:rsidRDefault="00BF0D8A" w:rsidP="000C3385">
      <w:pPr>
        <w:spacing w:line="360" w:lineRule="auto"/>
        <w:ind w:firstLine="709"/>
        <w:jc w:val="both"/>
        <w:rPr>
          <w:sz w:val="28"/>
          <w:szCs w:val="28"/>
        </w:rPr>
      </w:pPr>
      <w:r w:rsidRPr="000C3385">
        <w:rPr>
          <w:sz w:val="28"/>
          <w:szCs w:val="28"/>
        </w:rPr>
        <w:t xml:space="preserve">Еще при проектировании нового товара в рамках научных исследований и разработок фирма осуществляет крупные инвестиции в целях достижения высокого рыночного эффекта от дальнейших продаж. Нацеленные на будущее капиталовложения будут тем больше, чем новее будет создаваемый товар, поэтому чрезвычайно важно добиться быстрой окупаемости товара и возвращения средств, вложенных в него до выхода товара на рынок и на стадии внедрения. На стадии внедрения товара на рынок на нем отсутствуют конкуренты или их очень мало. Фирма, внедряющая новый товар на рынок, обладает монопольным положением, позволяющим проводить политику высоких цен. </w:t>
      </w:r>
    </w:p>
    <w:p w:rsidR="00BF0D8A" w:rsidRPr="000C3385" w:rsidRDefault="00BF0D8A" w:rsidP="000C3385">
      <w:pPr>
        <w:spacing w:line="360" w:lineRule="auto"/>
        <w:ind w:firstLine="709"/>
        <w:jc w:val="both"/>
        <w:rPr>
          <w:sz w:val="28"/>
          <w:szCs w:val="28"/>
        </w:rPr>
      </w:pPr>
      <w:r w:rsidRPr="000C3385">
        <w:rPr>
          <w:sz w:val="28"/>
          <w:szCs w:val="28"/>
        </w:rPr>
        <w:t>Цена в данном случае определяется так, чтобы оценить объем первоначальных капиталовложений в создание и продвижение нового товара на рынок и обеспечить их возмещение, она устанавливается на завышенном уровне с целью организации расширенного сбыта и повышения эффекта от быстрого возврата ранее вложенных в этот товар средств.</w:t>
      </w:r>
    </w:p>
    <w:p w:rsidR="00BF0D8A" w:rsidRPr="000C3385" w:rsidRDefault="00BF0D8A" w:rsidP="000C3385">
      <w:pPr>
        <w:spacing w:line="360" w:lineRule="auto"/>
        <w:ind w:firstLine="709"/>
        <w:jc w:val="both"/>
        <w:rPr>
          <w:sz w:val="28"/>
          <w:szCs w:val="28"/>
        </w:rPr>
      </w:pPr>
      <w:r w:rsidRPr="000C3385">
        <w:rPr>
          <w:bCs/>
          <w:iCs/>
          <w:sz w:val="28"/>
          <w:szCs w:val="28"/>
        </w:rPr>
        <w:t>Политика «прорыва на рынок»</w:t>
      </w:r>
      <w:r w:rsidRPr="000C3385">
        <w:rPr>
          <w:sz w:val="28"/>
          <w:szCs w:val="28"/>
        </w:rPr>
        <w:t xml:space="preserve"> предполагает обратное, фирма открывает продажу нового товара с низкой цены, чтобы товар быстрее достиг стадии роста и в сравнительно короткий срок для него был создан массовый рынок. Основой такой политики выступает формирование массовых товаропроводящих каналов сбыта. Установление цены с начала продаж нового товара на рынке на относительно низком уровне открывает возможность добиться быстрой окупаемости товара. Эта политика требует осторожности, неудача в ее проведении может привести к затруднениям в возмещении ранее осуществленных капиталовложений в разработку товара и продвижение его на рынок и к финансовым трудностям фирмы, тем более что повысить на данный товар цены в дальнейшем окажется чрезвычайно трудным, и их можно будет только снижать, чтобы удержать товар на рынке. </w:t>
      </w:r>
    </w:p>
    <w:p w:rsidR="000C3385" w:rsidRDefault="000C3385" w:rsidP="000C3385">
      <w:pPr>
        <w:spacing w:line="360" w:lineRule="auto"/>
        <w:ind w:firstLine="709"/>
        <w:jc w:val="both"/>
        <w:rPr>
          <w:sz w:val="28"/>
          <w:szCs w:val="28"/>
        </w:rPr>
      </w:pPr>
    </w:p>
    <w:p w:rsidR="00D221C5" w:rsidRPr="000C3385" w:rsidRDefault="0078128B" w:rsidP="000C3385">
      <w:pPr>
        <w:spacing w:line="360" w:lineRule="auto"/>
        <w:ind w:firstLine="709"/>
        <w:jc w:val="center"/>
        <w:rPr>
          <w:b/>
          <w:sz w:val="28"/>
          <w:szCs w:val="28"/>
        </w:rPr>
      </w:pPr>
      <w:r w:rsidRPr="000C3385">
        <w:rPr>
          <w:b/>
          <w:sz w:val="28"/>
          <w:szCs w:val="28"/>
        </w:rPr>
        <w:t>1.6</w:t>
      </w:r>
      <w:r w:rsidR="00E97ED9" w:rsidRPr="000C3385">
        <w:rPr>
          <w:b/>
          <w:sz w:val="28"/>
          <w:szCs w:val="28"/>
        </w:rPr>
        <w:t xml:space="preserve">. </w:t>
      </w:r>
      <w:r w:rsidR="00D221C5" w:rsidRPr="000C3385">
        <w:rPr>
          <w:b/>
          <w:sz w:val="28"/>
          <w:szCs w:val="28"/>
        </w:rPr>
        <w:t>Система цен в народном хозяйстве</w:t>
      </w:r>
    </w:p>
    <w:p w:rsidR="000C3385" w:rsidRDefault="000C3385" w:rsidP="000C3385">
      <w:pPr>
        <w:spacing w:line="360" w:lineRule="auto"/>
        <w:ind w:firstLine="709"/>
        <w:jc w:val="both"/>
        <w:rPr>
          <w:sz w:val="28"/>
          <w:szCs w:val="28"/>
        </w:rPr>
      </w:pPr>
    </w:p>
    <w:p w:rsidR="00D221C5" w:rsidRPr="000C3385" w:rsidRDefault="00D221C5" w:rsidP="000C3385">
      <w:pPr>
        <w:spacing w:line="360" w:lineRule="auto"/>
        <w:ind w:firstLine="709"/>
        <w:jc w:val="both"/>
        <w:rPr>
          <w:sz w:val="28"/>
          <w:szCs w:val="28"/>
        </w:rPr>
      </w:pPr>
      <w:r w:rsidRPr="000C3385">
        <w:rPr>
          <w:sz w:val="28"/>
          <w:szCs w:val="28"/>
        </w:rPr>
        <w:t>В народном хозяйстве существует система цен, которая представляется следующими видами:</w:t>
      </w:r>
    </w:p>
    <w:p w:rsidR="00D221C5" w:rsidRPr="000C3385" w:rsidRDefault="00D221C5" w:rsidP="000C3385">
      <w:pPr>
        <w:numPr>
          <w:ilvl w:val="0"/>
          <w:numId w:val="7"/>
        </w:numPr>
        <w:spacing w:line="360" w:lineRule="auto"/>
        <w:ind w:left="0" w:firstLine="709"/>
        <w:jc w:val="both"/>
        <w:rPr>
          <w:sz w:val="28"/>
          <w:szCs w:val="28"/>
        </w:rPr>
      </w:pPr>
      <w:r w:rsidRPr="000C3385">
        <w:rPr>
          <w:sz w:val="28"/>
          <w:szCs w:val="28"/>
        </w:rPr>
        <w:t>Оптовые цены.</w:t>
      </w:r>
    </w:p>
    <w:p w:rsidR="00D221C5" w:rsidRPr="000C3385" w:rsidRDefault="00D221C5" w:rsidP="000C3385">
      <w:pPr>
        <w:numPr>
          <w:ilvl w:val="0"/>
          <w:numId w:val="7"/>
        </w:numPr>
        <w:spacing w:line="360" w:lineRule="auto"/>
        <w:ind w:left="0" w:firstLine="709"/>
        <w:jc w:val="both"/>
        <w:rPr>
          <w:sz w:val="28"/>
          <w:szCs w:val="28"/>
        </w:rPr>
      </w:pPr>
      <w:r w:rsidRPr="000C3385">
        <w:rPr>
          <w:sz w:val="28"/>
          <w:szCs w:val="28"/>
        </w:rPr>
        <w:t>Цены на строительную продукцию.</w:t>
      </w:r>
    </w:p>
    <w:p w:rsidR="00D221C5" w:rsidRPr="000C3385" w:rsidRDefault="00D221C5" w:rsidP="000C3385">
      <w:pPr>
        <w:numPr>
          <w:ilvl w:val="0"/>
          <w:numId w:val="7"/>
        </w:numPr>
        <w:spacing w:line="360" w:lineRule="auto"/>
        <w:ind w:left="0" w:firstLine="709"/>
        <w:jc w:val="both"/>
        <w:rPr>
          <w:sz w:val="28"/>
          <w:szCs w:val="28"/>
        </w:rPr>
      </w:pPr>
      <w:r w:rsidRPr="000C3385">
        <w:rPr>
          <w:sz w:val="28"/>
          <w:szCs w:val="28"/>
        </w:rPr>
        <w:t>Закупочные цены.</w:t>
      </w:r>
    </w:p>
    <w:p w:rsidR="00D221C5" w:rsidRPr="000C3385" w:rsidRDefault="00D221C5" w:rsidP="000C3385">
      <w:pPr>
        <w:numPr>
          <w:ilvl w:val="0"/>
          <w:numId w:val="7"/>
        </w:numPr>
        <w:spacing w:line="360" w:lineRule="auto"/>
        <w:ind w:left="0" w:firstLine="709"/>
        <w:jc w:val="both"/>
        <w:rPr>
          <w:sz w:val="28"/>
          <w:szCs w:val="28"/>
        </w:rPr>
      </w:pPr>
      <w:r w:rsidRPr="000C3385">
        <w:rPr>
          <w:sz w:val="28"/>
          <w:szCs w:val="28"/>
        </w:rPr>
        <w:t>Розничные цены.</w:t>
      </w:r>
    </w:p>
    <w:p w:rsidR="00D221C5" w:rsidRPr="000C3385" w:rsidRDefault="00D221C5" w:rsidP="000C3385">
      <w:pPr>
        <w:numPr>
          <w:ilvl w:val="0"/>
          <w:numId w:val="7"/>
        </w:numPr>
        <w:spacing w:line="360" w:lineRule="auto"/>
        <w:ind w:left="0" w:firstLine="709"/>
        <w:jc w:val="both"/>
        <w:rPr>
          <w:sz w:val="28"/>
          <w:szCs w:val="28"/>
        </w:rPr>
      </w:pPr>
      <w:r w:rsidRPr="000C3385">
        <w:rPr>
          <w:sz w:val="28"/>
          <w:szCs w:val="28"/>
        </w:rPr>
        <w:t>Тарифы на транспорт и услуги.</w:t>
      </w:r>
    </w:p>
    <w:p w:rsidR="00D221C5" w:rsidRPr="000C3385" w:rsidRDefault="00D221C5" w:rsidP="000C3385">
      <w:pPr>
        <w:spacing w:line="360" w:lineRule="auto"/>
        <w:ind w:firstLine="709"/>
        <w:jc w:val="both"/>
        <w:rPr>
          <w:sz w:val="28"/>
          <w:szCs w:val="28"/>
        </w:rPr>
      </w:pPr>
      <w:r w:rsidRPr="000C3385">
        <w:rPr>
          <w:sz w:val="28"/>
          <w:szCs w:val="28"/>
        </w:rPr>
        <w:t>Оптовые цены делятся на:</w:t>
      </w:r>
    </w:p>
    <w:p w:rsidR="00D221C5" w:rsidRPr="000C3385" w:rsidRDefault="00D221C5" w:rsidP="000C3385">
      <w:pPr>
        <w:numPr>
          <w:ilvl w:val="0"/>
          <w:numId w:val="8"/>
        </w:numPr>
        <w:spacing w:line="360" w:lineRule="auto"/>
        <w:ind w:left="0" w:firstLine="709"/>
        <w:jc w:val="both"/>
        <w:rPr>
          <w:sz w:val="28"/>
          <w:szCs w:val="28"/>
        </w:rPr>
      </w:pPr>
      <w:r w:rsidRPr="000C3385">
        <w:rPr>
          <w:sz w:val="28"/>
          <w:szCs w:val="28"/>
        </w:rPr>
        <w:t>Оптовые цены предприятия.</w:t>
      </w:r>
    </w:p>
    <w:p w:rsidR="00D221C5" w:rsidRPr="000C3385" w:rsidRDefault="00D221C5" w:rsidP="000C3385">
      <w:pPr>
        <w:numPr>
          <w:ilvl w:val="0"/>
          <w:numId w:val="8"/>
        </w:numPr>
        <w:spacing w:line="360" w:lineRule="auto"/>
        <w:ind w:left="0" w:firstLine="709"/>
        <w:jc w:val="both"/>
        <w:rPr>
          <w:sz w:val="28"/>
          <w:szCs w:val="28"/>
        </w:rPr>
      </w:pPr>
      <w:r w:rsidRPr="000C3385">
        <w:rPr>
          <w:sz w:val="28"/>
          <w:szCs w:val="28"/>
        </w:rPr>
        <w:t>Оптовые цены промышленности.</w:t>
      </w:r>
    </w:p>
    <w:p w:rsidR="00D221C5" w:rsidRPr="000C3385" w:rsidRDefault="00D221C5" w:rsidP="000C3385">
      <w:pPr>
        <w:spacing w:line="360" w:lineRule="auto"/>
        <w:ind w:firstLine="709"/>
        <w:jc w:val="both"/>
        <w:rPr>
          <w:sz w:val="28"/>
          <w:szCs w:val="28"/>
        </w:rPr>
      </w:pPr>
      <w:r w:rsidRPr="000C3385">
        <w:rPr>
          <w:sz w:val="28"/>
          <w:szCs w:val="28"/>
        </w:rPr>
        <w:t>Оптовая цена предприятия выступает как цена изготовителя продукции или сырья. По цене предприятия изготовители или производители продукции реализуют произведенную ими продукции крупными партиями другим предприятиям или сбытовым оптовым организациям.</w:t>
      </w:r>
    </w:p>
    <w:p w:rsidR="00D221C5" w:rsidRPr="000C3385" w:rsidRDefault="00D221C5" w:rsidP="000C3385">
      <w:pPr>
        <w:spacing w:line="360" w:lineRule="auto"/>
        <w:ind w:firstLine="709"/>
        <w:jc w:val="both"/>
        <w:rPr>
          <w:sz w:val="28"/>
          <w:szCs w:val="28"/>
        </w:rPr>
      </w:pPr>
      <w:r w:rsidRPr="000C3385">
        <w:rPr>
          <w:sz w:val="28"/>
          <w:szCs w:val="28"/>
        </w:rPr>
        <w:t>Оптовая цена предприятия имеет следующую структуру: себестоимость продукции + прибыль предприятия + надбавка к цене + НДС.</w:t>
      </w:r>
    </w:p>
    <w:p w:rsidR="00D221C5" w:rsidRPr="000C3385" w:rsidRDefault="00D221C5" w:rsidP="000C3385">
      <w:pPr>
        <w:spacing w:line="360" w:lineRule="auto"/>
        <w:ind w:firstLine="709"/>
        <w:jc w:val="both"/>
        <w:rPr>
          <w:sz w:val="28"/>
          <w:szCs w:val="28"/>
        </w:rPr>
      </w:pPr>
      <w:r w:rsidRPr="000C3385">
        <w:rPr>
          <w:sz w:val="28"/>
          <w:szCs w:val="28"/>
        </w:rPr>
        <w:t>Оптовая цена промышленности – это та цена, по которой оптовые посредники реализуют продукцию розничным предприятиям. Она имеет следующую структуру: оптовая цена предприятия + оптово-сбытовая скидка или наценка + НДС.</w:t>
      </w:r>
    </w:p>
    <w:p w:rsidR="00D221C5" w:rsidRPr="000C3385" w:rsidRDefault="00D221C5" w:rsidP="000C3385">
      <w:pPr>
        <w:spacing w:line="360" w:lineRule="auto"/>
        <w:ind w:firstLine="709"/>
        <w:jc w:val="both"/>
        <w:rPr>
          <w:sz w:val="28"/>
          <w:szCs w:val="28"/>
        </w:rPr>
      </w:pPr>
      <w:r w:rsidRPr="000C3385">
        <w:rPr>
          <w:sz w:val="28"/>
          <w:szCs w:val="28"/>
        </w:rPr>
        <w:t>Закупочные цены – это цены, по которым сельскохозяйственные производители реализуют свою продукцию крупными объёмами государству или коммерческим предприятиям.</w:t>
      </w:r>
    </w:p>
    <w:p w:rsidR="00D221C5" w:rsidRPr="000C3385" w:rsidRDefault="00D221C5" w:rsidP="000C3385">
      <w:pPr>
        <w:spacing w:line="360" w:lineRule="auto"/>
        <w:ind w:firstLine="709"/>
        <w:jc w:val="both"/>
        <w:rPr>
          <w:sz w:val="28"/>
          <w:szCs w:val="28"/>
        </w:rPr>
      </w:pPr>
      <w:r w:rsidRPr="000C3385">
        <w:rPr>
          <w:sz w:val="28"/>
          <w:szCs w:val="28"/>
        </w:rPr>
        <w:t>Розничные цены – это цены, по которым товары или услуги реализуются конечному потребителю (населению). При этом товар заканчивает своё пребывание в каналах обращения и переходит в сферу личного потребления. Розничная цена на товары народного потребления имеет следующую структуру: оптовая цена промышленности + торговая надбавка + НДС. Цены на продукцию предприятия общественного питания, на гостиничные услуги, на туристические продукты относятся к разновидности розничных цен.</w:t>
      </w:r>
    </w:p>
    <w:p w:rsidR="0078128B" w:rsidRPr="000C3385" w:rsidRDefault="000C3385" w:rsidP="000C3385">
      <w:pPr>
        <w:spacing w:line="360" w:lineRule="auto"/>
        <w:ind w:firstLine="709"/>
        <w:jc w:val="center"/>
        <w:rPr>
          <w:b/>
          <w:sz w:val="28"/>
          <w:szCs w:val="28"/>
        </w:rPr>
      </w:pPr>
      <w:r>
        <w:rPr>
          <w:sz w:val="28"/>
          <w:szCs w:val="28"/>
        </w:rPr>
        <w:br w:type="page"/>
      </w:r>
      <w:r w:rsidR="0078128B" w:rsidRPr="000C3385">
        <w:rPr>
          <w:b/>
          <w:sz w:val="28"/>
          <w:szCs w:val="28"/>
        </w:rPr>
        <w:t>Глава 2. Ценообразование в общественном питании</w:t>
      </w:r>
      <w:r w:rsidR="00D5755D" w:rsidRPr="000C3385">
        <w:rPr>
          <w:b/>
          <w:sz w:val="28"/>
          <w:szCs w:val="28"/>
        </w:rPr>
        <w:t xml:space="preserve"> на примере ресторана «ПАЛЬМА»</w:t>
      </w:r>
    </w:p>
    <w:p w:rsidR="0078128B" w:rsidRPr="000C3385" w:rsidRDefault="0078128B" w:rsidP="000C3385">
      <w:pPr>
        <w:spacing w:line="360" w:lineRule="auto"/>
        <w:ind w:firstLine="709"/>
        <w:jc w:val="center"/>
        <w:rPr>
          <w:b/>
          <w:sz w:val="28"/>
          <w:szCs w:val="28"/>
        </w:rPr>
      </w:pPr>
    </w:p>
    <w:p w:rsidR="00D221C5" w:rsidRPr="000C3385" w:rsidRDefault="0078128B" w:rsidP="000C3385">
      <w:pPr>
        <w:spacing w:line="360" w:lineRule="auto"/>
        <w:ind w:firstLine="709"/>
        <w:jc w:val="center"/>
        <w:rPr>
          <w:b/>
          <w:sz w:val="28"/>
          <w:szCs w:val="28"/>
        </w:rPr>
      </w:pPr>
      <w:r w:rsidRPr="000C3385">
        <w:rPr>
          <w:b/>
          <w:sz w:val="28"/>
          <w:szCs w:val="28"/>
        </w:rPr>
        <w:t>2.1</w:t>
      </w:r>
      <w:r w:rsidR="00E97ED9" w:rsidRPr="000C3385">
        <w:rPr>
          <w:b/>
          <w:sz w:val="28"/>
          <w:szCs w:val="28"/>
        </w:rPr>
        <w:t xml:space="preserve">. </w:t>
      </w:r>
      <w:r w:rsidRPr="000C3385">
        <w:rPr>
          <w:b/>
          <w:sz w:val="28"/>
          <w:szCs w:val="28"/>
        </w:rPr>
        <w:t>Процесс ценообразования</w:t>
      </w:r>
      <w:r w:rsidR="00D221C5" w:rsidRPr="000C3385">
        <w:rPr>
          <w:b/>
          <w:sz w:val="28"/>
          <w:szCs w:val="28"/>
        </w:rPr>
        <w:t xml:space="preserve"> в общественном питании</w:t>
      </w:r>
    </w:p>
    <w:p w:rsidR="000C3385" w:rsidRDefault="000C3385" w:rsidP="000C3385">
      <w:pPr>
        <w:spacing w:line="360" w:lineRule="auto"/>
        <w:ind w:firstLine="709"/>
        <w:jc w:val="both"/>
        <w:rPr>
          <w:sz w:val="28"/>
          <w:szCs w:val="28"/>
        </w:rPr>
      </w:pPr>
    </w:p>
    <w:p w:rsidR="00D221C5" w:rsidRPr="000C3385" w:rsidRDefault="00D221C5" w:rsidP="000C3385">
      <w:pPr>
        <w:spacing w:line="360" w:lineRule="auto"/>
        <w:ind w:firstLine="709"/>
        <w:jc w:val="both"/>
        <w:rPr>
          <w:sz w:val="28"/>
          <w:szCs w:val="28"/>
        </w:rPr>
      </w:pPr>
      <w:r w:rsidRPr="000C3385">
        <w:rPr>
          <w:sz w:val="28"/>
          <w:szCs w:val="28"/>
        </w:rPr>
        <w:t>Процесс ценообразования в общественном питании имеет свои особенности, связанные со спецификой деятельности отрасли. Как правило, в основе цены на продукцию или услугу лежит себестоимость на производство данной продукции или услуги. Но в общественном питании себестоимость единицы продукции не рассчитывается, так как по товарному учёту не имеется издержек. Поэтому на продукцию предприятий общественного питания устанавливается сразу продажная цена на изделие, которая и выступает как розничная цена. Продажная цена на единицу изделия в предприятиях общественного питания устанавливается с помощью калькуляции. При этом калькуляция может осуществляться ежедневно. Это связано с неоднородностью состава сырья и продуктов, которые используют для приготовления блюд, с широким ассортиментом данного сырья и т.д. В основе калькуляции продажной цены лежит выбор калькуляционной единицы. В зависимости от выбора этой единицы в предприятиях общественного питания могут применять два метода расчета продажных цен на единицу изделия:</w:t>
      </w:r>
    </w:p>
    <w:p w:rsidR="00D221C5" w:rsidRPr="000C3385" w:rsidRDefault="00D221C5" w:rsidP="000C3385">
      <w:pPr>
        <w:numPr>
          <w:ilvl w:val="0"/>
          <w:numId w:val="9"/>
        </w:numPr>
        <w:spacing w:line="360" w:lineRule="auto"/>
        <w:ind w:left="0" w:firstLine="709"/>
        <w:jc w:val="both"/>
        <w:rPr>
          <w:sz w:val="28"/>
          <w:szCs w:val="28"/>
        </w:rPr>
      </w:pPr>
      <w:r w:rsidRPr="000C3385">
        <w:rPr>
          <w:sz w:val="28"/>
          <w:szCs w:val="28"/>
        </w:rPr>
        <w:t>Цена устанавливается с помощью прибавления наценки к стоимости сырьевого набора, входящего в блюда или изделия.</w:t>
      </w:r>
    </w:p>
    <w:p w:rsidR="00D221C5" w:rsidRPr="000C3385" w:rsidRDefault="00D221C5" w:rsidP="000C3385">
      <w:pPr>
        <w:numPr>
          <w:ilvl w:val="0"/>
          <w:numId w:val="9"/>
        </w:numPr>
        <w:spacing w:line="360" w:lineRule="auto"/>
        <w:ind w:left="0" w:firstLine="709"/>
        <w:jc w:val="both"/>
        <w:rPr>
          <w:sz w:val="28"/>
          <w:szCs w:val="28"/>
        </w:rPr>
      </w:pPr>
      <w:r w:rsidRPr="000C3385">
        <w:rPr>
          <w:sz w:val="28"/>
          <w:szCs w:val="28"/>
        </w:rPr>
        <w:t>Цена устанавливается с помощью прибавления наценки к отдельным видам сырья, входящим в данное блюдо или изделие.</w:t>
      </w:r>
    </w:p>
    <w:p w:rsidR="00D221C5" w:rsidRPr="000C3385" w:rsidRDefault="00D221C5" w:rsidP="000C3385">
      <w:pPr>
        <w:spacing w:line="360" w:lineRule="auto"/>
        <w:ind w:firstLine="709"/>
        <w:jc w:val="both"/>
        <w:rPr>
          <w:sz w:val="28"/>
          <w:szCs w:val="28"/>
        </w:rPr>
      </w:pPr>
      <w:r w:rsidRPr="000C3385">
        <w:rPr>
          <w:sz w:val="28"/>
          <w:szCs w:val="28"/>
        </w:rPr>
        <w:t>Наиболее широко в предприятиях общественного питания применяется первый способ ценообразования. Калькуляция продажной цены осуществляется в расчете на 100 порций и методика расчета следующая:</w:t>
      </w:r>
    </w:p>
    <w:p w:rsidR="00D221C5" w:rsidRPr="000C3385" w:rsidRDefault="00D221C5" w:rsidP="000C3385">
      <w:pPr>
        <w:numPr>
          <w:ilvl w:val="0"/>
          <w:numId w:val="10"/>
        </w:numPr>
        <w:spacing w:line="360" w:lineRule="auto"/>
        <w:ind w:left="0" w:firstLine="709"/>
        <w:jc w:val="both"/>
        <w:rPr>
          <w:sz w:val="28"/>
          <w:szCs w:val="28"/>
        </w:rPr>
      </w:pPr>
      <w:r w:rsidRPr="000C3385">
        <w:rPr>
          <w:sz w:val="28"/>
          <w:szCs w:val="28"/>
        </w:rPr>
        <w:t>Исходя из рецептуры блюд, определяющей общий расход сырья в расчете на 100 порций, включая специи, по ценам покупки сырья у поставщиков.</w:t>
      </w:r>
    </w:p>
    <w:p w:rsidR="00D221C5" w:rsidRPr="000C3385" w:rsidRDefault="00D221C5" w:rsidP="000C3385">
      <w:pPr>
        <w:numPr>
          <w:ilvl w:val="0"/>
          <w:numId w:val="10"/>
        </w:numPr>
        <w:spacing w:line="360" w:lineRule="auto"/>
        <w:ind w:left="0" w:firstLine="709"/>
        <w:jc w:val="both"/>
        <w:rPr>
          <w:sz w:val="28"/>
          <w:szCs w:val="28"/>
        </w:rPr>
      </w:pPr>
      <w:r w:rsidRPr="000C3385">
        <w:rPr>
          <w:sz w:val="28"/>
          <w:szCs w:val="28"/>
        </w:rPr>
        <w:t>В соответствии с установленным на предприятии размером наценки на сырье и товары рассчитывается сумма наценки в рублях, которая прибавляется к стоимости сырьевого набора.</w:t>
      </w:r>
    </w:p>
    <w:p w:rsidR="00D221C5" w:rsidRPr="000C3385" w:rsidRDefault="00D221C5" w:rsidP="000C3385">
      <w:pPr>
        <w:numPr>
          <w:ilvl w:val="0"/>
          <w:numId w:val="10"/>
        </w:numPr>
        <w:spacing w:line="360" w:lineRule="auto"/>
        <w:ind w:left="0" w:firstLine="709"/>
        <w:jc w:val="both"/>
        <w:rPr>
          <w:sz w:val="28"/>
          <w:szCs w:val="28"/>
        </w:rPr>
      </w:pPr>
      <w:r w:rsidRPr="000C3385">
        <w:rPr>
          <w:sz w:val="28"/>
          <w:szCs w:val="28"/>
        </w:rPr>
        <w:t>Рассчитывается сумма НДС на продукцию собственного производства. Для этого установленный размер НДС умножают на стоимость сырьевого набора с наценкой. Полученная сумма НДС прибавляется к стоимости сырьевого набора с наценкой и рассчитывается конечная стоимость 100 порций. И далее цена одной порции.</w:t>
      </w:r>
    </w:p>
    <w:p w:rsidR="00D221C5" w:rsidRPr="000C3385" w:rsidRDefault="00D221C5" w:rsidP="000C3385">
      <w:pPr>
        <w:spacing w:line="360" w:lineRule="auto"/>
        <w:ind w:firstLine="709"/>
        <w:jc w:val="both"/>
        <w:rPr>
          <w:sz w:val="28"/>
          <w:szCs w:val="28"/>
        </w:rPr>
      </w:pPr>
      <w:r w:rsidRPr="000C3385">
        <w:rPr>
          <w:sz w:val="28"/>
          <w:szCs w:val="28"/>
        </w:rPr>
        <w:t xml:space="preserve">Цены на блюда в предприятиях общественного питания могут устанавливаться и другими способами. В частности, цены на блюда в ресторанах, например, определенного класса устанавливаются на основе заданных пропорций между основными элементами цены. </w:t>
      </w:r>
    </w:p>
    <w:p w:rsidR="00E97ED9" w:rsidRPr="000C3385" w:rsidRDefault="00E97ED9" w:rsidP="000C3385">
      <w:pPr>
        <w:spacing w:line="360" w:lineRule="auto"/>
        <w:ind w:firstLine="709"/>
        <w:jc w:val="both"/>
        <w:rPr>
          <w:sz w:val="28"/>
          <w:szCs w:val="28"/>
        </w:rPr>
      </w:pPr>
    </w:p>
    <w:p w:rsidR="00D221C5" w:rsidRPr="000C3385" w:rsidRDefault="0078128B" w:rsidP="000C3385">
      <w:pPr>
        <w:spacing w:line="360" w:lineRule="auto"/>
        <w:ind w:firstLine="709"/>
        <w:jc w:val="center"/>
        <w:rPr>
          <w:b/>
          <w:sz w:val="28"/>
          <w:szCs w:val="28"/>
        </w:rPr>
      </w:pPr>
      <w:r w:rsidRPr="000C3385">
        <w:rPr>
          <w:b/>
          <w:sz w:val="28"/>
          <w:szCs w:val="28"/>
        </w:rPr>
        <w:t>2.2</w:t>
      </w:r>
      <w:r w:rsidR="00E97ED9" w:rsidRPr="000C3385">
        <w:rPr>
          <w:b/>
          <w:sz w:val="28"/>
          <w:szCs w:val="28"/>
        </w:rPr>
        <w:t xml:space="preserve">. </w:t>
      </w:r>
      <w:r w:rsidR="00D221C5" w:rsidRPr="000C3385">
        <w:rPr>
          <w:b/>
          <w:sz w:val="28"/>
          <w:szCs w:val="28"/>
        </w:rPr>
        <w:t>Цены и система наценок на проду</w:t>
      </w:r>
      <w:r w:rsidR="00776CF7" w:rsidRPr="000C3385">
        <w:rPr>
          <w:b/>
          <w:sz w:val="28"/>
          <w:szCs w:val="28"/>
        </w:rPr>
        <w:t>кты, поступающие на предприятие</w:t>
      </w:r>
    </w:p>
    <w:p w:rsidR="0083460F" w:rsidRPr="000C3385" w:rsidRDefault="0083460F" w:rsidP="000C3385">
      <w:pPr>
        <w:spacing w:line="360" w:lineRule="auto"/>
        <w:ind w:firstLine="709"/>
        <w:jc w:val="center"/>
        <w:rPr>
          <w:b/>
          <w:sz w:val="28"/>
          <w:szCs w:val="28"/>
        </w:rPr>
      </w:pPr>
    </w:p>
    <w:p w:rsidR="0083460F" w:rsidRPr="000C3385" w:rsidRDefault="0078128B" w:rsidP="000C3385">
      <w:pPr>
        <w:spacing w:line="360" w:lineRule="auto"/>
        <w:ind w:firstLine="709"/>
        <w:jc w:val="center"/>
        <w:rPr>
          <w:b/>
          <w:sz w:val="28"/>
          <w:szCs w:val="28"/>
        </w:rPr>
      </w:pPr>
      <w:r w:rsidRPr="000C3385">
        <w:rPr>
          <w:b/>
          <w:sz w:val="28"/>
          <w:szCs w:val="28"/>
        </w:rPr>
        <w:t>2.2</w:t>
      </w:r>
      <w:r w:rsidR="0083460F" w:rsidRPr="000C3385">
        <w:rPr>
          <w:b/>
          <w:sz w:val="28"/>
          <w:szCs w:val="28"/>
        </w:rPr>
        <w:t>.1. Издержки пр</w:t>
      </w:r>
      <w:r w:rsidR="00776CF7" w:rsidRPr="000C3385">
        <w:rPr>
          <w:b/>
          <w:sz w:val="28"/>
          <w:szCs w:val="28"/>
        </w:rPr>
        <w:t>едприятий общественного питания</w:t>
      </w:r>
    </w:p>
    <w:p w:rsidR="00D221C5" w:rsidRPr="000C3385" w:rsidRDefault="00D221C5" w:rsidP="000C3385">
      <w:pPr>
        <w:spacing w:line="360" w:lineRule="auto"/>
        <w:ind w:firstLine="709"/>
        <w:jc w:val="both"/>
        <w:rPr>
          <w:sz w:val="28"/>
          <w:szCs w:val="28"/>
        </w:rPr>
      </w:pPr>
      <w:r w:rsidRPr="000C3385">
        <w:rPr>
          <w:sz w:val="28"/>
          <w:szCs w:val="28"/>
        </w:rPr>
        <w:t xml:space="preserve">Расширение межгосударственных связей в экономической, социальной и культурной сферах, активизация туристической деятельности предполагают расширение и модернизацию гостиничного и ресторанного хозяйства и повышения качества обслуживания клиентов. </w:t>
      </w:r>
    </w:p>
    <w:p w:rsidR="00D221C5" w:rsidRPr="000C3385" w:rsidRDefault="00D221C5" w:rsidP="000C3385">
      <w:pPr>
        <w:spacing w:line="360" w:lineRule="auto"/>
        <w:ind w:firstLine="709"/>
        <w:jc w:val="both"/>
        <w:rPr>
          <w:sz w:val="28"/>
          <w:szCs w:val="28"/>
        </w:rPr>
      </w:pPr>
      <w:r w:rsidRPr="000C3385">
        <w:rPr>
          <w:sz w:val="28"/>
          <w:szCs w:val="28"/>
        </w:rPr>
        <w:t>Переход предприятий ресторанного хозяйства к рыночной экономике повышает их ответственность</w:t>
      </w:r>
      <w:r w:rsidR="000C3385">
        <w:rPr>
          <w:sz w:val="28"/>
          <w:szCs w:val="28"/>
        </w:rPr>
        <w:t xml:space="preserve"> </w:t>
      </w:r>
      <w:r w:rsidRPr="000C3385">
        <w:rPr>
          <w:sz w:val="28"/>
          <w:szCs w:val="28"/>
        </w:rPr>
        <w:t>в формировании достоверных цен на сырьё, продукты и покупные товары и розничных цен на продукцию собственного производства. При этом предприятия руководствуются действующими нормативными документами. Цены на продукцию общественного питания относятся к системе розничных цен, но методика и порядок их определения отличаются от ценообразования на продовольственные и промышленные товары, реализуемые в торговле. Это обусловлено особенностями предприятий ресторанного хозяйства, спецификой их продукции и формирования затрат. Так, предприятия ресторанного хозяйства одновременно осуществляют производство, организацию потребления и реализацию продукции собственного производства и покупных товаров (хлеб, батоны, булочные изделия, кондитерские изделия в промышленной упаковке, мороженное фасованное, сырки твороженные и глазированные, спички, табачные изделия и др.).</w:t>
      </w:r>
    </w:p>
    <w:p w:rsidR="00D221C5" w:rsidRPr="000C3385" w:rsidRDefault="00D221C5" w:rsidP="000C3385">
      <w:pPr>
        <w:spacing w:line="360" w:lineRule="auto"/>
        <w:ind w:firstLine="709"/>
        <w:jc w:val="both"/>
        <w:rPr>
          <w:sz w:val="28"/>
          <w:szCs w:val="28"/>
        </w:rPr>
      </w:pPr>
      <w:r w:rsidRPr="000C3385">
        <w:rPr>
          <w:sz w:val="28"/>
          <w:szCs w:val="28"/>
        </w:rPr>
        <w:t>В отличие от других отраслей материального производства, издержки производства в ресторанном хозяйстве формируются без стоимости сырья, используемого для изготовления собственной продукции. Это объясняется тем, что по своему экономическому содержанию сырьё и продукты на предприятиях ресторанного хозяйства являются товаром и, так же как и в розничной торговле, могут реализоваться потребителям в порядке обмена на их денежные доходы. Поэтому издержки производства предприятий ресторанного хозяйства представляют собой не полную производственную себестоимость готовой продукции, а лишь затраты, связанные с её изготовлением. Формирование издержек общественного питания представлено на рисунке</w:t>
      </w:r>
      <w:r w:rsidR="001542B3" w:rsidRPr="000C3385">
        <w:rPr>
          <w:sz w:val="28"/>
          <w:szCs w:val="28"/>
        </w:rPr>
        <w:t xml:space="preserve"> 1</w:t>
      </w:r>
      <w:r w:rsidRPr="000C3385">
        <w:rPr>
          <w:sz w:val="28"/>
          <w:szCs w:val="28"/>
        </w:rPr>
        <w:t>:</w:t>
      </w:r>
    </w:p>
    <w:p w:rsidR="00A86912" w:rsidRPr="000C3385" w:rsidRDefault="000C3385" w:rsidP="000C3385">
      <w:pPr>
        <w:spacing w:line="360" w:lineRule="auto"/>
        <w:ind w:firstLine="709"/>
        <w:jc w:val="both"/>
        <w:rPr>
          <w:sz w:val="28"/>
          <w:szCs w:val="28"/>
        </w:rPr>
      </w:pPr>
      <w:r>
        <w:rPr>
          <w:sz w:val="28"/>
          <w:szCs w:val="28"/>
        </w:rPr>
        <w:br w:type="page"/>
      </w:r>
      <w:r w:rsidR="00841784">
        <w:rPr>
          <w:sz w:val="28"/>
          <w:szCs w:val="28"/>
        </w:rPr>
      </w:r>
      <w:r w:rsidR="00841784">
        <w:rPr>
          <w:sz w:val="28"/>
          <w:szCs w:val="28"/>
        </w:rPr>
        <w:pict>
          <v:group id="_x0000_s1026" editas="canvas" style="width:414.8pt;height:207.85pt;mso-position-horizontal-relative:char;mso-position-vertical-relative:line" coordorigin="2416,3131" coordsize="6507,321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16;top:3131;width:6507;height:3218" o:preferrelative="f">
              <v:fill o:detectmouseclick="t"/>
              <v:path o:extrusionok="t" o:connecttype="none"/>
              <o:lock v:ext="edit" text="t"/>
            </v:shape>
            <v:rect id="_x0000_s1028" style="position:absolute;left:4963;top:3137;width:1836;height:558"/>
            <v:rect id="_x0000_s1029" style="position:absolute;left:3128;top:4252;width:1694;height:558"/>
            <v:rect id="_x0000_s1030" style="position:absolute;left:6093;top:4252;width:1835;height:558"/>
            <v:rect id="_x0000_s1031" style="position:absolute;left:2563;top:5506;width:1130;height:697"/>
            <v:rect id="_x0000_s1032" style="position:absolute;left:5811;top:5506;width:1412;height:558"/>
            <v:line id="_x0000_s1033" style="position:absolute;flip:x" from="3975,3695" to="5669,4252"/>
            <v:line id="_x0000_s1034" style="position:absolute" from="5952,3695" to="7081,4252"/>
            <v:line id="_x0000_s1035" style="position:absolute;flip:x" from="3128,4810" to="3975,5506"/>
            <v:line id="_x0000_s1036" style="position:absolute" from="3975,4810" to="4540,5506"/>
            <v:line id="_x0000_s1037" style="position:absolute;flip:x" from="6375,4810" to="6940,5506"/>
            <v:line id="_x0000_s1038" style="position:absolute" from="6940,4810" to="7928,5506"/>
            <v:shapetype id="_x0000_t202" coordsize="21600,21600" o:spt="202" path="m,l,21600r21600,l21600,xe">
              <v:stroke joinstyle="miter"/>
              <v:path gradientshapeok="t" o:connecttype="rect"/>
            </v:shapetype>
            <v:shape id="_x0000_s1039" type="#_x0000_t202" style="position:absolute;left:4963;top:3137;width:2400;height:558">
              <v:textbox>
                <w:txbxContent>
                  <w:p w:rsidR="005947D9" w:rsidRDefault="005947D9" w:rsidP="005947D9">
                    <w:pPr>
                      <w:jc w:val="center"/>
                    </w:pPr>
                    <w:r>
                      <w:t>Издержки общественного питания</w:t>
                    </w:r>
                  </w:p>
                </w:txbxContent>
              </v:textbox>
            </v:shape>
            <v:shape id="_x0000_s1040" type="#_x0000_t202" style="position:absolute;left:3128;top:4252;width:1694;height:558">
              <v:textbox>
                <w:txbxContent>
                  <w:p w:rsidR="005947D9" w:rsidRDefault="005947D9" w:rsidP="005947D9">
                    <w:pPr>
                      <w:jc w:val="center"/>
                    </w:pPr>
                    <w:r>
                      <w:t>Издержки производства</w:t>
                    </w:r>
                  </w:p>
                </w:txbxContent>
              </v:textbox>
            </v:shape>
            <v:shape id="_x0000_s1041" type="#_x0000_t202" style="position:absolute;left:6093;top:4252;width:1835;height:558">
              <v:textbox>
                <w:txbxContent>
                  <w:p w:rsidR="005947D9" w:rsidRDefault="005947D9" w:rsidP="005947D9">
                    <w:pPr>
                      <w:jc w:val="center"/>
                    </w:pPr>
                    <w:r>
                      <w:t>Издержки обращения</w:t>
                    </w:r>
                  </w:p>
                </w:txbxContent>
              </v:textbox>
            </v:shape>
            <v:shape id="_x0000_s1042" type="#_x0000_t202" style="position:absolute;left:2422;top:5506;width:1412;height:697">
              <v:textbox>
                <w:txbxContent>
                  <w:p w:rsidR="005947D9" w:rsidRDefault="005947D9" w:rsidP="005947D9">
                    <w:pPr>
                      <w:jc w:val="center"/>
                    </w:pPr>
                    <w:r>
                      <w:t>Затраты на производство</w:t>
                    </w:r>
                  </w:p>
                </w:txbxContent>
              </v:textbox>
            </v:shape>
            <v:shape id="_x0000_s1043" type="#_x0000_t202" style="position:absolute;left:3975;top:5506;width:1694;height:837">
              <v:textbox>
                <w:txbxContent>
                  <w:p w:rsidR="005947D9" w:rsidRDefault="005947D9" w:rsidP="005947D9">
                    <w:pPr>
                      <w:jc w:val="center"/>
                    </w:pPr>
                    <w:r>
                      <w:t>Стоимость сырья, продуктов, полуфабрикатов</w:t>
                    </w:r>
                  </w:p>
                </w:txbxContent>
              </v:textbox>
            </v:shape>
            <v:shape id="_x0000_s1044" type="#_x0000_t202" style="position:absolute;left:5811;top:5506;width:1411;height:558">
              <v:textbox>
                <w:txbxContent>
                  <w:p w:rsidR="005947D9" w:rsidRDefault="005947D9" w:rsidP="005947D9">
                    <w:pPr>
                      <w:jc w:val="center"/>
                    </w:pPr>
                    <w:r>
                      <w:t>Затраты на реализацию</w:t>
                    </w:r>
                  </w:p>
                </w:txbxContent>
              </v:textbox>
            </v:shape>
            <v:shape id="_x0000_s1045" type="#_x0000_t202" style="position:absolute;left:7499;top:5500;width:1411;height:836">
              <v:textbox>
                <w:txbxContent>
                  <w:p w:rsidR="005947D9" w:rsidRDefault="005947D9" w:rsidP="005947D9">
                    <w:pPr>
                      <w:jc w:val="center"/>
                    </w:pPr>
                    <w:r>
                      <w:t>Затраты на организацию потребления</w:t>
                    </w:r>
                  </w:p>
                </w:txbxContent>
              </v:textbox>
            </v:shape>
            <w10:wrap type="none"/>
            <w10:anchorlock/>
          </v:group>
        </w:pict>
      </w:r>
    </w:p>
    <w:p w:rsidR="00D221C5" w:rsidRPr="000C3385" w:rsidRDefault="005947D9" w:rsidP="000C3385">
      <w:pPr>
        <w:spacing w:line="360" w:lineRule="auto"/>
        <w:ind w:firstLine="709"/>
        <w:jc w:val="both"/>
        <w:rPr>
          <w:sz w:val="28"/>
          <w:szCs w:val="28"/>
        </w:rPr>
      </w:pPr>
      <w:r w:rsidRPr="000C3385">
        <w:rPr>
          <w:sz w:val="28"/>
          <w:szCs w:val="28"/>
        </w:rPr>
        <w:t>Рисунок 1</w:t>
      </w:r>
      <w:r w:rsidR="001542B3" w:rsidRPr="000C3385">
        <w:rPr>
          <w:sz w:val="28"/>
          <w:szCs w:val="28"/>
        </w:rPr>
        <w:t>. Формирование издержек общественного питания</w:t>
      </w:r>
      <w:r w:rsidRPr="000C3385">
        <w:rPr>
          <w:sz w:val="28"/>
          <w:szCs w:val="28"/>
        </w:rPr>
        <w:t>.</w:t>
      </w:r>
    </w:p>
    <w:p w:rsidR="005947D9" w:rsidRPr="000C3385" w:rsidRDefault="005947D9" w:rsidP="000C3385">
      <w:pPr>
        <w:spacing w:line="360" w:lineRule="auto"/>
        <w:ind w:firstLine="709"/>
        <w:jc w:val="both"/>
        <w:rPr>
          <w:sz w:val="28"/>
          <w:szCs w:val="28"/>
        </w:rPr>
      </w:pPr>
    </w:p>
    <w:p w:rsidR="00D221C5" w:rsidRPr="000C3385" w:rsidRDefault="00D221C5" w:rsidP="000C3385">
      <w:pPr>
        <w:spacing w:line="360" w:lineRule="auto"/>
        <w:ind w:firstLine="709"/>
        <w:jc w:val="both"/>
        <w:rPr>
          <w:sz w:val="28"/>
          <w:szCs w:val="28"/>
        </w:rPr>
      </w:pPr>
      <w:r w:rsidRPr="000C3385">
        <w:rPr>
          <w:sz w:val="28"/>
          <w:szCs w:val="28"/>
        </w:rPr>
        <w:t>На этом рисунке отражены присущие отрасли стадии процесса воспроизводства (производство, обмен и потребление) и обособление издержек производства от затрат на сырьё, продукты и полуфабрикаты.</w:t>
      </w:r>
    </w:p>
    <w:p w:rsidR="00D221C5" w:rsidRPr="000C3385" w:rsidRDefault="00D221C5" w:rsidP="000C3385">
      <w:pPr>
        <w:spacing w:line="360" w:lineRule="auto"/>
        <w:ind w:firstLine="709"/>
        <w:jc w:val="both"/>
        <w:rPr>
          <w:sz w:val="28"/>
          <w:szCs w:val="28"/>
        </w:rPr>
      </w:pPr>
      <w:r w:rsidRPr="000C3385">
        <w:rPr>
          <w:sz w:val="28"/>
          <w:szCs w:val="28"/>
        </w:rPr>
        <w:t>В состав издержек производства включаются только затраты, связанные с производством собственной продукции (затраты на транспортировку и хранения сырья и полуфабрикатов; заработная плата работников производства; расходы на топливо и электроэнергию для производственных нужд; амортизация основных производственных фондов и др.).</w:t>
      </w:r>
    </w:p>
    <w:p w:rsidR="00D221C5" w:rsidRPr="000C3385" w:rsidRDefault="00D221C5" w:rsidP="000C3385">
      <w:pPr>
        <w:spacing w:line="360" w:lineRule="auto"/>
        <w:ind w:firstLine="709"/>
        <w:jc w:val="both"/>
        <w:rPr>
          <w:sz w:val="28"/>
          <w:szCs w:val="28"/>
        </w:rPr>
      </w:pPr>
      <w:r w:rsidRPr="000C3385">
        <w:rPr>
          <w:sz w:val="28"/>
          <w:szCs w:val="28"/>
        </w:rPr>
        <w:t>Издержки обращения представляют собой затраты на реализацию продукции собственного производства и покупных товаров (оплата труда буфетчиков, продавцов, барменов; расходы на транспортировку покупных товаров; амортизация стоимости торгового оборудования, магазинов, киосков и т.д.) и затраты на организацию потребления (заработная плата официантов, гардеробщиков, уборщиков обеденных залов; расходы по содержанию помещений и оборудования обеденных залов, износу столовой посуды и т.д.).</w:t>
      </w:r>
    </w:p>
    <w:p w:rsidR="00D221C5" w:rsidRPr="000C3385" w:rsidRDefault="00D221C5" w:rsidP="000C3385">
      <w:pPr>
        <w:spacing w:line="360" w:lineRule="auto"/>
        <w:ind w:firstLine="709"/>
        <w:jc w:val="both"/>
        <w:rPr>
          <w:sz w:val="28"/>
          <w:szCs w:val="28"/>
        </w:rPr>
      </w:pPr>
      <w:r w:rsidRPr="000C3385">
        <w:rPr>
          <w:sz w:val="28"/>
          <w:szCs w:val="28"/>
        </w:rPr>
        <w:t>Однако в практике учёта и планирования весьма трудно разграничить эти издержки, поскольку многие работники отрасли выполняют одновременно различные функции. Поэтому на предприятиях общественного питания определяются совокупные издержки, связанные с производством, реализацией продукции и покупных товаров и обслуживанием потребителей. В силу этого показатель себестоимости продукции не учитывается, не планируется, не калькулируется. Это обстоятельство обуславливает отличия в формировании цен на продукцию собственного производства в ресторанах от промышленности. Калькулирование продажной цены продукции, выпускаемой предприятиями общественного питания, осуществляется только на основании стоимости сырья, включаемого в рецептуру блюд.</w:t>
      </w:r>
    </w:p>
    <w:p w:rsidR="00A86912" w:rsidRPr="000C3385" w:rsidRDefault="00A86912" w:rsidP="000C3385">
      <w:pPr>
        <w:pStyle w:val="1"/>
        <w:spacing w:before="0" w:after="0" w:line="360" w:lineRule="auto"/>
        <w:ind w:firstLine="709"/>
        <w:jc w:val="both"/>
        <w:rPr>
          <w:rFonts w:ascii="Times New Roman" w:hAnsi="Times New Roman" w:cs="Times New Roman"/>
          <w:b w:val="0"/>
          <w:kern w:val="0"/>
          <w:sz w:val="28"/>
          <w:szCs w:val="28"/>
        </w:rPr>
      </w:pPr>
    </w:p>
    <w:p w:rsidR="0083460F" w:rsidRPr="000C3385" w:rsidRDefault="0078128B" w:rsidP="000C3385">
      <w:pPr>
        <w:pStyle w:val="1"/>
        <w:spacing w:before="0" w:after="0" w:line="360" w:lineRule="auto"/>
        <w:ind w:firstLine="709"/>
        <w:jc w:val="center"/>
        <w:rPr>
          <w:rFonts w:ascii="Times New Roman" w:hAnsi="Times New Roman" w:cs="Times New Roman"/>
          <w:kern w:val="0"/>
          <w:sz w:val="28"/>
          <w:szCs w:val="28"/>
        </w:rPr>
      </w:pPr>
      <w:r w:rsidRPr="000C3385">
        <w:rPr>
          <w:rFonts w:ascii="Times New Roman" w:hAnsi="Times New Roman" w:cs="Times New Roman"/>
          <w:kern w:val="0"/>
          <w:sz w:val="28"/>
          <w:szCs w:val="28"/>
        </w:rPr>
        <w:t>2.2</w:t>
      </w:r>
      <w:r w:rsidR="0083460F" w:rsidRPr="000C3385">
        <w:rPr>
          <w:rFonts w:ascii="Times New Roman" w:hAnsi="Times New Roman" w:cs="Times New Roman"/>
          <w:kern w:val="0"/>
          <w:sz w:val="28"/>
          <w:szCs w:val="28"/>
        </w:rPr>
        <w:t>.2. Структура продажной цены на готовую продукцию</w:t>
      </w:r>
    </w:p>
    <w:p w:rsidR="00D221C5" w:rsidRPr="000C3385" w:rsidRDefault="00D221C5" w:rsidP="000C3385">
      <w:pPr>
        <w:spacing w:line="360" w:lineRule="auto"/>
        <w:ind w:firstLine="709"/>
        <w:jc w:val="both"/>
        <w:rPr>
          <w:sz w:val="28"/>
          <w:szCs w:val="28"/>
        </w:rPr>
      </w:pPr>
      <w:r w:rsidRPr="000C3385">
        <w:rPr>
          <w:sz w:val="28"/>
          <w:szCs w:val="28"/>
        </w:rPr>
        <w:t>Особенностью ценообразования в ресторанах является также применение разных цен на продукты, поступающие на предприятия из различных источников. Продукты могут быть закуплены непосредственно у предприятий изготовителей (по свободным отпускным ценам), в розничной торговой сети, на колхозных рынках и у населения. В этой связи на предприятиях общественного питания, обслуживающих население, сырьё включается в калькуляцию по розничным ценам, которые образуются из отпускных цен предприятий-изготовителей, дифференцированных торговых надбавок в установленных размерах и налога на добавленную стоимость по установленной ставке. Сырьё и продукты, закупаемые на рынках, у населения, в розничной торговой сети включаются в расчётную калькуляцию по ценам приобретения без торговых надбавок с применением наценок на продукцию собственного производства предприятий общественного питания.</w:t>
      </w:r>
    </w:p>
    <w:p w:rsidR="00D221C5" w:rsidRPr="000C3385" w:rsidRDefault="00D221C5" w:rsidP="000C3385">
      <w:pPr>
        <w:spacing w:line="360" w:lineRule="auto"/>
        <w:ind w:firstLine="709"/>
        <w:jc w:val="both"/>
        <w:rPr>
          <w:sz w:val="28"/>
          <w:szCs w:val="28"/>
        </w:rPr>
      </w:pPr>
      <w:r w:rsidRPr="000C3385">
        <w:rPr>
          <w:sz w:val="28"/>
          <w:szCs w:val="28"/>
        </w:rPr>
        <w:t xml:space="preserve">Отдельные виды сырья, используемого при приготовлении блюд, поступают на предприятия общественного питания в промышленной упаковке, оплата за которые производилась по розничной цене за банку, бутылку, т.е. за массу брутто или за </w:t>
      </w:r>
      <w:smartTag w:uri="urn:schemas-microsoft-com:office:smarttags" w:element="metricconverter">
        <w:smartTagPr>
          <w:attr w:name="ProductID" w:val="1 л"/>
        </w:smartTagPr>
        <w:r w:rsidRPr="000C3385">
          <w:rPr>
            <w:sz w:val="28"/>
            <w:szCs w:val="28"/>
          </w:rPr>
          <w:t>1 л</w:t>
        </w:r>
      </w:smartTag>
      <w:r w:rsidRPr="000C3385">
        <w:rPr>
          <w:sz w:val="28"/>
          <w:szCs w:val="28"/>
        </w:rPr>
        <w:t xml:space="preserve"> продукта. Поскольку при определении продажной цены</w:t>
      </w:r>
      <w:r w:rsidR="000C3385">
        <w:rPr>
          <w:sz w:val="28"/>
          <w:szCs w:val="28"/>
        </w:rPr>
        <w:t xml:space="preserve"> </w:t>
      </w:r>
      <w:r w:rsidRPr="000C3385">
        <w:rPr>
          <w:sz w:val="28"/>
          <w:szCs w:val="28"/>
        </w:rPr>
        <w:t>блюда сырьё в калькуляцию включается</w:t>
      </w:r>
      <w:r w:rsidR="000C3385">
        <w:rPr>
          <w:sz w:val="28"/>
          <w:szCs w:val="28"/>
        </w:rPr>
        <w:t xml:space="preserve"> </w:t>
      </w:r>
      <w:r w:rsidRPr="000C3385">
        <w:rPr>
          <w:sz w:val="28"/>
          <w:szCs w:val="28"/>
        </w:rPr>
        <w:t xml:space="preserve">в килограммах и соответственно указывается цена за </w:t>
      </w:r>
      <w:smartTag w:uri="urn:schemas-microsoft-com:office:smarttags" w:element="metricconverter">
        <w:smartTagPr>
          <w:attr w:name="ProductID" w:val="1 кг"/>
        </w:smartTagPr>
        <w:r w:rsidRPr="000C3385">
          <w:rPr>
            <w:sz w:val="28"/>
            <w:szCs w:val="28"/>
          </w:rPr>
          <w:t>1 кг</w:t>
        </w:r>
      </w:smartTag>
      <w:r w:rsidRPr="000C3385">
        <w:rPr>
          <w:sz w:val="28"/>
          <w:szCs w:val="28"/>
        </w:rPr>
        <w:t xml:space="preserve"> продукта, возникает необходимость определить стоимость за </w:t>
      </w:r>
      <w:smartTag w:uri="urn:schemas-microsoft-com:office:smarttags" w:element="metricconverter">
        <w:smartTagPr>
          <w:attr w:name="ProductID" w:val="1 кг"/>
        </w:smartTagPr>
        <w:r w:rsidRPr="000C3385">
          <w:rPr>
            <w:sz w:val="28"/>
            <w:szCs w:val="28"/>
          </w:rPr>
          <w:t>1 кг</w:t>
        </w:r>
      </w:smartTag>
      <w:r w:rsidRPr="000C3385">
        <w:rPr>
          <w:sz w:val="28"/>
          <w:szCs w:val="28"/>
        </w:rPr>
        <w:t xml:space="preserve"> поступивших продуктов. Так, например, по накладной № 027221 от базы «Бакалея» получено масло подсолнечное в количестве 150 бутылок по розничной цене 2850 р. за одну бутылку. Чистый вес масла в бутылке – </w:t>
      </w:r>
      <w:smartTag w:uri="urn:schemas-microsoft-com:office:smarttags" w:element="metricconverter">
        <w:smartTagPr>
          <w:attr w:name="ProductID" w:val="910 г"/>
        </w:smartTagPr>
        <w:r w:rsidRPr="000C3385">
          <w:rPr>
            <w:sz w:val="28"/>
            <w:szCs w:val="28"/>
          </w:rPr>
          <w:t>910 г</w:t>
        </w:r>
      </w:smartTag>
      <w:r w:rsidRPr="000C3385">
        <w:rPr>
          <w:sz w:val="28"/>
          <w:szCs w:val="28"/>
        </w:rPr>
        <w:t xml:space="preserve">. Стоимость </w:t>
      </w:r>
      <w:smartTag w:uri="urn:schemas-microsoft-com:office:smarttags" w:element="metricconverter">
        <w:smartTagPr>
          <w:attr w:name="ProductID" w:val="1 кг"/>
        </w:smartTagPr>
        <w:r w:rsidRPr="000C3385">
          <w:rPr>
            <w:sz w:val="28"/>
            <w:szCs w:val="28"/>
          </w:rPr>
          <w:t>1 кг</w:t>
        </w:r>
      </w:smartTag>
      <w:r w:rsidRPr="000C3385">
        <w:rPr>
          <w:sz w:val="28"/>
          <w:szCs w:val="28"/>
        </w:rPr>
        <w:t xml:space="preserve"> масла составит 3132 р. (2850 / </w:t>
      </w:r>
      <w:smartTag w:uri="urn:schemas-microsoft-com:office:smarttags" w:element="metricconverter">
        <w:smartTagPr>
          <w:attr w:name="ProductID" w:val="0,91 кг"/>
        </w:smartTagPr>
        <w:r w:rsidRPr="000C3385">
          <w:rPr>
            <w:sz w:val="28"/>
            <w:szCs w:val="28"/>
          </w:rPr>
          <w:t>0,91 кг</w:t>
        </w:r>
      </w:smartTag>
      <w:r w:rsidRPr="000C3385">
        <w:rPr>
          <w:sz w:val="28"/>
          <w:szCs w:val="28"/>
        </w:rPr>
        <w:t>). Пересчёт цены оформляется актом.</w:t>
      </w:r>
    </w:p>
    <w:p w:rsidR="00D221C5" w:rsidRPr="000C3385" w:rsidRDefault="00D221C5" w:rsidP="000C3385">
      <w:pPr>
        <w:spacing w:line="360" w:lineRule="auto"/>
        <w:ind w:firstLine="709"/>
        <w:jc w:val="both"/>
        <w:rPr>
          <w:sz w:val="28"/>
          <w:szCs w:val="28"/>
        </w:rPr>
      </w:pPr>
      <w:r w:rsidRPr="000C3385">
        <w:rPr>
          <w:sz w:val="28"/>
          <w:szCs w:val="28"/>
        </w:rPr>
        <w:t xml:space="preserve">Аналогично определяется розничная цена за </w:t>
      </w:r>
      <w:smartTag w:uri="urn:schemas-microsoft-com:office:smarttags" w:element="metricconverter">
        <w:smartTagPr>
          <w:attr w:name="ProductID" w:val="1 кг"/>
        </w:smartTagPr>
        <w:r w:rsidRPr="000C3385">
          <w:rPr>
            <w:sz w:val="28"/>
            <w:szCs w:val="28"/>
          </w:rPr>
          <w:t>1 кг</w:t>
        </w:r>
      </w:smartTag>
      <w:r w:rsidRPr="000C3385">
        <w:rPr>
          <w:sz w:val="28"/>
          <w:szCs w:val="28"/>
        </w:rPr>
        <w:t xml:space="preserve"> горошка или консервированной кукурузы. Поскольку в калькуляцию розничной цены блюд эти продукты включаются по массе нетто, то определяется цена за </w:t>
      </w:r>
      <w:smartTag w:uri="urn:schemas-microsoft-com:office:smarttags" w:element="metricconverter">
        <w:smartTagPr>
          <w:attr w:name="ProductID" w:val="1 кг"/>
        </w:smartTagPr>
        <w:r w:rsidRPr="000C3385">
          <w:rPr>
            <w:sz w:val="28"/>
            <w:szCs w:val="28"/>
          </w:rPr>
          <w:t>1 кг</w:t>
        </w:r>
      </w:smartTag>
      <w:r w:rsidRPr="000C3385">
        <w:rPr>
          <w:sz w:val="28"/>
          <w:szCs w:val="28"/>
        </w:rPr>
        <w:t xml:space="preserve"> горошка (кукурузы) без маринада, рассола. Так, например, закуплена консервированная кукуруза (производства Венгрии) по цене 1400 р. за банку. На банке указана масса брутто – </w:t>
      </w:r>
      <w:smartTag w:uri="urn:schemas-microsoft-com:office:smarttags" w:element="metricconverter">
        <w:smartTagPr>
          <w:attr w:name="ProductID" w:val="340 г"/>
        </w:smartTagPr>
        <w:r w:rsidRPr="000C3385">
          <w:rPr>
            <w:sz w:val="28"/>
            <w:szCs w:val="28"/>
          </w:rPr>
          <w:t>340 г</w:t>
        </w:r>
      </w:smartTag>
      <w:r w:rsidRPr="000C3385">
        <w:rPr>
          <w:sz w:val="28"/>
          <w:szCs w:val="28"/>
        </w:rPr>
        <w:t xml:space="preserve">., масса нетто – </w:t>
      </w:r>
      <w:smartTag w:uri="urn:schemas-microsoft-com:office:smarttags" w:element="metricconverter">
        <w:smartTagPr>
          <w:attr w:name="ProductID" w:val="285 г"/>
        </w:smartTagPr>
        <w:r w:rsidRPr="000C3385">
          <w:rPr>
            <w:sz w:val="28"/>
            <w:szCs w:val="28"/>
          </w:rPr>
          <w:t>285 г</w:t>
        </w:r>
      </w:smartTag>
      <w:r w:rsidRPr="000C3385">
        <w:rPr>
          <w:sz w:val="28"/>
          <w:szCs w:val="28"/>
        </w:rPr>
        <w:t xml:space="preserve">. Розничная цена за </w:t>
      </w:r>
      <w:smartTag w:uri="urn:schemas-microsoft-com:office:smarttags" w:element="metricconverter">
        <w:smartTagPr>
          <w:attr w:name="ProductID" w:val="1 кг"/>
        </w:smartTagPr>
        <w:r w:rsidRPr="000C3385">
          <w:rPr>
            <w:sz w:val="28"/>
            <w:szCs w:val="28"/>
          </w:rPr>
          <w:t>1 кг</w:t>
        </w:r>
      </w:smartTag>
      <w:r w:rsidRPr="000C3385">
        <w:rPr>
          <w:sz w:val="28"/>
          <w:szCs w:val="28"/>
        </w:rPr>
        <w:t xml:space="preserve">. консервированной кукурузы составит 4912 р. (1400 р./285 кг.). При поступлении таких же продуктов отечественного производства в таблице Сборника рецептур «Расчет расхода сырья, выхода полуфабрикатов и готовых изделий» указан процент отходов и потерь на маринад, что позволяет определить массу нетто продукта и рассчитать розничную цену за </w:t>
      </w:r>
      <w:smartTag w:uri="urn:schemas-microsoft-com:office:smarttags" w:element="metricconverter">
        <w:smartTagPr>
          <w:attr w:name="ProductID" w:val="1 кг"/>
        </w:smartTagPr>
        <w:r w:rsidRPr="000C3385">
          <w:rPr>
            <w:sz w:val="28"/>
            <w:szCs w:val="28"/>
          </w:rPr>
          <w:t>1 кг</w:t>
        </w:r>
      </w:smartTag>
      <w:r w:rsidRPr="000C3385">
        <w:rPr>
          <w:sz w:val="28"/>
          <w:szCs w:val="28"/>
        </w:rPr>
        <w:t>. чистого веса.</w:t>
      </w:r>
    </w:p>
    <w:p w:rsidR="00D221C5" w:rsidRPr="000C3385" w:rsidRDefault="00D221C5" w:rsidP="000C3385">
      <w:pPr>
        <w:spacing w:line="360" w:lineRule="auto"/>
        <w:ind w:firstLine="709"/>
        <w:jc w:val="both"/>
        <w:rPr>
          <w:sz w:val="28"/>
          <w:szCs w:val="28"/>
        </w:rPr>
      </w:pPr>
      <w:r w:rsidRPr="000C3385">
        <w:rPr>
          <w:sz w:val="28"/>
          <w:szCs w:val="28"/>
        </w:rPr>
        <w:t>Таким образом, цены на продукцию собственного производства (розничные цены) в ресторанах, кафе складываются из стоимости сырья по свободным рыночным ценам, ценам приобретения и наценки. Сущность и порядок ценообразования в ресторанах, кафе, барах наглядно иллюстрирует рисунок</w:t>
      </w:r>
      <w:r w:rsidR="001542B3" w:rsidRPr="000C3385">
        <w:rPr>
          <w:sz w:val="28"/>
          <w:szCs w:val="28"/>
        </w:rPr>
        <w:t xml:space="preserve"> 2</w:t>
      </w:r>
      <w:r w:rsidRPr="000C3385">
        <w:rPr>
          <w:sz w:val="28"/>
          <w:szCs w:val="28"/>
        </w:rPr>
        <w:t>:</w:t>
      </w:r>
    </w:p>
    <w:p w:rsidR="0087606B" w:rsidRPr="000C3385" w:rsidRDefault="0087606B" w:rsidP="000C3385">
      <w:pPr>
        <w:spacing w:line="360" w:lineRule="auto"/>
        <w:ind w:firstLine="709"/>
        <w:jc w:val="both"/>
        <w:rPr>
          <w:sz w:val="28"/>
          <w:szCs w:val="28"/>
        </w:rPr>
      </w:pPr>
    </w:p>
    <w:p w:rsidR="00D221C5" w:rsidRPr="000C3385" w:rsidRDefault="00841784" w:rsidP="000C3385">
      <w:pPr>
        <w:spacing w:line="360" w:lineRule="auto"/>
        <w:jc w:val="both"/>
        <w:rPr>
          <w:sz w:val="28"/>
          <w:szCs w:val="28"/>
        </w:rPr>
      </w:pPr>
      <w:r>
        <w:rPr>
          <w:sz w:val="28"/>
          <w:szCs w:val="28"/>
        </w:rPr>
      </w:r>
      <w:r>
        <w:rPr>
          <w:sz w:val="28"/>
          <w:szCs w:val="28"/>
        </w:rPr>
        <w:pict>
          <v:group id="_x0000_s1046" editas="canvas" style="width:6in;height:324pt;mso-position-horizontal-relative:char;mso-position-vertical-relative:line" coordorigin="2563,10986" coordsize="6777,5017">
            <o:lock v:ext="edit" aspectratio="t"/>
            <v:shape id="_x0000_s1047" type="#_x0000_t75" style="position:absolute;left:2563;top:10986;width:6777;height:5017" o:preferrelative="f">
              <v:fill o:detectmouseclick="t"/>
              <v:path o:extrusionok="t" o:connecttype="none"/>
              <o:lock v:ext="edit" text="t"/>
            </v:shape>
            <v:rect id="_x0000_s1048" style="position:absolute;left:4399;top:11125;width:1976;height:558">
              <v:textbox style="mso-next-textbox:#_x0000_s1048">
                <w:txbxContent>
                  <w:p w:rsidR="00D221C5" w:rsidRDefault="00D221C5" w:rsidP="00D221C5">
                    <w:pPr>
                      <w:jc w:val="center"/>
                    </w:pPr>
                    <w:r>
                      <w:t>Розничная цена готовой продукции</w:t>
                    </w:r>
                  </w:p>
                </w:txbxContent>
              </v:textbox>
            </v:rect>
            <v:rect id="_x0000_s1049" style="position:absolute;left:2563;top:12380;width:1553;height:836">
              <v:textbox style="mso-next-textbox:#_x0000_s1049">
                <w:txbxContent>
                  <w:p w:rsidR="00D221C5" w:rsidRDefault="00D221C5" w:rsidP="00D221C5">
                    <w:pPr>
                      <w:jc w:val="center"/>
                    </w:pPr>
                    <w:r>
                      <w:t>Наценка общественного питания</w:t>
                    </w:r>
                  </w:p>
                </w:txbxContent>
              </v:textbox>
            </v:rect>
            <v:line id="_x0000_s1050" style="position:absolute;flip:x" from="3410,11683" to="5387,12380"/>
            <v:rect id="_x0000_s1051" style="position:absolute;left:5387;top:12380;width:3106;height:836">
              <v:textbox style="mso-next-textbox:#_x0000_s1051">
                <w:txbxContent>
                  <w:p w:rsidR="00D221C5" w:rsidRDefault="00D221C5" w:rsidP="00D221C5">
                    <w:pPr>
                      <w:jc w:val="center"/>
                    </w:pPr>
                    <w:r>
                      <w:t>Стоимость сырья по свободным розничным ценам и ценам приобретения</w:t>
                    </w:r>
                  </w:p>
                </w:txbxContent>
              </v:textbox>
            </v:rect>
            <v:line id="_x0000_s1052" style="position:absolute" from="5387,11683" to="6799,12380"/>
            <v:rect id="_x0000_s1053" style="position:absolute;left:2563;top:13494;width:1553;height:836">
              <v:textbox style="mso-next-textbox:#_x0000_s1053">
                <w:txbxContent>
                  <w:p w:rsidR="00D221C5" w:rsidRDefault="00D221C5" w:rsidP="00D221C5">
                    <w:pPr>
                      <w:jc w:val="center"/>
                    </w:pPr>
                    <w:r>
                      <w:t>Валовой доход общественного питания</w:t>
                    </w:r>
                  </w:p>
                </w:txbxContent>
              </v:textbox>
            </v:rect>
            <v:line id="_x0000_s1054" style="position:absolute" from="3410,13216" to="3411,13494"/>
            <v:rect id="_x0000_s1055" style="position:absolute;left:4681;top:13494;width:988;height:697">
              <v:textbox style="mso-next-textbox:#_x0000_s1055">
                <w:txbxContent>
                  <w:p w:rsidR="00D221C5" w:rsidRDefault="00D221C5" w:rsidP="00D221C5">
                    <w:pPr>
                      <w:jc w:val="center"/>
                    </w:pPr>
                    <w:r>
                      <w:t>Торговая надбавка</w:t>
                    </w:r>
                  </w:p>
                </w:txbxContent>
              </v:textbox>
            </v:rect>
            <v:rect id="_x0000_s1056" style="position:absolute;left:6093;top:13494;width:1976;height:837">
              <v:textbox style="mso-next-textbox:#_x0000_s1056">
                <w:txbxContent>
                  <w:p w:rsidR="00D221C5" w:rsidRDefault="00D221C5" w:rsidP="00D221C5">
                    <w:pPr>
                      <w:jc w:val="center"/>
                    </w:pPr>
                    <w:r>
                      <w:t>Свободная отпускная цена предприятия-изготовителя</w:t>
                    </w:r>
                  </w:p>
                </w:txbxContent>
              </v:textbox>
            </v:rect>
            <v:rect id="_x0000_s1057" style="position:absolute;left:8352;top:13494;width:988;height:697">
              <v:textbox style="mso-next-textbox:#_x0000_s1057">
                <w:txbxContent>
                  <w:p w:rsidR="00D221C5" w:rsidRDefault="00D221C5" w:rsidP="00D221C5">
                    <w:pPr>
                      <w:jc w:val="center"/>
                    </w:pPr>
                  </w:p>
                  <w:p w:rsidR="00D221C5" w:rsidRDefault="00D221C5" w:rsidP="00D221C5">
                    <w:pPr>
                      <w:jc w:val="center"/>
                    </w:pPr>
                    <w:r>
                      <w:t>НДС</w:t>
                    </w:r>
                  </w:p>
                </w:txbxContent>
              </v:textbox>
            </v:rect>
            <v:line id="_x0000_s1058" style="position:absolute;flip:x" from="5246,13216" to="6940,13494"/>
            <v:line id="_x0000_s1059" style="position:absolute" from="6940,13216" to="7081,13494"/>
            <v:line id="_x0000_s1060" style="position:absolute" from="6940,13216" to="8775,13494"/>
            <v:rect id="_x0000_s1061" style="position:absolute;left:2563;top:14748;width:1553;height:836">
              <v:textbox style="mso-next-textbox:#_x0000_s1061">
                <w:txbxContent>
                  <w:p w:rsidR="00D221C5" w:rsidRDefault="00D221C5" w:rsidP="00D221C5">
                    <w:pPr>
                      <w:jc w:val="center"/>
                    </w:pPr>
                    <w:r>
                      <w:t>Издержки производства и обращения</w:t>
                    </w:r>
                  </w:p>
                </w:txbxContent>
              </v:textbox>
            </v:rect>
            <v:line id="_x0000_s1062" style="position:absolute" from="3410,14330" to="3411,14748"/>
            <v:line id="_x0000_s1063" style="position:absolute" from="4116,13912" to="4681,13912"/>
            <v:rect id="_x0000_s1064" style="position:absolute;left:4399;top:14748;width:2258;height:837">
              <v:textbox style="mso-next-textbox:#_x0000_s1064">
                <w:txbxContent>
                  <w:p w:rsidR="00D221C5" w:rsidRDefault="00D221C5" w:rsidP="00D221C5">
                    <w:pPr>
                      <w:jc w:val="center"/>
                    </w:pPr>
                    <w:r>
                      <w:t>Налоги и другие обязательные платежи за счет валового дохода</w:t>
                    </w:r>
                  </w:p>
                </w:txbxContent>
              </v:textbox>
            </v:rect>
            <v:rect id="_x0000_s1065" style="position:absolute;left:7222;top:14748;width:1976;height:838">
              <v:textbox style="mso-next-textbox:#_x0000_s1065">
                <w:txbxContent>
                  <w:p w:rsidR="00D221C5" w:rsidRDefault="00D221C5" w:rsidP="00D221C5">
                    <w:pPr>
                      <w:jc w:val="center"/>
                    </w:pPr>
                    <w:r>
                      <w:t>Прибыль общественного питания</w:t>
                    </w:r>
                  </w:p>
                </w:txbxContent>
              </v:textbox>
            </v:rect>
            <v:line id="_x0000_s1066" style="position:absolute" from="3410,14330" to="5246,14748"/>
            <v:line id="_x0000_s1067" style="position:absolute" from="3410,14330" to="8210,14748"/>
            <w10:wrap type="none"/>
            <w10:anchorlock/>
          </v:group>
        </w:pict>
      </w:r>
    </w:p>
    <w:p w:rsidR="005947D9" w:rsidRPr="000C3385" w:rsidRDefault="005947D9" w:rsidP="000C3385">
      <w:pPr>
        <w:spacing w:line="360" w:lineRule="auto"/>
        <w:ind w:firstLine="709"/>
        <w:jc w:val="both"/>
        <w:rPr>
          <w:sz w:val="28"/>
          <w:szCs w:val="28"/>
        </w:rPr>
      </w:pPr>
      <w:r w:rsidRPr="000C3385">
        <w:rPr>
          <w:sz w:val="28"/>
          <w:szCs w:val="28"/>
        </w:rPr>
        <w:t>Рисунок 2.</w:t>
      </w:r>
      <w:r w:rsidR="00F06198" w:rsidRPr="000C3385">
        <w:rPr>
          <w:sz w:val="28"/>
          <w:szCs w:val="28"/>
        </w:rPr>
        <w:t xml:space="preserve"> Сущность и порядок ценообразования в ресторанах, кафе, барах.</w:t>
      </w:r>
    </w:p>
    <w:p w:rsidR="005947D9" w:rsidRPr="000C3385" w:rsidRDefault="005947D9" w:rsidP="000C3385">
      <w:pPr>
        <w:spacing w:line="360" w:lineRule="auto"/>
        <w:ind w:firstLine="709"/>
        <w:jc w:val="both"/>
        <w:rPr>
          <w:sz w:val="28"/>
          <w:szCs w:val="28"/>
        </w:rPr>
      </w:pPr>
    </w:p>
    <w:p w:rsidR="00D221C5" w:rsidRPr="000C3385" w:rsidRDefault="00D221C5" w:rsidP="000C3385">
      <w:pPr>
        <w:spacing w:line="360" w:lineRule="auto"/>
        <w:ind w:firstLine="709"/>
        <w:jc w:val="both"/>
        <w:rPr>
          <w:sz w:val="28"/>
          <w:szCs w:val="28"/>
        </w:rPr>
      </w:pPr>
      <w:r w:rsidRPr="000C3385">
        <w:rPr>
          <w:sz w:val="28"/>
          <w:szCs w:val="28"/>
        </w:rPr>
        <w:t>Таким образом, цены на продукцию общественного питания складываются из стоимости сырья по свободным розничным ценам и ценам приобретения и наценок, предназначенных, наряду с торговыми надбавками, возмещать затраты предприятий по производству, реализации и организации потребления произведенной продукции и обеспечивать после уплаты обязательных налогов платежей получение прибыли. В условиях перехода к рыночным отношениям и возрастающей социальной значимости общественного питания установлены предельные размеры наценок к стоимости набора сырья в розничных ценах. Наценки предприятий дифференцируются прежде всего по предприятиям различного типа и профиля вследствие особенностей, обусловленных спецификой в приготовлении блюд и обслуживании потребителей. Предприятия общественного питания в зависимости от типа, места расположения, степени материально-технической оснащённости и объёма предоставляемых услуг подразделяются на шесть категорий: супер-люкс (ресторан при пятизвёздочных отелях); люкс (рестораны и бары, отличающиеся уникальным характером планировки сооружения и повышенной комфортностью); высшая (рестораны, кафе, бары, отличающиеся высоким уровнем обслуживания и значительным объёмом услуг); первая (рестораны, кафе, бары, буфеты с меньшим объёмом услуг, чем на предприятиях высшей категории); вторая (рестораны, кафе, бары, буфеты, столовые, работающие по методу самообслуживания); третья (кафе, бары, столовые, расположенные на территории производственных предприятий, учреждений, учебных заведений и обслуживающие их контингент).</w:t>
      </w:r>
    </w:p>
    <w:p w:rsidR="00D221C5" w:rsidRPr="000C3385" w:rsidRDefault="00D221C5" w:rsidP="000C3385">
      <w:pPr>
        <w:spacing w:line="360" w:lineRule="auto"/>
        <w:ind w:firstLine="709"/>
        <w:jc w:val="both"/>
        <w:rPr>
          <w:sz w:val="28"/>
          <w:szCs w:val="28"/>
        </w:rPr>
      </w:pPr>
      <w:r w:rsidRPr="000C3385">
        <w:rPr>
          <w:sz w:val="28"/>
          <w:szCs w:val="28"/>
        </w:rPr>
        <w:t>Каждое предприятие должно иметь документ о принадлежности к категории (приложение к лицензии на торгово-производственную деятельность). Предельные размеры наценок на продукцию собственного производства установлены в процентах к стоимости их набора по розничным ценам и составляют:</w:t>
      </w:r>
      <w:r w:rsidR="00F06198" w:rsidRPr="000C3385">
        <w:rPr>
          <w:sz w:val="28"/>
          <w:szCs w:val="28"/>
        </w:rPr>
        <w:t xml:space="preserve"> 1) </w:t>
      </w:r>
      <w:r w:rsidRPr="000C3385">
        <w:rPr>
          <w:sz w:val="28"/>
          <w:szCs w:val="28"/>
        </w:rPr>
        <w:t>На предприят</w:t>
      </w:r>
      <w:r w:rsidR="00F06198" w:rsidRPr="000C3385">
        <w:rPr>
          <w:sz w:val="28"/>
          <w:szCs w:val="28"/>
        </w:rPr>
        <w:t xml:space="preserve">ии категории люкс – </w:t>
      </w:r>
      <w:r w:rsidRPr="000C3385">
        <w:rPr>
          <w:sz w:val="28"/>
          <w:szCs w:val="28"/>
        </w:rPr>
        <w:t>250</w:t>
      </w:r>
      <w:r w:rsidR="00F06198" w:rsidRPr="000C3385">
        <w:rPr>
          <w:sz w:val="28"/>
          <w:szCs w:val="28"/>
        </w:rPr>
        <w:t xml:space="preserve">; 2) </w:t>
      </w:r>
      <w:r w:rsidRPr="000C3385">
        <w:rPr>
          <w:sz w:val="28"/>
          <w:szCs w:val="28"/>
        </w:rPr>
        <w:t>Вы</w:t>
      </w:r>
      <w:r w:rsidR="00F06198" w:rsidRPr="000C3385">
        <w:rPr>
          <w:sz w:val="28"/>
          <w:szCs w:val="28"/>
        </w:rPr>
        <w:t xml:space="preserve">сшей категории – </w:t>
      </w:r>
      <w:r w:rsidRPr="000C3385">
        <w:rPr>
          <w:sz w:val="28"/>
          <w:szCs w:val="28"/>
        </w:rPr>
        <w:t>200</w:t>
      </w:r>
      <w:r w:rsidR="00F06198" w:rsidRPr="000C3385">
        <w:rPr>
          <w:sz w:val="28"/>
          <w:szCs w:val="28"/>
        </w:rPr>
        <w:t xml:space="preserve">; 3) Первой категории – </w:t>
      </w:r>
      <w:r w:rsidRPr="000C3385">
        <w:rPr>
          <w:sz w:val="28"/>
          <w:szCs w:val="28"/>
        </w:rPr>
        <w:t>150</w:t>
      </w:r>
      <w:r w:rsidR="00F06198" w:rsidRPr="000C3385">
        <w:rPr>
          <w:sz w:val="28"/>
          <w:szCs w:val="28"/>
        </w:rPr>
        <w:t xml:space="preserve">; 4) Второй категории – </w:t>
      </w:r>
      <w:r w:rsidRPr="000C3385">
        <w:rPr>
          <w:sz w:val="28"/>
          <w:szCs w:val="28"/>
        </w:rPr>
        <w:t>70</w:t>
      </w:r>
      <w:r w:rsidR="00F06198" w:rsidRPr="000C3385">
        <w:rPr>
          <w:sz w:val="28"/>
          <w:szCs w:val="28"/>
        </w:rPr>
        <w:t xml:space="preserve">; 5) Третьей категории – </w:t>
      </w:r>
      <w:r w:rsidRPr="000C3385">
        <w:rPr>
          <w:sz w:val="28"/>
          <w:szCs w:val="28"/>
        </w:rPr>
        <w:t>40</w:t>
      </w:r>
      <w:r w:rsidR="00F06198" w:rsidRPr="000C3385">
        <w:rPr>
          <w:sz w:val="28"/>
          <w:szCs w:val="28"/>
        </w:rPr>
        <w:t>.</w:t>
      </w:r>
    </w:p>
    <w:p w:rsidR="00D221C5" w:rsidRPr="000C3385" w:rsidRDefault="00D221C5" w:rsidP="000C3385">
      <w:pPr>
        <w:spacing w:line="360" w:lineRule="auto"/>
        <w:ind w:firstLine="709"/>
        <w:jc w:val="both"/>
        <w:rPr>
          <w:sz w:val="28"/>
          <w:szCs w:val="28"/>
        </w:rPr>
      </w:pPr>
      <w:r w:rsidRPr="000C3385">
        <w:rPr>
          <w:sz w:val="28"/>
          <w:szCs w:val="28"/>
        </w:rPr>
        <w:t>На блюда, реализуемые в обеденное время (по отдельному меню) на предприятиях люкс, высшей и первой категории, размер наценки составляет 70 %.</w:t>
      </w:r>
    </w:p>
    <w:p w:rsidR="00D221C5" w:rsidRPr="000C3385" w:rsidRDefault="00D221C5" w:rsidP="000C3385">
      <w:pPr>
        <w:spacing w:line="360" w:lineRule="auto"/>
        <w:ind w:firstLine="709"/>
        <w:jc w:val="both"/>
        <w:rPr>
          <w:sz w:val="28"/>
          <w:szCs w:val="28"/>
        </w:rPr>
      </w:pPr>
      <w:r w:rsidRPr="000C3385">
        <w:rPr>
          <w:sz w:val="28"/>
          <w:szCs w:val="28"/>
        </w:rPr>
        <w:t>Конкретные размеры наценок, но не выше предельных, утверждаются руководителями предприятий (ресторанов, кафе и др.).</w:t>
      </w:r>
    </w:p>
    <w:p w:rsidR="00D221C5" w:rsidRPr="000C3385" w:rsidRDefault="00D221C5" w:rsidP="000C3385">
      <w:pPr>
        <w:spacing w:line="360" w:lineRule="auto"/>
        <w:ind w:firstLine="709"/>
        <w:jc w:val="both"/>
        <w:rPr>
          <w:sz w:val="28"/>
          <w:szCs w:val="28"/>
        </w:rPr>
      </w:pPr>
      <w:r w:rsidRPr="000C3385">
        <w:rPr>
          <w:sz w:val="28"/>
          <w:szCs w:val="28"/>
        </w:rPr>
        <w:t>Продажные цены на полуфабрикаты, кулинарные, булочные и кондитерские изделия, напитки собственного производства для реализации их в розничных торговых предприятий, а также на булочные и кондитерские изделия, реализуемые на предприятиях общественного питания, определяются с применением предельных наценок к розничным ценам в процентах:</w:t>
      </w:r>
      <w:r w:rsidR="00F06198" w:rsidRPr="000C3385">
        <w:rPr>
          <w:sz w:val="28"/>
          <w:szCs w:val="28"/>
        </w:rPr>
        <w:t xml:space="preserve"> 1) </w:t>
      </w:r>
      <w:r w:rsidR="00A86912" w:rsidRPr="000C3385">
        <w:rPr>
          <w:sz w:val="28"/>
          <w:szCs w:val="28"/>
        </w:rPr>
        <w:t>На полуфабрикаты</w:t>
      </w:r>
      <w:r w:rsidR="00F06198" w:rsidRPr="000C3385">
        <w:rPr>
          <w:sz w:val="28"/>
          <w:szCs w:val="28"/>
        </w:rPr>
        <w:t xml:space="preserve"> – </w:t>
      </w:r>
      <w:r w:rsidRPr="000C3385">
        <w:rPr>
          <w:sz w:val="28"/>
          <w:szCs w:val="28"/>
        </w:rPr>
        <w:t>30</w:t>
      </w:r>
      <w:r w:rsidR="00F06198" w:rsidRPr="000C3385">
        <w:rPr>
          <w:sz w:val="28"/>
          <w:szCs w:val="28"/>
        </w:rPr>
        <w:t xml:space="preserve">; 2) </w:t>
      </w:r>
      <w:r w:rsidRPr="000C3385">
        <w:rPr>
          <w:sz w:val="28"/>
          <w:szCs w:val="28"/>
        </w:rPr>
        <w:t>На кулинарные, булочные изделия и напитки собственного производств</w:t>
      </w:r>
      <w:r w:rsidR="00F06198" w:rsidRPr="000C3385">
        <w:rPr>
          <w:sz w:val="28"/>
          <w:szCs w:val="28"/>
        </w:rPr>
        <w:t xml:space="preserve">а – </w:t>
      </w:r>
      <w:r w:rsidRPr="000C3385">
        <w:rPr>
          <w:sz w:val="28"/>
          <w:szCs w:val="28"/>
        </w:rPr>
        <w:t>50</w:t>
      </w:r>
      <w:r w:rsidR="00F06198" w:rsidRPr="000C3385">
        <w:rPr>
          <w:sz w:val="28"/>
          <w:szCs w:val="28"/>
        </w:rPr>
        <w:t xml:space="preserve">; 3) </w:t>
      </w:r>
      <w:r w:rsidRPr="000C3385">
        <w:rPr>
          <w:sz w:val="28"/>
          <w:szCs w:val="28"/>
        </w:rPr>
        <w:t>На кондитерск</w:t>
      </w:r>
      <w:r w:rsidR="00F06198" w:rsidRPr="000C3385">
        <w:rPr>
          <w:sz w:val="28"/>
          <w:szCs w:val="28"/>
        </w:rPr>
        <w:t xml:space="preserve">ие изделия – </w:t>
      </w:r>
      <w:r w:rsidRPr="000C3385">
        <w:rPr>
          <w:sz w:val="28"/>
          <w:szCs w:val="28"/>
        </w:rPr>
        <w:t>60</w:t>
      </w:r>
      <w:r w:rsidR="00F06198" w:rsidRPr="000C3385">
        <w:rPr>
          <w:sz w:val="28"/>
          <w:szCs w:val="28"/>
        </w:rPr>
        <w:t>.</w:t>
      </w:r>
    </w:p>
    <w:p w:rsidR="00D221C5" w:rsidRPr="000C3385" w:rsidRDefault="00D221C5" w:rsidP="000C3385">
      <w:pPr>
        <w:spacing w:line="360" w:lineRule="auto"/>
        <w:ind w:firstLine="709"/>
        <w:jc w:val="both"/>
        <w:rPr>
          <w:sz w:val="28"/>
          <w:szCs w:val="28"/>
        </w:rPr>
      </w:pPr>
      <w:r w:rsidRPr="000C3385">
        <w:rPr>
          <w:sz w:val="28"/>
          <w:szCs w:val="28"/>
        </w:rPr>
        <w:t>Наценки на консервы мясные, рыбные, молочные, фруктовые, овощные; сиропы, джемы, варенье и повидло в промышленной упаковке; овощи, фрукты, ягоды свежие и переработанные применяются только при реализации порциями и использовании для приготовления продукции собственного производства.</w:t>
      </w:r>
    </w:p>
    <w:p w:rsidR="00D221C5" w:rsidRPr="000C3385" w:rsidRDefault="00D221C5" w:rsidP="000C3385">
      <w:pPr>
        <w:spacing w:line="360" w:lineRule="auto"/>
        <w:ind w:firstLine="709"/>
        <w:jc w:val="both"/>
        <w:rPr>
          <w:sz w:val="28"/>
          <w:szCs w:val="28"/>
        </w:rPr>
      </w:pPr>
      <w:r w:rsidRPr="000C3385">
        <w:rPr>
          <w:sz w:val="28"/>
          <w:szCs w:val="28"/>
        </w:rPr>
        <w:t>На соки, минеральную воду, газированные безалкогольные, фруктовые, ягодные, овощные напитки, квас, молоко, кефир, реализуемые в розлив, применяется наценка в размере 20 % к розничной цене.</w:t>
      </w:r>
    </w:p>
    <w:p w:rsidR="00D221C5" w:rsidRPr="000C3385" w:rsidRDefault="00D221C5" w:rsidP="000C3385">
      <w:pPr>
        <w:spacing w:line="360" w:lineRule="auto"/>
        <w:ind w:firstLine="709"/>
        <w:jc w:val="both"/>
        <w:rPr>
          <w:sz w:val="28"/>
          <w:szCs w:val="28"/>
        </w:rPr>
      </w:pPr>
      <w:r w:rsidRPr="000C3385">
        <w:rPr>
          <w:sz w:val="28"/>
          <w:szCs w:val="28"/>
        </w:rPr>
        <w:t>Пиво и газированные слабоалкогольные напитки отечественного и импортного производства реализуются в розлив с предельными наценками к розничным ценам в процентах:</w:t>
      </w:r>
      <w:r w:rsidR="00F06198" w:rsidRPr="000C3385">
        <w:rPr>
          <w:sz w:val="28"/>
          <w:szCs w:val="28"/>
        </w:rPr>
        <w:t xml:space="preserve"> 1) </w:t>
      </w:r>
      <w:r w:rsidRPr="000C3385">
        <w:rPr>
          <w:sz w:val="28"/>
          <w:szCs w:val="28"/>
        </w:rPr>
        <w:t>На предприятиях люкс, высшей и первой категории</w:t>
      </w:r>
      <w:r w:rsidR="00F06198" w:rsidRPr="000C3385">
        <w:rPr>
          <w:sz w:val="28"/>
          <w:szCs w:val="28"/>
        </w:rPr>
        <w:t xml:space="preserve"> – </w:t>
      </w:r>
      <w:r w:rsidRPr="000C3385">
        <w:rPr>
          <w:sz w:val="28"/>
          <w:szCs w:val="28"/>
        </w:rPr>
        <w:t>100</w:t>
      </w:r>
      <w:r w:rsidR="00F06198" w:rsidRPr="000C3385">
        <w:rPr>
          <w:sz w:val="28"/>
          <w:szCs w:val="28"/>
        </w:rPr>
        <w:t xml:space="preserve">; 2) Второй категории – </w:t>
      </w:r>
      <w:r w:rsidRPr="000C3385">
        <w:rPr>
          <w:sz w:val="28"/>
          <w:szCs w:val="28"/>
        </w:rPr>
        <w:t>40</w:t>
      </w:r>
      <w:r w:rsidR="00F06198" w:rsidRPr="000C3385">
        <w:rPr>
          <w:sz w:val="28"/>
          <w:szCs w:val="28"/>
        </w:rPr>
        <w:t xml:space="preserve">; 3) Третьей категории – </w:t>
      </w:r>
      <w:r w:rsidRPr="000C3385">
        <w:rPr>
          <w:sz w:val="28"/>
          <w:szCs w:val="28"/>
        </w:rPr>
        <w:t>20</w:t>
      </w:r>
      <w:r w:rsidR="00F06198" w:rsidRPr="000C3385">
        <w:rPr>
          <w:sz w:val="28"/>
          <w:szCs w:val="28"/>
        </w:rPr>
        <w:t>.</w:t>
      </w:r>
    </w:p>
    <w:p w:rsidR="00D221C5" w:rsidRPr="000C3385" w:rsidRDefault="00D221C5" w:rsidP="000C3385">
      <w:pPr>
        <w:spacing w:line="360" w:lineRule="auto"/>
        <w:ind w:firstLine="709"/>
        <w:jc w:val="both"/>
        <w:rPr>
          <w:sz w:val="28"/>
          <w:szCs w:val="28"/>
        </w:rPr>
      </w:pPr>
      <w:r w:rsidRPr="000C3385">
        <w:rPr>
          <w:sz w:val="28"/>
          <w:szCs w:val="28"/>
        </w:rPr>
        <w:t>При реализации пива и газированных слабоалкогольных напитков в бутылках, банках и другой посуде, выпускаемой промышленностью, наценка не применяется.</w:t>
      </w:r>
    </w:p>
    <w:p w:rsidR="00D221C5" w:rsidRPr="000C3385" w:rsidRDefault="00D221C5" w:rsidP="000C3385">
      <w:pPr>
        <w:spacing w:line="360" w:lineRule="auto"/>
        <w:ind w:firstLine="709"/>
        <w:jc w:val="both"/>
        <w:rPr>
          <w:sz w:val="28"/>
          <w:szCs w:val="28"/>
        </w:rPr>
      </w:pPr>
      <w:r w:rsidRPr="000C3385">
        <w:rPr>
          <w:sz w:val="28"/>
          <w:szCs w:val="28"/>
        </w:rPr>
        <w:t>При использовании винно-водочных изделий для приготовления блюд, кулинарных, булочных и кондитерских изделий, а также при их реализации во всех предприятиях ресторанного хозяйства, где разрешена их продажа, применяется наценка в размере 100 %.</w:t>
      </w:r>
    </w:p>
    <w:p w:rsidR="00D221C5" w:rsidRPr="000C3385" w:rsidRDefault="00D221C5" w:rsidP="000C3385">
      <w:pPr>
        <w:spacing w:line="360" w:lineRule="auto"/>
        <w:ind w:firstLine="709"/>
        <w:jc w:val="both"/>
        <w:rPr>
          <w:sz w:val="28"/>
          <w:szCs w:val="28"/>
        </w:rPr>
      </w:pPr>
      <w:r w:rsidRPr="000C3385">
        <w:rPr>
          <w:sz w:val="28"/>
          <w:szCs w:val="28"/>
        </w:rPr>
        <w:t>Продажные цены на винно-водочные изделия отечественного и импортного производства определяются за порцию 50 мл исходя из розничной цены и фактической ёмкости бутылки (без стоимости посуды) с добавлением наценки.</w:t>
      </w:r>
    </w:p>
    <w:p w:rsidR="00D221C5" w:rsidRPr="000C3385" w:rsidRDefault="00D221C5" w:rsidP="000C3385">
      <w:pPr>
        <w:spacing w:line="360" w:lineRule="auto"/>
        <w:ind w:firstLine="709"/>
        <w:jc w:val="both"/>
        <w:rPr>
          <w:sz w:val="28"/>
          <w:szCs w:val="28"/>
        </w:rPr>
      </w:pPr>
      <w:r w:rsidRPr="000C3385">
        <w:rPr>
          <w:sz w:val="28"/>
          <w:szCs w:val="28"/>
        </w:rPr>
        <w:t>При отсутствии залоговых цен на посуду стоимость порции винно-водочных изделий определяется исходя из розничной цены за бутылку, включая стоимость посуды.</w:t>
      </w:r>
    </w:p>
    <w:p w:rsidR="00D221C5" w:rsidRPr="000C3385" w:rsidRDefault="00D221C5" w:rsidP="000C3385">
      <w:pPr>
        <w:spacing w:line="360" w:lineRule="auto"/>
        <w:ind w:firstLine="709"/>
        <w:jc w:val="both"/>
        <w:rPr>
          <w:sz w:val="28"/>
          <w:szCs w:val="28"/>
        </w:rPr>
      </w:pPr>
      <w:r w:rsidRPr="000C3385">
        <w:rPr>
          <w:sz w:val="28"/>
          <w:szCs w:val="28"/>
        </w:rPr>
        <w:t>Одной из особенностей работы предприятий общественного питания является то, что, наряду с реализацией продукции собственного производства, продаются покупные товары, т.е. не прошедшие кулинарную обработку: хлебобулочные и кондитерские изделия (печенье, вафли, конфеты и др.) в промышленной упаковке. Покупные товары, поступившие в предприятия общественного питания по отпускным ценам и не прошедшие кулинарной обработки, реализуются с добавлением торговой надбавки, т.е. по розничным ценам</w:t>
      </w:r>
      <w:r w:rsidR="000C3385">
        <w:rPr>
          <w:sz w:val="28"/>
          <w:szCs w:val="28"/>
        </w:rPr>
        <w:t xml:space="preserve"> </w:t>
      </w:r>
      <w:r w:rsidRPr="000C3385">
        <w:rPr>
          <w:sz w:val="28"/>
          <w:szCs w:val="28"/>
        </w:rPr>
        <w:t>без применения наценок. При использовании хлеба и батонов для приготовления продукции собственного производства применяются наценки в соответствии с категорией предприятия.</w:t>
      </w:r>
    </w:p>
    <w:p w:rsidR="00D221C5" w:rsidRPr="000C3385" w:rsidRDefault="00D221C5" w:rsidP="000C3385">
      <w:pPr>
        <w:spacing w:line="360" w:lineRule="auto"/>
        <w:ind w:firstLine="709"/>
        <w:jc w:val="both"/>
        <w:rPr>
          <w:sz w:val="28"/>
          <w:szCs w:val="28"/>
        </w:rPr>
      </w:pPr>
      <w:r w:rsidRPr="000C3385">
        <w:rPr>
          <w:sz w:val="28"/>
          <w:szCs w:val="28"/>
        </w:rPr>
        <w:t>Таким образом, розничные цены на продукцию собственного производства, изготавливаемую на предприятиях общественного питания, складываются из стоимости сырья и продуктов по розничным ценам и соответствующих наценок.</w:t>
      </w:r>
    </w:p>
    <w:p w:rsidR="00776CF7" w:rsidRPr="000C3385" w:rsidRDefault="00776CF7" w:rsidP="000C3385">
      <w:pPr>
        <w:spacing w:line="360" w:lineRule="auto"/>
        <w:ind w:firstLine="709"/>
        <w:jc w:val="both"/>
        <w:rPr>
          <w:sz w:val="28"/>
          <w:szCs w:val="28"/>
        </w:rPr>
      </w:pPr>
    </w:p>
    <w:p w:rsidR="00776CF7" w:rsidRPr="000C3385" w:rsidRDefault="0078128B" w:rsidP="000C3385">
      <w:pPr>
        <w:spacing w:line="360" w:lineRule="auto"/>
        <w:ind w:firstLine="709"/>
        <w:jc w:val="center"/>
        <w:rPr>
          <w:b/>
          <w:sz w:val="28"/>
          <w:szCs w:val="28"/>
        </w:rPr>
      </w:pPr>
      <w:r w:rsidRPr="000C3385">
        <w:rPr>
          <w:b/>
          <w:sz w:val="28"/>
          <w:szCs w:val="28"/>
        </w:rPr>
        <w:t>2.3</w:t>
      </w:r>
      <w:r w:rsidR="00776CF7" w:rsidRPr="000C3385">
        <w:rPr>
          <w:b/>
          <w:sz w:val="28"/>
          <w:szCs w:val="28"/>
        </w:rPr>
        <w:t>. Порядок</w:t>
      </w:r>
      <w:r w:rsidR="000C3385" w:rsidRPr="000C3385">
        <w:rPr>
          <w:b/>
          <w:sz w:val="28"/>
          <w:szCs w:val="28"/>
        </w:rPr>
        <w:t xml:space="preserve"> </w:t>
      </w:r>
      <w:r w:rsidR="00776CF7" w:rsidRPr="000C3385">
        <w:rPr>
          <w:b/>
          <w:sz w:val="28"/>
          <w:szCs w:val="28"/>
        </w:rPr>
        <w:t>включения в калькуляцию кондиционного сырья</w:t>
      </w:r>
    </w:p>
    <w:p w:rsidR="000C3385" w:rsidRDefault="000C3385" w:rsidP="000C3385">
      <w:pPr>
        <w:spacing w:line="360" w:lineRule="auto"/>
        <w:ind w:firstLine="709"/>
        <w:jc w:val="both"/>
        <w:rPr>
          <w:sz w:val="28"/>
          <w:szCs w:val="28"/>
        </w:rPr>
      </w:pPr>
    </w:p>
    <w:p w:rsidR="00776CF7" w:rsidRPr="000C3385" w:rsidRDefault="00A91FB0" w:rsidP="000C3385">
      <w:pPr>
        <w:spacing w:line="360" w:lineRule="auto"/>
        <w:ind w:firstLine="709"/>
        <w:jc w:val="both"/>
        <w:rPr>
          <w:sz w:val="28"/>
          <w:szCs w:val="28"/>
        </w:rPr>
      </w:pPr>
      <w:r w:rsidRPr="000C3385">
        <w:rPr>
          <w:sz w:val="28"/>
          <w:szCs w:val="28"/>
        </w:rPr>
        <w:t>Сырьё включается в калькуляцию по нормам вложения Сборника рецептур блюд и кулинарных изделий для предприятий питания. Кроме того, предприятия общественного питания могут выпускать фирменные блюда, изделия и полуфабрикаты, придерживаясь рекомендаций о порядке их разработки и утверждения. Нормы вложения сырья имеют большое значение для правильной организации производственного процесса, контроля за движением и сохранностью продуктов, определения розничных цен на продукцию собственного производства и являются обязательными для всех предприятий общественного питания.</w:t>
      </w:r>
    </w:p>
    <w:p w:rsidR="00A91FB0" w:rsidRPr="000C3385" w:rsidRDefault="00A91FB0" w:rsidP="000C3385">
      <w:pPr>
        <w:spacing w:line="360" w:lineRule="auto"/>
        <w:ind w:firstLine="709"/>
        <w:jc w:val="both"/>
        <w:rPr>
          <w:sz w:val="28"/>
          <w:szCs w:val="28"/>
        </w:rPr>
      </w:pPr>
      <w:r w:rsidRPr="000C3385">
        <w:rPr>
          <w:sz w:val="28"/>
          <w:szCs w:val="28"/>
        </w:rPr>
        <w:t>Указанные в сборнике рецептур нормы даны на кондиционное сырьё и продукты, т.е. отвечающие требованиям государственных, отраслевых стандартов, технических условий, медико-биологических и санитарных норм качества продовольственного сырья и продуктов и другой</w:t>
      </w:r>
      <w:r w:rsidR="00225168" w:rsidRPr="000C3385">
        <w:rPr>
          <w:sz w:val="28"/>
          <w:szCs w:val="28"/>
        </w:rPr>
        <w:t xml:space="preserve"> действующей нормативно-технической документации.</w:t>
      </w:r>
    </w:p>
    <w:p w:rsidR="00225168" w:rsidRPr="000C3385" w:rsidRDefault="00225168" w:rsidP="000C3385">
      <w:pPr>
        <w:spacing w:line="360" w:lineRule="auto"/>
        <w:ind w:firstLine="709"/>
        <w:jc w:val="both"/>
        <w:rPr>
          <w:sz w:val="28"/>
          <w:szCs w:val="28"/>
        </w:rPr>
      </w:pPr>
      <w:r w:rsidRPr="000C3385">
        <w:rPr>
          <w:sz w:val="28"/>
          <w:szCs w:val="28"/>
        </w:rPr>
        <w:t>Рецептуры, помещённые в Сборнике рецептур, составлены по трём, двум и одному вариантам (колонкам). Выбор варианта рецептур предоставлен предприятию и зависит от сложившегося спроса, ассортимента, сортности сырья и производственных возможностей кухни.</w:t>
      </w:r>
    </w:p>
    <w:p w:rsidR="00225168" w:rsidRPr="000C3385" w:rsidRDefault="00225168" w:rsidP="000C3385">
      <w:pPr>
        <w:spacing w:line="360" w:lineRule="auto"/>
        <w:ind w:firstLine="709"/>
        <w:jc w:val="both"/>
        <w:rPr>
          <w:sz w:val="28"/>
          <w:szCs w:val="28"/>
        </w:rPr>
      </w:pPr>
      <w:r w:rsidRPr="000C3385">
        <w:rPr>
          <w:sz w:val="28"/>
          <w:szCs w:val="28"/>
        </w:rPr>
        <w:t>Нормы вложения большей части продуктов в рецептурах даны в граммах. Исключения составляют яйца, на которые нормы вложения даны в штуках и граммах.</w:t>
      </w:r>
    </w:p>
    <w:p w:rsidR="00225168" w:rsidRPr="000C3385" w:rsidRDefault="00225168" w:rsidP="000C3385">
      <w:pPr>
        <w:spacing w:line="360" w:lineRule="auto"/>
        <w:ind w:firstLine="709"/>
        <w:jc w:val="both"/>
        <w:rPr>
          <w:sz w:val="28"/>
          <w:szCs w:val="28"/>
        </w:rPr>
      </w:pPr>
      <w:r w:rsidRPr="000C3385">
        <w:rPr>
          <w:sz w:val="28"/>
          <w:szCs w:val="28"/>
        </w:rPr>
        <w:t>Ряд продуктов (мясо, птица, рыба, овощи и др.) на предприятиях питания подвергаются механической кулинарной обработке. Поэтому для них в рецептурах даны нормы:</w:t>
      </w:r>
    </w:p>
    <w:p w:rsidR="00225168" w:rsidRPr="000C3385" w:rsidRDefault="00225168" w:rsidP="000C3385">
      <w:pPr>
        <w:numPr>
          <w:ilvl w:val="0"/>
          <w:numId w:val="16"/>
        </w:numPr>
        <w:spacing w:line="360" w:lineRule="auto"/>
        <w:ind w:left="0" w:firstLine="709"/>
        <w:jc w:val="both"/>
        <w:rPr>
          <w:sz w:val="28"/>
          <w:szCs w:val="28"/>
        </w:rPr>
      </w:pPr>
      <w:r w:rsidRPr="000C3385">
        <w:rPr>
          <w:sz w:val="28"/>
          <w:szCs w:val="28"/>
        </w:rPr>
        <w:t>По массе брутто, т.е. масса необработанных продуктов (мясо с костями и сухожилиями, неочищенный картофель и овощи и т.п.);</w:t>
      </w:r>
    </w:p>
    <w:p w:rsidR="00556CA0" w:rsidRPr="000C3385" w:rsidRDefault="00556CA0" w:rsidP="000C3385">
      <w:pPr>
        <w:numPr>
          <w:ilvl w:val="0"/>
          <w:numId w:val="16"/>
        </w:numPr>
        <w:spacing w:line="360" w:lineRule="auto"/>
        <w:ind w:left="0" w:firstLine="709"/>
        <w:jc w:val="both"/>
        <w:rPr>
          <w:sz w:val="28"/>
          <w:szCs w:val="28"/>
        </w:rPr>
      </w:pPr>
      <w:r w:rsidRPr="000C3385">
        <w:rPr>
          <w:sz w:val="28"/>
          <w:szCs w:val="28"/>
        </w:rPr>
        <w:t>По массе нетто, т.е. масса обработанных продуктов (мясо разделанное на крупнокусковые или мелкокусковые полуфабрикаты, очищенные овощи и т.п.).</w:t>
      </w:r>
    </w:p>
    <w:p w:rsidR="00D75260" w:rsidRPr="000C3385" w:rsidRDefault="00D75260" w:rsidP="000C3385">
      <w:pPr>
        <w:spacing w:line="360" w:lineRule="auto"/>
        <w:ind w:firstLine="709"/>
        <w:jc w:val="both"/>
        <w:rPr>
          <w:sz w:val="28"/>
          <w:szCs w:val="28"/>
        </w:rPr>
      </w:pPr>
      <w:r w:rsidRPr="000C3385">
        <w:rPr>
          <w:sz w:val="28"/>
          <w:szCs w:val="28"/>
        </w:rPr>
        <w:t>По мясным и рыбным блюдам отдельно указывается масса полуфабриката, которая показывает общую массу основных и дополнительных продуктов, израсходованных на приготовление блюд. Например, панированная печень, мясо, рыба, фарш для изготовления котлет и биточков.</w:t>
      </w:r>
    </w:p>
    <w:p w:rsidR="00D75260" w:rsidRPr="000C3385" w:rsidRDefault="00D75260" w:rsidP="000C3385">
      <w:pPr>
        <w:spacing w:line="360" w:lineRule="auto"/>
        <w:ind w:firstLine="709"/>
        <w:jc w:val="both"/>
        <w:rPr>
          <w:sz w:val="28"/>
          <w:szCs w:val="28"/>
        </w:rPr>
      </w:pPr>
      <w:r w:rsidRPr="000C3385">
        <w:rPr>
          <w:sz w:val="28"/>
          <w:szCs w:val="28"/>
        </w:rPr>
        <w:t>Для ряда продуктов, прошедших тепловую обработку, отдельной строкой указываются: масса отварного мяса, масса отварного очищенного картофеля, масса жареной говядины и т.п.</w:t>
      </w:r>
    </w:p>
    <w:p w:rsidR="00D75260" w:rsidRPr="000C3385" w:rsidRDefault="00D75260" w:rsidP="000C3385">
      <w:pPr>
        <w:spacing w:line="360" w:lineRule="auto"/>
        <w:ind w:firstLine="709"/>
        <w:jc w:val="both"/>
        <w:rPr>
          <w:sz w:val="28"/>
          <w:szCs w:val="28"/>
        </w:rPr>
      </w:pPr>
      <w:r w:rsidRPr="000C3385">
        <w:rPr>
          <w:sz w:val="28"/>
          <w:szCs w:val="28"/>
        </w:rPr>
        <w:t>Некоторые продукты (растительное и сливочное масло, маргарин, майонез покупной, сахар, мука и т.п.) не подвергают механической обработке, поэтому масса брутто и нетто у них совпадают.</w:t>
      </w:r>
    </w:p>
    <w:p w:rsidR="00D75260" w:rsidRPr="000C3385" w:rsidRDefault="00D75260" w:rsidP="000C3385">
      <w:pPr>
        <w:spacing w:line="360" w:lineRule="auto"/>
        <w:ind w:firstLine="709"/>
        <w:jc w:val="both"/>
        <w:rPr>
          <w:sz w:val="28"/>
          <w:szCs w:val="28"/>
        </w:rPr>
      </w:pPr>
      <w:r w:rsidRPr="000C3385">
        <w:rPr>
          <w:sz w:val="28"/>
          <w:szCs w:val="28"/>
        </w:rPr>
        <w:t>В конце каждой рецептуры указывается выход готового блюда в целом. На некоторые холодные закуски, горячие вторые блюда из яиц, творога, рыбы, мяса и дичи</w:t>
      </w:r>
      <w:r w:rsidR="00FF3597" w:rsidRPr="000C3385">
        <w:rPr>
          <w:sz w:val="28"/>
          <w:szCs w:val="28"/>
        </w:rPr>
        <w:t>, десерты и другие блюда нормы вложения продуктов установлены на выход одной порции. В этом случае при калькулировании продажной цены блюда в целом нормы вложения каждого вида сырья (продукта) определяют из расчета на 100 порций.</w:t>
      </w:r>
    </w:p>
    <w:p w:rsidR="00FF3597" w:rsidRPr="000C3385" w:rsidRDefault="00FF3597" w:rsidP="000C3385">
      <w:pPr>
        <w:spacing w:line="360" w:lineRule="auto"/>
        <w:ind w:firstLine="709"/>
        <w:jc w:val="both"/>
        <w:rPr>
          <w:sz w:val="28"/>
          <w:szCs w:val="28"/>
        </w:rPr>
      </w:pPr>
      <w:r w:rsidRPr="000C3385">
        <w:rPr>
          <w:sz w:val="28"/>
          <w:szCs w:val="28"/>
        </w:rPr>
        <w:t xml:space="preserve">На многие холодные блюда, супы, гарниры, соусы, фарши и другие изделия нормы вложения продуктов в Сборнике рецептур приведены на </w:t>
      </w:r>
      <w:smartTag w:uri="urn:schemas-microsoft-com:office:smarttags" w:element="metricconverter">
        <w:smartTagPr>
          <w:attr w:name="ProductID" w:val="1000 грамм"/>
        </w:smartTagPr>
        <w:r w:rsidRPr="000C3385">
          <w:rPr>
            <w:sz w:val="28"/>
            <w:szCs w:val="28"/>
          </w:rPr>
          <w:t>1000 грамм</w:t>
        </w:r>
      </w:smartTag>
      <w:r w:rsidRPr="000C3385">
        <w:rPr>
          <w:sz w:val="28"/>
          <w:szCs w:val="28"/>
        </w:rPr>
        <w:t xml:space="preserve"> выхода готового блюда. В этом случае калькуляцию составляют из расчета на </w:t>
      </w:r>
      <w:smartTag w:uri="urn:schemas-microsoft-com:office:smarttags" w:element="metricconverter">
        <w:smartTagPr>
          <w:attr w:name="ProductID" w:val="10 килограммов"/>
        </w:smartTagPr>
        <w:r w:rsidRPr="000C3385">
          <w:rPr>
            <w:sz w:val="28"/>
            <w:szCs w:val="28"/>
          </w:rPr>
          <w:t>10 килограммов</w:t>
        </w:r>
      </w:smartTag>
      <w:r w:rsidRPr="000C3385">
        <w:rPr>
          <w:sz w:val="28"/>
          <w:szCs w:val="28"/>
        </w:rPr>
        <w:t xml:space="preserve"> (для определения цены за </w:t>
      </w:r>
      <w:smartTag w:uri="urn:schemas-microsoft-com:office:smarttags" w:element="metricconverter">
        <w:smartTagPr>
          <w:attr w:name="ProductID" w:val="1 кг"/>
        </w:smartTagPr>
        <w:r w:rsidRPr="000C3385">
          <w:rPr>
            <w:sz w:val="28"/>
            <w:szCs w:val="28"/>
          </w:rPr>
          <w:t>1 кг</w:t>
        </w:r>
      </w:smartTag>
      <w:r w:rsidR="00142783" w:rsidRPr="000C3385">
        <w:rPr>
          <w:sz w:val="28"/>
          <w:szCs w:val="28"/>
        </w:rPr>
        <w:t xml:space="preserve"> соуса, фарш</w:t>
      </w:r>
      <w:r w:rsidRPr="000C3385">
        <w:rPr>
          <w:sz w:val="28"/>
          <w:szCs w:val="28"/>
        </w:rPr>
        <w:t xml:space="preserve">а). </w:t>
      </w:r>
      <w:r w:rsidR="00142783" w:rsidRPr="000C3385">
        <w:rPr>
          <w:sz w:val="28"/>
          <w:szCs w:val="28"/>
        </w:rPr>
        <w:t xml:space="preserve">В Сборнике рецептур приведены рекомендуемые нормы отпуска супов, борщей, бульонов – 200, 300, 400, </w:t>
      </w:r>
      <w:smartTag w:uri="urn:schemas-microsoft-com:office:smarttags" w:element="metricconverter">
        <w:smartTagPr>
          <w:attr w:name="ProductID" w:val="500 грамм"/>
        </w:smartTagPr>
        <w:r w:rsidR="00142783" w:rsidRPr="000C3385">
          <w:rPr>
            <w:sz w:val="28"/>
            <w:szCs w:val="28"/>
          </w:rPr>
          <w:t>500 грамм</w:t>
        </w:r>
      </w:smartTag>
      <w:r w:rsidR="00142783" w:rsidRPr="000C3385">
        <w:rPr>
          <w:sz w:val="28"/>
          <w:szCs w:val="28"/>
        </w:rPr>
        <w:t xml:space="preserve">. В этом случае нормы вложения сырья определяются из расчета на 100 порций (поскольку известна норма отпуска одной порции), т.е. нормы вложения сырья для приготовления указанных блюд будут определятся из расчета соответственно на 20, 30, 40 и </w:t>
      </w:r>
      <w:smartTag w:uri="urn:schemas-microsoft-com:office:smarttags" w:element="metricconverter">
        <w:smartTagPr>
          <w:attr w:name="ProductID" w:val="50 кг"/>
        </w:smartTagPr>
        <w:r w:rsidR="00142783" w:rsidRPr="000C3385">
          <w:rPr>
            <w:sz w:val="28"/>
            <w:szCs w:val="28"/>
          </w:rPr>
          <w:t>50 кг</w:t>
        </w:r>
      </w:smartTag>
      <w:r w:rsidR="00142783" w:rsidRPr="000C3385">
        <w:rPr>
          <w:sz w:val="28"/>
          <w:szCs w:val="28"/>
        </w:rPr>
        <w:t xml:space="preserve"> (100 порций с нормой отпуска по </w:t>
      </w:r>
      <w:smartTag w:uri="urn:schemas-microsoft-com:office:smarttags" w:element="metricconverter">
        <w:smartTagPr>
          <w:attr w:name="ProductID" w:val="200 грамм"/>
        </w:smartTagPr>
        <w:r w:rsidR="00142783" w:rsidRPr="000C3385">
          <w:rPr>
            <w:sz w:val="28"/>
            <w:szCs w:val="28"/>
          </w:rPr>
          <w:t>200 грамм</w:t>
        </w:r>
      </w:smartTag>
      <w:r w:rsidR="00142783" w:rsidRPr="000C3385">
        <w:rPr>
          <w:sz w:val="28"/>
          <w:szCs w:val="28"/>
        </w:rPr>
        <w:t xml:space="preserve">, 100 порций по </w:t>
      </w:r>
      <w:smartTag w:uri="urn:schemas-microsoft-com:office:smarttags" w:element="metricconverter">
        <w:smartTagPr>
          <w:attr w:name="ProductID" w:val="300 грамм"/>
        </w:smartTagPr>
        <w:r w:rsidR="00142783" w:rsidRPr="000C3385">
          <w:rPr>
            <w:sz w:val="28"/>
            <w:szCs w:val="28"/>
          </w:rPr>
          <w:t>300 грамм</w:t>
        </w:r>
      </w:smartTag>
      <w:r w:rsidR="00142783" w:rsidRPr="000C3385">
        <w:rPr>
          <w:sz w:val="28"/>
          <w:szCs w:val="28"/>
        </w:rPr>
        <w:t xml:space="preserve">, 100 порций по </w:t>
      </w:r>
      <w:smartTag w:uri="urn:schemas-microsoft-com:office:smarttags" w:element="metricconverter">
        <w:smartTagPr>
          <w:attr w:name="ProductID" w:val="400 грамм"/>
        </w:smartTagPr>
        <w:r w:rsidR="00142783" w:rsidRPr="000C3385">
          <w:rPr>
            <w:sz w:val="28"/>
            <w:szCs w:val="28"/>
          </w:rPr>
          <w:t>400 грамм</w:t>
        </w:r>
      </w:smartTag>
      <w:r w:rsidR="00142783" w:rsidRPr="000C3385">
        <w:rPr>
          <w:sz w:val="28"/>
          <w:szCs w:val="28"/>
        </w:rPr>
        <w:t xml:space="preserve"> и по </w:t>
      </w:r>
      <w:smartTag w:uri="urn:schemas-microsoft-com:office:smarttags" w:element="metricconverter">
        <w:smartTagPr>
          <w:attr w:name="ProductID" w:val="500 грамм"/>
        </w:smartTagPr>
        <w:r w:rsidR="00142783" w:rsidRPr="000C3385">
          <w:rPr>
            <w:sz w:val="28"/>
            <w:szCs w:val="28"/>
          </w:rPr>
          <w:t>500 грамм</w:t>
        </w:r>
      </w:smartTag>
      <w:r w:rsidR="00142783" w:rsidRPr="000C3385">
        <w:rPr>
          <w:sz w:val="28"/>
          <w:szCs w:val="28"/>
        </w:rPr>
        <w:t>).</w:t>
      </w:r>
    </w:p>
    <w:p w:rsidR="00E97ED9" w:rsidRPr="000C3385" w:rsidRDefault="008008AF" w:rsidP="000C3385">
      <w:pPr>
        <w:spacing w:line="360" w:lineRule="auto"/>
        <w:ind w:firstLine="709"/>
        <w:jc w:val="both"/>
        <w:rPr>
          <w:sz w:val="28"/>
          <w:szCs w:val="28"/>
        </w:rPr>
      </w:pPr>
      <w:r w:rsidRPr="000C3385">
        <w:rPr>
          <w:sz w:val="28"/>
          <w:szCs w:val="28"/>
        </w:rPr>
        <w:t>Определение розничной цены продукции собственного производства предприятий общественного питания производится в калькуляционных карточках типовой формы, в которых расчет стоимости необходимого набора сырья осуществляется в соответствии с рецептурой каждого блюда. В калькуляционной карточке указываются:</w:t>
      </w:r>
    </w:p>
    <w:p w:rsidR="008008AF" w:rsidRPr="000C3385" w:rsidRDefault="008008AF" w:rsidP="000C3385">
      <w:pPr>
        <w:numPr>
          <w:ilvl w:val="0"/>
          <w:numId w:val="16"/>
        </w:numPr>
        <w:spacing w:line="360" w:lineRule="auto"/>
        <w:ind w:left="0" w:firstLine="709"/>
        <w:jc w:val="both"/>
        <w:rPr>
          <w:sz w:val="28"/>
          <w:szCs w:val="28"/>
        </w:rPr>
      </w:pPr>
      <w:bookmarkStart w:id="13" w:name="_Toc101018333"/>
      <w:r w:rsidRPr="000C3385">
        <w:rPr>
          <w:sz w:val="28"/>
          <w:szCs w:val="28"/>
        </w:rPr>
        <w:t>Порядковый номер карточки</w:t>
      </w:r>
    </w:p>
    <w:p w:rsidR="008008AF" w:rsidRPr="000C3385" w:rsidRDefault="008008AF" w:rsidP="000C3385">
      <w:pPr>
        <w:numPr>
          <w:ilvl w:val="0"/>
          <w:numId w:val="16"/>
        </w:numPr>
        <w:spacing w:line="360" w:lineRule="auto"/>
        <w:ind w:left="0" w:firstLine="709"/>
        <w:jc w:val="both"/>
        <w:rPr>
          <w:sz w:val="28"/>
          <w:szCs w:val="28"/>
        </w:rPr>
      </w:pPr>
      <w:r w:rsidRPr="000C3385">
        <w:rPr>
          <w:sz w:val="28"/>
          <w:szCs w:val="28"/>
        </w:rPr>
        <w:t>Наименование блюда по Сборнику рецептур</w:t>
      </w:r>
    </w:p>
    <w:p w:rsidR="008008AF" w:rsidRPr="000C3385" w:rsidRDefault="008008AF" w:rsidP="000C3385">
      <w:pPr>
        <w:numPr>
          <w:ilvl w:val="0"/>
          <w:numId w:val="16"/>
        </w:numPr>
        <w:spacing w:line="360" w:lineRule="auto"/>
        <w:ind w:left="0" w:firstLine="709"/>
        <w:jc w:val="both"/>
        <w:rPr>
          <w:sz w:val="28"/>
          <w:szCs w:val="28"/>
        </w:rPr>
      </w:pPr>
      <w:r w:rsidRPr="000C3385">
        <w:rPr>
          <w:sz w:val="28"/>
          <w:szCs w:val="28"/>
        </w:rPr>
        <w:t>Номер рецептуры, вариант нормы вложения сырья, название и (или) год издания Сборника, из которого взята рецептура. Например: 91/</w:t>
      </w:r>
      <w:r w:rsidRPr="000C3385">
        <w:rPr>
          <w:sz w:val="28"/>
          <w:szCs w:val="28"/>
          <w:lang w:val="en-US"/>
        </w:rPr>
        <w:t>II</w:t>
      </w:r>
      <w:r w:rsidRPr="000C3385">
        <w:rPr>
          <w:sz w:val="28"/>
          <w:szCs w:val="28"/>
        </w:rPr>
        <w:t xml:space="preserve">-96, что означает: 91 – номер рецептуры, </w:t>
      </w:r>
      <w:r w:rsidRPr="000C3385">
        <w:rPr>
          <w:sz w:val="28"/>
          <w:szCs w:val="28"/>
          <w:lang w:val="en-US"/>
        </w:rPr>
        <w:t>II</w:t>
      </w:r>
      <w:r w:rsidRPr="000C3385">
        <w:rPr>
          <w:sz w:val="28"/>
          <w:szCs w:val="28"/>
        </w:rPr>
        <w:t xml:space="preserve"> – принадлежность предприятия ко второй наценочной категории, 96 – год издания Сборника рецептур.</w:t>
      </w:r>
    </w:p>
    <w:p w:rsidR="008008AF" w:rsidRPr="000C3385" w:rsidRDefault="008008AF" w:rsidP="000C3385">
      <w:pPr>
        <w:numPr>
          <w:ilvl w:val="0"/>
          <w:numId w:val="16"/>
        </w:numPr>
        <w:spacing w:line="360" w:lineRule="auto"/>
        <w:ind w:left="0" w:firstLine="709"/>
        <w:jc w:val="both"/>
        <w:rPr>
          <w:sz w:val="28"/>
          <w:szCs w:val="28"/>
        </w:rPr>
      </w:pPr>
      <w:r w:rsidRPr="000C3385">
        <w:rPr>
          <w:sz w:val="28"/>
          <w:szCs w:val="28"/>
        </w:rPr>
        <w:t>Наименование продуктов</w:t>
      </w:r>
    </w:p>
    <w:p w:rsidR="008008AF" w:rsidRPr="000C3385" w:rsidRDefault="008008AF" w:rsidP="000C3385">
      <w:pPr>
        <w:numPr>
          <w:ilvl w:val="0"/>
          <w:numId w:val="16"/>
        </w:numPr>
        <w:spacing w:line="360" w:lineRule="auto"/>
        <w:ind w:left="0" w:firstLine="709"/>
        <w:jc w:val="both"/>
        <w:rPr>
          <w:sz w:val="28"/>
          <w:szCs w:val="28"/>
        </w:rPr>
      </w:pPr>
      <w:r w:rsidRPr="000C3385">
        <w:rPr>
          <w:sz w:val="28"/>
          <w:szCs w:val="28"/>
        </w:rPr>
        <w:t xml:space="preserve">Количество продуктов каждого вида в килограммах (на 100 порции или </w:t>
      </w:r>
      <w:smartTag w:uri="urn:schemas-microsoft-com:office:smarttags" w:element="metricconverter">
        <w:smartTagPr>
          <w:attr w:name="ProductID" w:val="10 кг"/>
        </w:smartTagPr>
        <w:r w:rsidRPr="000C3385">
          <w:rPr>
            <w:sz w:val="28"/>
            <w:szCs w:val="28"/>
          </w:rPr>
          <w:t>10 кг</w:t>
        </w:r>
      </w:smartTag>
      <w:r w:rsidRPr="000C3385">
        <w:rPr>
          <w:sz w:val="28"/>
          <w:szCs w:val="28"/>
        </w:rPr>
        <w:t xml:space="preserve"> соуса, фарша, гарнира)</w:t>
      </w:r>
    </w:p>
    <w:p w:rsidR="008008AF" w:rsidRPr="000C3385" w:rsidRDefault="008008AF" w:rsidP="000C3385">
      <w:pPr>
        <w:numPr>
          <w:ilvl w:val="0"/>
          <w:numId w:val="16"/>
        </w:numPr>
        <w:spacing w:line="360" w:lineRule="auto"/>
        <w:ind w:left="0" w:firstLine="709"/>
        <w:jc w:val="both"/>
        <w:rPr>
          <w:sz w:val="28"/>
          <w:szCs w:val="28"/>
        </w:rPr>
      </w:pPr>
      <w:r w:rsidRPr="000C3385">
        <w:rPr>
          <w:sz w:val="28"/>
          <w:szCs w:val="28"/>
        </w:rPr>
        <w:t>Цена одного килограмма продукта (розничная цена)</w:t>
      </w:r>
    </w:p>
    <w:p w:rsidR="008008AF" w:rsidRPr="000C3385" w:rsidRDefault="008008AF" w:rsidP="000C3385">
      <w:pPr>
        <w:numPr>
          <w:ilvl w:val="0"/>
          <w:numId w:val="16"/>
        </w:numPr>
        <w:spacing w:line="360" w:lineRule="auto"/>
        <w:ind w:left="0" w:firstLine="709"/>
        <w:jc w:val="both"/>
        <w:rPr>
          <w:sz w:val="28"/>
          <w:szCs w:val="28"/>
        </w:rPr>
      </w:pPr>
      <w:r w:rsidRPr="000C3385">
        <w:rPr>
          <w:sz w:val="28"/>
          <w:szCs w:val="28"/>
        </w:rPr>
        <w:t>Стоимость сырья каждого вида</w:t>
      </w:r>
    </w:p>
    <w:p w:rsidR="008008AF" w:rsidRPr="000C3385" w:rsidRDefault="008008AF" w:rsidP="000C3385">
      <w:pPr>
        <w:numPr>
          <w:ilvl w:val="0"/>
          <w:numId w:val="16"/>
        </w:numPr>
        <w:spacing w:line="360" w:lineRule="auto"/>
        <w:ind w:left="0" w:firstLine="709"/>
        <w:jc w:val="both"/>
        <w:rPr>
          <w:sz w:val="28"/>
          <w:szCs w:val="28"/>
        </w:rPr>
      </w:pPr>
      <w:r w:rsidRPr="000C3385">
        <w:rPr>
          <w:sz w:val="28"/>
          <w:szCs w:val="28"/>
        </w:rPr>
        <w:t xml:space="preserve">Продажная стоимость набора сырья на 100 порций или </w:t>
      </w:r>
      <w:smartTag w:uri="urn:schemas-microsoft-com:office:smarttags" w:element="metricconverter">
        <w:smartTagPr>
          <w:attr w:name="ProductID" w:val="10 килограммов"/>
        </w:smartTagPr>
        <w:r w:rsidRPr="000C3385">
          <w:rPr>
            <w:sz w:val="28"/>
            <w:szCs w:val="28"/>
          </w:rPr>
          <w:t>10 килограммов</w:t>
        </w:r>
      </w:smartTag>
      <w:r w:rsidRPr="000C3385">
        <w:rPr>
          <w:sz w:val="28"/>
          <w:szCs w:val="28"/>
        </w:rPr>
        <w:t xml:space="preserve"> с наценкой</w:t>
      </w:r>
    </w:p>
    <w:p w:rsidR="008008AF" w:rsidRPr="000C3385" w:rsidRDefault="008008AF" w:rsidP="000C3385">
      <w:pPr>
        <w:numPr>
          <w:ilvl w:val="0"/>
          <w:numId w:val="16"/>
        </w:numPr>
        <w:spacing w:line="360" w:lineRule="auto"/>
        <w:ind w:left="0" w:firstLine="709"/>
        <w:jc w:val="both"/>
        <w:rPr>
          <w:sz w:val="28"/>
          <w:szCs w:val="28"/>
        </w:rPr>
      </w:pPr>
      <w:r w:rsidRPr="000C3385">
        <w:rPr>
          <w:sz w:val="28"/>
          <w:szCs w:val="28"/>
        </w:rPr>
        <w:t xml:space="preserve">Продажная цена одной порции (путем деления стоимости сырьевого набора на 100) или </w:t>
      </w:r>
      <w:smartTag w:uri="urn:schemas-microsoft-com:office:smarttags" w:element="metricconverter">
        <w:smartTagPr>
          <w:attr w:name="ProductID" w:val="1 килограмм"/>
        </w:smartTagPr>
        <w:r w:rsidRPr="000C3385">
          <w:rPr>
            <w:sz w:val="28"/>
            <w:szCs w:val="28"/>
          </w:rPr>
          <w:t>1 килограмм</w:t>
        </w:r>
      </w:smartTag>
      <w:r w:rsidRPr="000C3385">
        <w:rPr>
          <w:sz w:val="28"/>
          <w:szCs w:val="28"/>
        </w:rPr>
        <w:t xml:space="preserve"> (делением стоимости сырьевого набора на </w:t>
      </w:r>
      <w:smartTag w:uri="urn:schemas-microsoft-com:office:smarttags" w:element="metricconverter">
        <w:smartTagPr>
          <w:attr w:name="ProductID" w:val="10 килограмм"/>
        </w:smartTagPr>
        <w:r w:rsidRPr="000C3385">
          <w:rPr>
            <w:sz w:val="28"/>
            <w:szCs w:val="28"/>
          </w:rPr>
          <w:t>10 килограмм</w:t>
        </w:r>
      </w:smartTag>
      <w:r w:rsidRPr="000C3385">
        <w:rPr>
          <w:sz w:val="28"/>
          <w:szCs w:val="28"/>
        </w:rPr>
        <w:t>)</w:t>
      </w:r>
    </w:p>
    <w:p w:rsidR="00C217A0" w:rsidRPr="000C3385" w:rsidRDefault="00C217A0" w:rsidP="000C3385">
      <w:pPr>
        <w:spacing w:line="360" w:lineRule="auto"/>
        <w:ind w:firstLine="709"/>
        <w:jc w:val="both"/>
        <w:rPr>
          <w:sz w:val="28"/>
          <w:szCs w:val="28"/>
        </w:rPr>
      </w:pPr>
      <w:r w:rsidRPr="000C3385">
        <w:rPr>
          <w:sz w:val="28"/>
          <w:szCs w:val="28"/>
        </w:rPr>
        <w:t>Согласно Положению о порядке формирования и применения цен и тарифов, продажные цены округляются по предусмотренным правилам. Продажные цены на гарниры и соусы рассчитываются отдельно. Отдельно также рассчитываются цены на дополнительные гарниры (огурцы, помидоры, лимоны и т.д.). Стоимость сложного гарнира определяется путем суммирования округленной стоимости порций всех гарниров, входящих в состав сложного.</w:t>
      </w:r>
    </w:p>
    <w:p w:rsidR="00C217A0" w:rsidRPr="000C3385" w:rsidRDefault="00C217A0" w:rsidP="000C3385">
      <w:pPr>
        <w:numPr>
          <w:ilvl w:val="0"/>
          <w:numId w:val="16"/>
        </w:numPr>
        <w:spacing w:line="360" w:lineRule="auto"/>
        <w:ind w:left="0" w:firstLine="709"/>
        <w:jc w:val="both"/>
        <w:rPr>
          <w:sz w:val="28"/>
          <w:szCs w:val="28"/>
        </w:rPr>
      </w:pPr>
      <w:r w:rsidRPr="000C3385">
        <w:rPr>
          <w:sz w:val="28"/>
          <w:szCs w:val="28"/>
        </w:rPr>
        <w:t xml:space="preserve">Выход в готовом виде одного блюда в граммах. Выход вторых блюд с соусом, с гарниром или с соусом и гарниром указывается через дробь. Например, 100/150, где </w:t>
      </w:r>
      <w:smartTag w:uri="urn:schemas-microsoft-com:office:smarttags" w:element="metricconverter">
        <w:smartTagPr>
          <w:attr w:name="ProductID" w:val="100 грамм"/>
        </w:smartTagPr>
        <w:r w:rsidRPr="000C3385">
          <w:rPr>
            <w:sz w:val="28"/>
            <w:szCs w:val="28"/>
          </w:rPr>
          <w:t>100 грамм</w:t>
        </w:r>
      </w:smartTag>
      <w:r w:rsidRPr="000C3385">
        <w:rPr>
          <w:sz w:val="28"/>
          <w:szCs w:val="28"/>
        </w:rPr>
        <w:t xml:space="preserve"> – выход в готовом виде основного блюда, а </w:t>
      </w:r>
      <w:smartTag w:uri="urn:schemas-microsoft-com:office:smarttags" w:element="metricconverter">
        <w:smartTagPr>
          <w:attr w:name="ProductID" w:val="150 грамм"/>
        </w:smartTagPr>
        <w:r w:rsidRPr="000C3385">
          <w:rPr>
            <w:sz w:val="28"/>
            <w:szCs w:val="28"/>
          </w:rPr>
          <w:t>150 грамм</w:t>
        </w:r>
      </w:smartTag>
      <w:r w:rsidRPr="000C3385">
        <w:rPr>
          <w:sz w:val="28"/>
          <w:szCs w:val="28"/>
        </w:rPr>
        <w:t xml:space="preserve"> – масса гарнира, предусмотренного к блюду рецептурой. Аналогично указывается выход в готовом виде первых блюд (супов, борщей, рассольников). Так, цифры 500/30/20 означают: </w:t>
      </w:r>
      <w:smartTag w:uri="urn:schemas-microsoft-com:office:smarttags" w:element="metricconverter">
        <w:smartTagPr>
          <w:attr w:name="ProductID" w:val="500 грамм"/>
        </w:smartTagPr>
        <w:r w:rsidRPr="000C3385">
          <w:rPr>
            <w:sz w:val="28"/>
            <w:szCs w:val="28"/>
          </w:rPr>
          <w:t>500 грамм</w:t>
        </w:r>
      </w:smartTag>
      <w:r w:rsidRPr="000C3385">
        <w:rPr>
          <w:sz w:val="28"/>
          <w:szCs w:val="28"/>
        </w:rPr>
        <w:t xml:space="preserve"> – масса одной порции борща, </w:t>
      </w:r>
      <w:smartTag w:uri="urn:schemas-microsoft-com:office:smarttags" w:element="metricconverter">
        <w:smartTagPr>
          <w:attr w:name="ProductID" w:val="30 грамм"/>
        </w:smartTagPr>
        <w:r w:rsidRPr="000C3385">
          <w:rPr>
            <w:sz w:val="28"/>
            <w:szCs w:val="28"/>
          </w:rPr>
          <w:t>30 грамм</w:t>
        </w:r>
      </w:smartTag>
      <w:r w:rsidRPr="000C3385">
        <w:rPr>
          <w:sz w:val="28"/>
          <w:szCs w:val="28"/>
        </w:rPr>
        <w:t xml:space="preserve"> – норма отпуска мяса на порцию, </w:t>
      </w:r>
      <w:smartTag w:uri="urn:schemas-microsoft-com:office:smarttags" w:element="metricconverter">
        <w:smartTagPr>
          <w:attr w:name="ProductID" w:val="20 грамм"/>
        </w:smartTagPr>
        <w:r w:rsidRPr="000C3385">
          <w:rPr>
            <w:sz w:val="28"/>
            <w:szCs w:val="28"/>
          </w:rPr>
          <w:t>20 грамм</w:t>
        </w:r>
      </w:smartTag>
      <w:r w:rsidRPr="000C3385">
        <w:rPr>
          <w:sz w:val="28"/>
          <w:szCs w:val="28"/>
        </w:rPr>
        <w:t xml:space="preserve"> – норма отпуска сметаны на порцию. Нормы отпуска дифференцированы для предприятий различных наценочных категорий и приведены в специальных таблицах сборника рецептур.</w:t>
      </w:r>
    </w:p>
    <w:p w:rsidR="00132280" w:rsidRPr="000C3385" w:rsidRDefault="00C217A0" w:rsidP="000C3385">
      <w:pPr>
        <w:numPr>
          <w:ilvl w:val="0"/>
          <w:numId w:val="16"/>
        </w:numPr>
        <w:spacing w:line="360" w:lineRule="auto"/>
        <w:ind w:left="0" w:firstLine="709"/>
        <w:jc w:val="both"/>
        <w:rPr>
          <w:sz w:val="28"/>
          <w:szCs w:val="28"/>
        </w:rPr>
      </w:pPr>
      <w:r w:rsidRPr="000C3385">
        <w:rPr>
          <w:sz w:val="28"/>
          <w:szCs w:val="28"/>
        </w:rPr>
        <w:t>Порядковый номер калькуляции и дату её составления. При изменении (замене) отдельных компонентов в сырьевом наборе или изменении цен на сырье в свободных графах калькуляционной карточки определяется продажная цена блюда и указывается дата составления</w:t>
      </w:r>
      <w:r w:rsidR="00132280" w:rsidRPr="000C3385">
        <w:rPr>
          <w:sz w:val="28"/>
          <w:szCs w:val="28"/>
        </w:rPr>
        <w:t xml:space="preserve"> новой калькуляции. Калькуляционные карточки подписываются карточки, составившим калькуляцию (экономистом по ценам), заведующим производством и утверждаются руководителем предприятия. Калькуляционные карточки регистрируются в специальном журнале предприятия.</w:t>
      </w:r>
    </w:p>
    <w:p w:rsidR="00132280" w:rsidRPr="000C3385" w:rsidRDefault="00132280" w:rsidP="000C3385">
      <w:pPr>
        <w:spacing w:line="360" w:lineRule="auto"/>
        <w:ind w:firstLine="709"/>
        <w:jc w:val="both"/>
        <w:rPr>
          <w:sz w:val="28"/>
          <w:szCs w:val="28"/>
        </w:rPr>
      </w:pPr>
      <w:r w:rsidRPr="000C3385">
        <w:rPr>
          <w:sz w:val="28"/>
          <w:szCs w:val="28"/>
        </w:rPr>
        <w:t>Пример расчета норм вложения сырья для предприятий различных наценочных категорий представлен в таблице 1:</w:t>
      </w:r>
    </w:p>
    <w:p w:rsidR="000C3385" w:rsidRDefault="000C3385" w:rsidP="000C3385">
      <w:pPr>
        <w:spacing w:line="360" w:lineRule="auto"/>
        <w:ind w:firstLine="709"/>
        <w:jc w:val="both"/>
        <w:rPr>
          <w:sz w:val="28"/>
          <w:szCs w:val="28"/>
        </w:rPr>
      </w:pPr>
    </w:p>
    <w:p w:rsidR="00132280" w:rsidRPr="000C3385" w:rsidRDefault="00132280" w:rsidP="000C3385">
      <w:pPr>
        <w:spacing w:line="360" w:lineRule="auto"/>
        <w:ind w:firstLine="709"/>
        <w:jc w:val="both"/>
        <w:rPr>
          <w:sz w:val="28"/>
          <w:szCs w:val="28"/>
        </w:rPr>
      </w:pPr>
      <w:r w:rsidRPr="000C3385">
        <w:rPr>
          <w:sz w:val="28"/>
          <w:szCs w:val="28"/>
        </w:rPr>
        <w:t>Таблица 1</w:t>
      </w:r>
    </w:p>
    <w:p w:rsidR="00132280" w:rsidRPr="000C3385" w:rsidRDefault="00132280" w:rsidP="000C3385">
      <w:pPr>
        <w:spacing w:line="360" w:lineRule="auto"/>
        <w:ind w:firstLine="709"/>
        <w:jc w:val="both"/>
        <w:rPr>
          <w:sz w:val="28"/>
          <w:szCs w:val="28"/>
        </w:rPr>
      </w:pPr>
      <w:r w:rsidRPr="000C3385">
        <w:rPr>
          <w:sz w:val="28"/>
          <w:szCs w:val="28"/>
        </w:rPr>
        <w:t>Выписка из Сборника рецептур блюд</w:t>
      </w:r>
      <w:r w:rsidR="0087606B" w:rsidRPr="000C3385">
        <w:rPr>
          <w:sz w:val="28"/>
          <w:szCs w:val="28"/>
        </w:rPr>
        <w:t xml:space="preserve"> 593.</w:t>
      </w:r>
    </w:p>
    <w:p w:rsidR="00132280" w:rsidRPr="000C3385" w:rsidRDefault="00132280" w:rsidP="000C3385">
      <w:pPr>
        <w:spacing w:line="360" w:lineRule="auto"/>
        <w:ind w:firstLine="709"/>
        <w:jc w:val="both"/>
        <w:rPr>
          <w:sz w:val="28"/>
          <w:szCs w:val="28"/>
        </w:rPr>
      </w:pPr>
      <w:r w:rsidRPr="000C3385">
        <w:rPr>
          <w:sz w:val="28"/>
          <w:szCs w:val="28"/>
        </w:rPr>
        <w:t>Поджарка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1152"/>
        <w:gridCol w:w="875"/>
        <w:gridCol w:w="1024"/>
        <w:gridCol w:w="898"/>
        <w:gridCol w:w="1024"/>
        <w:gridCol w:w="875"/>
      </w:tblGrid>
      <w:tr w:rsidR="00132280" w:rsidRPr="002C12DF" w:rsidTr="002C12DF">
        <w:trPr>
          <w:trHeight w:val="210"/>
          <w:jc w:val="center"/>
        </w:trPr>
        <w:tc>
          <w:tcPr>
            <w:tcW w:w="3263" w:type="dxa"/>
            <w:vMerge w:val="restart"/>
            <w:shd w:val="clear" w:color="auto" w:fill="auto"/>
            <w:vAlign w:val="center"/>
          </w:tcPr>
          <w:p w:rsidR="00132280" w:rsidRPr="002C12DF" w:rsidRDefault="00132280" w:rsidP="002C12DF">
            <w:pPr>
              <w:spacing w:line="360" w:lineRule="auto"/>
              <w:jc w:val="both"/>
              <w:rPr>
                <w:sz w:val="20"/>
                <w:szCs w:val="20"/>
              </w:rPr>
            </w:pPr>
            <w:r w:rsidRPr="002C12DF">
              <w:rPr>
                <w:sz w:val="20"/>
                <w:szCs w:val="20"/>
              </w:rPr>
              <w:t>Продукты</w:t>
            </w:r>
          </w:p>
        </w:tc>
        <w:tc>
          <w:tcPr>
            <w:tcW w:w="5848" w:type="dxa"/>
            <w:gridSpan w:val="6"/>
            <w:shd w:val="clear" w:color="auto" w:fill="auto"/>
            <w:vAlign w:val="center"/>
          </w:tcPr>
          <w:p w:rsidR="00132280" w:rsidRPr="002C12DF" w:rsidRDefault="00132280" w:rsidP="002C12DF">
            <w:pPr>
              <w:spacing w:line="360" w:lineRule="auto"/>
              <w:jc w:val="both"/>
              <w:rPr>
                <w:sz w:val="20"/>
                <w:szCs w:val="20"/>
              </w:rPr>
            </w:pPr>
            <w:r w:rsidRPr="002C12DF">
              <w:rPr>
                <w:sz w:val="20"/>
                <w:szCs w:val="20"/>
              </w:rPr>
              <w:t>Норма вложения сырья по наценочным категориям, г</w:t>
            </w:r>
          </w:p>
        </w:tc>
      </w:tr>
      <w:tr w:rsidR="00D91C1B" w:rsidRPr="002C12DF" w:rsidTr="002C12DF">
        <w:trPr>
          <w:trHeight w:val="270"/>
          <w:jc w:val="center"/>
        </w:trPr>
        <w:tc>
          <w:tcPr>
            <w:tcW w:w="3263" w:type="dxa"/>
            <w:vMerge/>
            <w:shd w:val="clear" w:color="auto" w:fill="auto"/>
            <w:vAlign w:val="center"/>
          </w:tcPr>
          <w:p w:rsidR="00132280" w:rsidRPr="002C12DF" w:rsidRDefault="00132280" w:rsidP="002C12DF">
            <w:pPr>
              <w:spacing w:line="360" w:lineRule="auto"/>
              <w:jc w:val="both"/>
              <w:rPr>
                <w:sz w:val="20"/>
                <w:szCs w:val="20"/>
              </w:rPr>
            </w:pPr>
          </w:p>
        </w:tc>
        <w:tc>
          <w:tcPr>
            <w:tcW w:w="2027" w:type="dxa"/>
            <w:gridSpan w:val="2"/>
            <w:shd w:val="clear" w:color="auto" w:fill="auto"/>
            <w:vAlign w:val="center"/>
          </w:tcPr>
          <w:p w:rsidR="00132280" w:rsidRPr="002C12DF" w:rsidRDefault="00132280" w:rsidP="002C12DF">
            <w:pPr>
              <w:spacing w:line="360" w:lineRule="auto"/>
              <w:jc w:val="both"/>
              <w:rPr>
                <w:sz w:val="20"/>
                <w:szCs w:val="20"/>
                <w:lang w:val="en-US"/>
              </w:rPr>
            </w:pPr>
            <w:r w:rsidRPr="002C12DF">
              <w:rPr>
                <w:sz w:val="20"/>
                <w:szCs w:val="20"/>
                <w:lang w:val="en-US"/>
              </w:rPr>
              <w:t>I</w:t>
            </w:r>
          </w:p>
        </w:tc>
        <w:tc>
          <w:tcPr>
            <w:tcW w:w="1922" w:type="dxa"/>
            <w:gridSpan w:val="2"/>
            <w:shd w:val="clear" w:color="auto" w:fill="auto"/>
            <w:vAlign w:val="center"/>
          </w:tcPr>
          <w:p w:rsidR="00132280" w:rsidRPr="002C12DF" w:rsidRDefault="00132280" w:rsidP="002C12DF">
            <w:pPr>
              <w:spacing w:line="360" w:lineRule="auto"/>
              <w:jc w:val="both"/>
              <w:rPr>
                <w:sz w:val="20"/>
                <w:szCs w:val="20"/>
                <w:lang w:val="en-US"/>
              </w:rPr>
            </w:pPr>
            <w:r w:rsidRPr="002C12DF">
              <w:rPr>
                <w:sz w:val="20"/>
                <w:szCs w:val="20"/>
                <w:lang w:val="en-US"/>
              </w:rPr>
              <w:t>II</w:t>
            </w:r>
          </w:p>
        </w:tc>
        <w:tc>
          <w:tcPr>
            <w:tcW w:w="1899" w:type="dxa"/>
            <w:gridSpan w:val="2"/>
            <w:shd w:val="clear" w:color="auto" w:fill="auto"/>
            <w:vAlign w:val="center"/>
          </w:tcPr>
          <w:p w:rsidR="00132280" w:rsidRPr="002C12DF" w:rsidRDefault="00132280" w:rsidP="002C12DF">
            <w:pPr>
              <w:spacing w:line="360" w:lineRule="auto"/>
              <w:jc w:val="both"/>
              <w:rPr>
                <w:sz w:val="20"/>
                <w:szCs w:val="20"/>
                <w:lang w:val="en-US"/>
              </w:rPr>
            </w:pPr>
            <w:r w:rsidRPr="002C12DF">
              <w:rPr>
                <w:sz w:val="20"/>
                <w:szCs w:val="20"/>
                <w:lang w:val="en-US"/>
              </w:rPr>
              <w:t>III</w:t>
            </w:r>
          </w:p>
        </w:tc>
      </w:tr>
      <w:tr w:rsidR="00132280" w:rsidRPr="002C12DF" w:rsidTr="002C12DF">
        <w:trPr>
          <w:jc w:val="center"/>
        </w:trPr>
        <w:tc>
          <w:tcPr>
            <w:tcW w:w="3263" w:type="dxa"/>
            <w:vMerge/>
            <w:shd w:val="clear" w:color="auto" w:fill="auto"/>
            <w:vAlign w:val="center"/>
          </w:tcPr>
          <w:p w:rsidR="00132280" w:rsidRPr="002C12DF" w:rsidRDefault="00132280" w:rsidP="002C12DF">
            <w:pPr>
              <w:spacing w:line="360" w:lineRule="auto"/>
              <w:jc w:val="both"/>
              <w:rPr>
                <w:sz w:val="20"/>
                <w:szCs w:val="20"/>
              </w:rPr>
            </w:pPr>
          </w:p>
        </w:tc>
        <w:tc>
          <w:tcPr>
            <w:tcW w:w="1152" w:type="dxa"/>
            <w:shd w:val="clear" w:color="auto" w:fill="auto"/>
            <w:vAlign w:val="center"/>
          </w:tcPr>
          <w:p w:rsidR="00132280" w:rsidRPr="002C12DF" w:rsidRDefault="00132280" w:rsidP="002C12DF">
            <w:pPr>
              <w:spacing w:line="360" w:lineRule="auto"/>
              <w:jc w:val="both"/>
              <w:rPr>
                <w:sz w:val="20"/>
                <w:szCs w:val="20"/>
              </w:rPr>
            </w:pPr>
            <w:r w:rsidRPr="002C12DF">
              <w:rPr>
                <w:sz w:val="20"/>
                <w:szCs w:val="20"/>
              </w:rPr>
              <w:t>брутто</w:t>
            </w:r>
          </w:p>
        </w:tc>
        <w:tc>
          <w:tcPr>
            <w:tcW w:w="875" w:type="dxa"/>
            <w:shd w:val="clear" w:color="auto" w:fill="auto"/>
            <w:vAlign w:val="center"/>
          </w:tcPr>
          <w:p w:rsidR="00132280" w:rsidRPr="002C12DF" w:rsidRDefault="00132280" w:rsidP="002C12DF">
            <w:pPr>
              <w:spacing w:line="360" w:lineRule="auto"/>
              <w:jc w:val="both"/>
              <w:rPr>
                <w:sz w:val="20"/>
                <w:szCs w:val="20"/>
              </w:rPr>
            </w:pPr>
            <w:r w:rsidRPr="002C12DF">
              <w:rPr>
                <w:sz w:val="20"/>
                <w:szCs w:val="20"/>
              </w:rPr>
              <w:t>нетто</w:t>
            </w:r>
          </w:p>
        </w:tc>
        <w:tc>
          <w:tcPr>
            <w:tcW w:w="1024" w:type="dxa"/>
            <w:shd w:val="clear" w:color="auto" w:fill="auto"/>
            <w:vAlign w:val="center"/>
          </w:tcPr>
          <w:p w:rsidR="00132280" w:rsidRPr="002C12DF" w:rsidRDefault="00132280" w:rsidP="002C12DF">
            <w:pPr>
              <w:spacing w:line="360" w:lineRule="auto"/>
              <w:jc w:val="both"/>
              <w:rPr>
                <w:sz w:val="20"/>
                <w:szCs w:val="20"/>
              </w:rPr>
            </w:pPr>
            <w:r w:rsidRPr="002C12DF">
              <w:rPr>
                <w:sz w:val="20"/>
                <w:szCs w:val="20"/>
              </w:rPr>
              <w:t>брутто</w:t>
            </w:r>
          </w:p>
        </w:tc>
        <w:tc>
          <w:tcPr>
            <w:tcW w:w="898" w:type="dxa"/>
            <w:shd w:val="clear" w:color="auto" w:fill="auto"/>
            <w:vAlign w:val="center"/>
          </w:tcPr>
          <w:p w:rsidR="00132280" w:rsidRPr="002C12DF" w:rsidRDefault="00132280" w:rsidP="002C12DF">
            <w:pPr>
              <w:spacing w:line="360" w:lineRule="auto"/>
              <w:jc w:val="both"/>
              <w:rPr>
                <w:sz w:val="20"/>
                <w:szCs w:val="20"/>
              </w:rPr>
            </w:pPr>
            <w:r w:rsidRPr="002C12DF">
              <w:rPr>
                <w:sz w:val="20"/>
                <w:szCs w:val="20"/>
              </w:rPr>
              <w:t>нетто</w:t>
            </w:r>
          </w:p>
        </w:tc>
        <w:tc>
          <w:tcPr>
            <w:tcW w:w="1024" w:type="dxa"/>
            <w:shd w:val="clear" w:color="auto" w:fill="auto"/>
            <w:vAlign w:val="center"/>
          </w:tcPr>
          <w:p w:rsidR="00132280" w:rsidRPr="002C12DF" w:rsidRDefault="00132280" w:rsidP="002C12DF">
            <w:pPr>
              <w:spacing w:line="360" w:lineRule="auto"/>
              <w:jc w:val="both"/>
              <w:rPr>
                <w:sz w:val="20"/>
                <w:szCs w:val="20"/>
              </w:rPr>
            </w:pPr>
            <w:r w:rsidRPr="002C12DF">
              <w:rPr>
                <w:sz w:val="20"/>
                <w:szCs w:val="20"/>
              </w:rPr>
              <w:t>брутто</w:t>
            </w:r>
          </w:p>
        </w:tc>
        <w:tc>
          <w:tcPr>
            <w:tcW w:w="875" w:type="dxa"/>
            <w:shd w:val="clear" w:color="auto" w:fill="auto"/>
            <w:vAlign w:val="center"/>
          </w:tcPr>
          <w:p w:rsidR="00132280" w:rsidRPr="002C12DF" w:rsidRDefault="00D91C1B" w:rsidP="002C12DF">
            <w:pPr>
              <w:spacing w:line="360" w:lineRule="auto"/>
              <w:jc w:val="both"/>
              <w:rPr>
                <w:sz w:val="20"/>
                <w:szCs w:val="20"/>
              </w:rPr>
            </w:pPr>
            <w:r w:rsidRPr="002C12DF">
              <w:rPr>
                <w:sz w:val="20"/>
                <w:szCs w:val="20"/>
              </w:rPr>
              <w:t>н</w:t>
            </w:r>
            <w:r w:rsidR="00132280" w:rsidRPr="002C12DF">
              <w:rPr>
                <w:sz w:val="20"/>
                <w:szCs w:val="20"/>
              </w:rPr>
              <w:t>етто</w:t>
            </w:r>
          </w:p>
        </w:tc>
      </w:tr>
      <w:tr w:rsidR="00132280" w:rsidRPr="002C12DF" w:rsidTr="002C12DF">
        <w:trPr>
          <w:jc w:val="center"/>
        </w:trPr>
        <w:tc>
          <w:tcPr>
            <w:tcW w:w="3263" w:type="dxa"/>
            <w:shd w:val="clear" w:color="auto" w:fill="auto"/>
            <w:vAlign w:val="center"/>
          </w:tcPr>
          <w:p w:rsidR="00132280" w:rsidRPr="002C12DF" w:rsidRDefault="00132280" w:rsidP="002C12DF">
            <w:pPr>
              <w:spacing w:line="360" w:lineRule="auto"/>
              <w:jc w:val="both"/>
              <w:rPr>
                <w:sz w:val="20"/>
                <w:szCs w:val="20"/>
              </w:rPr>
            </w:pPr>
            <w:r w:rsidRPr="002C12DF">
              <w:rPr>
                <w:sz w:val="20"/>
                <w:szCs w:val="20"/>
              </w:rPr>
              <w:t xml:space="preserve">Говядина (толстый и тонкий края, верхний и внутренний куски </w:t>
            </w:r>
            <w:r w:rsidR="00D91C1B" w:rsidRPr="002C12DF">
              <w:rPr>
                <w:sz w:val="20"/>
                <w:szCs w:val="20"/>
              </w:rPr>
              <w:t>тазобедренной части)</w:t>
            </w:r>
          </w:p>
        </w:tc>
        <w:tc>
          <w:tcPr>
            <w:tcW w:w="1152" w:type="dxa"/>
            <w:shd w:val="clear" w:color="auto" w:fill="auto"/>
            <w:vAlign w:val="center"/>
          </w:tcPr>
          <w:p w:rsidR="00132280" w:rsidRPr="002C12DF" w:rsidRDefault="00D91C1B" w:rsidP="002C12DF">
            <w:pPr>
              <w:spacing w:line="360" w:lineRule="auto"/>
              <w:jc w:val="both"/>
              <w:rPr>
                <w:sz w:val="20"/>
                <w:szCs w:val="20"/>
              </w:rPr>
            </w:pPr>
            <w:r w:rsidRPr="002C12DF">
              <w:rPr>
                <w:sz w:val="20"/>
                <w:szCs w:val="20"/>
              </w:rPr>
              <w:t>216</w:t>
            </w:r>
          </w:p>
        </w:tc>
        <w:tc>
          <w:tcPr>
            <w:tcW w:w="875" w:type="dxa"/>
            <w:shd w:val="clear" w:color="auto" w:fill="auto"/>
            <w:vAlign w:val="center"/>
          </w:tcPr>
          <w:p w:rsidR="00132280" w:rsidRPr="002C12DF" w:rsidRDefault="00D91C1B" w:rsidP="002C12DF">
            <w:pPr>
              <w:spacing w:line="360" w:lineRule="auto"/>
              <w:jc w:val="both"/>
              <w:rPr>
                <w:sz w:val="20"/>
                <w:szCs w:val="20"/>
              </w:rPr>
            </w:pPr>
            <w:r w:rsidRPr="002C12DF">
              <w:rPr>
                <w:sz w:val="20"/>
                <w:szCs w:val="20"/>
              </w:rPr>
              <w:t>159</w:t>
            </w:r>
          </w:p>
        </w:tc>
        <w:tc>
          <w:tcPr>
            <w:tcW w:w="1024" w:type="dxa"/>
            <w:shd w:val="clear" w:color="auto" w:fill="auto"/>
            <w:vAlign w:val="center"/>
          </w:tcPr>
          <w:p w:rsidR="00132280" w:rsidRPr="002C12DF" w:rsidRDefault="00D91C1B" w:rsidP="002C12DF">
            <w:pPr>
              <w:spacing w:line="360" w:lineRule="auto"/>
              <w:jc w:val="both"/>
              <w:rPr>
                <w:sz w:val="20"/>
                <w:szCs w:val="20"/>
              </w:rPr>
            </w:pPr>
            <w:r w:rsidRPr="002C12DF">
              <w:rPr>
                <w:sz w:val="20"/>
                <w:szCs w:val="20"/>
              </w:rPr>
              <w:t>162</w:t>
            </w:r>
          </w:p>
        </w:tc>
        <w:tc>
          <w:tcPr>
            <w:tcW w:w="898" w:type="dxa"/>
            <w:shd w:val="clear" w:color="auto" w:fill="auto"/>
            <w:vAlign w:val="center"/>
          </w:tcPr>
          <w:p w:rsidR="00132280" w:rsidRPr="002C12DF" w:rsidRDefault="00D91C1B" w:rsidP="002C12DF">
            <w:pPr>
              <w:spacing w:line="360" w:lineRule="auto"/>
              <w:jc w:val="both"/>
              <w:rPr>
                <w:sz w:val="20"/>
                <w:szCs w:val="20"/>
              </w:rPr>
            </w:pPr>
            <w:r w:rsidRPr="002C12DF">
              <w:rPr>
                <w:sz w:val="20"/>
                <w:szCs w:val="20"/>
              </w:rPr>
              <w:t>119</w:t>
            </w:r>
          </w:p>
        </w:tc>
        <w:tc>
          <w:tcPr>
            <w:tcW w:w="1024" w:type="dxa"/>
            <w:shd w:val="clear" w:color="auto" w:fill="auto"/>
            <w:vAlign w:val="center"/>
          </w:tcPr>
          <w:p w:rsidR="00132280" w:rsidRPr="002C12DF" w:rsidRDefault="00D91C1B" w:rsidP="002C12DF">
            <w:pPr>
              <w:spacing w:line="360" w:lineRule="auto"/>
              <w:jc w:val="both"/>
              <w:rPr>
                <w:sz w:val="20"/>
                <w:szCs w:val="20"/>
              </w:rPr>
            </w:pPr>
            <w:r w:rsidRPr="002C12DF">
              <w:rPr>
                <w:sz w:val="20"/>
                <w:szCs w:val="20"/>
              </w:rPr>
              <w:t>107</w:t>
            </w:r>
          </w:p>
        </w:tc>
        <w:tc>
          <w:tcPr>
            <w:tcW w:w="875" w:type="dxa"/>
            <w:shd w:val="clear" w:color="auto" w:fill="auto"/>
            <w:vAlign w:val="center"/>
          </w:tcPr>
          <w:p w:rsidR="00132280" w:rsidRPr="002C12DF" w:rsidRDefault="00D91C1B" w:rsidP="002C12DF">
            <w:pPr>
              <w:spacing w:line="360" w:lineRule="auto"/>
              <w:jc w:val="both"/>
              <w:rPr>
                <w:sz w:val="20"/>
                <w:szCs w:val="20"/>
              </w:rPr>
            </w:pPr>
            <w:r w:rsidRPr="002C12DF">
              <w:rPr>
                <w:sz w:val="20"/>
                <w:szCs w:val="20"/>
              </w:rPr>
              <w:t>79</w:t>
            </w:r>
          </w:p>
        </w:tc>
      </w:tr>
      <w:tr w:rsidR="00D91C1B" w:rsidRPr="002C12DF" w:rsidTr="002C12DF">
        <w:trPr>
          <w:jc w:val="center"/>
        </w:trPr>
        <w:tc>
          <w:tcPr>
            <w:tcW w:w="3263"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или свинина (корейка, тазобедренная часть)</w:t>
            </w:r>
          </w:p>
        </w:tc>
        <w:tc>
          <w:tcPr>
            <w:tcW w:w="1152"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173</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147</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129</w:t>
            </w:r>
          </w:p>
        </w:tc>
        <w:tc>
          <w:tcPr>
            <w:tcW w:w="898"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110</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87</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74</w:t>
            </w:r>
          </w:p>
        </w:tc>
      </w:tr>
      <w:tr w:rsidR="00D91C1B" w:rsidRPr="002C12DF" w:rsidTr="002C12DF">
        <w:trPr>
          <w:jc w:val="center"/>
        </w:trPr>
        <w:tc>
          <w:tcPr>
            <w:tcW w:w="3263"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или баранина (корейка, тазобедренная часть)</w:t>
            </w:r>
          </w:p>
        </w:tc>
        <w:tc>
          <w:tcPr>
            <w:tcW w:w="1152"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222</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159</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166</w:t>
            </w:r>
          </w:p>
        </w:tc>
        <w:tc>
          <w:tcPr>
            <w:tcW w:w="898"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119</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110</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79</w:t>
            </w:r>
          </w:p>
        </w:tc>
      </w:tr>
      <w:tr w:rsidR="00D91C1B" w:rsidRPr="002C12DF" w:rsidTr="002C12DF">
        <w:trPr>
          <w:jc w:val="center"/>
        </w:trPr>
        <w:tc>
          <w:tcPr>
            <w:tcW w:w="3263"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или телятина (корейка, тазобедренная часть, лопаточная часть)</w:t>
            </w:r>
          </w:p>
        </w:tc>
        <w:tc>
          <w:tcPr>
            <w:tcW w:w="1152"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241</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159</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180</w:t>
            </w:r>
          </w:p>
        </w:tc>
        <w:tc>
          <w:tcPr>
            <w:tcW w:w="898"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119</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120</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79</w:t>
            </w:r>
          </w:p>
        </w:tc>
      </w:tr>
      <w:tr w:rsidR="00D91C1B" w:rsidRPr="002C12DF" w:rsidTr="002C12DF">
        <w:trPr>
          <w:jc w:val="center"/>
        </w:trPr>
        <w:tc>
          <w:tcPr>
            <w:tcW w:w="3263"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Масса жареного мяса</w:t>
            </w:r>
          </w:p>
        </w:tc>
        <w:tc>
          <w:tcPr>
            <w:tcW w:w="1152"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100</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w:t>
            </w:r>
          </w:p>
        </w:tc>
        <w:tc>
          <w:tcPr>
            <w:tcW w:w="898"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75</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50</w:t>
            </w:r>
          </w:p>
        </w:tc>
      </w:tr>
      <w:tr w:rsidR="00D91C1B" w:rsidRPr="002C12DF" w:rsidTr="002C12DF">
        <w:trPr>
          <w:jc w:val="center"/>
        </w:trPr>
        <w:tc>
          <w:tcPr>
            <w:tcW w:w="3263"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Лук репчатый</w:t>
            </w:r>
          </w:p>
        </w:tc>
        <w:tc>
          <w:tcPr>
            <w:tcW w:w="1152"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48</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40</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36</w:t>
            </w:r>
          </w:p>
        </w:tc>
        <w:tc>
          <w:tcPr>
            <w:tcW w:w="898"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30</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24</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20</w:t>
            </w:r>
          </w:p>
        </w:tc>
      </w:tr>
      <w:tr w:rsidR="00D91C1B" w:rsidRPr="002C12DF" w:rsidTr="002C12DF">
        <w:trPr>
          <w:jc w:val="center"/>
        </w:trPr>
        <w:tc>
          <w:tcPr>
            <w:tcW w:w="3263"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Жир животный топленый</w:t>
            </w:r>
          </w:p>
        </w:tc>
        <w:tc>
          <w:tcPr>
            <w:tcW w:w="1152"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15</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15</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10</w:t>
            </w:r>
          </w:p>
        </w:tc>
        <w:tc>
          <w:tcPr>
            <w:tcW w:w="898"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10</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7</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7</w:t>
            </w:r>
          </w:p>
        </w:tc>
      </w:tr>
      <w:tr w:rsidR="00D91C1B" w:rsidRPr="002C12DF" w:rsidTr="002C12DF">
        <w:trPr>
          <w:jc w:val="center"/>
        </w:trPr>
        <w:tc>
          <w:tcPr>
            <w:tcW w:w="3263"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Масса пассированного лука</w:t>
            </w:r>
          </w:p>
        </w:tc>
        <w:tc>
          <w:tcPr>
            <w:tcW w:w="1152"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20</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w:t>
            </w:r>
          </w:p>
        </w:tc>
        <w:tc>
          <w:tcPr>
            <w:tcW w:w="898"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15</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10</w:t>
            </w:r>
          </w:p>
        </w:tc>
      </w:tr>
      <w:tr w:rsidR="00D91C1B" w:rsidRPr="002C12DF" w:rsidTr="002C12DF">
        <w:trPr>
          <w:jc w:val="center"/>
        </w:trPr>
        <w:tc>
          <w:tcPr>
            <w:tcW w:w="3263"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Томатное пюре</w:t>
            </w:r>
          </w:p>
        </w:tc>
        <w:tc>
          <w:tcPr>
            <w:tcW w:w="1152"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20</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20</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15</w:t>
            </w:r>
          </w:p>
        </w:tc>
        <w:tc>
          <w:tcPr>
            <w:tcW w:w="898"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15</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10</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10</w:t>
            </w:r>
          </w:p>
        </w:tc>
      </w:tr>
      <w:tr w:rsidR="00D91C1B" w:rsidRPr="002C12DF" w:rsidTr="002C12DF">
        <w:trPr>
          <w:jc w:val="center"/>
        </w:trPr>
        <w:tc>
          <w:tcPr>
            <w:tcW w:w="3263"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Масса пассированного лука и томата</w:t>
            </w:r>
          </w:p>
        </w:tc>
        <w:tc>
          <w:tcPr>
            <w:tcW w:w="1152"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35</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w:t>
            </w:r>
          </w:p>
        </w:tc>
        <w:tc>
          <w:tcPr>
            <w:tcW w:w="898"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25</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15</w:t>
            </w:r>
          </w:p>
        </w:tc>
      </w:tr>
      <w:tr w:rsidR="00D91C1B" w:rsidRPr="002C12DF" w:rsidTr="002C12DF">
        <w:trPr>
          <w:jc w:val="center"/>
        </w:trPr>
        <w:tc>
          <w:tcPr>
            <w:tcW w:w="3263"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Гарнир</w:t>
            </w:r>
          </w:p>
        </w:tc>
        <w:tc>
          <w:tcPr>
            <w:tcW w:w="1152"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150</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w:t>
            </w:r>
          </w:p>
        </w:tc>
        <w:tc>
          <w:tcPr>
            <w:tcW w:w="898"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150</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150</w:t>
            </w:r>
          </w:p>
        </w:tc>
      </w:tr>
      <w:tr w:rsidR="00D91C1B" w:rsidRPr="002C12DF" w:rsidTr="002C12DF">
        <w:trPr>
          <w:jc w:val="center"/>
        </w:trPr>
        <w:tc>
          <w:tcPr>
            <w:tcW w:w="3263"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Выход</w:t>
            </w:r>
          </w:p>
        </w:tc>
        <w:tc>
          <w:tcPr>
            <w:tcW w:w="1152"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285</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w:t>
            </w:r>
          </w:p>
        </w:tc>
        <w:tc>
          <w:tcPr>
            <w:tcW w:w="898"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250</w:t>
            </w:r>
          </w:p>
        </w:tc>
        <w:tc>
          <w:tcPr>
            <w:tcW w:w="1024"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w:t>
            </w:r>
          </w:p>
        </w:tc>
        <w:tc>
          <w:tcPr>
            <w:tcW w:w="875" w:type="dxa"/>
            <w:shd w:val="clear" w:color="auto" w:fill="auto"/>
            <w:vAlign w:val="center"/>
          </w:tcPr>
          <w:p w:rsidR="00D91C1B" w:rsidRPr="002C12DF" w:rsidRDefault="00D91C1B" w:rsidP="002C12DF">
            <w:pPr>
              <w:spacing w:line="360" w:lineRule="auto"/>
              <w:jc w:val="both"/>
              <w:rPr>
                <w:sz w:val="20"/>
                <w:szCs w:val="20"/>
              </w:rPr>
            </w:pPr>
            <w:r w:rsidRPr="002C12DF">
              <w:rPr>
                <w:sz w:val="20"/>
                <w:szCs w:val="20"/>
              </w:rPr>
              <w:t>215</w:t>
            </w:r>
          </w:p>
        </w:tc>
      </w:tr>
    </w:tbl>
    <w:p w:rsidR="00132280" w:rsidRPr="000C3385" w:rsidRDefault="00132280" w:rsidP="000C3385">
      <w:pPr>
        <w:spacing w:line="360" w:lineRule="auto"/>
        <w:ind w:firstLine="709"/>
        <w:jc w:val="both"/>
        <w:rPr>
          <w:sz w:val="28"/>
          <w:szCs w:val="28"/>
        </w:rPr>
      </w:pPr>
    </w:p>
    <w:p w:rsidR="00D91C1B" w:rsidRPr="000C3385" w:rsidRDefault="00D91C1B" w:rsidP="000C3385">
      <w:pPr>
        <w:spacing w:line="360" w:lineRule="auto"/>
        <w:ind w:firstLine="709"/>
        <w:jc w:val="both"/>
        <w:rPr>
          <w:sz w:val="28"/>
          <w:szCs w:val="28"/>
        </w:rPr>
      </w:pPr>
      <w:r w:rsidRPr="000C3385">
        <w:rPr>
          <w:sz w:val="28"/>
          <w:szCs w:val="28"/>
        </w:rPr>
        <w:t>Прежде чем рассмотреть порядок определения норм вложения сырья, следует иметь в виду, что при определении продажных цен на блюда, кулинарные кондитерские, сдобно булочные изделия нормы вложения продуктов, входящих в их состав, округляются</w:t>
      </w:r>
      <w:r w:rsidR="001905DC" w:rsidRPr="000C3385">
        <w:rPr>
          <w:sz w:val="28"/>
          <w:szCs w:val="28"/>
        </w:rPr>
        <w:t xml:space="preserve"> до одного грамма. Исключения составляют сода, аммоний, приправы, пряности, соль, специи, эссенция, коньяк, вино и другие, округление норм вложения которых производится до десятичных долей грамма.</w:t>
      </w:r>
    </w:p>
    <w:p w:rsidR="001905DC" w:rsidRPr="000C3385" w:rsidRDefault="001905DC" w:rsidP="000C3385">
      <w:pPr>
        <w:spacing w:line="360" w:lineRule="auto"/>
        <w:ind w:firstLine="709"/>
        <w:jc w:val="both"/>
        <w:rPr>
          <w:sz w:val="28"/>
          <w:szCs w:val="28"/>
        </w:rPr>
      </w:pPr>
      <w:r w:rsidRPr="000C3385">
        <w:rPr>
          <w:sz w:val="28"/>
          <w:szCs w:val="28"/>
        </w:rPr>
        <w:t>Все компоненты набора в калькуляцию продажной цены включаются по массе брутто, предусмотренной Сборником рецептур блюд. Исключения составляют предприятия, работающих на мясных полуфабрикатах и очищенных картофеле и овощах. В этом случае указанные виды сырья включают в калькуляцию по массе нетто.</w:t>
      </w:r>
    </w:p>
    <w:p w:rsidR="001905DC" w:rsidRPr="000C3385" w:rsidRDefault="001905DC" w:rsidP="000C3385">
      <w:pPr>
        <w:spacing w:line="360" w:lineRule="auto"/>
        <w:ind w:firstLine="709"/>
        <w:jc w:val="both"/>
        <w:rPr>
          <w:sz w:val="28"/>
          <w:szCs w:val="28"/>
        </w:rPr>
      </w:pPr>
      <w:r w:rsidRPr="000C3385">
        <w:rPr>
          <w:sz w:val="28"/>
          <w:szCs w:val="28"/>
        </w:rPr>
        <w:t>Специи (перец, лавровый лист и др.), приправы, соль, используемые при приготовлении блюд и подаваемые к столу, включаются в калькуляцию стоимости закусок, первых и вторых блюд, соусов, фаршей и гарниров, к которым они предусмотрены технологией их приготовления, по нормам вложения Сборников рецептур блюд по розничным ценам с применением наценок в соответствием с категорией предприятия.</w:t>
      </w:r>
    </w:p>
    <w:p w:rsidR="001905DC" w:rsidRPr="000C3385" w:rsidRDefault="001905DC" w:rsidP="000C3385">
      <w:pPr>
        <w:spacing w:line="360" w:lineRule="auto"/>
        <w:ind w:firstLine="709"/>
        <w:jc w:val="both"/>
        <w:rPr>
          <w:sz w:val="28"/>
          <w:szCs w:val="28"/>
        </w:rPr>
      </w:pPr>
      <w:r w:rsidRPr="000C3385">
        <w:rPr>
          <w:sz w:val="28"/>
          <w:szCs w:val="28"/>
        </w:rPr>
        <w:t xml:space="preserve">Так, например, при приготовлении блюд из мяса и мясных продуктов норма расхода соли, специй и зелени на оформление блюда не указана в рецептуре. Согласно указаниям к разделам и подразделам Сборника рецептур на каждое блюдо из мяса следует предусматривать: соли – </w:t>
      </w:r>
      <w:smartTag w:uri="urn:schemas-microsoft-com:office:smarttags" w:element="metricconverter">
        <w:smartTagPr>
          <w:attr w:name="ProductID" w:val="4 г"/>
        </w:smartTagPr>
        <w:r w:rsidRPr="000C3385">
          <w:rPr>
            <w:sz w:val="28"/>
            <w:szCs w:val="28"/>
          </w:rPr>
          <w:t>4 г</w:t>
        </w:r>
      </w:smartTag>
      <w:r w:rsidRPr="000C3385">
        <w:rPr>
          <w:sz w:val="28"/>
          <w:szCs w:val="28"/>
        </w:rPr>
        <w:t xml:space="preserve">, зелени (лук.ю петрушка, укроп) – </w:t>
      </w:r>
      <w:smartTag w:uri="urn:schemas-microsoft-com:office:smarttags" w:element="metricconverter">
        <w:smartTagPr>
          <w:attr w:name="ProductID" w:val="4 г"/>
        </w:smartTagPr>
        <w:r w:rsidRPr="000C3385">
          <w:rPr>
            <w:sz w:val="28"/>
            <w:szCs w:val="28"/>
          </w:rPr>
          <w:t>4 г</w:t>
        </w:r>
      </w:smartTag>
      <w:r w:rsidRPr="000C3385">
        <w:rPr>
          <w:sz w:val="28"/>
          <w:szCs w:val="28"/>
        </w:rPr>
        <w:t xml:space="preserve"> нетто</w:t>
      </w:r>
      <w:r w:rsidR="00352FDF" w:rsidRPr="000C3385">
        <w:rPr>
          <w:sz w:val="28"/>
          <w:szCs w:val="28"/>
        </w:rPr>
        <w:t xml:space="preserve">, по мере надобности перца – </w:t>
      </w:r>
      <w:smartTag w:uri="urn:schemas-microsoft-com:office:smarttags" w:element="metricconverter">
        <w:smartTagPr>
          <w:attr w:name="ProductID" w:val="0,05 г"/>
        </w:smartTagPr>
        <w:r w:rsidR="00352FDF" w:rsidRPr="000C3385">
          <w:rPr>
            <w:sz w:val="28"/>
            <w:szCs w:val="28"/>
          </w:rPr>
          <w:t>0,05 г</w:t>
        </w:r>
      </w:smartTag>
      <w:r w:rsidR="00352FDF" w:rsidRPr="000C3385">
        <w:rPr>
          <w:sz w:val="28"/>
          <w:szCs w:val="28"/>
        </w:rPr>
        <w:t xml:space="preserve"> и лаврового листа – </w:t>
      </w:r>
      <w:smartTag w:uri="urn:schemas-microsoft-com:office:smarttags" w:element="metricconverter">
        <w:smartTagPr>
          <w:attr w:name="ProductID" w:val="0,02 г"/>
        </w:smartTagPr>
        <w:r w:rsidR="00352FDF" w:rsidRPr="000C3385">
          <w:rPr>
            <w:sz w:val="28"/>
            <w:szCs w:val="28"/>
          </w:rPr>
          <w:t>0,02 г</w:t>
        </w:r>
      </w:smartTag>
      <w:r w:rsidR="00352FDF" w:rsidRPr="000C3385">
        <w:rPr>
          <w:sz w:val="28"/>
          <w:szCs w:val="28"/>
        </w:rPr>
        <w:t>.</w:t>
      </w:r>
    </w:p>
    <w:p w:rsidR="00352FDF" w:rsidRPr="000C3385" w:rsidRDefault="00352FDF" w:rsidP="000C3385">
      <w:pPr>
        <w:spacing w:line="360" w:lineRule="auto"/>
        <w:ind w:firstLine="709"/>
        <w:jc w:val="both"/>
        <w:rPr>
          <w:sz w:val="28"/>
          <w:szCs w:val="28"/>
        </w:rPr>
      </w:pPr>
      <w:r w:rsidRPr="000C3385">
        <w:rPr>
          <w:sz w:val="28"/>
          <w:szCs w:val="28"/>
        </w:rPr>
        <w:t>В школьных и диетических столовых из специй в калькуляцию стоимости блюда включается только лавровый лист.</w:t>
      </w:r>
    </w:p>
    <w:p w:rsidR="00056673" w:rsidRPr="000C3385" w:rsidRDefault="00056673" w:rsidP="000C3385">
      <w:pPr>
        <w:spacing w:line="360" w:lineRule="auto"/>
        <w:ind w:firstLine="709"/>
        <w:jc w:val="both"/>
        <w:rPr>
          <w:sz w:val="28"/>
          <w:szCs w:val="28"/>
        </w:rPr>
      </w:pPr>
      <w:r w:rsidRPr="000C3385">
        <w:rPr>
          <w:sz w:val="28"/>
          <w:szCs w:val="28"/>
        </w:rPr>
        <w:t>Поскольку «Поджарка» (рецептура 593) – порционное блюдо, т.е. выход указан на одну порцию, нормы вложения сырья определяются из расчета на 100 порций. При этом полагаем, что предприятия всех наценочных категорий работают на мясных полуфабрикатах, т.е. на свинине мясной (корейка). В этом случае нормы вложения этого вида сырья для предприятий первой категории определяется по массе нетто (</w:t>
      </w:r>
      <w:smartTag w:uri="urn:schemas-microsoft-com:office:smarttags" w:element="metricconverter">
        <w:smartTagPr>
          <w:attr w:name="ProductID" w:val="147 г"/>
        </w:smartTagPr>
        <w:r w:rsidRPr="000C3385">
          <w:rPr>
            <w:sz w:val="28"/>
            <w:szCs w:val="28"/>
          </w:rPr>
          <w:t>147 г</w:t>
        </w:r>
      </w:smartTag>
      <w:r w:rsidRPr="000C3385">
        <w:rPr>
          <w:sz w:val="28"/>
          <w:szCs w:val="28"/>
        </w:rPr>
        <w:t xml:space="preserve"> * 100 порций/1000 г = </w:t>
      </w:r>
      <w:smartTag w:uri="urn:schemas-microsoft-com:office:smarttags" w:element="metricconverter">
        <w:smartTagPr>
          <w:attr w:name="ProductID" w:val="14,7 кг"/>
        </w:smartTagPr>
        <w:r w:rsidRPr="000C3385">
          <w:rPr>
            <w:sz w:val="28"/>
            <w:szCs w:val="28"/>
          </w:rPr>
          <w:t>14,7 кг</w:t>
        </w:r>
      </w:smartTag>
      <w:r w:rsidRPr="000C3385">
        <w:rPr>
          <w:sz w:val="28"/>
          <w:szCs w:val="28"/>
        </w:rPr>
        <w:t xml:space="preserve">). Остальные компоненты сырьевого набора включается по аналогичной методике, массе </w:t>
      </w:r>
      <w:r w:rsidR="00116237" w:rsidRPr="000C3385">
        <w:rPr>
          <w:sz w:val="28"/>
          <w:szCs w:val="28"/>
        </w:rPr>
        <w:t>брутто согласно рецептуре 593 (</w:t>
      </w:r>
      <w:r w:rsidRPr="000C3385">
        <w:rPr>
          <w:sz w:val="28"/>
          <w:szCs w:val="28"/>
        </w:rPr>
        <w:t>таблица 2).</w:t>
      </w:r>
    </w:p>
    <w:p w:rsidR="00056673" w:rsidRPr="000C3385" w:rsidRDefault="000C3385" w:rsidP="000C3385">
      <w:pPr>
        <w:spacing w:line="360" w:lineRule="auto"/>
        <w:ind w:firstLine="709"/>
        <w:jc w:val="both"/>
        <w:rPr>
          <w:sz w:val="28"/>
          <w:szCs w:val="28"/>
        </w:rPr>
      </w:pPr>
      <w:r>
        <w:rPr>
          <w:sz w:val="28"/>
          <w:szCs w:val="28"/>
        </w:rPr>
        <w:br w:type="page"/>
      </w:r>
      <w:r w:rsidR="00056673" w:rsidRPr="000C3385">
        <w:rPr>
          <w:sz w:val="28"/>
          <w:szCs w:val="28"/>
        </w:rPr>
        <w:t>Таблица 2</w:t>
      </w:r>
    </w:p>
    <w:p w:rsidR="00056673" w:rsidRPr="000C3385" w:rsidRDefault="00056673" w:rsidP="000C3385">
      <w:pPr>
        <w:spacing w:line="360" w:lineRule="auto"/>
        <w:ind w:firstLine="709"/>
        <w:jc w:val="both"/>
        <w:rPr>
          <w:sz w:val="28"/>
          <w:szCs w:val="28"/>
        </w:rPr>
      </w:pPr>
      <w:r w:rsidRPr="000C3385">
        <w:rPr>
          <w:sz w:val="28"/>
          <w:szCs w:val="28"/>
        </w:rPr>
        <w:t>Нормы вложения сырья при приготовлении поджарки из свинины для различных категорий предприятий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1260"/>
        <w:gridCol w:w="1443"/>
        <w:gridCol w:w="1440"/>
      </w:tblGrid>
      <w:tr w:rsidR="00056673" w:rsidRPr="002C12DF" w:rsidTr="002C12DF">
        <w:trPr>
          <w:trHeight w:val="345"/>
        </w:trPr>
        <w:tc>
          <w:tcPr>
            <w:tcW w:w="4785" w:type="dxa"/>
            <w:vMerge w:val="restart"/>
            <w:shd w:val="clear" w:color="auto" w:fill="auto"/>
            <w:vAlign w:val="center"/>
          </w:tcPr>
          <w:p w:rsidR="00056673" w:rsidRPr="002C12DF" w:rsidRDefault="00056673" w:rsidP="002C12DF">
            <w:pPr>
              <w:spacing w:line="360" w:lineRule="auto"/>
              <w:jc w:val="both"/>
              <w:rPr>
                <w:sz w:val="20"/>
                <w:szCs w:val="20"/>
              </w:rPr>
            </w:pPr>
            <w:r w:rsidRPr="002C12DF">
              <w:rPr>
                <w:sz w:val="20"/>
                <w:szCs w:val="20"/>
              </w:rPr>
              <w:t>Продукты</w:t>
            </w:r>
          </w:p>
        </w:tc>
        <w:tc>
          <w:tcPr>
            <w:tcW w:w="4143" w:type="dxa"/>
            <w:gridSpan w:val="3"/>
            <w:shd w:val="clear" w:color="auto" w:fill="auto"/>
            <w:vAlign w:val="center"/>
          </w:tcPr>
          <w:p w:rsidR="00056673" w:rsidRPr="002C12DF" w:rsidRDefault="00056673" w:rsidP="002C12DF">
            <w:pPr>
              <w:spacing w:line="360" w:lineRule="auto"/>
              <w:jc w:val="both"/>
              <w:rPr>
                <w:sz w:val="20"/>
                <w:szCs w:val="20"/>
              </w:rPr>
            </w:pPr>
            <w:r w:rsidRPr="002C12DF">
              <w:rPr>
                <w:sz w:val="20"/>
                <w:szCs w:val="20"/>
              </w:rPr>
              <w:t>Норма вложения сырья по наценочным категориям, кг</w:t>
            </w:r>
          </w:p>
        </w:tc>
      </w:tr>
      <w:tr w:rsidR="00056673" w:rsidRPr="002C12DF" w:rsidTr="002C12DF">
        <w:trPr>
          <w:trHeight w:val="135"/>
        </w:trPr>
        <w:tc>
          <w:tcPr>
            <w:tcW w:w="4785" w:type="dxa"/>
            <w:vMerge/>
            <w:shd w:val="clear" w:color="auto" w:fill="auto"/>
            <w:vAlign w:val="center"/>
          </w:tcPr>
          <w:p w:rsidR="00056673" w:rsidRPr="002C12DF" w:rsidRDefault="00056673" w:rsidP="002C12DF">
            <w:pPr>
              <w:spacing w:line="360" w:lineRule="auto"/>
              <w:jc w:val="both"/>
              <w:rPr>
                <w:sz w:val="20"/>
                <w:szCs w:val="20"/>
              </w:rPr>
            </w:pPr>
          </w:p>
        </w:tc>
        <w:tc>
          <w:tcPr>
            <w:tcW w:w="1260" w:type="dxa"/>
            <w:shd w:val="clear" w:color="auto" w:fill="auto"/>
            <w:vAlign w:val="center"/>
          </w:tcPr>
          <w:p w:rsidR="00056673" w:rsidRPr="002C12DF" w:rsidRDefault="00056673" w:rsidP="002C12DF">
            <w:pPr>
              <w:spacing w:line="360" w:lineRule="auto"/>
              <w:jc w:val="both"/>
              <w:rPr>
                <w:sz w:val="20"/>
                <w:szCs w:val="20"/>
                <w:lang w:val="en-US"/>
              </w:rPr>
            </w:pPr>
            <w:r w:rsidRPr="002C12DF">
              <w:rPr>
                <w:sz w:val="20"/>
                <w:szCs w:val="20"/>
                <w:lang w:val="en-US"/>
              </w:rPr>
              <w:t>I</w:t>
            </w:r>
          </w:p>
        </w:tc>
        <w:tc>
          <w:tcPr>
            <w:tcW w:w="1443" w:type="dxa"/>
            <w:shd w:val="clear" w:color="auto" w:fill="auto"/>
            <w:vAlign w:val="center"/>
          </w:tcPr>
          <w:p w:rsidR="00056673" w:rsidRPr="002C12DF" w:rsidRDefault="00056673" w:rsidP="002C12DF">
            <w:pPr>
              <w:spacing w:line="360" w:lineRule="auto"/>
              <w:jc w:val="both"/>
              <w:rPr>
                <w:sz w:val="20"/>
                <w:szCs w:val="20"/>
                <w:lang w:val="en-US"/>
              </w:rPr>
            </w:pPr>
            <w:r w:rsidRPr="002C12DF">
              <w:rPr>
                <w:sz w:val="20"/>
                <w:szCs w:val="20"/>
                <w:lang w:val="en-US"/>
              </w:rPr>
              <w:t>II</w:t>
            </w:r>
          </w:p>
        </w:tc>
        <w:tc>
          <w:tcPr>
            <w:tcW w:w="1440" w:type="dxa"/>
            <w:shd w:val="clear" w:color="auto" w:fill="auto"/>
            <w:vAlign w:val="center"/>
          </w:tcPr>
          <w:p w:rsidR="00056673" w:rsidRPr="002C12DF" w:rsidRDefault="00056673" w:rsidP="002C12DF">
            <w:pPr>
              <w:spacing w:line="360" w:lineRule="auto"/>
              <w:jc w:val="both"/>
              <w:rPr>
                <w:sz w:val="20"/>
                <w:szCs w:val="20"/>
                <w:lang w:val="en-US"/>
              </w:rPr>
            </w:pPr>
            <w:r w:rsidRPr="002C12DF">
              <w:rPr>
                <w:sz w:val="20"/>
                <w:szCs w:val="20"/>
                <w:lang w:val="en-US"/>
              </w:rPr>
              <w:t>III</w:t>
            </w:r>
          </w:p>
        </w:tc>
      </w:tr>
      <w:tr w:rsidR="00056673" w:rsidRPr="002C12DF" w:rsidTr="002C12DF">
        <w:trPr>
          <w:trHeight w:val="135"/>
        </w:trPr>
        <w:tc>
          <w:tcPr>
            <w:tcW w:w="4785"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Свинина мясная</w:t>
            </w:r>
          </w:p>
        </w:tc>
        <w:tc>
          <w:tcPr>
            <w:tcW w:w="1260"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14,7</w:t>
            </w:r>
          </w:p>
        </w:tc>
        <w:tc>
          <w:tcPr>
            <w:tcW w:w="1443"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11,0</w:t>
            </w:r>
          </w:p>
        </w:tc>
        <w:tc>
          <w:tcPr>
            <w:tcW w:w="1440"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7,4</w:t>
            </w:r>
          </w:p>
        </w:tc>
      </w:tr>
      <w:tr w:rsidR="00056673" w:rsidRPr="002C12DF" w:rsidTr="002C12DF">
        <w:trPr>
          <w:trHeight w:val="135"/>
        </w:trPr>
        <w:tc>
          <w:tcPr>
            <w:tcW w:w="4785"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Лук репчатый</w:t>
            </w:r>
          </w:p>
        </w:tc>
        <w:tc>
          <w:tcPr>
            <w:tcW w:w="1260"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4,8</w:t>
            </w:r>
          </w:p>
        </w:tc>
        <w:tc>
          <w:tcPr>
            <w:tcW w:w="1443"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3,6</w:t>
            </w:r>
          </w:p>
        </w:tc>
        <w:tc>
          <w:tcPr>
            <w:tcW w:w="1440"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2,4</w:t>
            </w:r>
          </w:p>
        </w:tc>
      </w:tr>
      <w:tr w:rsidR="00056673" w:rsidRPr="002C12DF" w:rsidTr="002C12DF">
        <w:trPr>
          <w:trHeight w:val="135"/>
        </w:trPr>
        <w:tc>
          <w:tcPr>
            <w:tcW w:w="4785"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Жир животный топленый</w:t>
            </w:r>
          </w:p>
        </w:tc>
        <w:tc>
          <w:tcPr>
            <w:tcW w:w="1260"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1,5</w:t>
            </w:r>
          </w:p>
        </w:tc>
        <w:tc>
          <w:tcPr>
            <w:tcW w:w="1443"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1,0</w:t>
            </w:r>
          </w:p>
        </w:tc>
        <w:tc>
          <w:tcPr>
            <w:tcW w:w="1440"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0,7</w:t>
            </w:r>
          </w:p>
        </w:tc>
      </w:tr>
      <w:tr w:rsidR="00056673" w:rsidRPr="002C12DF" w:rsidTr="002C12DF">
        <w:trPr>
          <w:trHeight w:val="135"/>
        </w:trPr>
        <w:tc>
          <w:tcPr>
            <w:tcW w:w="4785"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Томатное пюре</w:t>
            </w:r>
          </w:p>
        </w:tc>
        <w:tc>
          <w:tcPr>
            <w:tcW w:w="1260"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2,0</w:t>
            </w:r>
          </w:p>
        </w:tc>
        <w:tc>
          <w:tcPr>
            <w:tcW w:w="1443"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1,5</w:t>
            </w:r>
          </w:p>
        </w:tc>
        <w:tc>
          <w:tcPr>
            <w:tcW w:w="1440"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1,0</w:t>
            </w:r>
          </w:p>
        </w:tc>
      </w:tr>
      <w:tr w:rsidR="00056673" w:rsidRPr="002C12DF" w:rsidTr="002C12DF">
        <w:trPr>
          <w:trHeight w:val="135"/>
        </w:trPr>
        <w:tc>
          <w:tcPr>
            <w:tcW w:w="4785"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Соль</w:t>
            </w:r>
          </w:p>
        </w:tc>
        <w:tc>
          <w:tcPr>
            <w:tcW w:w="1260"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0,4</w:t>
            </w:r>
          </w:p>
        </w:tc>
        <w:tc>
          <w:tcPr>
            <w:tcW w:w="1443"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0,4</w:t>
            </w:r>
          </w:p>
        </w:tc>
        <w:tc>
          <w:tcPr>
            <w:tcW w:w="1440" w:type="dxa"/>
            <w:shd w:val="clear" w:color="auto" w:fill="auto"/>
            <w:vAlign w:val="center"/>
          </w:tcPr>
          <w:p w:rsidR="00056673" w:rsidRPr="002C12DF" w:rsidRDefault="00056673" w:rsidP="002C12DF">
            <w:pPr>
              <w:spacing w:line="360" w:lineRule="auto"/>
              <w:jc w:val="both"/>
              <w:rPr>
                <w:sz w:val="20"/>
                <w:szCs w:val="20"/>
              </w:rPr>
            </w:pPr>
            <w:r w:rsidRPr="002C12DF">
              <w:rPr>
                <w:sz w:val="20"/>
                <w:szCs w:val="20"/>
              </w:rPr>
              <w:t>0,4</w:t>
            </w:r>
          </w:p>
        </w:tc>
      </w:tr>
    </w:tbl>
    <w:p w:rsidR="00056673" w:rsidRPr="000C3385" w:rsidRDefault="00056673" w:rsidP="000C3385">
      <w:pPr>
        <w:spacing w:line="360" w:lineRule="auto"/>
        <w:ind w:firstLine="709"/>
        <w:jc w:val="both"/>
        <w:rPr>
          <w:sz w:val="28"/>
          <w:szCs w:val="28"/>
        </w:rPr>
      </w:pPr>
    </w:p>
    <w:p w:rsidR="00870E20" w:rsidRPr="000C3385" w:rsidRDefault="00003F0E" w:rsidP="000C3385">
      <w:pPr>
        <w:spacing w:line="360" w:lineRule="auto"/>
        <w:ind w:firstLine="709"/>
        <w:jc w:val="both"/>
        <w:rPr>
          <w:sz w:val="28"/>
          <w:szCs w:val="28"/>
        </w:rPr>
      </w:pPr>
      <w:r w:rsidRPr="000C3385">
        <w:rPr>
          <w:sz w:val="28"/>
          <w:szCs w:val="28"/>
        </w:rPr>
        <w:t>Воспользуемся приведенными нормами для определения продажной цены одной порции «Поджарки из свинины» для ресторана «ПАЛЬМА» первой наценочной категории (Таблица 3).</w:t>
      </w:r>
    </w:p>
    <w:p w:rsidR="0078128B" w:rsidRPr="000C3385" w:rsidRDefault="0078128B" w:rsidP="000C3385">
      <w:pPr>
        <w:spacing w:line="360" w:lineRule="auto"/>
        <w:ind w:firstLine="709"/>
        <w:jc w:val="both"/>
        <w:rPr>
          <w:sz w:val="28"/>
          <w:szCs w:val="28"/>
        </w:rPr>
      </w:pPr>
    </w:p>
    <w:p w:rsidR="00870E20" w:rsidRPr="000C3385" w:rsidRDefault="00003F0E" w:rsidP="000C3385">
      <w:pPr>
        <w:spacing w:line="360" w:lineRule="auto"/>
        <w:ind w:firstLine="709"/>
        <w:jc w:val="both"/>
        <w:rPr>
          <w:sz w:val="28"/>
          <w:szCs w:val="28"/>
        </w:rPr>
      </w:pPr>
      <w:r w:rsidRPr="000C3385">
        <w:rPr>
          <w:sz w:val="28"/>
          <w:szCs w:val="28"/>
        </w:rPr>
        <w:t>Таблица 3</w:t>
      </w:r>
    </w:p>
    <w:p w:rsidR="00003F0E" w:rsidRPr="000C3385" w:rsidRDefault="00003F0E" w:rsidP="000C3385">
      <w:pPr>
        <w:spacing w:line="360" w:lineRule="auto"/>
        <w:ind w:firstLine="709"/>
        <w:jc w:val="both"/>
        <w:rPr>
          <w:sz w:val="28"/>
          <w:szCs w:val="28"/>
        </w:rPr>
      </w:pPr>
      <w:r w:rsidRPr="000C3385">
        <w:rPr>
          <w:sz w:val="28"/>
          <w:szCs w:val="28"/>
        </w:rPr>
        <w:t>Организация: ООО «ПАЛЬМА»</w:t>
      </w:r>
    </w:p>
    <w:p w:rsidR="00003F0E" w:rsidRPr="000C3385" w:rsidRDefault="00003F0E" w:rsidP="000C3385">
      <w:pPr>
        <w:spacing w:line="360" w:lineRule="auto"/>
        <w:ind w:firstLine="709"/>
        <w:jc w:val="both"/>
        <w:rPr>
          <w:sz w:val="28"/>
          <w:szCs w:val="28"/>
        </w:rPr>
      </w:pPr>
      <w:r w:rsidRPr="000C3385">
        <w:rPr>
          <w:sz w:val="28"/>
          <w:szCs w:val="28"/>
        </w:rPr>
        <w:t>Калькуляционная карточка №15</w:t>
      </w:r>
    </w:p>
    <w:p w:rsidR="00003F0E" w:rsidRPr="000C3385" w:rsidRDefault="00003F0E" w:rsidP="000C3385">
      <w:pPr>
        <w:spacing w:line="360" w:lineRule="auto"/>
        <w:ind w:firstLine="709"/>
        <w:jc w:val="both"/>
        <w:rPr>
          <w:sz w:val="28"/>
          <w:szCs w:val="28"/>
        </w:rPr>
      </w:pPr>
      <w:r w:rsidRPr="000C3385">
        <w:rPr>
          <w:sz w:val="28"/>
          <w:szCs w:val="28"/>
        </w:rPr>
        <w:t>Наименование блюда: Поджарка из свинины</w:t>
      </w:r>
    </w:p>
    <w:p w:rsidR="00003F0E" w:rsidRPr="000C3385" w:rsidRDefault="00003F0E" w:rsidP="000C3385">
      <w:pPr>
        <w:spacing w:line="360" w:lineRule="auto"/>
        <w:ind w:firstLine="709"/>
        <w:jc w:val="both"/>
        <w:rPr>
          <w:sz w:val="28"/>
          <w:szCs w:val="28"/>
        </w:rPr>
      </w:pPr>
      <w:r w:rsidRPr="000C3385">
        <w:rPr>
          <w:sz w:val="28"/>
          <w:szCs w:val="28"/>
        </w:rPr>
        <w:t>Номер по сборнику рецептур: 593/</w:t>
      </w:r>
      <w:r w:rsidRPr="000C3385">
        <w:rPr>
          <w:sz w:val="28"/>
          <w:szCs w:val="28"/>
          <w:lang w:val="en-US"/>
        </w:rPr>
        <w:t>I</w:t>
      </w:r>
      <w:r w:rsidRPr="000C3385">
        <w:rPr>
          <w:sz w:val="28"/>
          <w:szCs w:val="28"/>
        </w:rPr>
        <w:t>/1996</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440"/>
        <w:gridCol w:w="1260"/>
        <w:gridCol w:w="1440"/>
      </w:tblGrid>
      <w:tr w:rsidR="00870E20" w:rsidRPr="002C12DF" w:rsidTr="002C12DF">
        <w:trPr>
          <w:jc w:val="center"/>
        </w:trPr>
        <w:tc>
          <w:tcPr>
            <w:tcW w:w="4248"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Продукт</w:t>
            </w:r>
          </w:p>
        </w:tc>
        <w:tc>
          <w:tcPr>
            <w:tcW w:w="1440"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Норма, кг</w:t>
            </w:r>
          </w:p>
        </w:tc>
        <w:tc>
          <w:tcPr>
            <w:tcW w:w="1260"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Цена, р.</w:t>
            </w:r>
          </w:p>
        </w:tc>
        <w:tc>
          <w:tcPr>
            <w:tcW w:w="1440"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Сумма, р.</w:t>
            </w:r>
          </w:p>
        </w:tc>
      </w:tr>
      <w:tr w:rsidR="00870E20" w:rsidRPr="002C12DF" w:rsidTr="002C12DF">
        <w:trPr>
          <w:jc w:val="center"/>
        </w:trPr>
        <w:tc>
          <w:tcPr>
            <w:tcW w:w="4248"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Свинина мясная п/ф (корейка)</w:t>
            </w:r>
          </w:p>
        </w:tc>
        <w:tc>
          <w:tcPr>
            <w:tcW w:w="1440"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14,7</w:t>
            </w:r>
          </w:p>
        </w:tc>
        <w:tc>
          <w:tcPr>
            <w:tcW w:w="1260" w:type="dxa"/>
            <w:shd w:val="clear" w:color="auto" w:fill="auto"/>
            <w:vAlign w:val="center"/>
          </w:tcPr>
          <w:p w:rsidR="00870E20" w:rsidRPr="002C12DF" w:rsidRDefault="00D5755D" w:rsidP="002C12DF">
            <w:pPr>
              <w:spacing w:line="360" w:lineRule="auto"/>
              <w:jc w:val="both"/>
              <w:rPr>
                <w:sz w:val="20"/>
                <w:szCs w:val="20"/>
              </w:rPr>
            </w:pPr>
            <w:r w:rsidRPr="002C12DF">
              <w:rPr>
                <w:sz w:val="20"/>
                <w:szCs w:val="20"/>
              </w:rPr>
              <w:t>11 256</w:t>
            </w:r>
          </w:p>
        </w:tc>
        <w:tc>
          <w:tcPr>
            <w:tcW w:w="1440" w:type="dxa"/>
            <w:shd w:val="clear" w:color="auto" w:fill="auto"/>
            <w:vAlign w:val="center"/>
          </w:tcPr>
          <w:p w:rsidR="00870E20" w:rsidRPr="002C12DF" w:rsidRDefault="00D5755D" w:rsidP="002C12DF">
            <w:pPr>
              <w:spacing w:line="360" w:lineRule="auto"/>
              <w:jc w:val="both"/>
              <w:rPr>
                <w:sz w:val="20"/>
                <w:szCs w:val="20"/>
              </w:rPr>
            </w:pPr>
            <w:r w:rsidRPr="002C12DF">
              <w:rPr>
                <w:sz w:val="20"/>
                <w:szCs w:val="20"/>
              </w:rPr>
              <w:t>165 463</w:t>
            </w:r>
          </w:p>
        </w:tc>
      </w:tr>
      <w:tr w:rsidR="00870E20" w:rsidRPr="002C12DF" w:rsidTr="002C12DF">
        <w:trPr>
          <w:jc w:val="center"/>
        </w:trPr>
        <w:tc>
          <w:tcPr>
            <w:tcW w:w="4248"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Лук репчатый</w:t>
            </w:r>
          </w:p>
        </w:tc>
        <w:tc>
          <w:tcPr>
            <w:tcW w:w="1440"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4,8</w:t>
            </w:r>
          </w:p>
        </w:tc>
        <w:tc>
          <w:tcPr>
            <w:tcW w:w="1260" w:type="dxa"/>
            <w:shd w:val="clear" w:color="auto" w:fill="auto"/>
            <w:vAlign w:val="center"/>
          </w:tcPr>
          <w:p w:rsidR="00870E20" w:rsidRPr="002C12DF" w:rsidRDefault="00D5755D" w:rsidP="002C12DF">
            <w:pPr>
              <w:spacing w:line="360" w:lineRule="auto"/>
              <w:jc w:val="both"/>
              <w:rPr>
                <w:sz w:val="20"/>
                <w:szCs w:val="20"/>
              </w:rPr>
            </w:pPr>
            <w:r w:rsidRPr="002C12DF">
              <w:rPr>
                <w:sz w:val="20"/>
                <w:szCs w:val="20"/>
              </w:rPr>
              <w:t>1 350</w:t>
            </w:r>
          </w:p>
        </w:tc>
        <w:tc>
          <w:tcPr>
            <w:tcW w:w="1440" w:type="dxa"/>
            <w:shd w:val="clear" w:color="auto" w:fill="auto"/>
            <w:vAlign w:val="center"/>
          </w:tcPr>
          <w:p w:rsidR="00870E20" w:rsidRPr="002C12DF" w:rsidRDefault="00D5755D" w:rsidP="002C12DF">
            <w:pPr>
              <w:spacing w:line="360" w:lineRule="auto"/>
              <w:jc w:val="both"/>
              <w:rPr>
                <w:sz w:val="20"/>
                <w:szCs w:val="20"/>
              </w:rPr>
            </w:pPr>
            <w:r w:rsidRPr="002C12DF">
              <w:rPr>
                <w:sz w:val="20"/>
                <w:szCs w:val="20"/>
              </w:rPr>
              <w:t>6 480</w:t>
            </w:r>
          </w:p>
        </w:tc>
      </w:tr>
      <w:tr w:rsidR="00870E20" w:rsidRPr="002C12DF" w:rsidTr="002C12DF">
        <w:trPr>
          <w:jc w:val="center"/>
        </w:trPr>
        <w:tc>
          <w:tcPr>
            <w:tcW w:w="4248"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Жир топленый</w:t>
            </w:r>
          </w:p>
        </w:tc>
        <w:tc>
          <w:tcPr>
            <w:tcW w:w="1440"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1,5</w:t>
            </w:r>
          </w:p>
        </w:tc>
        <w:tc>
          <w:tcPr>
            <w:tcW w:w="1260" w:type="dxa"/>
            <w:shd w:val="clear" w:color="auto" w:fill="auto"/>
            <w:vAlign w:val="center"/>
          </w:tcPr>
          <w:p w:rsidR="00870E20" w:rsidRPr="002C12DF" w:rsidRDefault="00D5755D" w:rsidP="002C12DF">
            <w:pPr>
              <w:spacing w:line="360" w:lineRule="auto"/>
              <w:jc w:val="both"/>
              <w:rPr>
                <w:sz w:val="20"/>
                <w:szCs w:val="20"/>
              </w:rPr>
            </w:pPr>
            <w:r w:rsidRPr="002C12DF">
              <w:rPr>
                <w:sz w:val="20"/>
                <w:szCs w:val="20"/>
              </w:rPr>
              <w:t>3 750</w:t>
            </w:r>
          </w:p>
        </w:tc>
        <w:tc>
          <w:tcPr>
            <w:tcW w:w="1440" w:type="dxa"/>
            <w:shd w:val="clear" w:color="auto" w:fill="auto"/>
            <w:vAlign w:val="center"/>
          </w:tcPr>
          <w:p w:rsidR="00870E20" w:rsidRPr="002C12DF" w:rsidRDefault="00D5755D" w:rsidP="002C12DF">
            <w:pPr>
              <w:spacing w:line="360" w:lineRule="auto"/>
              <w:jc w:val="both"/>
              <w:rPr>
                <w:sz w:val="20"/>
                <w:szCs w:val="20"/>
              </w:rPr>
            </w:pPr>
            <w:r w:rsidRPr="002C12DF">
              <w:rPr>
                <w:sz w:val="20"/>
                <w:szCs w:val="20"/>
              </w:rPr>
              <w:t>5 625</w:t>
            </w:r>
          </w:p>
        </w:tc>
      </w:tr>
      <w:tr w:rsidR="00870E20" w:rsidRPr="002C12DF" w:rsidTr="002C12DF">
        <w:trPr>
          <w:jc w:val="center"/>
        </w:trPr>
        <w:tc>
          <w:tcPr>
            <w:tcW w:w="4248"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Томатное пюре</w:t>
            </w:r>
          </w:p>
        </w:tc>
        <w:tc>
          <w:tcPr>
            <w:tcW w:w="1440"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2,0</w:t>
            </w:r>
          </w:p>
        </w:tc>
        <w:tc>
          <w:tcPr>
            <w:tcW w:w="1260" w:type="dxa"/>
            <w:shd w:val="clear" w:color="auto" w:fill="auto"/>
            <w:vAlign w:val="center"/>
          </w:tcPr>
          <w:p w:rsidR="00870E20" w:rsidRPr="002C12DF" w:rsidRDefault="00D5755D" w:rsidP="002C12DF">
            <w:pPr>
              <w:spacing w:line="360" w:lineRule="auto"/>
              <w:jc w:val="both"/>
              <w:rPr>
                <w:sz w:val="20"/>
                <w:szCs w:val="20"/>
              </w:rPr>
            </w:pPr>
            <w:r w:rsidRPr="002C12DF">
              <w:rPr>
                <w:sz w:val="20"/>
                <w:szCs w:val="20"/>
              </w:rPr>
              <w:t>2 741</w:t>
            </w:r>
          </w:p>
        </w:tc>
        <w:tc>
          <w:tcPr>
            <w:tcW w:w="1440" w:type="dxa"/>
            <w:shd w:val="clear" w:color="auto" w:fill="auto"/>
            <w:vAlign w:val="center"/>
          </w:tcPr>
          <w:p w:rsidR="00870E20" w:rsidRPr="002C12DF" w:rsidRDefault="00D5755D" w:rsidP="002C12DF">
            <w:pPr>
              <w:spacing w:line="360" w:lineRule="auto"/>
              <w:jc w:val="both"/>
              <w:rPr>
                <w:sz w:val="20"/>
                <w:szCs w:val="20"/>
              </w:rPr>
            </w:pPr>
            <w:r w:rsidRPr="002C12DF">
              <w:rPr>
                <w:sz w:val="20"/>
                <w:szCs w:val="20"/>
              </w:rPr>
              <w:t>5 482</w:t>
            </w:r>
          </w:p>
        </w:tc>
      </w:tr>
      <w:tr w:rsidR="00870E20" w:rsidRPr="002C12DF" w:rsidTr="002C12DF">
        <w:trPr>
          <w:jc w:val="center"/>
        </w:trPr>
        <w:tc>
          <w:tcPr>
            <w:tcW w:w="4248"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Соль</w:t>
            </w:r>
          </w:p>
        </w:tc>
        <w:tc>
          <w:tcPr>
            <w:tcW w:w="1440"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0,4</w:t>
            </w:r>
          </w:p>
        </w:tc>
        <w:tc>
          <w:tcPr>
            <w:tcW w:w="1260" w:type="dxa"/>
            <w:shd w:val="clear" w:color="auto" w:fill="auto"/>
            <w:vAlign w:val="center"/>
          </w:tcPr>
          <w:p w:rsidR="00870E20" w:rsidRPr="002C12DF" w:rsidRDefault="00D5755D" w:rsidP="002C12DF">
            <w:pPr>
              <w:spacing w:line="360" w:lineRule="auto"/>
              <w:jc w:val="both"/>
              <w:rPr>
                <w:sz w:val="20"/>
                <w:szCs w:val="20"/>
              </w:rPr>
            </w:pPr>
            <w:r w:rsidRPr="002C12DF">
              <w:rPr>
                <w:sz w:val="20"/>
                <w:szCs w:val="20"/>
              </w:rPr>
              <w:t>275</w:t>
            </w:r>
          </w:p>
        </w:tc>
        <w:tc>
          <w:tcPr>
            <w:tcW w:w="1440" w:type="dxa"/>
            <w:shd w:val="clear" w:color="auto" w:fill="auto"/>
            <w:vAlign w:val="center"/>
          </w:tcPr>
          <w:p w:rsidR="00870E20" w:rsidRPr="002C12DF" w:rsidRDefault="00D5755D" w:rsidP="002C12DF">
            <w:pPr>
              <w:spacing w:line="360" w:lineRule="auto"/>
              <w:jc w:val="both"/>
              <w:rPr>
                <w:sz w:val="20"/>
                <w:szCs w:val="20"/>
              </w:rPr>
            </w:pPr>
            <w:r w:rsidRPr="002C12DF">
              <w:rPr>
                <w:sz w:val="20"/>
                <w:szCs w:val="20"/>
              </w:rPr>
              <w:t>110</w:t>
            </w:r>
          </w:p>
        </w:tc>
      </w:tr>
      <w:tr w:rsidR="00870E20" w:rsidRPr="002C12DF" w:rsidTr="002C12DF">
        <w:trPr>
          <w:jc w:val="center"/>
        </w:trPr>
        <w:tc>
          <w:tcPr>
            <w:tcW w:w="4248"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Стоимость сырьевого набора на 100 блюд</w:t>
            </w:r>
          </w:p>
        </w:tc>
        <w:tc>
          <w:tcPr>
            <w:tcW w:w="1440"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w:t>
            </w:r>
          </w:p>
        </w:tc>
        <w:tc>
          <w:tcPr>
            <w:tcW w:w="1260"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w:t>
            </w:r>
          </w:p>
        </w:tc>
        <w:tc>
          <w:tcPr>
            <w:tcW w:w="1440" w:type="dxa"/>
            <w:shd w:val="clear" w:color="auto" w:fill="auto"/>
            <w:vAlign w:val="center"/>
          </w:tcPr>
          <w:p w:rsidR="00870E20" w:rsidRPr="002C12DF" w:rsidRDefault="00D5755D" w:rsidP="002C12DF">
            <w:pPr>
              <w:spacing w:line="360" w:lineRule="auto"/>
              <w:jc w:val="both"/>
              <w:rPr>
                <w:sz w:val="20"/>
                <w:szCs w:val="20"/>
              </w:rPr>
            </w:pPr>
            <w:r w:rsidRPr="002C12DF">
              <w:rPr>
                <w:sz w:val="20"/>
                <w:szCs w:val="20"/>
              </w:rPr>
              <w:t>183 160</w:t>
            </w:r>
          </w:p>
        </w:tc>
      </w:tr>
      <w:tr w:rsidR="009E3B7C" w:rsidRPr="002C12DF" w:rsidTr="002C12DF">
        <w:trPr>
          <w:jc w:val="center"/>
        </w:trPr>
        <w:tc>
          <w:tcPr>
            <w:tcW w:w="4248" w:type="dxa"/>
            <w:shd w:val="clear" w:color="auto" w:fill="auto"/>
            <w:vAlign w:val="center"/>
          </w:tcPr>
          <w:p w:rsidR="009E3B7C" w:rsidRPr="002C12DF" w:rsidRDefault="009E3B7C" w:rsidP="002C12DF">
            <w:pPr>
              <w:spacing w:line="360" w:lineRule="auto"/>
              <w:jc w:val="both"/>
              <w:rPr>
                <w:sz w:val="20"/>
                <w:szCs w:val="20"/>
              </w:rPr>
            </w:pPr>
            <w:r w:rsidRPr="002C12DF">
              <w:rPr>
                <w:sz w:val="20"/>
                <w:szCs w:val="20"/>
              </w:rPr>
              <w:t>Наценка 70%</w:t>
            </w:r>
          </w:p>
        </w:tc>
        <w:tc>
          <w:tcPr>
            <w:tcW w:w="1440" w:type="dxa"/>
            <w:shd w:val="clear" w:color="auto" w:fill="auto"/>
            <w:vAlign w:val="center"/>
          </w:tcPr>
          <w:p w:rsidR="009E3B7C" w:rsidRPr="002C12DF" w:rsidRDefault="009E3B7C" w:rsidP="002C12DF">
            <w:pPr>
              <w:spacing w:line="360" w:lineRule="auto"/>
              <w:jc w:val="both"/>
              <w:rPr>
                <w:sz w:val="20"/>
                <w:szCs w:val="20"/>
              </w:rPr>
            </w:pPr>
            <w:r w:rsidRPr="002C12DF">
              <w:rPr>
                <w:sz w:val="20"/>
                <w:szCs w:val="20"/>
              </w:rPr>
              <w:t>-</w:t>
            </w:r>
          </w:p>
        </w:tc>
        <w:tc>
          <w:tcPr>
            <w:tcW w:w="1260" w:type="dxa"/>
            <w:shd w:val="clear" w:color="auto" w:fill="auto"/>
            <w:vAlign w:val="center"/>
          </w:tcPr>
          <w:p w:rsidR="009E3B7C" w:rsidRPr="002C12DF" w:rsidRDefault="009E3B7C" w:rsidP="002C12DF">
            <w:pPr>
              <w:spacing w:line="360" w:lineRule="auto"/>
              <w:jc w:val="both"/>
              <w:rPr>
                <w:sz w:val="20"/>
                <w:szCs w:val="20"/>
              </w:rPr>
            </w:pPr>
            <w:r w:rsidRPr="002C12DF">
              <w:rPr>
                <w:sz w:val="20"/>
                <w:szCs w:val="20"/>
              </w:rPr>
              <w:t>-</w:t>
            </w:r>
          </w:p>
        </w:tc>
        <w:tc>
          <w:tcPr>
            <w:tcW w:w="1440" w:type="dxa"/>
            <w:shd w:val="clear" w:color="auto" w:fill="auto"/>
            <w:vAlign w:val="center"/>
          </w:tcPr>
          <w:p w:rsidR="009E3B7C" w:rsidRPr="002C12DF" w:rsidRDefault="009E3B7C" w:rsidP="002C12DF">
            <w:pPr>
              <w:spacing w:line="360" w:lineRule="auto"/>
              <w:jc w:val="both"/>
              <w:rPr>
                <w:sz w:val="20"/>
                <w:szCs w:val="20"/>
              </w:rPr>
            </w:pPr>
            <w:r w:rsidRPr="002C12DF">
              <w:rPr>
                <w:sz w:val="20"/>
                <w:szCs w:val="20"/>
              </w:rPr>
              <w:t>128 212</w:t>
            </w:r>
          </w:p>
        </w:tc>
      </w:tr>
      <w:tr w:rsidR="00870E20" w:rsidRPr="002C12DF" w:rsidTr="002C12DF">
        <w:trPr>
          <w:jc w:val="center"/>
        </w:trPr>
        <w:tc>
          <w:tcPr>
            <w:tcW w:w="4248"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Общая стоимость сырьевого набора с наценкой на 100 блюд</w:t>
            </w:r>
          </w:p>
        </w:tc>
        <w:tc>
          <w:tcPr>
            <w:tcW w:w="1440"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w:t>
            </w:r>
          </w:p>
        </w:tc>
        <w:tc>
          <w:tcPr>
            <w:tcW w:w="1260"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w:t>
            </w:r>
          </w:p>
        </w:tc>
        <w:tc>
          <w:tcPr>
            <w:tcW w:w="1440" w:type="dxa"/>
            <w:shd w:val="clear" w:color="auto" w:fill="auto"/>
            <w:vAlign w:val="center"/>
          </w:tcPr>
          <w:p w:rsidR="00870E20" w:rsidRPr="002C12DF" w:rsidRDefault="009E3B7C" w:rsidP="002C12DF">
            <w:pPr>
              <w:spacing w:line="360" w:lineRule="auto"/>
              <w:jc w:val="both"/>
              <w:rPr>
                <w:sz w:val="20"/>
                <w:szCs w:val="20"/>
              </w:rPr>
            </w:pPr>
            <w:r w:rsidRPr="002C12DF">
              <w:rPr>
                <w:sz w:val="20"/>
                <w:szCs w:val="20"/>
              </w:rPr>
              <w:t>311 372</w:t>
            </w:r>
          </w:p>
        </w:tc>
      </w:tr>
      <w:tr w:rsidR="009E3B7C" w:rsidRPr="002C12DF" w:rsidTr="002C12DF">
        <w:trPr>
          <w:jc w:val="center"/>
        </w:trPr>
        <w:tc>
          <w:tcPr>
            <w:tcW w:w="4248" w:type="dxa"/>
            <w:shd w:val="clear" w:color="auto" w:fill="auto"/>
            <w:vAlign w:val="center"/>
          </w:tcPr>
          <w:p w:rsidR="009E3B7C" w:rsidRPr="002C12DF" w:rsidRDefault="009E3B7C" w:rsidP="002C12DF">
            <w:pPr>
              <w:spacing w:line="360" w:lineRule="auto"/>
              <w:jc w:val="both"/>
              <w:rPr>
                <w:sz w:val="20"/>
                <w:szCs w:val="20"/>
              </w:rPr>
            </w:pPr>
            <w:r w:rsidRPr="002C12DF">
              <w:rPr>
                <w:sz w:val="20"/>
                <w:szCs w:val="20"/>
              </w:rPr>
              <w:t>НДС 18%</w:t>
            </w:r>
          </w:p>
        </w:tc>
        <w:tc>
          <w:tcPr>
            <w:tcW w:w="1440" w:type="dxa"/>
            <w:shd w:val="clear" w:color="auto" w:fill="auto"/>
            <w:vAlign w:val="center"/>
          </w:tcPr>
          <w:p w:rsidR="009E3B7C" w:rsidRPr="002C12DF" w:rsidRDefault="009E3B7C" w:rsidP="002C12DF">
            <w:pPr>
              <w:spacing w:line="360" w:lineRule="auto"/>
              <w:jc w:val="both"/>
              <w:rPr>
                <w:sz w:val="20"/>
                <w:szCs w:val="20"/>
              </w:rPr>
            </w:pPr>
            <w:r w:rsidRPr="002C12DF">
              <w:rPr>
                <w:sz w:val="20"/>
                <w:szCs w:val="20"/>
              </w:rPr>
              <w:t>-</w:t>
            </w:r>
          </w:p>
        </w:tc>
        <w:tc>
          <w:tcPr>
            <w:tcW w:w="1260" w:type="dxa"/>
            <w:shd w:val="clear" w:color="auto" w:fill="auto"/>
            <w:vAlign w:val="center"/>
          </w:tcPr>
          <w:p w:rsidR="009E3B7C" w:rsidRPr="002C12DF" w:rsidRDefault="009E3B7C" w:rsidP="002C12DF">
            <w:pPr>
              <w:spacing w:line="360" w:lineRule="auto"/>
              <w:jc w:val="both"/>
              <w:rPr>
                <w:sz w:val="20"/>
                <w:szCs w:val="20"/>
              </w:rPr>
            </w:pPr>
            <w:r w:rsidRPr="002C12DF">
              <w:rPr>
                <w:sz w:val="20"/>
                <w:szCs w:val="20"/>
              </w:rPr>
              <w:t>-</w:t>
            </w:r>
          </w:p>
        </w:tc>
        <w:tc>
          <w:tcPr>
            <w:tcW w:w="1440" w:type="dxa"/>
            <w:shd w:val="clear" w:color="auto" w:fill="auto"/>
            <w:vAlign w:val="center"/>
          </w:tcPr>
          <w:p w:rsidR="009E3B7C" w:rsidRPr="002C12DF" w:rsidRDefault="009E3B7C" w:rsidP="002C12DF">
            <w:pPr>
              <w:spacing w:line="360" w:lineRule="auto"/>
              <w:jc w:val="both"/>
              <w:rPr>
                <w:sz w:val="20"/>
                <w:szCs w:val="20"/>
              </w:rPr>
            </w:pPr>
            <w:r w:rsidRPr="002C12DF">
              <w:rPr>
                <w:sz w:val="20"/>
                <w:szCs w:val="20"/>
              </w:rPr>
              <w:t>56 047</w:t>
            </w:r>
          </w:p>
        </w:tc>
      </w:tr>
      <w:tr w:rsidR="009E3B7C" w:rsidRPr="002C12DF" w:rsidTr="002C12DF">
        <w:trPr>
          <w:jc w:val="center"/>
        </w:trPr>
        <w:tc>
          <w:tcPr>
            <w:tcW w:w="4248" w:type="dxa"/>
            <w:shd w:val="clear" w:color="auto" w:fill="auto"/>
            <w:vAlign w:val="center"/>
          </w:tcPr>
          <w:p w:rsidR="009E3B7C" w:rsidRPr="002C12DF" w:rsidRDefault="009E3B7C" w:rsidP="002C12DF">
            <w:pPr>
              <w:spacing w:line="360" w:lineRule="auto"/>
              <w:jc w:val="both"/>
              <w:rPr>
                <w:sz w:val="20"/>
                <w:szCs w:val="20"/>
              </w:rPr>
            </w:pPr>
            <w:r w:rsidRPr="002C12DF">
              <w:rPr>
                <w:sz w:val="20"/>
                <w:szCs w:val="20"/>
              </w:rPr>
              <w:t>Стоимость сырьевого набора с наценкой и НДС</w:t>
            </w:r>
          </w:p>
        </w:tc>
        <w:tc>
          <w:tcPr>
            <w:tcW w:w="1440" w:type="dxa"/>
            <w:shd w:val="clear" w:color="auto" w:fill="auto"/>
            <w:vAlign w:val="center"/>
          </w:tcPr>
          <w:p w:rsidR="009E3B7C" w:rsidRPr="002C12DF" w:rsidRDefault="009E3B7C" w:rsidP="002C12DF">
            <w:pPr>
              <w:spacing w:line="360" w:lineRule="auto"/>
              <w:jc w:val="both"/>
              <w:rPr>
                <w:sz w:val="20"/>
                <w:szCs w:val="20"/>
              </w:rPr>
            </w:pPr>
            <w:r w:rsidRPr="002C12DF">
              <w:rPr>
                <w:sz w:val="20"/>
                <w:szCs w:val="20"/>
              </w:rPr>
              <w:t>-</w:t>
            </w:r>
          </w:p>
        </w:tc>
        <w:tc>
          <w:tcPr>
            <w:tcW w:w="1260" w:type="dxa"/>
            <w:shd w:val="clear" w:color="auto" w:fill="auto"/>
            <w:vAlign w:val="center"/>
          </w:tcPr>
          <w:p w:rsidR="009E3B7C" w:rsidRPr="002C12DF" w:rsidRDefault="009E3B7C" w:rsidP="002C12DF">
            <w:pPr>
              <w:spacing w:line="360" w:lineRule="auto"/>
              <w:jc w:val="both"/>
              <w:rPr>
                <w:sz w:val="20"/>
                <w:szCs w:val="20"/>
              </w:rPr>
            </w:pPr>
            <w:r w:rsidRPr="002C12DF">
              <w:rPr>
                <w:sz w:val="20"/>
                <w:szCs w:val="20"/>
              </w:rPr>
              <w:t>-</w:t>
            </w:r>
          </w:p>
        </w:tc>
        <w:tc>
          <w:tcPr>
            <w:tcW w:w="1440" w:type="dxa"/>
            <w:shd w:val="clear" w:color="auto" w:fill="auto"/>
            <w:vAlign w:val="center"/>
          </w:tcPr>
          <w:p w:rsidR="009E3B7C" w:rsidRPr="002C12DF" w:rsidRDefault="009E3B7C" w:rsidP="002C12DF">
            <w:pPr>
              <w:spacing w:line="360" w:lineRule="auto"/>
              <w:jc w:val="both"/>
              <w:rPr>
                <w:sz w:val="20"/>
                <w:szCs w:val="20"/>
              </w:rPr>
            </w:pPr>
            <w:r w:rsidRPr="002C12DF">
              <w:rPr>
                <w:sz w:val="20"/>
                <w:szCs w:val="20"/>
              </w:rPr>
              <w:t>367 419</w:t>
            </w:r>
          </w:p>
        </w:tc>
      </w:tr>
      <w:tr w:rsidR="00870E20" w:rsidRPr="002C12DF" w:rsidTr="002C12DF">
        <w:trPr>
          <w:jc w:val="center"/>
        </w:trPr>
        <w:tc>
          <w:tcPr>
            <w:tcW w:w="4248"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Продажная цена одного блюда</w:t>
            </w:r>
          </w:p>
        </w:tc>
        <w:tc>
          <w:tcPr>
            <w:tcW w:w="1440"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w:t>
            </w:r>
          </w:p>
        </w:tc>
        <w:tc>
          <w:tcPr>
            <w:tcW w:w="1260"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w:t>
            </w:r>
          </w:p>
        </w:tc>
        <w:tc>
          <w:tcPr>
            <w:tcW w:w="1440" w:type="dxa"/>
            <w:shd w:val="clear" w:color="auto" w:fill="auto"/>
            <w:vAlign w:val="center"/>
          </w:tcPr>
          <w:p w:rsidR="00870E20" w:rsidRPr="002C12DF" w:rsidRDefault="009E3B7C" w:rsidP="002C12DF">
            <w:pPr>
              <w:spacing w:line="360" w:lineRule="auto"/>
              <w:jc w:val="both"/>
              <w:rPr>
                <w:sz w:val="20"/>
                <w:szCs w:val="20"/>
              </w:rPr>
            </w:pPr>
            <w:r w:rsidRPr="002C12DF">
              <w:rPr>
                <w:sz w:val="20"/>
                <w:szCs w:val="20"/>
              </w:rPr>
              <w:t>3 674</w:t>
            </w:r>
          </w:p>
        </w:tc>
      </w:tr>
      <w:tr w:rsidR="00870E20" w:rsidRPr="002C12DF" w:rsidTr="002C12DF">
        <w:trPr>
          <w:jc w:val="center"/>
        </w:trPr>
        <w:tc>
          <w:tcPr>
            <w:tcW w:w="4248" w:type="dxa"/>
            <w:shd w:val="clear" w:color="auto" w:fill="auto"/>
            <w:vAlign w:val="center"/>
          </w:tcPr>
          <w:p w:rsidR="00870E20" w:rsidRPr="002C12DF" w:rsidRDefault="00870E20" w:rsidP="002C12DF">
            <w:pPr>
              <w:spacing w:line="360" w:lineRule="auto"/>
              <w:jc w:val="both"/>
              <w:rPr>
                <w:sz w:val="20"/>
                <w:szCs w:val="20"/>
              </w:rPr>
            </w:pPr>
            <w:r w:rsidRPr="002C12DF">
              <w:rPr>
                <w:sz w:val="20"/>
                <w:szCs w:val="20"/>
              </w:rPr>
              <w:t>Выход в готовом виде одного блюда, г</w:t>
            </w:r>
          </w:p>
        </w:tc>
        <w:tc>
          <w:tcPr>
            <w:tcW w:w="1440" w:type="dxa"/>
            <w:shd w:val="clear" w:color="auto" w:fill="auto"/>
            <w:vAlign w:val="center"/>
          </w:tcPr>
          <w:p w:rsidR="00870E20" w:rsidRPr="002C12DF" w:rsidRDefault="00003F0E" w:rsidP="002C12DF">
            <w:pPr>
              <w:spacing w:line="360" w:lineRule="auto"/>
              <w:jc w:val="both"/>
              <w:rPr>
                <w:sz w:val="20"/>
                <w:szCs w:val="20"/>
              </w:rPr>
            </w:pPr>
            <w:r w:rsidRPr="002C12DF">
              <w:rPr>
                <w:sz w:val="20"/>
                <w:szCs w:val="20"/>
              </w:rPr>
              <w:t>75/25</w:t>
            </w:r>
          </w:p>
        </w:tc>
        <w:tc>
          <w:tcPr>
            <w:tcW w:w="1260" w:type="dxa"/>
            <w:shd w:val="clear" w:color="auto" w:fill="auto"/>
            <w:vAlign w:val="center"/>
          </w:tcPr>
          <w:p w:rsidR="00870E20" w:rsidRPr="002C12DF" w:rsidRDefault="00870E20" w:rsidP="002C12DF">
            <w:pPr>
              <w:spacing w:line="360" w:lineRule="auto"/>
              <w:jc w:val="both"/>
              <w:rPr>
                <w:sz w:val="20"/>
                <w:szCs w:val="20"/>
              </w:rPr>
            </w:pPr>
          </w:p>
        </w:tc>
        <w:tc>
          <w:tcPr>
            <w:tcW w:w="1440" w:type="dxa"/>
            <w:shd w:val="clear" w:color="auto" w:fill="auto"/>
            <w:vAlign w:val="center"/>
          </w:tcPr>
          <w:p w:rsidR="00870E20" w:rsidRPr="002C12DF" w:rsidRDefault="00870E20" w:rsidP="002C12DF">
            <w:pPr>
              <w:spacing w:line="360" w:lineRule="auto"/>
              <w:jc w:val="both"/>
              <w:rPr>
                <w:sz w:val="20"/>
                <w:szCs w:val="20"/>
              </w:rPr>
            </w:pPr>
          </w:p>
        </w:tc>
      </w:tr>
    </w:tbl>
    <w:p w:rsidR="00762A36" w:rsidRPr="000C3385" w:rsidRDefault="00762A36" w:rsidP="000C3385">
      <w:pPr>
        <w:spacing w:line="360" w:lineRule="auto"/>
        <w:ind w:firstLine="709"/>
        <w:jc w:val="both"/>
        <w:rPr>
          <w:sz w:val="28"/>
          <w:szCs w:val="28"/>
        </w:rPr>
      </w:pPr>
      <w:r w:rsidRPr="000C3385">
        <w:rPr>
          <w:sz w:val="28"/>
          <w:szCs w:val="28"/>
        </w:rPr>
        <w:t>При использовании свинины обрезной или жирной, которая уже считается некондиционной, составляется расчёт, позволяющий определить, какое количество некондиционного сырья следует использовать, чтобы получить тот же выход готового блюда, что и при использовании кондиционного сырья, т.е. свинины мясной.</w:t>
      </w:r>
    </w:p>
    <w:p w:rsidR="0087606B" w:rsidRPr="000C3385" w:rsidRDefault="0087606B" w:rsidP="000C3385">
      <w:pPr>
        <w:spacing w:line="360" w:lineRule="auto"/>
        <w:ind w:firstLine="709"/>
        <w:jc w:val="both"/>
        <w:rPr>
          <w:sz w:val="28"/>
          <w:szCs w:val="28"/>
        </w:rPr>
      </w:pPr>
    </w:p>
    <w:p w:rsidR="00D221C5" w:rsidRPr="000C3385" w:rsidRDefault="0078128B" w:rsidP="000C3385">
      <w:pPr>
        <w:pStyle w:val="1"/>
        <w:spacing w:before="0" w:after="0" w:line="360" w:lineRule="auto"/>
        <w:ind w:firstLine="709"/>
        <w:jc w:val="center"/>
        <w:rPr>
          <w:rFonts w:ascii="Times New Roman" w:hAnsi="Times New Roman"/>
          <w:kern w:val="0"/>
          <w:sz w:val="28"/>
          <w:szCs w:val="28"/>
        </w:rPr>
      </w:pPr>
      <w:r w:rsidRPr="000C3385">
        <w:rPr>
          <w:rFonts w:ascii="Times New Roman" w:hAnsi="Times New Roman" w:cs="Times New Roman"/>
          <w:bCs w:val="0"/>
          <w:kern w:val="0"/>
          <w:sz w:val="28"/>
          <w:szCs w:val="28"/>
        </w:rPr>
        <w:t>2.4</w:t>
      </w:r>
      <w:r w:rsidR="00762A36" w:rsidRPr="000C3385">
        <w:rPr>
          <w:rFonts w:ascii="Times New Roman" w:hAnsi="Times New Roman" w:cs="Times New Roman"/>
          <w:bCs w:val="0"/>
          <w:kern w:val="0"/>
          <w:sz w:val="28"/>
          <w:szCs w:val="28"/>
        </w:rPr>
        <w:t xml:space="preserve">. </w:t>
      </w:r>
      <w:r w:rsidR="00D221C5" w:rsidRPr="000C3385">
        <w:rPr>
          <w:rStyle w:val="HTML"/>
          <w:rFonts w:ascii="Times New Roman" w:hAnsi="Times New Roman" w:cs="Times New Roman"/>
          <w:kern w:val="0"/>
          <w:sz w:val="28"/>
          <w:szCs w:val="28"/>
        </w:rPr>
        <w:t>О</w:t>
      </w:r>
      <w:r w:rsidR="00D221C5" w:rsidRPr="000C3385">
        <w:rPr>
          <w:rFonts w:ascii="Times New Roman" w:hAnsi="Times New Roman"/>
          <w:kern w:val="0"/>
          <w:sz w:val="28"/>
          <w:szCs w:val="28"/>
        </w:rPr>
        <w:t>боснование и выбор рационального метода ценообразования на предприятии</w:t>
      </w:r>
      <w:bookmarkEnd w:id="13"/>
    </w:p>
    <w:p w:rsidR="000C3385" w:rsidRDefault="000C3385" w:rsidP="000C3385">
      <w:pPr>
        <w:spacing w:line="360" w:lineRule="auto"/>
        <w:ind w:firstLine="709"/>
        <w:jc w:val="both"/>
        <w:rPr>
          <w:rStyle w:val="a3"/>
          <w:b w:val="0"/>
          <w:iCs/>
          <w:sz w:val="28"/>
        </w:rPr>
      </w:pPr>
    </w:p>
    <w:p w:rsidR="00D221C5" w:rsidRPr="000C3385" w:rsidRDefault="00D221C5" w:rsidP="000C3385">
      <w:pPr>
        <w:spacing w:line="360" w:lineRule="auto"/>
        <w:ind w:firstLine="709"/>
        <w:jc w:val="both"/>
        <w:rPr>
          <w:rStyle w:val="a3"/>
          <w:b w:val="0"/>
          <w:iCs/>
          <w:sz w:val="28"/>
        </w:rPr>
      </w:pPr>
      <w:r w:rsidRPr="000C3385">
        <w:rPr>
          <w:rStyle w:val="a3"/>
          <w:b w:val="0"/>
          <w:iCs/>
          <w:sz w:val="28"/>
        </w:rPr>
        <w:t>Сегодня рынок ресторанных услуг вступил в новый этап своего развития, когда посещение ресторанов, закусочных, бистро перестало быть чем-то экзотическим и постепенно перешло в некую обыденность. Реалии сегодняшнего дня таковы, что ресторан это не только то место, где можно насладиться тонкостями кулинарного искусства, а заодно, и приятно провести время. Скорее наоборот, это место, где можно с удовольствием провести время, а заодно и изысканно поесть. Но чтобы ресторан привлекал к себе клиентов, нужно всё продумать до мелочей, особенно методы ценообразования на продукцию.</w:t>
      </w:r>
    </w:p>
    <w:p w:rsidR="00D221C5" w:rsidRPr="000C3385" w:rsidRDefault="00D221C5" w:rsidP="000C3385">
      <w:pPr>
        <w:spacing w:line="360" w:lineRule="auto"/>
        <w:ind w:firstLine="709"/>
        <w:jc w:val="both"/>
        <w:rPr>
          <w:sz w:val="28"/>
        </w:rPr>
      </w:pPr>
      <w:r w:rsidRPr="000C3385">
        <w:rPr>
          <w:sz w:val="28"/>
        </w:rPr>
        <w:t xml:space="preserve">Исчисление продажных цен на блюда и изделия в ресторане «ПАЛЬМА» осуществляется в калькуляционных карточках, которые нумеруются и регистрируются в специальном журнале. В калькуляционных карточках указывают наименование блюда, номер рецептуры, название Сборника рецептур, дата составления калькуляции или ее изменения, выход блюда в готовом виде и цена порции. Расчет стоимости блюда (изделия) производится исходя из стоимости сырья (с учетом наценки), расходуемого на 100 порций блюд или </w:t>
      </w:r>
      <w:smartTag w:uri="urn:schemas-microsoft-com:office:smarttags" w:element="metricconverter">
        <w:smartTagPr>
          <w:attr w:name="ProductID" w:val="10 кг"/>
        </w:smartTagPr>
        <w:r w:rsidRPr="000C3385">
          <w:rPr>
            <w:sz w:val="28"/>
          </w:rPr>
          <w:t>10 кг</w:t>
        </w:r>
      </w:smartTag>
      <w:r w:rsidRPr="000C3385">
        <w:rPr>
          <w:sz w:val="28"/>
        </w:rPr>
        <w:t xml:space="preserve"> изделий. Затем делением общей суммы стоимости набора сырья на 100 (или 10) определяется цена одной порции (или </w:t>
      </w:r>
      <w:smartTag w:uri="urn:schemas-microsoft-com:office:smarttags" w:element="metricconverter">
        <w:smartTagPr>
          <w:attr w:name="ProductID" w:val="1 кг"/>
        </w:smartTagPr>
        <w:r w:rsidRPr="000C3385">
          <w:rPr>
            <w:sz w:val="28"/>
          </w:rPr>
          <w:t>1 кг</w:t>
        </w:r>
      </w:smartTag>
      <w:r w:rsidRPr="000C3385">
        <w:rPr>
          <w:sz w:val="28"/>
        </w:rPr>
        <w:t xml:space="preserve"> изделия).</w:t>
      </w:r>
    </w:p>
    <w:p w:rsidR="00D221C5" w:rsidRPr="000C3385" w:rsidRDefault="00D221C5" w:rsidP="000C3385">
      <w:pPr>
        <w:pStyle w:val="ConsNormal"/>
        <w:spacing w:line="360" w:lineRule="auto"/>
        <w:ind w:firstLine="709"/>
        <w:jc w:val="both"/>
        <w:rPr>
          <w:rFonts w:ascii="Times New Roman" w:hAnsi="Times New Roman"/>
          <w:sz w:val="28"/>
        </w:rPr>
      </w:pPr>
      <w:r w:rsidRPr="000C3385">
        <w:rPr>
          <w:rFonts w:ascii="Times New Roman" w:hAnsi="Times New Roman"/>
          <w:sz w:val="28"/>
        </w:rPr>
        <w:t>Основными документами при калькуляции блюд, регламентирующими нормы закладки сырья являются Сборники рецептур</w:t>
      </w:r>
      <w:r w:rsidR="000C3385">
        <w:rPr>
          <w:rFonts w:ascii="Times New Roman" w:hAnsi="Times New Roman"/>
          <w:sz w:val="28"/>
        </w:rPr>
        <w:t xml:space="preserve"> </w:t>
      </w:r>
      <w:r w:rsidRPr="000C3385">
        <w:rPr>
          <w:rFonts w:ascii="Times New Roman" w:hAnsi="Times New Roman"/>
          <w:sz w:val="28"/>
        </w:rPr>
        <w:t>блюд и кулинарных изделий для предприятий общественного питания, национальных кухонь.</w:t>
      </w:r>
    </w:p>
    <w:p w:rsidR="00D221C5" w:rsidRPr="000C3385" w:rsidRDefault="00D221C5" w:rsidP="000C3385">
      <w:pPr>
        <w:pStyle w:val="ConsNormal"/>
        <w:spacing w:line="360" w:lineRule="auto"/>
        <w:ind w:firstLine="709"/>
        <w:jc w:val="both"/>
        <w:rPr>
          <w:rFonts w:ascii="Times New Roman" w:hAnsi="Times New Roman"/>
          <w:sz w:val="28"/>
        </w:rPr>
      </w:pPr>
      <w:r w:rsidRPr="000C3385">
        <w:rPr>
          <w:rFonts w:ascii="Times New Roman" w:hAnsi="Times New Roman"/>
          <w:sz w:val="28"/>
        </w:rPr>
        <w:t>При использовании стандартного сырья, но отличающегося кондицией от предусмотренного в рецептурах, норма вложения сырья должна быть пересмотрена и определена в соответствии с таблицами, приведенными в приложениях Сборника рецептур блюд.</w:t>
      </w:r>
    </w:p>
    <w:p w:rsidR="00D221C5" w:rsidRPr="000C3385" w:rsidRDefault="00D221C5" w:rsidP="000C3385">
      <w:pPr>
        <w:pStyle w:val="ConsNormal"/>
        <w:spacing w:line="360" w:lineRule="auto"/>
        <w:ind w:firstLine="709"/>
        <w:jc w:val="both"/>
        <w:rPr>
          <w:rFonts w:ascii="Times New Roman" w:hAnsi="Times New Roman"/>
          <w:sz w:val="28"/>
        </w:rPr>
      </w:pPr>
      <w:r w:rsidRPr="000C3385">
        <w:rPr>
          <w:rFonts w:ascii="Times New Roman" w:hAnsi="Times New Roman"/>
          <w:sz w:val="28"/>
        </w:rPr>
        <w:t>В случаях поступления нестандартного сырья или сырья новых видов, неучтенных в таблицах</w:t>
      </w:r>
      <w:r w:rsidR="000C3385">
        <w:rPr>
          <w:rFonts w:ascii="Times New Roman" w:hAnsi="Times New Roman"/>
          <w:sz w:val="28"/>
        </w:rPr>
        <w:t xml:space="preserve"> </w:t>
      </w:r>
      <w:r w:rsidRPr="000C3385">
        <w:rPr>
          <w:rFonts w:ascii="Times New Roman" w:hAnsi="Times New Roman"/>
          <w:sz w:val="28"/>
        </w:rPr>
        <w:t>Сборника рецептур, нормы отходов и потерь при технологической обработке этого сырья определяются предприятием самостоятельно</w:t>
      </w:r>
      <w:r w:rsidR="000C3385">
        <w:rPr>
          <w:rFonts w:ascii="Times New Roman" w:hAnsi="Times New Roman"/>
          <w:sz w:val="28"/>
        </w:rPr>
        <w:t xml:space="preserve"> </w:t>
      </w:r>
      <w:r w:rsidRPr="000C3385">
        <w:rPr>
          <w:rFonts w:ascii="Times New Roman" w:hAnsi="Times New Roman"/>
          <w:sz w:val="28"/>
        </w:rPr>
        <w:t>путем контрольных проработок. При этом комиссией составляется</w:t>
      </w:r>
      <w:r w:rsidR="000C3385">
        <w:rPr>
          <w:rFonts w:ascii="Times New Roman" w:hAnsi="Times New Roman"/>
          <w:sz w:val="28"/>
        </w:rPr>
        <w:t xml:space="preserve"> </w:t>
      </w:r>
      <w:r w:rsidRPr="000C3385">
        <w:rPr>
          <w:rFonts w:ascii="Times New Roman" w:hAnsi="Times New Roman"/>
          <w:sz w:val="28"/>
        </w:rPr>
        <w:t>акт (по произвольной форме), в котором фиксируются проценты отходов и потерь при тепловой и холодной обработках. Далее производится расчет нормы закладки сырья для включения ее в калькуляцию стоимости блюда по следующей формуле:</w:t>
      </w:r>
    </w:p>
    <w:p w:rsidR="00D221C5" w:rsidRPr="000C3385" w:rsidRDefault="00D221C5" w:rsidP="000C3385">
      <w:pPr>
        <w:pStyle w:val="ConsNormal"/>
        <w:spacing w:line="360" w:lineRule="auto"/>
        <w:ind w:firstLine="709"/>
        <w:jc w:val="both"/>
        <w:rPr>
          <w:rFonts w:ascii="Times New Roman" w:hAnsi="Times New Roman"/>
          <w:sz w:val="28"/>
        </w:rPr>
      </w:pPr>
      <w:r w:rsidRPr="000C3385">
        <w:rPr>
          <w:rFonts w:ascii="Times New Roman" w:hAnsi="Times New Roman"/>
          <w:sz w:val="28"/>
        </w:rPr>
        <w:object w:dxaOrig="5560" w:dyaOrig="680">
          <v:shape id="_x0000_i1027" type="#_x0000_t75" style="width:333.75pt;height:40.5pt" o:ole="">
            <v:imagedata r:id="rId7" o:title=""/>
          </v:shape>
          <o:OLEObject Type="Embed" ProgID="Equation.3" ShapeID="_x0000_i1027" DrawAspect="Content" ObjectID="_1459429444" r:id="rId8"/>
        </w:object>
      </w:r>
    </w:p>
    <w:p w:rsidR="00D221C5" w:rsidRPr="000C3385" w:rsidRDefault="00D221C5" w:rsidP="000C3385">
      <w:pPr>
        <w:pStyle w:val="ConsNormal"/>
        <w:spacing w:line="360" w:lineRule="auto"/>
        <w:ind w:firstLine="709"/>
        <w:jc w:val="both"/>
        <w:rPr>
          <w:rFonts w:ascii="Times New Roman" w:hAnsi="Times New Roman"/>
          <w:sz w:val="28"/>
        </w:rPr>
      </w:pPr>
      <w:r w:rsidRPr="000C3385">
        <w:rPr>
          <w:rFonts w:ascii="Times New Roman" w:hAnsi="Times New Roman"/>
          <w:sz w:val="28"/>
        </w:rPr>
        <w:object w:dxaOrig="5600" w:dyaOrig="700">
          <v:shape id="_x0000_i1028" type="#_x0000_t75" style="width:336pt;height:42pt" o:ole="">
            <v:imagedata r:id="rId9" o:title=""/>
          </v:shape>
          <o:OLEObject Type="Embed" ProgID="Equation.3" ShapeID="_x0000_i1028" DrawAspect="Content" ObjectID="_1459429445" r:id="rId10"/>
        </w:object>
      </w:r>
    </w:p>
    <w:p w:rsidR="00D221C5" w:rsidRPr="000C3385" w:rsidRDefault="00D221C5" w:rsidP="000C3385">
      <w:pPr>
        <w:pStyle w:val="ConsNormal"/>
        <w:numPr>
          <w:ilvl w:val="0"/>
          <w:numId w:val="14"/>
        </w:numPr>
        <w:tabs>
          <w:tab w:val="clear" w:pos="1571"/>
          <w:tab w:val="num" w:pos="0"/>
        </w:tabs>
        <w:spacing w:line="360" w:lineRule="auto"/>
        <w:ind w:left="0" w:firstLine="709"/>
        <w:jc w:val="both"/>
        <w:rPr>
          <w:rFonts w:ascii="Times New Roman" w:hAnsi="Times New Roman"/>
          <w:sz w:val="28"/>
        </w:rPr>
      </w:pPr>
      <w:r w:rsidRPr="000C3385">
        <w:rPr>
          <w:rFonts w:ascii="Times New Roman" w:hAnsi="Times New Roman"/>
          <w:sz w:val="28"/>
        </w:rPr>
        <w:t>брутто - показывает вес необработанного сырья, т.е. то количество сырья, которое необходимо взять для приготовления данного блюда;</w:t>
      </w:r>
    </w:p>
    <w:p w:rsidR="00D221C5" w:rsidRPr="000C3385" w:rsidRDefault="00D221C5" w:rsidP="000C3385">
      <w:pPr>
        <w:pStyle w:val="ConsNormal"/>
        <w:numPr>
          <w:ilvl w:val="0"/>
          <w:numId w:val="14"/>
        </w:numPr>
        <w:tabs>
          <w:tab w:val="clear" w:pos="1571"/>
          <w:tab w:val="num" w:pos="0"/>
        </w:tabs>
        <w:spacing w:line="360" w:lineRule="auto"/>
        <w:ind w:left="0" w:firstLine="709"/>
        <w:jc w:val="both"/>
        <w:rPr>
          <w:rFonts w:ascii="Times New Roman" w:hAnsi="Times New Roman"/>
          <w:sz w:val="28"/>
        </w:rPr>
      </w:pPr>
      <w:r w:rsidRPr="000C3385">
        <w:rPr>
          <w:rFonts w:ascii="Times New Roman" w:hAnsi="Times New Roman"/>
          <w:sz w:val="28"/>
        </w:rPr>
        <w:t>нетто - показывает вес сырья непосредственно в готовом блюде.</w:t>
      </w:r>
    </w:p>
    <w:p w:rsidR="00D221C5" w:rsidRPr="000C3385" w:rsidRDefault="00D221C5" w:rsidP="000C3385">
      <w:pPr>
        <w:spacing w:line="360" w:lineRule="auto"/>
        <w:ind w:firstLine="709"/>
        <w:jc w:val="both"/>
        <w:rPr>
          <w:sz w:val="28"/>
        </w:rPr>
      </w:pPr>
      <w:r w:rsidRPr="000C3385">
        <w:rPr>
          <w:sz w:val="28"/>
        </w:rPr>
        <w:t>Пример</w:t>
      </w:r>
      <w:r w:rsidR="005947D9" w:rsidRPr="000C3385">
        <w:rPr>
          <w:sz w:val="28"/>
        </w:rPr>
        <w:t xml:space="preserve"> 1</w:t>
      </w:r>
      <w:r w:rsidR="0083460F" w:rsidRPr="000C3385">
        <w:rPr>
          <w:sz w:val="28"/>
        </w:rPr>
        <w:t>:</w:t>
      </w:r>
    </w:p>
    <w:p w:rsidR="00D221C5" w:rsidRPr="000C3385" w:rsidRDefault="00D221C5" w:rsidP="000C3385">
      <w:pPr>
        <w:spacing w:line="360" w:lineRule="auto"/>
        <w:ind w:firstLine="709"/>
        <w:jc w:val="both"/>
        <w:rPr>
          <w:sz w:val="28"/>
        </w:rPr>
      </w:pPr>
      <w:r w:rsidRPr="000C3385">
        <w:rPr>
          <w:sz w:val="28"/>
        </w:rPr>
        <w:t>Поступил картофель нестандартный, по акту контрольной проработки процент отходов составил 50%, тогда закладку его, например, в щи из свежей капусты с картофелем (рец. 120/3) следует рассчитать следующим образом:</w:t>
      </w:r>
    </w:p>
    <w:p w:rsidR="00D221C5" w:rsidRPr="000C3385" w:rsidRDefault="00D221C5" w:rsidP="000C3385">
      <w:pPr>
        <w:pStyle w:val="ConsNormal"/>
        <w:spacing w:line="360" w:lineRule="auto"/>
        <w:ind w:firstLine="709"/>
        <w:jc w:val="both"/>
        <w:rPr>
          <w:rFonts w:ascii="Times New Roman" w:hAnsi="Times New Roman"/>
          <w:sz w:val="28"/>
        </w:rPr>
      </w:pPr>
      <w:r w:rsidRPr="000C3385">
        <w:rPr>
          <w:rFonts w:ascii="Times New Roman" w:hAnsi="Times New Roman"/>
          <w:sz w:val="28"/>
        </w:rPr>
        <w:object w:dxaOrig="3120" w:dyaOrig="639">
          <v:shape id="_x0000_i1029" type="#_x0000_t75" style="width:187.5pt;height:38.25pt" o:ole="">
            <v:imagedata r:id="rId11" o:title=""/>
          </v:shape>
          <o:OLEObject Type="Embed" ProgID="Equation.3" ShapeID="_x0000_i1029" DrawAspect="Content" ObjectID="_1459429446" r:id="rId12"/>
        </w:object>
      </w:r>
    </w:p>
    <w:p w:rsidR="00D221C5" w:rsidRPr="000C3385" w:rsidRDefault="00D221C5" w:rsidP="000C3385">
      <w:pPr>
        <w:spacing w:line="360" w:lineRule="auto"/>
        <w:ind w:firstLine="709"/>
        <w:jc w:val="both"/>
        <w:rPr>
          <w:sz w:val="28"/>
        </w:rPr>
      </w:pPr>
      <w:r w:rsidRPr="000C3385">
        <w:rPr>
          <w:sz w:val="28"/>
        </w:rPr>
        <w:t xml:space="preserve">где </w:t>
      </w:r>
      <w:smartTag w:uri="urn:schemas-microsoft-com:office:smarttags" w:element="metricconverter">
        <w:smartTagPr>
          <w:attr w:name="ProductID" w:val="120 г"/>
        </w:smartTagPr>
        <w:r w:rsidRPr="000C3385">
          <w:rPr>
            <w:sz w:val="28"/>
          </w:rPr>
          <w:t>120 г</w:t>
        </w:r>
      </w:smartTag>
      <w:r w:rsidRPr="000C3385">
        <w:rPr>
          <w:sz w:val="28"/>
        </w:rPr>
        <w:t xml:space="preserve"> - закладка картофеля весом нетто по рецептуре.</w:t>
      </w:r>
    </w:p>
    <w:p w:rsidR="00D221C5" w:rsidRPr="000C3385" w:rsidRDefault="00D221C5" w:rsidP="000C3385">
      <w:pPr>
        <w:spacing w:line="360" w:lineRule="auto"/>
        <w:ind w:firstLine="709"/>
        <w:jc w:val="both"/>
        <w:rPr>
          <w:sz w:val="28"/>
        </w:rPr>
      </w:pPr>
      <w:r w:rsidRPr="000C3385">
        <w:rPr>
          <w:sz w:val="28"/>
        </w:rPr>
        <w:t>Пример</w:t>
      </w:r>
      <w:r w:rsidR="005947D9" w:rsidRPr="000C3385">
        <w:rPr>
          <w:sz w:val="28"/>
        </w:rPr>
        <w:t xml:space="preserve"> 2</w:t>
      </w:r>
      <w:r w:rsidR="0083460F" w:rsidRPr="000C3385">
        <w:rPr>
          <w:sz w:val="28"/>
        </w:rPr>
        <w:t>:</w:t>
      </w:r>
      <w:r w:rsidRPr="000C3385">
        <w:rPr>
          <w:sz w:val="28"/>
        </w:rPr>
        <w:t xml:space="preserve"> </w:t>
      </w:r>
    </w:p>
    <w:p w:rsidR="00D221C5" w:rsidRPr="000C3385" w:rsidRDefault="00D221C5" w:rsidP="000C3385">
      <w:pPr>
        <w:spacing w:line="360" w:lineRule="auto"/>
        <w:ind w:firstLine="709"/>
        <w:jc w:val="both"/>
        <w:rPr>
          <w:sz w:val="28"/>
        </w:rPr>
      </w:pPr>
      <w:r w:rsidRPr="000C3385">
        <w:rPr>
          <w:sz w:val="28"/>
        </w:rPr>
        <w:t>Поступила тушка осетра, в таблицах технологических нормативов нормы потерь при тепловой и холодной обработках не указаны. В ходе контрольной отработки установлено, что при жарке его непластованными кусками проценты при холодной обработке составили 10%, при тепловой – 18%.</w:t>
      </w:r>
    </w:p>
    <w:p w:rsidR="00D221C5" w:rsidRPr="000C3385" w:rsidRDefault="00D221C5" w:rsidP="000C3385">
      <w:pPr>
        <w:spacing w:line="360" w:lineRule="auto"/>
        <w:ind w:firstLine="709"/>
        <w:jc w:val="both"/>
        <w:rPr>
          <w:sz w:val="28"/>
          <w:szCs w:val="28"/>
        </w:rPr>
      </w:pPr>
      <w:r w:rsidRPr="000C3385">
        <w:rPr>
          <w:sz w:val="28"/>
          <w:szCs w:val="28"/>
        </w:rPr>
        <w:t>Тогда, для приготовления осетрины под яблочно-сливочным соусом</w:t>
      </w:r>
      <w:r w:rsidRPr="000C3385">
        <w:rPr>
          <w:sz w:val="28"/>
        </w:rPr>
        <w:t xml:space="preserve"> </w:t>
      </w:r>
      <w:r w:rsidRPr="000C3385">
        <w:rPr>
          <w:sz w:val="28"/>
          <w:szCs w:val="28"/>
        </w:rPr>
        <w:t>"Кальвадос" по рецептуре 310, закладка весом брутто составит:</w:t>
      </w:r>
    </w:p>
    <w:p w:rsidR="00D221C5" w:rsidRPr="000C3385" w:rsidRDefault="00D221C5" w:rsidP="000C3385">
      <w:pPr>
        <w:pStyle w:val="ConsNormal"/>
        <w:spacing w:line="360" w:lineRule="auto"/>
        <w:ind w:firstLine="709"/>
        <w:jc w:val="both"/>
        <w:rPr>
          <w:rFonts w:ascii="Times New Roman" w:hAnsi="Times New Roman"/>
          <w:sz w:val="28"/>
        </w:rPr>
      </w:pPr>
      <w:r w:rsidRPr="000C3385">
        <w:rPr>
          <w:rFonts w:ascii="Times New Roman" w:hAnsi="Times New Roman"/>
          <w:sz w:val="28"/>
        </w:rPr>
        <w:object w:dxaOrig="3260" w:dyaOrig="639">
          <v:shape id="_x0000_i1030" type="#_x0000_t75" style="width:195.75pt;height:38.25pt" o:ole="">
            <v:imagedata r:id="rId13" o:title=""/>
          </v:shape>
          <o:OLEObject Type="Embed" ProgID="Equation.3" ShapeID="_x0000_i1030" DrawAspect="Content" ObjectID="_1459429447" r:id="rId14"/>
        </w:object>
      </w:r>
    </w:p>
    <w:p w:rsidR="00D221C5" w:rsidRPr="000C3385" w:rsidRDefault="00D221C5" w:rsidP="000C3385">
      <w:pPr>
        <w:spacing w:line="360" w:lineRule="auto"/>
        <w:ind w:firstLine="709"/>
        <w:jc w:val="both"/>
        <w:rPr>
          <w:sz w:val="28"/>
        </w:rPr>
      </w:pPr>
      <w:r w:rsidRPr="000C3385">
        <w:rPr>
          <w:sz w:val="28"/>
        </w:rPr>
        <w:t>В ходе приготовления рыба панируется, что увеличивает ее вес. Поэтому из количества полученного веса нетто вычитается количество муки, учтенной в этой рецептуре для этих целей (</w:t>
      </w:r>
      <w:smartTag w:uri="urn:schemas-microsoft-com:office:smarttags" w:element="metricconverter">
        <w:smartTagPr>
          <w:attr w:name="ProductID" w:val="5 г"/>
        </w:smartTagPr>
        <w:r w:rsidRPr="000C3385">
          <w:rPr>
            <w:sz w:val="28"/>
          </w:rPr>
          <w:t>5 г</w:t>
        </w:r>
      </w:smartTag>
      <w:r w:rsidRPr="000C3385">
        <w:rPr>
          <w:sz w:val="28"/>
        </w:rPr>
        <w:t>):</w:t>
      </w:r>
    </w:p>
    <w:p w:rsidR="00D221C5" w:rsidRPr="000C3385" w:rsidRDefault="00D221C5" w:rsidP="000C3385">
      <w:pPr>
        <w:spacing w:line="360" w:lineRule="auto"/>
        <w:ind w:firstLine="709"/>
        <w:jc w:val="both"/>
        <w:rPr>
          <w:sz w:val="28"/>
        </w:rPr>
      </w:pPr>
      <w:smartTag w:uri="urn:schemas-microsoft-com:office:smarttags" w:element="metricconverter">
        <w:smartTagPr>
          <w:attr w:name="ProductID" w:val="91,46 г"/>
        </w:smartTagPr>
        <w:r w:rsidRPr="000C3385">
          <w:rPr>
            <w:sz w:val="28"/>
          </w:rPr>
          <w:t>91,46 г</w:t>
        </w:r>
      </w:smartTag>
      <w:r w:rsidRPr="000C3385">
        <w:rPr>
          <w:sz w:val="28"/>
        </w:rPr>
        <w:t xml:space="preserve"> – </w:t>
      </w:r>
      <w:smartTag w:uri="urn:schemas-microsoft-com:office:smarttags" w:element="metricconverter">
        <w:smartTagPr>
          <w:attr w:name="ProductID" w:val="5 г"/>
        </w:smartTagPr>
        <w:r w:rsidRPr="000C3385">
          <w:rPr>
            <w:sz w:val="28"/>
          </w:rPr>
          <w:t>5 г</w:t>
        </w:r>
      </w:smartTag>
      <w:r w:rsidRPr="000C3385">
        <w:rPr>
          <w:sz w:val="28"/>
        </w:rPr>
        <w:t xml:space="preserve"> = </w:t>
      </w:r>
      <w:smartTag w:uri="urn:schemas-microsoft-com:office:smarttags" w:element="metricconverter">
        <w:smartTagPr>
          <w:attr w:name="ProductID" w:val="86,46 г"/>
        </w:smartTagPr>
        <w:r w:rsidRPr="000C3385">
          <w:rPr>
            <w:sz w:val="28"/>
          </w:rPr>
          <w:t>86,46 г</w:t>
        </w:r>
      </w:smartTag>
    </w:p>
    <w:p w:rsidR="00D221C5" w:rsidRPr="000C3385" w:rsidRDefault="00D221C5" w:rsidP="000C3385">
      <w:pPr>
        <w:pStyle w:val="ConsNormal"/>
        <w:spacing w:line="360" w:lineRule="auto"/>
        <w:ind w:firstLine="709"/>
        <w:jc w:val="both"/>
        <w:rPr>
          <w:rFonts w:ascii="Times New Roman" w:hAnsi="Times New Roman"/>
          <w:sz w:val="28"/>
        </w:rPr>
      </w:pPr>
      <w:r w:rsidRPr="000C3385">
        <w:rPr>
          <w:rFonts w:ascii="Times New Roman" w:hAnsi="Times New Roman"/>
          <w:sz w:val="28"/>
        </w:rPr>
        <w:object w:dxaOrig="3460" w:dyaOrig="639">
          <v:shape id="_x0000_i1031" type="#_x0000_t75" style="width:207.75pt;height:38.25pt" o:ole="">
            <v:imagedata r:id="rId15" o:title=""/>
          </v:shape>
          <o:OLEObject Type="Embed" ProgID="Equation.3" ShapeID="_x0000_i1031" DrawAspect="Content" ObjectID="_1459429448" r:id="rId16"/>
        </w:object>
      </w:r>
    </w:p>
    <w:p w:rsidR="00D221C5" w:rsidRPr="000C3385" w:rsidRDefault="00D221C5" w:rsidP="000C3385">
      <w:pPr>
        <w:spacing w:line="360" w:lineRule="auto"/>
        <w:ind w:firstLine="709"/>
        <w:jc w:val="both"/>
        <w:rPr>
          <w:sz w:val="28"/>
        </w:rPr>
      </w:pPr>
      <w:r w:rsidRPr="000C3385">
        <w:rPr>
          <w:sz w:val="28"/>
        </w:rPr>
        <w:t xml:space="preserve">Таким образом, при калькулировании </w:t>
      </w:r>
      <w:r w:rsidRPr="000C3385">
        <w:rPr>
          <w:sz w:val="28"/>
          <w:szCs w:val="28"/>
        </w:rPr>
        <w:t>осетрины</w:t>
      </w:r>
      <w:r w:rsidRPr="000C3385">
        <w:rPr>
          <w:sz w:val="28"/>
        </w:rPr>
        <w:t xml:space="preserve"> следует заложить 96г. сырья при выходе готового блюда 75г. </w:t>
      </w:r>
    </w:p>
    <w:p w:rsidR="00D221C5" w:rsidRPr="000C3385" w:rsidRDefault="00D221C5" w:rsidP="000C3385">
      <w:pPr>
        <w:pStyle w:val="ConsNormal"/>
        <w:spacing w:line="360" w:lineRule="auto"/>
        <w:ind w:firstLine="709"/>
        <w:jc w:val="both"/>
        <w:rPr>
          <w:rFonts w:ascii="Times New Roman" w:hAnsi="Times New Roman"/>
          <w:sz w:val="28"/>
        </w:rPr>
      </w:pPr>
      <w:r w:rsidRPr="000C3385">
        <w:rPr>
          <w:rFonts w:ascii="Times New Roman" w:hAnsi="Times New Roman"/>
          <w:sz w:val="28"/>
        </w:rPr>
        <w:t xml:space="preserve">Цена реализации отдельного блюда определяется следующим образом. В калькуляционную карточку заносятся: перечень сырья и продуктов согласно Сборнику рецептур, необходимых для приготовления данного блюда и количество сырья и продуктов в кг по нормам брутто (в случае поступления полуфабрикатов из мяса, птицы, рыбы и др. нормы продуктов определяют по весу нетто) на 100 порций или </w:t>
      </w:r>
      <w:smartTag w:uri="urn:schemas-microsoft-com:office:smarttags" w:element="metricconverter">
        <w:smartTagPr>
          <w:attr w:name="ProductID" w:val="10 кг"/>
        </w:smartTagPr>
        <w:r w:rsidRPr="000C3385">
          <w:rPr>
            <w:rFonts w:ascii="Times New Roman" w:hAnsi="Times New Roman"/>
            <w:sz w:val="28"/>
          </w:rPr>
          <w:t>10 кг</w:t>
        </w:r>
      </w:smartTag>
      <w:r w:rsidRPr="000C3385">
        <w:rPr>
          <w:rFonts w:ascii="Times New Roman" w:hAnsi="Times New Roman"/>
          <w:sz w:val="28"/>
        </w:rPr>
        <w:t xml:space="preserve">, а также учетная продажная цена за </w:t>
      </w:r>
      <w:smartTag w:uri="urn:schemas-microsoft-com:office:smarttags" w:element="metricconverter">
        <w:smartTagPr>
          <w:attr w:name="ProductID" w:val="1 кг"/>
        </w:smartTagPr>
        <w:r w:rsidRPr="000C3385">
          <w:rPr>
            <w:rFonts w:ascii="Times New Roman" w:hAnsi="Times New Roman"/>
            <w:sz w:val="28"/>
          </w:rPr>
          <w:t>1 кг</w:t>
        </w:r>
      </w:smartTag>
      <w:r w:rsidRPr="000C3385">
        <w:rPr>
          <w:rFonts w:ascii="Times New Roman" w:hAnsi="Times New Roman"/>
          <w:sz w:val="28"/>
        </w:rPr>
        <w:t xml:space="preserve"> каждого компонента.</w:t>
      </w:r>
    </w:p>
    <w:p w:rsidR="00D221C5" w:rsidRPr="000C3385" w:rsidRDefault="00D221C5" w:rsidP="000C3385">
      <w:pPr>
        <w:pStyle w:val="ConsNormal"/>
        <w:spacing w:line="360" w:lineRule="auto"/>
        <w:ind w:firstLine="709"/>
        <w:jc w:val="both"/>
        <w:rPr>
          <w:rFonts w:ascii="Times New Roman" w:hAnsi="Times New Roman"/>
          <w:sz w:val="28"/>
        </w:rPr>
      </w:pPr>
      <w:r w:rsidRPr="000C3385">
        <w:rPr>
          <w:rFonts w:ascii="Times New Roman" w:hAnsi="Times New Roman"/>
          <w:sz w:val="28"/>
        </w:rPr>
        <w:t xml:space="preserve">Количество каждого вида сырья умножают на его учетную цену, результат суммируют и получают стоимость сырьевого набора на 100 порций или </w:t>
      </w:r>
      <w:smartTag w:uri="urn:schemas-microsoft-com:office:smarttags" w:element="metricconverter">
        <w:smartTagPr>
          <w:attr w:name="ProductID" w:val="10 кг"/>
        </w:smartTagPr>
        <w:r w:rsidRPr="000C3385">
          <w:rPr>
            <w:rFonts w:ascii="Times New Roman" w:hAnsi="Times New Roman"/>
            <w:sz w:val="28"/>
          </w:rPr>
          <w:t>10 кг</w:t>
        </w:r>
      </w:smartTag>
      <w:r w:rsidRPr="000C3385">
        <w:rPr>
          <w:rFonts w:ascii="Times New Roman" w:hAnsi="Times New Roman"/>
          <w:sz w:val="28"/>
        </w:rPr>
        <w:t>. Эта стоимость указывается в строке "Общая стоимость продуктов" в графе "Сумма".</w:t>
      </w:r>
    </w:p>
    <w:p w:rsidR="00D221C5" w:rsidRPr="000C3385" w:rsidRDefault="00D221C5" w:rsidP="000C3385">
      <w:pPr>
        <w:pStyle w:val="ConsNormal"/>
        <w:spacing w:line="360" w:lineRule="auto"/>
        <w:ind w:firstLine="709"/>
        <w:jc w:val="both"/>
        <w:rPr>
          <w:rFonts w:ascii="Times New Roman" w:hAnsi="Times New Roman"/>
          <w:sz w:val="28"/>
        </w:rPr>
      </w:pPr>
      <w:r w:rsidRPr="000C3385">
        <w:rPr>
          <w:rFonts w:ascii="Times New Roman" w:hAnsi="Times New Roman"/>
          <w:sz w:val="28"/>
        </w:rPr>
        <w:t>В случае учета продуктов и сырья по покупным ценам, калькуляция составляется в следующем порядке. В калькуляционную карточку заносятся учетные (покупные) цены соответствующих продуктов. Определяется стоимость сырьевого набора (без наценки и НДС). Рассчитывается сумма наценки, стоимость сырьевого набора с наценкой, цена одного блюда без НДС, сумма НДС и цена одного блюда с НДС (цена реализации).</w:t>
      </w:r>
    </w:p>
    <w:p w:rsidR="00D221C5" w:rsidRPr="000C3385" w:rsidRDefault="00D221C5" w:rsidP="000C3385">
      <w:pPr>
        <w:pStyle w:val="ConsNormal"/>
        <w:spacing w:line="360" w:lineRule="auto"/>
        <w:ind w:firstLine="709"/>
        <w:jc w:val="both"/>
        <w:rPr>
          <w:rFonts w:ascii="Times New Roman" w:hAnsi="Times New Roman"/>
          <w:sz w:val="28"/>
        </w:rPr>
      </w:pPr>
      <w:r w:rsidRPr="000C3385">
        <w:rPr>
          <w:rFonts w:ascii="Times New Roman" w:hAnsi="Times New Roman"/>
          <w:sz w:val="28"/>
        </w:rPr>
        <w:t>Данный способ позволяет устанавливать наценки дифференцировано по видам блюд, что позволяет быстро реагировать на изменение спроса при реализации одного и того же блюда в дневное и вечернее время. Однако такой способ построения калькуляционной карточки приемлем, если покупные цены на продукты относительно стабильны. В нынешних рыночных условиях покупные цены на продукты довольно часто изменяются, из-за чего при каждом изменении цен вносить изменения в калькуляционные карточки и определять новую цену реализации - довольно хлопотное и трудоемкое дело.</w:t>
      </w:r>
    </w:p>
    <w:p w:rsidR="00D221C5" w:rsidRPr="000C3385" w:rsidRDefault="00D221C5" w:rsidP="000C3385">
      <w:pPr>
        <w:spacing w:line="360" w:lineRule="auto"/>
        <w:ind w:firstLine="709"/>
        <w:jc w:val="both"/>
        <w:rPr>
          <w:sz w:val="28"/>
          <w:szCs w:val="28"/>
        </w:rPr>
      </w:pPr>
      <w:r w:rsidRPr="000C3385">
        <w:rPr>
          <w:sz w:val="28"/>
          <w:szCs w:val="28"/>
        </w:rPr>
        <w:t>Рассмотрим расчет цены блюда «Борщ "Фирменный" с телятиной и белыми грибами</w:t>
      </w:r>
      <w:r w:rsidR="00762A36" w:rsidRPr="000C3385">
        <w:rPr>
          <w:sz w:val="28"/>
          <w:szCs w:val="28"/>
        </w:rPr>
        <w:t>» (табл. 4</w:t>
      </w:r>
      <w:r w:rsidRPr="000C3385">
        <w:rPr>
          <w:sz w:val="28"/>
          <w:szCs w:val="28"/>
        </w:rPr>
        <w:t>).</w:t>
      </w:r>
    </w:p>
    <w:p w:rsidR="00D221C5" w:rsidRPr="000C3385" w:rsidRDefault="00D221C5" w:rsidP="000C3385">
      <w:pPr>
        <w:spacing w:line="360" w:lineRule="auto"/>
        <w:ind w:firstLine="709"/>
        <w:jc w:val="both"/>
        <w:rPr>
          <w:sz w:val="28"/>
        </w:rPr>
      </w:pPr>
      <w:r w:rsidRPr="000C3385">
        <w:rPr>
          <w:sz w:val="28"/>
          <w:szCs w:val="22"/>
        </w:rPr>
        <w:t>Стоимость бульона костного рассчитана предварительно отдельно.</w:t>
      </w:r>
    </w:p>
    <w:p w:rsidR="00D221C5" w:rsidRPr="000C3385" w:rsidRDefault="00D221C5" w:rsidP="000C3385">
      <w:pPr>
        <w:spacing w:line="360" w:lineRule="auto"/>
        <w:ind w:firstLine="709"/>
        <w:jc w:val="both"/>
        <w:rPr>
          <w:sz w:val="28"/>
        </w:rPr>
      </w:pPr>
      <w:r w:rsidRPr="000C3385">
        <w:rPr>
          <w:sz w:val="28"/>
          <w:szCs w:val="22"/>
        </w:rPr>
        <w:t xml:space="preserve">Норма отпускаемой порции супов может быть 500, 400, 300, </w:t>
      </w:r>
      <w:smartTag w:uri="urn:schemas-microsoft-com:office:smarttags" w:element="metricconverter">
        <w:smartTagPr>
          <w:attr w:name="ProductID" w:val="250 г"/>
        </w:smartTagPr>
        <w:r w:rsidRPr="000C3385">
          <w:rPr>
            <w:sz w:val="28"/>
            <w:szCs w:val="22"/>
          </w:rPr>
          <w:t>250 г</w:t>
        </w:r>
      </w:smartTag>
      <w:r w:rsidRPr="000C3385">
        <w:rPr>
          <w:sz w:val="28"/>
          <w:szCs w:val="22"/>
        </w:rPr>
        <w:t xml:space="preserve"> в зависимости от спроса потребителей.</w:t>
      </w:r>
    </w:p>
    <w:p w:rsidR="00D221C5" w:rsidRPr="000C3385" w:rsidRDefault="00D221C5" w:rsidP="000C3385">
      <w:pPr>
        <w:spacing w:line="360" w:lineRule="auto"/>
        <w:ind w:firstLine="709"/>
        <w:jc w:val="both"/>
        <w:rPr>
          <w:sz w:val="28"/>
          <w:szCs w:val="22"/>
        </w:rPr>
      </w:pPr>
      <w:r w:rsidRPr="000C3385">
        <w:rPr>
          <w:sz w:val="28"/>
          <w:szCs w:val="22"/>
        </w:rPr>
        <w:t xml:space="preserve">Если установить норму 400 или </w:t>
      </w:r>
      <w:smartTag w:uri="urn:schemas-microsoft-com:office:smarttags" w:element="metricconverter">
        <w:smartTagPr>
          <w:attr w:name="ProductID" w:val="300 г"/>
        </w:smartTagPr>
        <w:r w:rsidRPr="000C3385">
          <w:rPr>
            <w:sz w:val="28"/>
            <w:szCs w:val="22"/>
          </w:rPr>
          <w:t>300 г</w:t>
        </w:r>
      </w:smartTag>
      <w:r w:rsidRPr="000C3385">
        <w:rPr>
          <w:sz w:val="28"/>
          <w:szCs w:val="22"/>
        </w:rPr>
        <w:t xml:space="preserve">, то нормы закладки продуктов, указанных в рецептуре, надо умножать соответственно на </w:t>
      </w:r>
      <w:smartTag w:uri="urn:schemas-microsoft-com:office:smarttags" w:element="metricconverter">
        <w:smartTagPr>
          <w:attr w:name="ProductID" w:val="40 кг"/>
        </w:smartTagPr>
        <w:r w:rsidRPr="000C3385">
          <w:rPr>
            <w:sz w:val="28"/>
            <w:szCs w:val="22"/>
          </w:rPr>
          <w:t>40 кг</w:t>
        </w:r>
      </w:smartTag>
      <w:r w:rsidRPr="000C3385">
        <w:rPr>
          <w:sz w:val="28"/>
          <w:szCs w:val="22"/>
        </w:rPr>
        <w:t xml:space="preserve"> (100 порций по </w:t>
      </w:r>
      <w:smartTag w:uri="urn:schemas-microsoft-com:office:smarttags" w:element="metricconverter">
        <w:smartTagPr>
          <w:attr w:name="ProductID" w:val="400 г"/>
        </w:smartTagPr>
        <w:r w:rsidRPr="000C3385">
          <w:rPr>
            <w:sz w:val="28"/>
            <w:szCs w:val="22"/>
          </w:rPr>
          <w:t>400 г</w:t>
        </w:r>
      </w:smartTag>
      <w:r w:rsidRPr="000C3385">
        <w:rPr>
          <w:sz w:val="28"/>
          <w:szCs w:val="22"/>
        </w:rPr>
        <w:t xml:space="preserve">) или </w:t>
      </w:r>
      <w:smartTag w:uri="urn:schemas-microsoft-com:office:smarttags" w:element="metricconverter">
        <w:smartTagPr>
          <w:attr w:name="ProductID" w:val="30 кг"/>
        </w:smartTagPr>
        <w:r w:rsidRPr="000C3385">
          <w:rPr>
            <w:sz w:val="28"/>
            <w:szCs w:val="22"/>
          </w:rPr>
          <w:t>30 кг</w:t>
        </w:r>
      </w:smartTag>
      <w:r w:rsidRPr="000C3385">
        <w:rPr>
          <w:sz w:val="28"/>
          <w:szCs w:val="22"/>
        </w:rPr>
        <w:t xml:space="preserve"> (100 порций по </w:t>
      </w:r>
      <w:smartTag w:uri="urn:schemas-microsoft-com:office:smarttags" w:element="metricconverter">
        <w:smartTagPr>
          <w:attr w:name="ProductID" w:val="300 г"/>
        </w:smartTagPr>
        <w:r w:rsidRPr="000C3385">
          <w:rPr>
            <w:sz w:val="28"/>
            <w:szCs w:val="22"/>
          </w:rPr>
          <w:t>300 г</w:t>
        </w:r>
      </w:smartTag>
      <w:r w:rsidRPr="000C3385">
        <w:rPr>
          <w:sz w:val="28"/>
          <w:szCs w:val="22"/>
        </w:rPr>
        <w:t xml:space="preserve">). Стоимость набора и в том и в другом случае делят на 100. Если установить норму </w:t>
      </w:r>
      <w:smartTag w:uri="urn:schemas-microsoft-com:office:smarttags" w:element="metricconverter">
        <w:smartTagPr>
          <w:attr w:name="ProductID" w:val="250 г"/>
        </w:smartTagPr>
        <w:r w:rsidRPr="000C3385">
          <w:rPr>
            <w:sz w:val="28"/>
            <w:szCs w:val="22"/>
          </w:rPr>
          <w:t>250 г</w:t>
        </w:r>
      </w:smartTag>
      <w:r w:rsidRPr="000C3385">
        <w:rPr>
          <w:sz w:val="28"/>
          <w:szCs w:val="22"/>
        </w:rPr>
        <w:t xml:space="preserve"> (1/2 порции), то стоимость набора необходимо разделить на два.</w:t>
      </w:r>
    </w:p>
    <w:p w:rsidR="00D221C5" w:rsidRPr="000C3385" w:rsidRDefault="000C3385" w:rsidP="000C3385">
      <w:pPr>
        <w:spacing w:line="360" w:lineRule="auto"/>
        <w:ind w:firstLine="709"/>
        <w:jc w:val="both"/>
        <w:rPr>
          <w:sz w:val="28"/>
          <w:szCs w:val="22"/>
        </w:rPr>
      </w:pPr>
      <w:r>
        <w:rPr>
          <w:sz w:val="28"/>
          <w:szCs w:val="22"/>
        </w:rPr>
        <w:br w:type="page"/>
      </w:r>
      <w:r w:rsidR="00D221C5" w:rsidRPr="000C3385">
        <w:rPr>
          <w:sz w:val="28"/>
          <w:szCs w:val="22"/>
        </w:rPr>
        <w:t xml:space="preserve">Таблица </w:t>
      </w:r>
      <w:r w:rsidR="00762A36" w:rsidRPr="000C3385">
        <w:rPr>
          <w:sz w:val="28"/>
          <w:szCs w:val="22"/>
        </w:rPr>
        <w:t>4</w:t>
      </w:r>
    </w:p>
    <w:p w:rsidR="00F06198" w:rsidRPr="000C3385" w:rsidRDefault="00F06198" w:rsidP="000C3385">
      <w:pPr>
        <w:spacing w:line="360" w:lineRule="auto"/>
        <w:ind w:firstLine="709"/>
        <w:jc w:val="both"/>
        <w:rPr>
          <w:sz w:val="28"/>
          <w:szCs w:val="22"/>
        </w:rPr>
      </w:pPr>
      <w:r w:rsidRPr="000C3385">
        <w:rPr>
          <w:sz w:val="28"/>
          <w:szCs w:val="22"/>
        </w:rPr>
        <w:t>Организация: ООО «ПАЛЬМА»</w:t>
      </w:r>
    </w:p>
    <w:p w:rsidR="00D221C5" w:rsidRPr="000C3385" w:rsidRDefault="00D221C5" w:rsidP="000C3385">
      <w:pPr>
        <w:spacing w:line="360" w:lineRule="auto"/>
        <w:ind w:firstLine="709"/>
        <w:jc w:val="both"/>
        <w:rPr>
          <w:sz w:val="28"/>
          <w:szCs w:val="22"/>
        </w:rPr>
      </w:pPr>
      <w:r w:rsidRPr="000C3385">
        <w:rPr>
          <w:sz w:val="28"/>
          <w:szCs w:val="22"/>
        </w:rPr>
        <w:t>Калькуляционная карточка</w:t>
      </w:r>
      <w:r w:rsidR="00F06198" w:rsidRPr="000C3385">
        <w:rPr>
          <w:sz w:val="28"/>
          <w:szCs w:val="22"/>
        </w:rPr>
        <w:t xml:space="preserve"> №18</w:t>
      </w:r>
    </w:p>
    <w:p w:rsidR="00D221C5" w:rsidRPr="000C3385" w:rsidRDefault="00D221C5" w:rsidP="000C3385">
      <w:pPr>
        <w:spacing w:line="360" w:lineRule="auto"/>
        <w:ind w:firstLine="709"/>
        <w:jc w:val="both"/>
        <w:rPr>
          <w:sz w:val="28"/>
          <w:szCs w:val="22"/>
        </w:rPr>
      </w:pPr>
      <w:r w:rsidRPr="000C3385">
        <w:rPr>
          <w:sz w:val="28"/>
          <w:szCs w:val="28"/>
        </w:rPr>
        <w:t>Борщ "Фирменный" с телятиной и белыми грибами</w:t>
      </w:r>
      <w:r w:rsidRPr="000C3385">
        <w:rPr>
          <w:sz w:val="28"/>
          <w:szCs w:val="22"/>
        </w:rPr>
        <w:t xml:space="preserve"> </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58"/>
        <w:gridCol w:w="1418"/>
        <w:gridCol w:w="1440"/>
        <w:gridCol w:w="1440"/>
      </w:tblGrid>
      <w:tr w:rsidR="00D221C5" w:rsidRPr="002C12DF" w:rsidTr="002C12DF">
        <w:tc>
          <w:tcPr>
            <w:tcW w:w="3528" w:type="dxa"/>
            <w:vMerge w:val="restart"/>
            <w:shd w:val="clear" w:color="auto" w:fill="auto"/>
            <w:vAlign w:val="center"/>
          </w:tcPr>
          <w:p w:rsidR="00D221C5" w:rsidRPr="002C12DF" w:rsidRDefault="00D221C5" w:rsidP="002C12DF">
            <w:pPr>
              <w:shd w:val="clear" w:color="auto" w:fill="FFFFFF"/>
              <w:spacing w:line="360" w:lineRule="auto"/>
              <w:jc w:val="both"/>
              <w:rPr>
                <w:sz w:val="20"/>
                <w:szCs w:val="20"/>
              </w:rPr>
            </w:pPr>
            <w:r w:rsidRPr="002C12DF">
              <w:rPr>
                <w:sz w:val="20"/>
                <w:szCs w:val="20"/>
              </w:rPr>
              <w:t>Наименование сырья</w:t>
            </w:r>
          </w:p>
        </w:tc>
        <w:tc>
          <w:tcPr>
            <w:tcW w:w="2676" w:type="dxa"/>
            <w:gridSpan w:val="2"/>
            <w:shd w:val="clear" w:color="auto" w:fill="auto"/>
          </w:tcPr>
          <w:p w:rsidR="00D221C5" w:rsidRPr="002C12DF" w:rsidRDefault="00D221C5" w:rsidP="002C12DF">
            <w:pPr>
              <w:spacing w:line="360" w:lineRule="auto"/>
              <w:jc w:val="both"/>
              <w:rPr>
                <w:sz w:val="20"/>
                <w:szCs w:val="20"/>
              </w:rPr>
            </w:pPr>
            <w:r w:rsidRPr="002C12DF">
              <w:rPr>
                <w:sz w:val="20"/>
                <w:szCs w:val="20"/>
              </w:rPr>
              <w:t xml:space="preserve">Норма </w:t>
            </w:r>
          </w:p>
        </w:tc>
        <w:tc>
          <w:tcPr>
            <w:tcW w:w="1440" w:type="dxa"/>
            <w:vMerge w:val="restart"/>
            <w:shd w:val="clear" w:color="auto" w:fill="auto"/>
            <w:vAlign w:val="center"/>
          </w:tcPr>
          <w:p w:rsidR="00D221C5" w:rsidRPr="002C12DF" w:rsidRDefault="00D221C5" w:rsidP="002C12DF">
            <w:pPr>
              <w:shd w:val="clear" w:color="auto" w:fill="FFFFFF"/>
              <w:spacing w:line="360" w:lineRule="auto"/>
              <w:jc w:val="both"/>
              <w:rPr>
                <w:sz w:val="20"/>
                <w:szCs w:val="20"/>
              </w:rPr>
            </w:pPr>
            <w:r w:rsidRPr="002C12DF">
              <w:rPr>
                <w:sz w:val="20"/>
                <w:szCs w:val="20"/>
              </w:rPr>
              <w:t>Цена, руб.</w:t>
            </w:r>
          </w:p>
        </w:tc>
        <w:tc>
          <w:tcPr>
            <w:tcW w:w="1440" w:type="dxa"/>
            <w:vMerge w:val="restart"/>
            <w:shd w:val="clear" w:color="auto" w:fill="auto"/>
            <w:vAlign w:val="center"/>
          </w:tcPr>
          <w:p w:rsidR="00D221C5" w:rsidRPr="002C12DF" w:rsidRDefault="00D221C5" w:rsidP="002C12DF">
            <w:pPr>
              <w:shd w:val="clear" w:color="auto" w:fill="FFFFFF"/>
              <w:spacing w:line="360" w:lineRule="auto"/>
              <w:jc w:val="both"/>
              <w:rPr>
                <w:sz w:val="20"/>
                <w:szCs w:val="20"/>
              </w:rPr>
            </w:pPr>
            <w:r w:rsidRPr="002C12DF">
              <w:rPr>
                <w:sz w:val="20"/>
                <w:szCs w:val="20"/>
              </w:rPr>
              <w:t>Сумма, руб.</w:t>
            </w:r>
          </w:p>
        </w:tc>
      </w:tr>
      <w:tr w:rsidR="00D221C5" w:rsidRPr="002C12DF" w:rsidTr="002C12DF">
        <w:trPr>
          <w:trHeight w:val="630"/>
        </w:trPr>
        <w:tc>
          <w:tcPr>
            <w:tcW w:w="3528" w:type="dxa"/>
            <w:vMerge/>
            <w:shd w:val="clear" w:color="auto" w:fill="auto"/>
          </w:tcPr>
          <w:p w:rsidR="00D221C5" w:rsidRPr="002C12DF" w:rsidRDefault="00D221C5" w:rsidP="002C12DF">
            <w:pPr>
              <w:shd w:val="clear" w:color="auto" w:fill="FFFFFF"/>
              <w:spacing w:line="360" w:lineRule="auto"/>
              <w:jc w:val="both"/>
              <w:rPr>
                <w:sz w:val="20"/>
                <w:szCs w:val="20"/>
              </w:rPr>
            </w:pPr>
          </w:p>
        </w:tc>
        <w:tc>
          <w:tcPr>
            <w:tcW w:w="1258" w:type="dxa"/>
            <w:shd w:val="clear" w:color="auto" w:fill="auto"/>
          </w:tcPr>
          <w:p w:rsidR="00D221C5" w:rsidRPr="002C12DF" w:rsidRDefault="00D221C5" w:rsidP="002C12DF">
            <w:pPr>
              <w:shd w:val="clear" w:color="auto" w:fill="FFFFFF"/>
              <w:spacing w:line="360" w:lineRule="auto"/>
              <w:jc w:val="both"/>
              <w:rPr>
                <w:sz w:val="20"/>
                <w:szCs w:val="20"/>
              </w:rPr>
            </w:pPr>
            <w:r w:rsidRPr="002C12DF">
              <w:rPr>
                <w:sz w:val="20"/>
                <w:szCs w:val="20"/>
              </w:rPr>
              <w:t>на одну</w:t>
            </w:r>
          </w:p>
          <w:p w:rsidR="00D221C5" w:rsidRPr="002C12DF" w:rsidRDefault="00D221C5" w:rsidP="002C12DF">
            <w:pPr>
              <w:shd w:val="clear" w:color="auto" w:fill="FFFFFF"/>
              <w:spacing w:line="360" w:lineRule="auto"/>
              <w:jc w:val="both"/>
              <w:rPr>
                <w:sz w:val="20"/>
                <w:szCs w:val="20"/>
              </w:rPr>
            </w:pPr>
            <w:r w:rsidRPr="002C12DF">
              <w:rPr>
                <w:sz w:val="20"/>
                <w:szCs w:val="20"/>
              </w:rPr>
              <w:t>порцию, г</w:t>
            </w:r>
          </w:p>
        </w:tc>
        <w:tc>
          <w:tcPr>
            <w:tcW w:w="1418" w:type="dxa"/>
            <w:shd w:val="clear" w:color="auto" w:fill="auto"/>
          </w:tcPr>
          <w:p w:rsidR="00D221C5" w:rsidRPr="002C12DF" w:rsidRDefault="00D221C5" w:rsidP="002C12DF">
            <w:pPr>
              <w:shd w:val="clear" w:color="auto" w:fill="FFFFFF"/>
              <w:spacing w:line="360" w:lineRule="auto"/>
              <w:jc w:val="both"/>
              <w:rPr>
                <w:sz w:val="20"/>
                <w:szCs w:val="20"/>
              </w:rPr>
            </w:pPr>
            <w:r w:rsidRPr="002C12DF">
              <w:rPr>
                <w:sz w:val="20"/>
                <w:szCs w:val="20"/>
              </w:rPr>
              <w:t>на 100</w:t>
            </w:r>
          </w:p>
          <w:p w:rsidR="00D221C5" w:rsidRPr="002C12DF" w:rsidRDefault="00D221C5" w:rsidP="002C12DF">
            <w:pPr>
              <w:shd w:val="clear" w:color="auto" w:fill="FFFFFF"/>
              <w:spacing w:line="360" w:lineRule="auto"/>
              <w:jc w:val="both"/>
              <w:rPr>
                <w:sz w:val="20"/>
                <w:szCs w:val="20"/>
              </w:rPr>
            </w:pPr>
            <w:r w:rsidRPr="002C12DF">
              <w:rPr>
                <w:sz w:val="20"/>
                <w:szCs w:val="20"/>
              </w:rPr>
              <w:t>порций, кг</w:t>
            </w:r>
          </w:p>
        </w:tc>
        <w:tc>
          <w:tcPr>
            <w:tcW w:w="1440" w:type="dxa"/>
            <w:vMerge/>
            <w:shd w:val="clear" w:color="auto" w:fill="auto"/>
          </w:tcPr>
          <w:p w:rsidR="00D221C5" w:rsidRPr="002C12DF" w:rsidRDefault="00D221C5" w:rsidP="002C12DF">
            <w:pPr>
              <w:shd w:val="clear" w:color="auto" w:fill="FFFFFF"/>
              <w:spacing w:line="360" w:lineRule="auto"/>
              <w:jc w:val="both"/>
              <w:rPr>
                <w:sz w:val="20"/>
                <w:szCs w:val="20"/>
              </w:rPr>
            </w:pPr>
          </w:p>
        </w:tc>
        <w:tc>
          <w:tcPr>
            <w:tcW w:w="1440" w:type="dxa"/>
            <w:vMerge/>
            <w:shd w:val="clear" w:color="auto" w:fill="auto"/>
          </w:tcPr>
          <w:p w:rsidR="00D221C5" w:rsidRPr="002C12DF" w:rsidRDefault="00D221C5" w:rsidP="002C12DF">
            <w:pPr>
              <w:shd w:val="clear" w:color="auto" w:fill="FFFFFF"/>
              <w:spacing w:line="360" w:lineRule="auto"/>
              <w:jc w:val="both"/>
              <w:rPr>
                <w:sz w:val="20"/>
                <w:szCs w:val="20"/>
              </w:rPr>
            </w:pP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Свекла</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100</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10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15,0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150</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Капуста свежая</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50</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5</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25,0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125</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Картофель</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54</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5,4</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32,0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172,8</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Морковь</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25</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2,5</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45,0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112,5</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Петрушка</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7</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0,7</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154,0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107,8</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Лук репчатый</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24</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2,4</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28,0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67,2</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Помидоры</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15</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1,5</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152,0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228</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Масло оливковое</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5</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0,5</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125,0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62,5</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Сахар</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5</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0,5</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30,0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15</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Уксус 3%</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8</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0,8</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25,0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20</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Соль</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5</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0,5</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30,0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15</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Перец горошком</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0,05</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0,005</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150,00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0,75</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Лавровый лист</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0,02</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0,002</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50,0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0,1</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Бульон костный № 168</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400</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40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139</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5560</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 xml:space="preserve">Телятина </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110</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11</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240,0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2640</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Свинина</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110</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11</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260,0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2860</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Белый гриб</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54</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5,4</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220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1188</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Оливки</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15</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1,5</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120</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180</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 xml:space="preserve">Общая стоимость сырьевого набора </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13505</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Наценка 70 %, р. к.</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9453</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Цена продажи блюда, руб.</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230</w:t>
            </w:r>
          </w:p>
        </w:tc>
      </w:tr>
      <w:tr w:rsidR="00D221C5" w:rsidRPr="002C12DF" w:rsidTr="002C12DF">
        <w:tc>
          <w:tcPr>
            <w:tcW w:w="3528" w:type="dxa"/>
            <w:shd w:val="clear" w:color="auto" w:fill="auto"/>
          </w:tcPr>
          <w:p w:rsidR="00D221C5" w:rsidRPr="002C12DF" w:rsidRDefault="00D221C5" w:rsidP="002C12DF">
            <w:pPr>
              <w:spacing w:line="360" w:lineRule="auto"/>
              <w:jc w:val="both"/>
              <w:rPr>
                <w:sz w:val="20"/>
                <w:szCs w:val="20"/>
              </w:rPr>
            </w:pPr>
            <w:r w:rsidRPr="002C12DF">
              <w:rPr>
                <w:sz w:val="20"/>
                <w:szCs w:val="20"/>
              </w:rPr>
              <w:t>Выход одного блюда в</w:t>
            </w:r>
            <w:r w:rsidR="000C3385" w:rsidRPr="002C12DF">
              <w:rPr>
                <w:sz w:val="20"/>
                <w:szCs w:val="20"/>
              </w:rPr>
              <w:t xml:space="preserve"> </w:t>
            </w:r>
            <w:r w:rsidRPr="002C12DF">
              <w:rPr>
                <w:sz w:val="20"/>
                <w:szCs w:val="20"/>
              </w:rPr>
              <w:t>готовом виде, г</w:t>
            </w:r>
          </w:p>
        </w:tc>
        <w:tc>
          <w:tcPr>
            <w:tcW w:w="1258" w:type="dxa"/>
            <w:shd w:val="clear" w:color="auto" w:fill="auto"/>
          </w:tcPr>
          <w:p w:rsidR="00D221C5" w:rsidRPr="002C12DF" w:rsidRDefault="00D221C5" w:rsidP="002C12DF">
            <w:pPr>
              <w:spacing w:line="360" w:lineRule="auto"/>
              <w:jc w:val="both"/>
              <w:rPr>
                <w:sz w:val="20"/>
                <w:szCs w:val="20"/>
              </w:rPr>
            </w:pPr>
            <w:r w:rsidRPr="002C12DF">
              <w:rPr>
                <w:sz w:val="20"/>
                <w:szCs w:val="20"/>
              </w:rPr>
              <w:t>-</w:t>
            </w:r>
          </w:p>
        </w:tc>
        <w:tc>
          <w:tcPr>
            <w:tcW w:w="1418" w:type="dxa"/>
            <w:shd w:val="clear" w:color="auto" w:fill="auto"/>
          </w:tcPr>
          <w:p w:rsidR="00D221C5" w:rsidRPr="002C12DF" w:rsidRDefault="00D221C5" w:rsidP="002C12DF">
            <w:pPr>
              <w:spacing w:line="360" w:lineRule="auto"/>
              <w:jc w:val="both"/>
              <w:rPr>
                <w:sz w:val="20"/>
                <w:szCs w:val="20"/>
              </w:rPr>
            </w:pPr>
            <w:r w:rsidRPr="002C12DF">
              <w:rPr>
                <w:sz w:val="20"/>
                <w:szCs w:val="20"/>
              </w:rPr>
              <w:t>-</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w:t>
            </w:r>
          </w:p>
        </w:tc>
        <w:tc>
          <w:tcPr>
            <w:tcW w:w="1440" w:type="dxa"/>
            <w:shd w:val="clear" w:color="auto" w:fill="auto"/>
          </w:tcPr>
          <w:p w:rsidR="00D221C5" w:rsidRPr="002C12DF" w:rsidRDefault="00D221C5" w:rsidP="002C12DF">
            <w:pPr>
              <w:spacing w:line="360" w:lineRule="auto"/>
              <w:jc w:val="both"/>
              <w:rPr>
                <w:sz w:val="20"/>
                <w:szCs w:val="20"/>
              </w:rPr>
            </w:pPr>
            <w:r w:rsidRPr="002C12DF">
              <w:rPr>
                <w:sz w:val="20"/>
                <w:szCs w:val="20"/>
              </w:rPr>
              <w:t>500</w:t>
            </w:r>
          </w:p>
        </w:tc>
      </w:tr>
    </w:tbl>
    <w:p w:rsidR="00D221C5" w:rsidRPr="000C3385" w:rsidRDefault="00D221C5" w:rsidP="000C3385">
      <w:pPr>
        <w:spacing w:line="360" w:lineRule="auto"/>
        <w:ind w:firstLine="709"/>
        <w:jc w:val="both"/>
        <w:rPr>
          <w:sz w:val="28"/>
        </w:rPr>
      </w:pPr>
    </w:p>
    <w:p w:rsidR="00D221C5" w:rsidRPr="000C3385" w:rsidRDefault="00D221C5" w:rsidP="000C3385">
      <w:pPr>
        <w:pStyle w:val="ConsNormal"/>
        <w:spacing w:line="360" w:lineRule="auto"/>
        <w:ind w:firstLine="709"/>
        <w:jc w:val="both"/>
        <w:rPr>
          <w:rFonts w:ascii="Times New Roman" w:hAnsi="Times New Roman"/>
          <w:sz w:val="28"/>
        </w:rPr>
      </w:pPr>
      <w:r w:rsidRPr="000C3385">
        <w:rPr>
          <w:rFonts w:ascii="Times New Roman" w:hAnsi="Times New Roman"/>
          <w:sz w:val="28"/>
        </w:rPr>
        <w:t xml:space="preserve">Определенная в таком порядке цена реализации блюда сохраняется до изменения компонентов в сырьевом наборе или цены на тот или иной вид сырья и продуктов. В случае таких изменений, определяется новая цена реализации. Ее расчет заносится в следующую свободную графу калькуляционной карточки с указанием в заголовке этой графы даты изменения. Вновь установленная цена блюда утверждается в вышеуказанном порядке. </w:t>
      </w:r>
    </w:p>
    <w:p w:rsidR="00D221C5" w:rsidRPr="000C3385" w:rsidRDefault="00D221C5" w:rsidP="000C3385">
      <w:pPr>
        <w:spacing w:line="360" w:lineRule="auto"/>
        <w:ind w:firstLine="709"/>
        <w:jc w:val="both"/>
        <w:rPr>
          <w:sz w:val="28"/>
        </w:rPr>
      </w:pPr>
      <w:r w:rsidRPr="000C3385">
        <w:rPr>
          <w:sz w:val="28"/>
          <w:szCs w:val="22"/>
        </w:rPr>
        <w:t>При расчете цены второго горячего блюда используют несколько вариантов включения гарниров и соусов в цену блюда.</w:t>
      </w:r>
    </w:p>
    <w:p w:rsidR="00D221C5" w:rsidRPr="000C3385" w:rsidRDefault="00D221C5" w:rsidP="000C3385">
      <w:pPr>
        <w:spacing w:line="360" w:lineRule="auto"/>
        <w:ind w:firstLine="709"/>
        <w:jc w:val="both"/>
        <w:rPr>
          <w:sz w:val="28"/>
        </w:rPr>
      </w:pPr>
      <w:r w:rsidRPr="000C3385">
        <w:rPr>
          <w:sz w:val="28"/>
          <w:szCs w:val="22"/>
        </w:rPr>
        <w:t xml:space="preserve">При одном варианте гарнир и соус в калькуляцию включают по норме, указанной в рецептуре, и цене за </w:t>
      </w:r>
      <w:smartTag w:uri="urn:schemas-microsoft-com:office:smarttags" w:element="metricconverter">
        <w:smartTagPr>
          <w:attr w:name="ProductID" w:val="1 кг"/>
        </w:smartTagPr>
        <w:r w:rsidRPr="000C3385">
          <w:rPr>
            <w:sz w:val="28"/>
            <w:szCs w:val="22"/>
          </w:rPr>
          <w:t>1 кг</w:t>
        </w:r>
      </w:smartTag>
      <w:r w:rsidRPr="000C3385">
        <w:rPr>
          <w:sz w:val="28"/>
          <w:szCs w:val="22"/>
        </w:rPr>
        <w:t>. Такой способ применяют, если блюдо включено в комплексный обед и выбор гарнира и соуса не предоставляется.</w:t>
      </w:r>
    </w:p>
    <w:p w:rsidR="00D221C5" w:rsidRPr="000C3385" w:rsidRDefault="00D221C5" w:rsidP="000C3385">
      <w:pPr>
        <w:spacing w:line="360" w:lineRule="auto"/>
        <w:ind w:firstLine="709"/>
        <w:jc w:val="both"/>
        <w:rPr>
          <w:sz w:val="28"/>
          <w:szCs w:val="22"/>
        </w:rPr>
      </w:pPr>
      <w:r w:rsidRPr="000C3385">
        <w:rPr>
          <w:sz w:val="28"/>
          <w:szCs w:val="22"/>
        </w:rPr>
        <w:t xml:space="preserve">При другом варианте в калькуляцию основного блюда гарнир не включается. Цену вторых блюд указывают в меню без гарниров, а наименования, цены и выход гарниров указывают отдельно. При этом выход гарнира соответствует норме, указанной в рецептуре, а цена за одну порцию указывается в зависимости от цены за </w:t>
      </w:r>
      <w:smartTag w:uri="urn:schemas-microsoft-com:office:smarttags" w:element="metricconverter">
        <w:smartTagPr>
          <w:attr w:name="ProductID" w:val="1 кг"/>
        </w:smartTagPr>
        <w:r w:rsidRPr="000C3385">
          <w:rPr>
            <w:sz w:val="28"/>
            <w:szCs w:val="22"/>
          </w:rPr>
          <w:t>1 кг</w:t>
        </w:r>
      </w:smartTag>
      <w:r w:rsidRPr="000C3385">
        <w:rPr>
          <w:sz w:val="28"/>
          <w:szCs w:val="22"/>
        </w:rPr>
        <w:t>. Для определения цены одной порции гарнира делают дополнительный расчет. Преимущества этого варианта очевидны: потребителям обеспечивается свободный выбор гарнира, а повару не надо помнить выход различных гарниров. Аналогично включают в цену блюда и соусы.</w:t>
      </w:r>
    </w:p>
    <w:p w:rsidR="00762A36" w:rsidRPr="000C3385" w:rsidRDefault="00762A36" w:rsidP="000C3385">
      <w:pPr>
        <w:spacing w:line="360" w:lineRule="auto"/>
        <w:ind w:firstLine="709"/>
        <w:jc w:val="both"/>
        <w:rPr>
          <w:sz w:val="28"/>
          <w:szCs w:val="22"/>
        </w:rPr>
      </w:pPr>
    </w:p>
    <w:p w:rsidR="00762A36" w:rsidRPr="000C3385" w:rsidRDefault="0078128B" w:rsidP="000C3385">
      <w:pPr>
        <w:spacing w:line="360" w:lineRule="auto"/>
        <w:ind w:firstLine="709"/>
        <w:jc w:val="center"/>
        <w:rPr>
          <w:b/>
          <w:sz w:val="28"/>
          <w:szCs w:val="22"/>
        </w:rPr>
      </w:pPr>
      <w:r w:rsidRPr="000C3385">
        <w:rPr>
          <w:b/>
          <w:sz w:val="28"/>
          <w:szCs w:val="22"/>
        </w:rPr>
        <w:t>2.5</w:t>
      </w:r>
      <w:r w:rsidR="00762A36" w:rsidRPr="000C3385">
        <w:rPr>
          <w:b/>
          <w:sz w:val="28"/>
          <w:szCs w:val="22"/>
        </w:rPr>
        <w:t>. Правила взаимозаменяемости сырья и продуктов</w:t>
      </w:r>
    </w:p>
    <w:p w:rsidR="000C3385" w:rsidRDefault="000C3385" w:rsidP="000C3385">
      <w:pPr>
        <w:spacing w:line="360" w:lineRule="auto"/>
        <w:ind w:firstLine="709"/>
        <w:jc w:val="both"/>
        <w:rPr>
          <w:sz w:val="28"/>
          <w:szCs w:val="22"/>
        </w:rPr>
      </w:pPr>
    </w:p>
    <w:p w:rsidR="00762A36" w:rsidRPr="000C3385" w:rsidRDefault="00762A36" w:rsidP="000C3385">
      <w:pPr>
        <w:spacing w:line="360" w:lineRule="auto"/>
        <w:ind w:firstLine="709"/>
        <w:jc w:val="both"/>
        <w:rPr>
          <w:sz w:val="28"/>
          <w:szCs w:val="22"/>
        </w:rPr>
      </w:pPr>
      <w:r w:rsidRPr="000C3385">
        <w:rPr>
          <w:sz w:val="28"/>
          <w:szCs w:val="22"/>
        </w:rPr>
        <w:t>Некоторые виды сырья, показанные в рецептурах, не всегда имеются в наличии на складах и в цехах ресторанов, кафе, баров и столовых. В этом случае возможна замена отсутствующего сырья на другое. При этом следует руководствоваться «Нормами взаимозаменяемости</w:t>
      </w:r>
      <w:r w:rsidR="0072592B" w:rsidRPr="000C3385">
        <w:rPr>
          <w:sz w:val="28"/>
          <w:szCs w:val="22"/>
        </w:rPr>
        <w:t xml:space="preserve"> продуктов при приготовлении блюд», приведенными в таблице Сборника рецептур. Нормы взаимозаменяемых продуктов определены с учётом основных физико-химических показателей качества продуктов: для жиров – по содержанию жира, для молочных продуктов – по содержанию сухого обезжиренного остатка, жира, влаги и т.д. Положительно, что в таблице определено кулинарное использование заменяющих продуктов, т.е. в каких блюдах возможна замена продуктов.</w:t>
      </w:r>
    </w:p>
    <w:p w:rsidR="0072592B" w:rsidRPr="000C3385" w:rsidRDefault="0072592B" w:rsidP="000C3385">
      <w:pPr>
        <w:spacing w:line="360" w:lineRule="auto"/>
        <w:ind w:firstLine="709"/>
        <w:jc w:val="both"/>
        <w:rPr>
          <w:sz w:val="28"/>
          <w:szCs w:val="22"/>
        </w:rPr>
      </w:pPr>
      <w:r w:rsidRPr="000C3385">
        <w:rPr>
          <w:sz w:val="28"/>
          <w:szCs w:val="22"/>
        </w:rPr>
        <w:t>Воспользуемся данными таблицы для определения эквивалентной массы замены жира на маргарин столовый при калькулировании продажной цены блюда «Поджарка из свинины» согласно рецептуре 593 (таблица 5).</w:t>
      </w:r>
    </w:p>
    <w:p w:rsidR="000C3385" w:rsidRDefault="000C3385" w:rsidP="000C3385">
      <w:pPr>
        <w:spacing w:line="360" w:lineRule="auto"/>
        <w:ind w:firstLine="709"/>
        <w:jc w:val="both"/>
        <w:rPr>
          <w:sz w:val="28"/>
          <w:szCs w:val="22"/>
        </w:rPr>
      </w:pPr>
    </w:p>
    <w:p w:rsidR="0072592B" w:rsidRPr="000C3385" w:rsidRDefault="00DC5001" w:rsidP="000C3385">
      <w:pPr>
        <w:spacing w:line="360" w:lineRule="auto"/>
        <w:ind w:firstLine="709"/>
        <w:jc w:val="both"/>
        <w:rPr>
          <w:sz w:val="28"/>
          <w:szCs w:val="22"/>
        </w:rPr>
      </w:pPr>
      <w:r w:rsidRPr="000C3385">
        <w:rPr>
          <w:sz w:val="28"/>
          <w:szCs w:val="22"/>
        </w:rPr>
        <w:t>Таблица 5</w:t>
      </w:r>
    </w:p>
    <w:p w:rsidR="00DC5001" w:rsidRPr="000C3385" w:rsidRDefault="00DC5001" w:rsidP="000C3385">
      <w:pPr>
        <w:spacing w:line="360" w:lineRule="auto"/>
        <w:ind w:firstLine="709"/>
        <w:jc w:val="both"/>
        <w:rPr>
          <w:sz w:val="28"/>
          <w:szCs w:val="22"/>
        </w:rPr>
      </w:pPr>
      <w:r w:rsidRPr="000C3385">
        <w:rPr>
          <w:sz w:val="28"/>
          <w:szCs w:val="22"/>
        </w:rPr>
        <w:t>Нормы взаимозаменяемости продуктов при приготовлении блюд</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1685"/>
        <w:gridCol w:w="1471"/>
        <w:gridCol w:w="1770"/>
        <w:gridCol w:w="1787"/>
        <w:gridCol w:w="1992"/>
      </w:tblGrid>
      <w:tr w:rsidR="00DC5001" w:rsidRPr="002C12DF" w:rsidTr="002C12DF">
        <w:tc>
          <w:tcPr>
            <w:tcW w:w="625"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 п/п</w:t>
            </w:r>
          </w:p>
        </w:tc>
        <w:tc>
          <w:tcPr>
            <w:tcW w:w="1685"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Заменяемые продукты</w:t>
            </w:r>
          </w:p>
        </w:tc>
        <w:tc>
          <w:tcPr>
            <w:tcW w:w="1471"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Масса продуктов брутто, кг</w:t>
            </w:r>
          </w:p>
        </w:tc>
        <w:tc>
          <w:tcPr>
            <w:tcW w:w="1770"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Заменяющие продукты</w:t>
            </w:r>
          </w:p>
        </w:tc>
        <w:tc>
          <w:tcPr>
            <w:tcW w:w="1787"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Эквивалентная масса продуктов брутто, кг</w:t>
            </w:r>
          </w:p>
        </w:tc>
        <w:tc>
          <w:tcPr>
            <w:tcW w:w="1992"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Кулинарное использование</w:t>
            </w:r>
          </w:p>
        </w:tc>
      </w:tr>
      <w:tr w:rsidR="00DC5001" w:rsidRPr="002C12DF" w:rsidTr="002C12DF">
        <w:tc>
          <w:tcPr>
            <w:tcW w:w="625"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w:t>
            </w:r>
          </w:p>
        </w:tc>
        <w:tc>
          <w:tcPr>
            <w:tcW w:w="1685" w:type="dxa"/>
            <w:shd w:val="clear" w:color="auto" w:fill="auto"/>
            <w:vAlign w:val="center"/>
          </w:tcPr>
          <w:p w:rsidR="00DC5001" w:rsidRPr="002C12DF" w:rsidRDefault="00DC5001" w:rsidP="002C12DF">
            <w:pPr>
              <w:spacing w:line="360" w:lineRule="auto"/>
              <w:jc w:val="both"/>
              <w:rPr>
                <w:sz w:val="20"/>
                <w:szCs w:val="20"/>
              </w:rPr>
            </w:pPr>
          </w:p>
        </w:tc>
        <w:tc>
          <w:tcPr>
            <w:tcW w:w="1471" w:type="dxa"/>
            <w:shd w:val="clear" w:color="auto" w:fill="auto"/>
            <w:vAlign w:val="center"/>
          </w:tcPr>
          <w:p w:rsidR="00DC5001" w:rsidRPr="002C12DF" w:rsidRDefault="00DC5001" w:rsidP="002C12DF">
            <w:pPr>
              <w:spacing w:line="360" w:lineRule="auto"/>
              <w:jc w:val="both"/>
              <w:rPr>
                <w:sz w:val="20"/>
                <w:szCs w:val="20"/>
              </w:rPr>
            </w:pPr>
          </w:p>
        </w:tc>
        <w:tc>
          <w:tcPr>
            <w:tcW w:w="1770" w:type="dxa"/>
            <w:shd w:val="clear" w:color="auto" w:fill="auto"/>
            <w:vAlign w:val="center"/>
          </w:tcPr>
          <w:p w:rsidR="00DC5001" w:rsidRPr="002C12DF" w:rsidRDefault="00DC5001" w:rsidP="002C12DF">
            <w:pPr>
              <w:spacing w:line="360" w:lineRule="auto"/>
              <w:jc w:val="both"/>
              <w:rPr>
                <w:sz w:val="20"/>
                <w:szCs w:val="20"/>
              </w:rPr>
            </w:pPr>
          </w:p>
        </w:tc>
        <w:tc>
          <w:tcPr>
            <w:tcW w:w="1787" w:type="dxa"/>
            <w:shd w:val="clear" w:color="auto" w:fill="auto"/>
            <w:vAlign w:val="center"/>
          </w:tcPr>
          <w:p w:rsidR="00DC5001" w:rsidRPr="002C12DF" w:rsidRDefault="00DC5001" w:rsidP="002C12DF">
            <w:pPr>
              <w:spacing w:line="360" w:lineRule="auto"/>
              <w:jc w:val="both"/>
              <w:rPr>
                <w:sz w:val="20"/>
                <w:szCs w:val="20"/>
              </w:rPr>
            </w:pPr>
          </w:p>
        </w:tc>
        <w:tc>
          <w:tcPr>
            <w:tcW w:w="1992" w:type="dxa"/>
            <w:shd w:val="clear" w:color="auto" w:fill="auto"/>
            <w:vAlign w:val="center"/>
          </w:tcPr>
          <w:p w:rsidR="00DC5001" w:rsidRPr="002C12DF" w:rsidRDefault="00DC5001" w:rsidP="002C12DF">
            <w:pPr>
              <w:spacing w:line="360" w:lineRule="auto"/>
              <w:jc w:val="both"/>
              <w:rPr>
                <w:sz w:val="20"/>
                <w:szCs w:val="20"/>
              </w:rPr>
            </w:pPr>
          </w:p>
        </w:tc>
      </w:tr>
      <w:tr w:rsidR="00DC5001" w:rsidRPr="002C12DF" w:rsidTr="002C12DF">
        <w:tc>
          <w:tcPr>
            <w:tcW w:w="625"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w:t>
            </w:r>
          </w:p>
        </w:tc>
        <w:tc>
          <w:tcPr>
            <w:tcW w:w="1685" w:type="dxa"/>
            <w:shd w:val="clear" w:color="auto" w:fill="auto"/>
            <w:vAlign w:val="center"/>
          </w:tcPr>
          <w:p w:rsidR="00DC5001" w:rsidRPr="002C12DF" w:rsidRDefault="00DC5001" w:rsidP="002C12DF">
            <w:pPr>
              <w:spacing w:line="360" w:lineRule="auto"/>
              <w:jc w:val="both"/>
              <w:rPr>
                <w:sz w:val="20"/>
                <w:szCs w:val="20"/>
              </w:rPr>
            </w:pPr>
          </w:p>
        </w:tc>
        <w:tc>
          <w:tcPr>
            <w:tcW w:w="1471" w:type="dxa"/>
            <w:shd w:val="clear" w:color="auto" w:fill="auto"/>
            <w:vAlign w:val="center"/>
          </w:tcPr>
          <w:p w:rsidR="00DC5001" w:rsidRPr="002C12DF" w:rsidRDefault="00DC5001" w:rsidP="002C12DF">
            <w:pPr>
              <w:spacing w:line="360" w:lineRule="auto"/>
              <w:jc w:val="both"/>
              <w:rPr>
                <w:sz w:val="20"/>
                <w:szCs w:val="20"/>
              </w:rPr>
            </w:pPr>
          </w:p>
        </w:tc>
        <w:tc>
          <w:tcPr>
            <w:tcW w:w="1770" w:type="dxa"/>
            <w:shd w:val="clear" w:color="auto" w:fill="auto"/>
            <w:vAlign w:val="center"/>
          </w:tcPr>
          <w:p w:rsidR="00DC5001" w:rsidRPr="002C12DF" w:rsidRDefault="00DC5001" w:rsidP="002C12DF">
            <w:pPr>
              <w:spacing w:line="360" w:lineRule="auto"/>
              <w:jc w:val="both"/>
              <w:rPr>
                <w:sz w:val="20"/>
                <w:szCs w:val="20"/>
              </w:rPr>
            </w:pPr>
          </w:p>
        </w:tc>
        <w:tc>
          <w:tcPr>
            <w:tcW w:w="1787" w:type="dxa"/>
            <w:shd w:val="clear" w:color="auto" w:fill="auto"/>
            <w:vAlign w:val="center"/>
          </w:tcPr>
          <w:p w:rsidR="00DC5001" w:rsidRPr="002C12DF" w:rsidRDefault="00DC5001" w:rsidP="002C12DF">
            <w:pPr>
              <w:spacing w:line="360" w:lineRule="auto"/>
              <w:jc w:val="both"/>
              <w:rPr>
                <w:sz w:val="20"/>
                <w:szCs w:val="20"/>
              </w:rPr>
            </w:pPr>
          </w:p>
        </w:tc>
        <w:tc>
          <w:tcPr>
            <w:tcW w:w="1992" w:type="dxa"/>
            <w:shd w:val="clear" w:color="auto" w:fill="auto"/>
            <w:vAlign w:val="center"/>
          </w:tcPr>
          <w:p w:rsidR="00DC5001" w:rsidRPr="002C12DF" w:rsidRDefault="00DC5001" w:rsidP="002C12DF">
            <w:pPr>
              <w:spacing w:line="360" w:lineRule="auto"/>
              <w:jc w:val="both"/>
              <w:rPr>
                <w:sz w:val="20"/>
                <w:szCs w:val="20"/>
              </w:rPr>
            </w:pPr>
          </w:p>
        </w:tc>
      </w:tr>
      <w:tr w:rsidR="00DC5001" w:rsidRPr="002C12DF" w:rsidTr="002C12DF">
        <w:tc>
          <w:tcPr>
            <w:tcW w:w="625"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4</w:t>
            </w:r>
          </w:p>
        </w:tc>
        <w:tc>
          <w:tcPr>
            <w:tcW w:w="1685"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Жиры животные топленые</w:t>
            </w:r>
          </w:p>
        </w:tc>
        <w:tc>
          <w:tcPr>
            <w:tcW w:w="1471"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1,0</w:t>
            </w:r>
          </w:p>
        </w:tc>
        <w:tc>
          <w:tcPr>
            <w:tcW w:w="1770"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Масло коровье топленое</w:t>
            </w:r>
          </w:p>
        </w:tc>
        <w:tc>
          <w:tcPr>
            <w:tcW w:w="1787"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1,02</w:t>
            </w:r>
          </w:p>
        </w:tc>
        <w:tc>
          <w:tcPr>
            <w:tcW w:w="1992"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В супах, соусах, мясных, рыбных овощных блюдах, гарнирах и др.</w:t>
            </w:r>
          </w:p>
        </w:tc>
      </w:tr>
      <w:tr w:rsidR="00DC5001" w:rsidRPr="002C12DF" w:rsidTr="002C12DF">
        <w:tc>
          <w:tcPr>
            <w:tcW w:w="625"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5</w:t>
            </w:r>
          </w:p>
        </w:tc>
        <w:tc>
          <w:tcPr>
            <w:tcW w:w="1685"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w:t>
            </w:r>
          </w:p>
        </w:tc>
        <w:tc>
          <w:tcPr>
            <w:tcW w:w="1471"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1,0</w:t>
            </w:r>
          </w:p>
        </w:tc>
        <w:tc>
          <w:tcPr>
            <w:tcW w:w="1770"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Маргарин столовый</w:t>
            </w:r>
          </w:p>
        </w:tc>
        <w:tc>
          <w:tcPr>
            <w:tcW w:w="1787"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1,22</w:t>
            </w:r>
          </w:p>
        </w:tc>
        <w:tc>
          <w:tcPr>
            <w:tcW w:w="1992"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w:t>
            </w:r>
          </w:p>
        </w:tc>
      </w:tr>
      <w:tr w:rsidR="00DC5001" w:rsidRPr="002C12DF" w:rsidTr="002C12DF">
        <w:tc>
          <w:tcPr>
            <w:tcW w:w="625"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w:t>
            </w:r>
          </w:p>
        </w:tc>
        <w:tc>
          <w:tcPr>
            <w:tcW w:w="1685" w:type="dxa"/>
            <w:shd w:val="clear" w:color="auto" w:fill="auto"/>
            <w:vAlign w:val="center"/>
          </w:tcPr>
          <w:p w:rsidR="00DC5001" w:rsidRPr="002C12DF" w:rsidRDefault="00DC5001" w:rsidP="002C12DF">
            <w:pPr>
              <w:spacing w:line="360" w:lineRule="auto"/>
              <w:jc w:val="both"/>
              <w:rPr>
                <w:sz w:val="20"/>
                <w:szCs w:val="20"/>
              </w:rPr>
            </w:pPr>
          </w:p>
        </w:tc>
        <w:tc>
          <w:tcPr>
            <w:tcW w:w="1471" w:type="dxa"/>
            <w:shd w:val="clear" w:color="auto" w:fill="auto"/>
            <w:vAlign w:val="center"/>
          </w:tcPr>
          <w:p w:rsidR="00DC5001" w:rsidRPr="002C12DF" w:rsidRDefault="00DC5001" w:rsidP="002C12DF">
            <w:pPr>
              <w:spacing w:line="360" w:lineRule="auto"/>
              <w:jc w:val="both"/>
              <w:rPr>
                <w:sz w:val="20"/>
                <w:szCs w:val="20"/>
              </w:rPr>
            </w:pPr>
          </w:p>
        </w:tc>
        <w:tc>
          <w:tcPr>
            <w:tcW w:w="1770" w:type="dxa"/>
            <w:shd w:val="clear" w:color="auto" w:fill="auto"/>
            <w:vAlign w:val="center"/>
          </w:tcPr>
          <w:p w:rsidR="00DC5001" w:rsidRPr="002C12DF" w:rsidRDefault="00DC5001" w:rsidP="002C12DF">
            <w:pPr>
              <w:spacing w:line="360" w:lineRule="auto"/>
              <w:jc w:val="both"/>
              <w:rPr>
                <w:sz w:val="20"/>
                <w:szCs w:val="20"/>
              </w:rPr>
            </w:pPr>
          </w:p>
        </w:tc>
        <w:tc>
          <w:tcPr>
            <w:tcW w:w="1787" w:type="dxa"/>
            <w:shd w:val="clear" w:color="auto" w:fill="auto"/>
            <w:vAlign w:val="center"/>
          </w:tcPr>
          <w:p w:rsidR="00DC5001" w:rsidRPr="002C12DF" w:rsidRDefault="00DC5001" w:rsidP="002C12DF">
            <w:pPr>
              <w:spacing w:line="360" w:lineRule="auto"/>
              <w:jc w:val="both"/>
              <w:rPr>
                <w:sz w:val="20"/>
                <w:szCs w:val="20"/>
              </w:rPr>
            </w:pPr>
          </w:p>
        </w:tc>
        <w:tc>
          <w:tcPr>
            <w:tcW w:w="1992" w:type="dxa"/>
            <w:shd w:val="clear" w:color="auto" w:fill="auto"/>
            <w:vAlign w:val="center"/>
          </w:tcPr>
          <w:p w:rsidR="00DC5001" w:rsidRPr="002C12DF" w:rsidRDefault="00DC5001" w:rsidP="002C12DF">
            <w:pPr>
              <w:spacing w:line="360" w:lineRule="auto"/>
              <w:jc w:val="both"/>
              <w:rPr>
                <w:sz w:val="20"/>
                <w:szCs w:val="20"/>
              </w:rPr>
            </w:pPr>
          </w:p>
        </w:tc>
      </w:tr>
      <w:tr w:rsidR="00DC5001" w:rsidRPr="002C12DF" w:rsidTr="002C12DF">
        <w:tc>
          <w:tcPr>
            <w:tcW w:w="625"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w:t>
            </w:r>
          </w:p>
        </w:tc>
        <w:tc>
          <w:tcPr>
            <w:tcW w:w="1685" w:type="dxa"/>
            <w:shd w:val="clear" w:color="auto" w:fill="auto"/>
            <w:vAlign w:val="center"/>
          </w:tcPr>
          <w:p w:rsidR="00DC5001" w:rsidRPr="002C12DF" w:rsidRDefault="00DC5001" w:rsidP="002C12DF">
            <w:pPr>
              <w:spacing w:line="360" w:lineRule="auto"/>
              <w:jc w:val="both"/>
              <w:rPr>
                <w:sz w:val="20"/>
                <w:szCs w:val="20"/>
              </w:rPr>
            </w:pPr>
          </w:p>
        </w:tc>
        <w:tc>
          <w:tcPr>
            <w:tcW w:w="1471" w:type="dxa"/>
            <w:shd w:val="clear" w:color="auto" w:fill="auto"/>
            <w:vAlign w:val="center"/>
          </w:tcPr>
          <w:p w:rsidR="00DC5001" w:rsidRPr="002C12DF" w:rsidRDefault="00DC5001" w:rsidP="002C12DF">
            <w:pPr>
              <w:spacing w:line="360" w:lineRule="auto"/>
              <w:jc w:val="both"/>
              <w:rPr>
                <w:sz w:val="20"/>
                <w:szCs w:val="20"/>
              </w:rPr>
            </w:pPr>
          </w:p>
        </w:tc>
        <w:tc>
          <w:tcPr>
            <w:tcW w:w="1770" w:type="dxa"/>
            <w:shd w:val="clear" w:color="auto" w:fill="auto"/>
            <w:vAlign w:val="center"/>
          </w:tcPr>
          <w:p w:rsidR="00DC5001" w:rsidRPr="002C12DF" w:rsidRDefault="00DC5001" w:rsidP="002C12DF">
            <w:pPr>
              <w:spacing w:line="360" w:lineRule="auto"/>
              <w:jc w:val="both"/>
              <w:rPr>
                <w:sz w:val="20"/>
                <w:szCs w:val="20"/>
              </w:rPr>
            </w:pPr>
          </w:p>
        </w:tc>
        <w:tc>
          <w:tcPr>
            <w:tcW w:w="1787" w:type="dxa"/>
            <w:shd w:val="clear" w:color="auto" w:fill="auto"/>
            <w:vAlign w:val="center"/>
          </w:tcPr>
          <w:p w:rsidR="00DC5001" w:rsidRPr="002C12DF" w:rsidRDefault="00DC5001" w:rsidP="002C12DF">
            <w:pPr>
              <w:spacing w:line="360" w:lineRule="auto"/>
              <w:jc w:val="both"/>
              <w:rPr>
                <w:sz w:val="20"/>
                <w:szCs w:val="20"/>
              </w:rPr>
            </w:pPr>
          </w:p>
        </w:tc>
        <w:tc>
          <w:tcPr>
            <w:tcW w:w="1992" w:type="dxa"/>
            <w:shd w:val="clear" w:color="auto" w:fill="auto"/>
            <w:vAlign w:val="center"/>
          </w:tcPr>
          <w:p w:rsidR="00DC5001" w:rsidRPr="002C12DF" w:rsidRDefault="00DC5001" w:rsidP="002C12DF">
            <w:pPr>
              <w:spacing w:line="360" w:lineRule="auto"/>
              <w:jc w:val="both"/>
              <w:rPr>
                <w:sz w:val="20"/>
                <w:szCs w:val="20"/>
              </w:rPr>
            </w:pPr>
          </w:p>
        </w:tc>
      </w:tr>
      <w:tr w:rsidR="00DC5001" w:rsidRPr="002C12DF" w:rsidTr="002C12DF">
        <w:tc>
          <w:tcPr>
            <w:tcW w:w="625"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105</w:t>
            </w:r>
          </w:p>
        </w:tc>
        <w:tc>
          <w:tcPr>
            <w:tcW w:w="1685"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Томатное пюре</w:t>
            </w:r>
          </w:p>
        </w:tc>
        <w:tc>
          <w:tcPr>
            <w:tcW w:w="1471"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1,0</w:t>
            </w:r>
          </w:p>
        </w:tc>
        <w:tc>
          <w:tcPr>
            <w:tcW w:w="1770"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Соус томатный острый</w:t>
            </w:r>
          </w:p>
        </w:tc>
        <w:tc>
          <w:tcPr>
            <w:tcW w:w="1787"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0,41</w:t>
            </w:r>
          </w:p>
        </w:tc>
        <w:tc>
          <w:tcPr>
            <w:tcW w:w="1992"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В супах, при тушении мяса, рыбы, овощей и др.</w:t>
            </w:r>
          </w:p>
        </w:tc>
      </w:tr>
    </w:tbl>
    <w:p w:rsidR="00DC5001" w:rsidRPr="000C3385" w:rsidRDefault="00DC5001" w:rsidP="000C3385">
      <w:pPr>
        <w:spacing w:line="360" w:lineRule="auto"/>
        <w:jc w:val="both"/>
        <w:rPr>
          <w:sz w:val="20"/>
          <w:szCs w:val="20"/>
        </w:rPr>
      </w:pPr>
    </w:p>
    <w:p w:rsidR="0072592B" w:rsidRPr="000C3385" w:rsidRDefault="00DC5001" w:rsidP="000C3385">
      <w:pPr>
        <w:spacing w:line="360" w:lineRule="auto"/>
        <w:ind w:firstLine="709"/>
        <w:jc w:val="both"/>
        <w:rPr>
          <w:sz w:val="28"/>
        </w:rPr>
      </w:pPr>
      <w:r w:rsidRPr="000C3385">
        <w:rPr>
          <w:sz w:val="28"/>
        </w:rPr>
        <w:t>Используя приведенные в рецептуре 593 нормы вложения продуктов, определим продажную цену блюда, предусмотрев замену жира на маргарин и томатного пюре на соус томатный острый (таблица 6)</w:t>
      </w:r>
    </w:p>
    <w:p w:rsidR="000C3385" w:rsidRDefault="000C3385" w:rsidP="000C3385">
      <w:pPr>
        <w:spacing w:line="360" w:lineRule="auto"/>
        <w:ind w:firstLine="709"/>
        <w:jc w:val="both"/>
        <w:rPr>
          <w:sz w:val="28"/>
          <w:szCs w:val="28"/>
        </w:rPr>
      </w:pPr>
    </w:p>
    <w:p w:rsidR="00DC5001" w:rsidRPr="000C3385" w:rsidRDefault="00DC5001" w:rsidP="000C3385">
      <w:pPr>
        <w:spacing w:line="360" w:lineRule="auto"/>
        <w:ind w:firstLine="709"/>
        <w:jc w:val="both"/>
        <w:rPr>
          <w:sz w:val="28"/>
          <w:szCs w:val="28"/>
        </w:rPr>
      </w:pPr>
      <w:r w:rsidRPr="000C3385">
        <w:rPr>
          <w:sz w:val="28"/>
          <w:szCs w:val="28"/>
        </w:rPr>
        <w:t>Таблица 6</w:t>
      </w:r>
    </w:p>
    <w:p w:rsidR="00DC5001" w:rsidRPr="000C3385" w:rsidRDefault="00DC5001" w:rsidP="000C3385">
      <w:pPr>
        <w:spacing w:line="360" w:lineRule="auto"/>
        <w:ind w:firstLine="709"/>
        <w:jc w:val="both"/>
        <w:rPr>
          <w:sz w:val="28"/>
          <w:szCs w:val="28"/>
        </w:rPr>
      </w:pPr>
      <w:r w:rsidRPr="000C3385">
        <w:rPr>
          <w:sz w:val="28"/>
          <w:szCs w:val="28"/>
        </w:rPr>
        <w:t>Организация: ООО «ПАЛЬМА»</w:t>
      </w:r>
    </w:p>
    <w:p w:rsidR="00DC5001" w:rsidRPr="000C3385" w:rsidRDefault="00DC5001" w:rsidP="000C3385">
      <w:pPr>
        <w:spacing w:line="360" w:lineRule="auto"/>
        <w:ind w:firstLine="709"/>
        <w:jc w:val="both"/>
        <w:rPr>
          <w:sz w:val="28"/>
          <w:szCs w:val="28"/>
        </w:rPr>
      </w:pPr>
      <w:r w:rsidRPr="000C3385">
        <w:rPr>
          <w:sz w:val="28"/>
          <w:szCs w:val="28"/>
        </w:rPr>
        <w:t>Калькуляционная карточка №15</w:t>
      </w:r>
    </w:p>
    <w:p w:rsidR="00DC5001" w:rsidRPr="000C3385" w:rsidRDefault="00DC5001" w:rsidP="000C3385">
      <w:pPr>
        <w:spacing w:line="360" w:lineRule="auto"/>
        <w:ind w:firstLine="709"/>
        <w:jc w:val="both"/>
        <w:rPr>
          <w:sz w:val="28"/>
          <w:szCs w:val="28"/>
        </w:rPr>
      </w:pPr>
      <w:r w:rsidRPr="000C3385">
        <w:rPr>
          <w:sz w:val="28"/>
          <w:szCs w:val="28"/>
        </w:rPr>
        <w:t>Наименование блюда: Поджарка из свинины</w:t>
      </w:r>
    </w:p>
    <w:p w:rsidR="00DC5001" w:rsidRPr="000C3385" w:rsidRDefault="00DC5001" w:rsidP="000C3385">
      <w:pPr>
        <w:spacing w:line="360" w:lineRule="auto"/>
        <w:ind w:firstLine="709"/>
        <w:jc w:val="both"/>
        <w:rPr>
          <w:sz w:val="28"/>
          <w:szCs w:val="28"/>
        </w:rPr>
      </w:pPr>
      <w:r w:rsidRPr="000C3385">
        <w:rPr>
          <w:sz w:val="28"/>
          <w:szCs w:val="28"/>
        </w:rPr>
        <w:t>Номер по сборнику рецептур: 593/</w:t>
      </w:r>
      <w:r w:rsidRPr="000C3385">
        <w:rPr>
          <w:sz w:val="28"/>
          <w:szCs w:val="28"/>
          <w:lang w:val="en-US"/>
        </w:rPr>
        <w:t>I</w:t>
      </w:r>
      <w:r w:rsidRPr="000C3385">
        <w:rPr>
          <w:sz w:val="28"/>
          <w:szCs w:val="28"/>
        </w:rPr>
        <w:t>/1996</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440"/>
        <w:gridCol w:w="1260"/>
        <w:gridCol w:w="1440"/>
      </w:tblGrid>
      <w:tr w:rsidR="00DC5001" w:rsidRPr="002C12DF" w:rsidTr="002C12DF">
        <w:trPr>
          <w:jc w:val="center"/>
        </w:trPr>
        <w:tc>
          <w:tcPr>
            <w:tcW w:w="4248"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Продукт</w:t>
            </w:r>
          </w:p>
        </w:tc>
        <w:tc>
          <w:tcPr>
            <w:tcW w:w="1440"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Норма, кг</w:t>
            </w:r>
          </w:p>
        </w:tc>
        <w:tc>
          <w:tcPr>
            <w:tcW w:w="1260"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Цена, р.</w:t>
            </w:r>
          </w:p>
        </w:tc>
        <w:tc>
          <w:tcPr>
            <w:tcW w:w="1440"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Сумма, р.</w:t>
            </w:r>
          </w:p>
        </w:tc>
      </w:tr>
      <w:tr w:rsidR="00DC5001" w:rsidRPr="002C12DF" w:rsidTr="002C12DF">
        <w:trPr>
          <w:jc w:val="center"/>
        </w:trPr>
        <w:tc>
          <w:tcPr>
            <w:tcW w:w="4248"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Свинина мясная п/ф (корейка)</w:t>
            </w:r>
            <w:r w:rsidR="00E70012" w:rsidRPr="002C12DF">
              <w:rPr>
                <w:sz w:val="20"/>
                <w:szCs w:val="20"/>
              </w:rPr>
              <w:t xml:space="preserve"> </w:t>
            </w:r>
          </w:p>
        </w:tc>
        <w:tc>
          <w:tcPr>
            <w:tcW w:w="1440"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14,7</w:t>
            </w:r>
          </w:p>
        </w:tc>
        <w:tc>
          <w:tcPr>
            <w:tcW w:w="1260" w:type="dxa"/>
            <w:shd w:val="clear" w:color="auto" w:fill="auto"/>
            <w:vAlign w:val="center"/>
          </w:tcPr>
          <w:p w:rsidR="00DC5001" w:rsidRPr="002C12DF" w:rsidRDefault="009E3B7C" w:rsidP="002C12DF">
            <w:pPr>
              <w:spacing w:line="360" w:lineRule="auto"/>
              <w:jc w:val="both"/>
              <w:rPr>
                <w:sz w:val="20"/>
                <w:szCs w:val="20"/>
              </w:rPr>
            </w:pPr>
            <w:r w:rsidRPr="002C12DF">
              <w:rPr>
                <w:sz w:val="20"/>
                <w:szCs w:val="20"/>
              </w:rPr>
              <w:t>11 256</w:t>
            </w:r>
          </w:p>
        </w:tc>
        <w:tc>
          <w:tcPr>
            <w:tcW w:w="1440" w:type="dxa"/>
            <w:shd w:val="clear" w:color="auto" w:fill="auto"/>
            <w:vAlign w:val="center"/>
          </w:tcPr>
          <w:p w:rsidR="00DC5001" w:rsidRPr="002C12DF" w:rsidRDefault="009E3B7C" w:rsidP="002C12DF">
            <w:pPr>
              <w:spacing w:line="360" w:lineRule="auto"/>
              <w:jc w:val="both"/>
              <w:rPr>
                <w:sz w:val="20"/>
                <w:szCs w:val="20"/>
              </w:rPr>
            </w:pPr>
            <w:r w:rsidRPr="002C12DF">
              <w:rPr>
                <w:sz w:val="20"/>
                <w:szCs w:val="20"/>
              </w:rPr>
              <w:t>165 463</w:t>
            </w:r>
          </w:p>
        </w:tc>
      </w:tr>
      <w:tr w:rsidR="00DC5001" w:rsidRPr="002C12DF" w:rsidTr="002C12DF">
        <w:trPr>
          <w:jc w:val="center"/>
        </w:trPr>
        <w:tc>
          <w:tcPr>
            <w:tcW w:w="4248"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Лук репчатый</w:t>
            </w:r>
          </w:p>
        </w:tc>
        <w:tc>
          <w:tcPr>
            <w:tcW w:w="1440"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4,8</w:t>
            </w:r>
          </w:p>
        </w:tc>
        <w:tc>
          <w:tcPr>
            <w:tcW w:w="1260" w:type="dxa"/>
            <w:shd w:val="clear" w:color="auto" w:fill="auto"/>
            <w:vAlign w:val="center"/>
          </w:tcPr>
          <w:p w:rsidR="00DC5001" w:rsidRPr="002C12DF" w:rsidRDefault="009E3B7C" w:rsidP="002C12DF">
            <w:pPr>
              <w:spacing w:line="360" w:lineRule="auto"/>
              <w:jc w:val="both"/>
              <w:rPr>
                <w:sz w:val="20"/>
                <w:szCs w:val="20"/>
              </w:rPr>
            </w:pPr>
            <w:r w:rsidRPr="002C12DF">
              <w:rPr>
                <w:sz w:val="20"/>
                <w:szCs w:val="20"/>
              </w:rPr>
              <w:t>1 350</w:t>
            </w:r>
          </w:p>
        </w:tc>
        <w:tc>
          <w:tcPr>
            <w:tcW w:w="1440" w:type="dxa"/>
            <w:shd w:val="clear" w:color="auto" w:fill="auto"/>
            <w:vAlign w:val="center"/>
          </w:tcPr>
          <w:p w:rsidR="00DC5001" w:rsidRPr="002C12DF" w:rsidRDefault="009E3B7C" w:rsidP="002C12DF">
            <w:pPr>
              <w:spacing w:line="360" w:lineRule="auto"/>
              <w:jc w:val="both"/>
              <w:rPr>
                <w:sz w:val="20"/>
                <w:szCs w:val="20"/>
              </w:rPr>
            </w:pPr>
            <w:r w:rsidRPr="002C12DF">
              <w:rPr>
                <w:sz w:val="20"/>
                <w:szCs w:val="20"/>
              </w:rPr>
              <w:t>6 480</w:t>
            </w:r>
          </w:p>
        </w:tc>
      </w:tr>
      <w:tr w:rsidR="00DC5001" w:rsidRPr="002C12DF" w:rsidTr="002C12DF">
        <w:trPr>
          <w:jc w:val="center"/>
        </w:trPr>
        <w:tc>
          <w:tcPr>
            <w:tcW w:w="4248"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 xml:space="preserve">Маргарин </w:t>
            </w:r>
            <w:r w:rsidR="00E70012" w:rsidRPr="002C12DF">
              <w:rPr>
                <w:sz w:val="20"/>
                <w:szCs w:val="20"/>
              </w:rPr>
              <w:t>столовый [ (15 г*100 порций*1,22 кг)/1000 г]</w:t>
            </w:r>
          </w:p>
        </w:tc>
        <w:tc>
          <w:tcPr>
            <w:tcW w:w="1440" w:type="dxa"/>
            <w:shd w:val="clear" w:color="auto" w:fill="auto"/>
            <w:vAlign w:val="center"/>
          </w:tcPr>
          <w:p w:rsidR="00DC5001" w:rsidRPr="002C12DF" w:rsidRDefault="00E70012" w:rsidP="002C12DF">
            <w:pPr>
              <w:spacing w:line="360" w:lineRule="auto"/>
              <w:jc w:val="both"/>
              <w:rPr>
                <w:sz w:val="20"/>
                <w:szCs w:val="20"/>
                <w:lang w:val="en-US"/>
              </w:rPr>
            </w:pPr>
            <w:r w:rsidRPr="002C12DF">
              <w:rPr>
                <w:sz w:val="20"/>
                <w:szCs w:val="20"/>
              </w:rPr>
              <w:t>1,</w:t>
            </w:r>
            <w:r w:rsidRPr="002C12DF">
              <w:rPr>
                <w:sz w:val="20"/>
                <w:szCs w:val="20"/>
                <w:lang w:val="en-US"/>
              </w:rPr>
              <w:t>83</w:t>
            </w:r>
          </w:p>
        </w:tc>
        <w:tc>
          <w:tcPr>
            <w:tcW w:w="1260" w:type="dxa"/>
            <w:shd w:val="clear" w:color="auto" w:fill="auto"/>
            <w:vAlign w:val="center"/>
          </w:tcPr>
          <w:p w:rsidR="00DC5001" w:rsidRPr="002C12DF" w:rsidRDefault="009E3B7C" w:rsidP="002C12DF">
            <w:pPr>
              <w:spacing w:line="360" w:lineRule="auto"/>
              <w:jc w:val="both"/>
              <w:rPr>
                <w:sz w:val="20"/>
                <w:szCs w:val="20"/>
              </w:rPr>
            </w:pPr>
            <w:r w:rsidRPr="002C12DF">
              <w:rPr>
                <w:sz w:val="20"/>
                <w:szCs w:val="20"/>
              </w:rPr>
              <w:t>3 050</w:t>
            </w:r>
          </w:p>
        </w:tc>
        <w:tc>
          <w:tcPr>
            <w:tcW w:w="1440" w:type="dxa"/>
            <w:shd w:val="clear" w:color="auto" w:fill="auto"/>
            <w:vAlign w:val="center"/>
          </w:tcPr>
          <w:p w:rsidR="00DC5001" w:rsidRPr="002C12DF" w:rsidRDefault="009E3B7C" w:rsidP="002C12DF">
            <w:pPr>
              <w:spacing w:line="360" w:lineRule="auto"/>
              <w:jc w:val="both"/>
              <w:rPr>
                <w:sz w:val="20"/>
                <w:szCs w:val="20"/>
              </w:rPr>
            </w:pPr>
            <w:r w:rsidRPr="002C12DF">
              <w:rPr>
                <w:sz w:val="20"/>
                <w:szCs w:val="20"/>
              </w:rPr>
              <w:t>5 582</w:t>
            </w:r>
          </w:p>
        </w:tc>
      </w:tr>
      <w:tr w:rsidR="00DC5001" w:rsidRPr="002C12DF" w:rsidTr="002C12DF">
        <w:trPr>
          <w:jc w:val="center"/>
        </w:trPr>
        <w:tc>
          <w:tcPr>
            <w:tcW w:w="4248"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Томатное пюре</w:t>
            </w:r>
            <w:r w:rsidR="00E70012" w:rsidRPr="002C12DF">
              <w:rPr>
                <w:sz w:val="20"/>
                <w:szCs w:val="20"/>
              </w:rPr>
              <w:t xml:space="preserve"> [ (20 г*100 порций*0,41 кг)/1000 г]</w:t>
            </w:r>
          </w:p>
        </w:tc>
        <w:tc>
          <w:tcPr>
            <w:tcW w:w="1440" w:type="dxa"/>
            <w:shd w:val="clear" w:color="auto" w:fill="auto"/>
            <w:vAlign w:val="center"/>
          </w:tcPr>
          <w:p w:rsidR="00DC5001" w:rsidRPr="002C12DF" w:rsidRDefault="00E70012" w:rsidP="002C12DF">
            <w:pPr>
              <w:spacing w:line="360" w:lineRule="auto"/>
              <w:jc w:val="both"/>
              <w:rPr>
                <w:sz w:val="20"/>
                <w:szCs w:val="20"/>
                <w:lang w:val="en-US"/>
              </w:rPr>
            </w:pPr>
            <w:r w:rsidRPr="002C12DF">
              <w:rPr>
                <w:sz w:val="20"/>
                <w:szCs w:val="20"/>
                <w:lang w:val="en-US"/>
              </w:rPr>
              <w:t>0</w:t>
            </w:r>
            <w:r w:rsidR="00DC5001" w:rsidRPr="002C12DF">
              <w:rPr>
                <w:sz w:val="20"/>
                <w:szCs w:val="20"/>
              </w:rPr>
              <w:t>,</w:t>
            </w:r>
            <w:r w:rsidRPr="002C12DF">
              <w:rPr>
                <w:sz w:val="20"/>
                <w:szCs w:val="20"/>
                <w:lang w:val="en-US"/>
              </w:rPr>
              <w:t>82</w:t>
            </w:r>
          </w:p>
        </w:tc>
        <w:tc>
          <w:tcPr>
            <w:tcW w:w="1260" w:type="dxa"/>
            <w:shd w:val="clear" w:color="auto" w:fill="auto"/>
            <w:vAlign w:val="center"/>
          </w:tcPr>
          <w:p w:rsidR="00DC5001" w:rsidRPr="002C12DF" w:rsidRDefault="009E3B7C" w:rsidP="002C12DF">
            <w:pPr>
              <w:spacing w:line="360" w:lineRule="auto"/>
              <w:jc w:val="both"/>
              <w:rPr>
                <w:sz w:val="20"/>
                <w:szCs w:val="20"/>
              </w:rPr>
            </w:pPr>
            <w:r w:rsidRPr="002C12DF">
              <w:rPr>
                <w:sz w:val="20"/>
                <w:szCs w:val="20"/>
              </w:rPr>
              <w:t>4 200</w:t>
            </w:r>
          </w:p>
        </w:tc>
        <w:tc>
          <w:tcPr>
            <w:tcW w:w="1440" w:type="dxa"/>
            <w:shd w:val="clear" w:color="auto" w:fill="auto"/>
            <w:vAlign w:val="center"/>
          </w:tcPr>
          <w:p w:rsidR="00DC5001" w:rsidRPr="002C12DF" w:rsidRDefault="009E3B7C" w:rsidP="002C12DF">
            <w:pPr>
              <w:spacing w:line="360" w:lineRule="auto"/>
              <w:jc w:val="both"/>
              <w:rPr>
                <w:sz w:val="20"/>
                <w:szCs w:val="20"/>
              </w:rPr>
            </w:pPr>
            <w:r w:rsidRPr="002C12DF">
              <w:rPr>
                <w:sz w:val="20"/>
                <w:szCs w:val="20"/>
              </w:rPr>
              <w:t>3 444</w:t>
            </w:r>
          </w:p>
        </w:tc>
      </w:tr>
      <w:tr w:rsidR="00DC5001" w:rsidRPr="002C12DF" w:rsidTr="002C12DF">
        <w:trPr>
          <w:jc w:val="center"/>
        </w:trPr>
        <w:tc>
          <w:tcPr>
            <w:tcW w:w="4248"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Соль</w:t>
            </w:r>
          </w:p>
        </w:tc>
        <w:tc>
          <w:tcPr>
            <w:tcW w:w="1440"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0,4</w:t>
            </w:r>
          </w:p>
        </w:tc>
        <w:tc>
          <w:tcPr>
            <w:tcW w:w="1260" w:type="dxa"/>
            <w:shd w:val="clear" w:color="auto" w:fill="auto"/>
            <w:vAlign w:val="center"/>
          </w:tcPr>
          <w:p w:rsidR="00DC5001" w:rsidRPr="002C12DF" w:rsidRDefault="009E3B7C" w:rsidP="002C12DF">
            <w:pPr>
              <w:spacing w:line="360" w:lineRule="auto"/>
              <w:jc w:val="both"/>
              <w:rPr>
                <w:sz w:val="20"/>
                <w:szCs w:val="20"/>
              </w:rPr>
            </w:pPr>
            <w:r w:rsidRPr="002C12DF">
              <w:rPr>
                <w:sz w:val="20"/>
                <w:szCs w:val="20"/>
              </w:rPr>
              <w:t>275</w:t>
            </w:r>
          </w:p>
        </w:tc>
        <w:tc>
          <w:tcPr>
            <w:tcW w:w="1440" w:type="dxa"/>
            <w:shd w:val="clear" w:color="auto" w:fill="auto"/>
            <w:vAlign w:val="center"/>
          </w:tcPr>
          <w:p w:rsidR="00DC5001" w:rsidRPr="002C12DF" w:rsidRDefault="009E3B7C" w:rsidP="002C12DF">
            <w:pPr>
              <w:spacing w:line="360" w:lineRule="auto"/>
              <w:jc w:val="both"/>
              <w:rPr>
                <w:sz w:val="20"/>
                <w:szCs w:val="20"/>
              </w:rPr>
            </w:pPr>
            <w:r w:rsidRPr="002C12DF">
              <w:rPr>
                <w:sz w:val="20"/>
                <w:szCs w:val="20"/>
              </w:rPr>
              <w:t>110</w:t>
            </w:r>
          </w:p>
        </w:tc>
      </w:tr>
      <w:tr w:rsidR="00DC5001" w:rsidRPr="002C12DF" w:rsidTr="002C12DF">
        <w:trPr>
          <w:jc w:val="center"/>
        </w:trPr>
        <w:tc>
          <w:tcPr>
            <w:tcW w:w="4248"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Стоимость сырьевого набора на 100 блюд</w:t>
            </w:r>
          </w:p>
        </w:tc>
        <w:tc>
          <w:tcPr>
            <w:tcW w:w="1440"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w:t>
            </w:r>
          </w:p>
        </w:tc>
        <w:tc>
          <w:tcPr>
            <w:tcW w:w="1260"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w:t>
            </w:r>
          </w:p>
        </w:tc>
        <w:tc>
          <w:tcPr>
            <w:tcW w:w="1440" w:type="dxa"/>
            <w:shd w:val="clear" w:color="auto" w:fill="auto"/>
            <w:vAlign w:val="center"/>
          </w:tcPr>
          <w:p w:rsidR="00DC5001" w:rsidRPr="002C12DF" w:rsidRDefault="009E3B7C" w:rsidP="002C12DF">
            <w:pPr>
              <w:spacing w:line="360" w:lineRule="auto"/>
              <w:jc w:val="both"/>
              <w:rPr>
                <w:sz w:val="20"/>
                <w:szCs w:val="20"/>
                <w:lang w:val="en-US"/>
              </w:rPr>
            </w:pPr>
            <w:r w:rsidRPr="002C12DF">
              <w:rPr>
                <w:sz w:val="20"/>
                <w:szCs w:val="20"/>
              </w:rPr>
              <w:t>181 079</w:t>
            </w:r>
          </w:p>
        </w:tc>
      </w:tr>
      <w:tr w:rsidR="009E3B7C" w:rsidRPr="002C12DF" w:rsidTr="002C12DF">
        <w:trPr>
          <w:jc w:val="center"/>
        </w:trPr>
        <w:tc>
          <w:tcPr>
            <w:tcW w:w="4248" w:type="dxa"/>
            <w:shd w:val="clear" w:color="auto" w:fill="auto"/>
            <w:vAlign w:val="center"/>
          </w:tcPr>
          <w:p w:rsidR="009E3B7C" w:rsidRPr="002C12DF" w:rsidRDefault="009E3B7C" w:rsidP="002C12DF">
            <w:pPr>
              <w:spacing w:line="360" w:lineRule="auto"/>
              <w:jc w:val="both"/>
              <w:rPr>
                <w:sz w:val="20"/>
                <w:szCs w:val="20"/>
              </w:rPr>
            </w:pPr>
            <w:r w:rsidRPr="002C12DF">
              <w:rPr>
                <w:sz w:val="20"/>
                <w:szCs w:val="20"/>
              </w:rPr>
              <w:t>Наценка 70%</w:t>
            </w:r>
          </w:p>
        </w:tc>
        <w:tc>
          <w:tcPr>
            <w:tcW w:w="1440" w:type="dxa"/>
            <w:shd w:val="clear" w:color="auto" w:fill="auto"/>
            <w:vAlign w:val="center"/>
          </w:tcPr>
          <w:p w:rsidR="009E3B7C" w:rsidRPr="002C12DF" w:rsidRDefault="009E3B7C" w:rsidP="002C12DF">
            <w:pPr>
              <w:spacing w:line="360" w:lineRule="auto"/>
              <w:jc w:val="both"/>
              <w:rPr>
                <w:sz w:val="20"/>
                <w:szCs w:val="20"/>
              </w:rPr>
            </w:pPr>
            <w:r w:rsidRPr="002C12DF">
              <w:rPr>
                <w:sz w:val="20"/>
                <w:szCs w:val="20"/>
              </w:rPr>
              <w:t>-</w:t>
            </w:r>
          </w:p>
        </w:tc>
        <w:tc>
          <w:tcPr>
            <w:tcW w:w="1260" w:type="dxa"/>
            <w:shd w:val="clear" w:color="auto" w:fill="auto"/>
            <w:vAlign w:val="center"/>
          </w:tcPr>
          <w:p w:rsidR="009E3B7C" w:rsidRPr="002C12DF" w:rsidRDefault="009E3B7C" w:rsidP="002C12DF">
            <w:pPr>
              <w:spacing w:line="360" w:lineRule="auto"/>
              <w:jc w:val="both"/>
              <w:rPr>
                <w:sz w:val="20"/>
                <w:szCs w:val="20"/>
              </w:rPr>
            </w:pPr>
            <w:r w:rsidRPr="002C12DF">
              <w:rPr>
                <w:sz w:val="20"/>
                <w:szCs w:val="20"/>
              </w:rPr>
              <w:t>-</w:t>
            </w:r>
          </w:p>
        </w:tc>
        <w:tc>
          <w:tcPr>
            <w:tcW w:w="1440" w:type="dxa"/>
            <w:shd w:val="clear" w:color="auto" w:fill="auto"/>
            <w:vAlign w:val="center"/>
          </w:tcPr>
          <w:p w:rsidR="009E3B7C" w:rsidRPr="002C12DF" w:rsidRDefault="00583A3E" w:rsidP="002C12DF">
            <w:pPr>
              <w:spacing w:line="360" w:lineRule="auto"/>
              <w:jc w:val="both"/>
              <w:rPr>
                <w:sz w:val="20"/>
                <w:szCs w:val="20"/>
              </w:rPr>
            </w:pPr>
            <w:r w:rsidRPr="002C12DF">
              <w:rPr>
                <w:sz w:val="20"/>
                <w:szCs w:val="20"/>
              </w:rPr>
              <w:t>126 755</w:t>
            </w:r>
          </w:p>
        </w:tc>
      </w:tr>
      <w:tr w:rsidR="00DC5001" w:rsidRPr="002C12DF" w:rsidTr="002C12DF">
        <w:trPr>
          <w:jc w:val="center"/>
        </w:trPr>
        <w:tc>
          <w:tcPr>
            <w:tcW w:w="4248"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Общая стоимость сырьевого набора с наценкой на 100 блюд</w:t>
            </w:r>
          </w:p>
        </w:tc>
        <w:tc>
          <w:tcPr>
            <w:tcW w:w="1440"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w:t>
            </w:r>
          </w:p>
        </w:tc>
        <w:tc>
          <w:tcPr>
            <w:tcW w:w="1260"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w:t>
            </w:r>
          </w:p>
        </w:tc>
        <w:tc>
          <w:tcPr>
            <w:tcW w:w="1440" w:type="dxa"/>
            <w:shd w:val="clear" w:color="auto" w:fill="auto"/>
            <w:vAlign w:val="center"/>
          </w:tcPr>
          <w:p w:rsidR="00DC5001" w:rsidRPr="002C12DF" w:rsidRDefault="00583A3E" w:rsidP="002C12DF">
            <w:pPr>
              <w:spacing w:line="360" w:lineRule="auto"/>
              <w:jc w:val="both"/>
              <w:rPr>
                <w:sz w:val="20"/>
                <w:szCs w:val="20"/>
              </w:rPr>
            </w:pPr>
            <w:r w:rsidRPr="002C12DF">
              <w:rPr>
                <w:sz w:val="20"/>
                <w:szCs w:val="20"/>
              </w:rPr>
              <w:t>307 834</w:t>
            </w:r>
          </w:p>
        </w:tc>
      </w:tr>
      <w:tr w:rsidR="00583A3E" w:rsidRPr="002C12DF" w:rsidTr="002C12DF">
        <w:trPr>
          <w:jc w:val="center"/>
        </w:trPr>
        <w:tc>
          <w:tcPr>
            <w:tcW w:w="4248" w:type="dxa"/>
            <w:shd w:val="clear" w:color="auto" w:fill="auto"/>
            <w:vAlign w:val="center"/>
          </w:tcPr>
          <w:p w:rsidR="00583A3E" w:rsidRPr="002C12DF" w:rsidRDefault="00583A3E" w:rsidP="002C12DF">
            <w:pPr>
              <w:spacing w:line="360" w:lineRule="auto"/>
              <w:jc w:val="both"/>
              <w:rPr>
                <w:sz w:val="20"/>
                <w:szCs w:val="20"/>
              </w:rPr>
            </w:pPr>
            <w:r w:rsidRPr="002C12DF">
              <w:rPr>
                <w:sz w:val="20"/>
                <w:szCs w:val="20"/>
              </w:rPr>
              <w:t>НДС 18%</w:t>
            </w:r>
          </w:p>
        </w:tc>
        <w:tc>
          <w:tcPr>
            <w:tcW w:w="1440" w:type="dxa"/>
            <w:shd w:val="clear" w:color="auto" w:fill="auto"/>
            <w:vAlign w:val="center"/>
          </w:tcPr>
          <w:p w:rsidR="00583A3E" w:rsidRPr="002C12DF" w:rsidRDefault="00583A3E" w:rsidP="002C12DF">
            <w:pPr>
              <w:spacing w:line="360" w:lineRule="auto"/>
              <w:jc w:val="both"/>
              <w:rPr>
                <w:sz w:val="20"/>
                <w:szCs w:val="20"/>
              </w:rPr>
            </w:pPr>
            <w:r w:rsidRPr="002C12DF">
              <w:rPr>
                <w:sz w:val="20"/>
                <w:szCs w:val="20"/>
              </w:rPr>
              <w:t>-</w:t>
            </w:r>
          </w:p>
        </w:tc>
        <w:tc>
          <w:tcPr>
            <w:tcW w:w="1260" w:type="dxa"/>
            <w:shd w:val="clear" w:color="auto" w:fill="auto"/>
            <w:vAlign w:val="center"/>
          </w:tcPr>
          <w:p w:rsidR="00583A3E" w:rsidRPr="002C12DF" w:rsidRDefault="00583A3E" w:rsidP="002C12DF">
            <w:pPr>
              <w:spacing w:line="360" w:lineRule="auto"/>
              <w:jc w:val="both"/>
              <w:rPr>
                <w:sz w:val="20"/>
                <w:szCs w:val="20"/>
              </w:rPr>
            </w:pPr>
            <w:r w:rsidRPr="002C12DF">
              <w:rPr>
                <w:sz w:val="20"/>
                <w:szCs w:val="20"/>
              </w:rPr>
              <w:t>-</w:t>
            </w:r>
          </w:p>
        </w:tc>
        <w:tc>
          <w:tcPr>
            <w:tcW w:w="1440" w:type="dxa"/>
            <w:shd w:val="clear" w:color="auto" w:fill="auto"/>
            <w:vAlign w:val="center"/>
          </w:tcPr>
          <w:p w:rsidR="00583A3E" w:rsidRPr="002C12DF" w:rsidRDefault="00583A3E" w:rsidP="002C12DF">
            <w:pPr>
              <w:spacing w:line="360" w:lineRule="auto"/>
              <w:jc w:val="both"/>
              <w:rPr>
                <w:sz w:val="20"/>
                <w:szCs w:val="20"/>
              </w:rPr>
            </w:pPr>
            <w:r w:rsidRPr="002C12DF">
              <w:rPr>
                <w:sz w:val="20"/>
                <w:szCs w:val="20"/>
              </w:rPr>
              <w:t>55 411</w:t>
            </w:r>
          </w:p>
        </w:tc>
      </w:tr>
      <w:tr w:rsidR="00583A3E" w:rsidRPr="002C12DF" w:rsidTr="002C12DF">
        <w:trPr>
          <w:jc w:val="center"/>
        </w:trPr>
        <w:tc>
          <w:tcPr>
            <w:tcW w:w="4248" w:type="dxa"/>
            <w:shd w:val="clear" w:color="auto" w:fill="auto"/>
            <w:vAlign w:val="center"/>
          </w:tcPr>
          <w:p w:rsidR="00583A3E" w:rsidRPr="002C12DF" w:rsidRDefault="00583A3E" w:rsidP="002C12DF">
            <w:pPr>
              <w:spacing w:line="360" w:lineRule="auto"/>
              <w:jc w:val="both"/>
              <w:rPr>
                <w:sz w:val="20"/>
                <w:szCs w:val="20"/>
              </w:rPr>
            </w:pPr>
            <w:r w:rsidRPr="002C12DF">
              <w:rPr>
                <w:sz w:val="20"/>
                <w:szCs w:val="20"/>
              </w:rPr>
              <w:t>Стоимость сырьевого набора с наценкой и НДС</w:t>
            </w:r>
          </w:p>
        </w:tc>
        <w:tc>
          <w:tcPr>
            <w:tcW w:w="1440" w:type="dxa"/>
            <w:shd w:val="clear" w:color="auto" w:fill="auto"/>
            <w:vAlign w:val="center"/>
          </w:tcPr>
          <w:p w:rsidR="00583A3E" w:rsidRPr="002C12DF" w:rsidRDefault="00583A3E" w:rsidP="002C12DF">
            <w:pPr>
              <w:spacing w:line="360" w:lineRule="auto"/>
              <w:jc w:val="both"/>
              <w:rPr>
                <w:sz w:val="20"/>
                <w:szCs w:val="20"/>
              </w:rPr>
            </w:pPr>
            <w:r w:rsidRPr="002C12DF">
              <w:rPr>
                <w:sz w:val="20"/>
                <w:szCs w:val="20"/>
              </w:rPr>
              <w:t>-</w:t>
            </w:r>
          </w:p>
        </w:tc>
        <w:tc>
          <w:tcPr>
            <w:tcW w:w="1260" w:type="dxa"/>
            <w:shd w:val="clear" w:color="auto" w:fill="auto"/>
            <w:vAlign w:val="center"/>
          </w:tcPr>
          <w:p w:rsidR="00583A3E" w:rsidRPr="002C12DF" w:rsidRDefault="00583A3E" w:rsidP="002C12DF">
            <w:pPr>
              <w:spacing w:line="360" w:lineRule="auto"/>
              <w:jc w:val="both"/>
              <w:rPr>
                <w:sz w:val="20"/>
                <w:szCs w:val="20"/>
              </w:rPr>
            </w:pPr>
            <w:r w:rsidRPr="002C12DF">
              <w:rPr>
                <w:sz w:val="20"/>
                <w:szCs w:val="20"/>
              </w:rPr>
              <w:t>-</w:t>
            </w:r>
          </w:p>
        </w:tc>
        <w:tc>
          <w:tcPr>
            <w:tcW w:w="1440" w:type="dxa"/>
            <w:shd w:val="clear" w:color="auto" w:fill="auto"/>
            <w:vAlign w:val="center"/>
          </w:tcPr>
          <w:p w:rsidR="00583A3E" w:rsidRPr="002C12DF" w:rsidRDefault="00583A3E" w:rsidP="002C12DF">
            <w:pPr>
              <w:spacing w:line="360" w:lineRule="auto"/>
              <w:jc w:val="both"/>
              <w:rPr>
                <w:sz w:val="20"/>
                <w:szCs w:val="20"/>
              </w:rPr>
            </w:pPr>
            <w:r w:rsidRPr="002C12DF">
              <w:rPr>
                <w:sz w:val="20"/>
                <w:szCs w:val="20"/>
              </w:rPr>
              <w:t>363 245</w:t>
            </w:r>
          </w:p>
        </w:tc>
      </w:tr>
      <w:tr w:rsidR="00DC5001" w:rsidRPr="002C12DF" w:rsidTr="002C12DF">
        <w:trPr>
          <w:jc w:val="center"/>
        </w:trPr>
        <w:tc>
          <w:tcPr>
            <w:tcW w:w="4248"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Продажная цена одного блюда</w:t>
            </w:r>
          </w:p>
        </w:tc>
        <w:tc>
          <w:tcPr>
            <w:tcW w:w="1440"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w:t>
            </w:r>
          </w:p>
        </w:tc>
        <w:tc>
          <w:tcPr>
            <w:tcW w:w="1260"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w:t>
            </w:r>
          </w:p>
        </w:tc>
        <w:tc>
          <w:tcPr>
            <w:tcW w:w="1440" w:type="dxa"/>
            <w:shd w:val="clear" w:color="auto" w:fill="auto"/>
            <w:vAlign w:val="center"/>
          </w:tcPr>
          <w:p w:rsidR="00DC5001" w:rsidRPr="002C12DF" w:rsidRDefault="00583A3E" w:rsidP="002C12DF">
            <w:pPr>
              <w:spacing w:line="360" w:lineRule="auto"/>
              <w:jc w:val="both"/>
              <w:rPr>
                <w:sz w:val="20"/>
                <w:szCs w:val="20"/>
                <w:lang w:val="en-US"/>
              </w:rPr>
            </w:pPr>
            <w:r w:rsidRPr="002C12DF">
              <w:rPr>
                <w:sz w:val="20"/>
                <w:szCs w:val="20"/>
              </w:rPr>
              <w:t>3 633</w:t>
            </w:r>
          </w:p>
        </w:tc>
      </w:tr>
      <w:tr w:rsidR="00DC5001" w:rsidRPr="002C12DF" w:rsidTr="002C12DF">
        <w:trPr>
          <w:jc w:val="center"/>
        </w:trPr>
        <w:tc>
          <w:tcPr>
            <w:tcW w:w="4248"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Выход в готовом виде одного блюда, г</w:t>
            </w:r>
          </w:p>
        </w:tc>
        <w:tc>
          <w:tcPr>
            <w:tcW w:w="1440" w:type="dxa"/>
            <w:shd w:val="clear" w:color="auto" w:fill="auto"/>
            <w:vAlign w:val="center"/>
          </w:tcPr>
          <w:p w:rsidR="00DC5001" w:rsidRPr="002C12DF" w:rsidRDefault="00DC5001" w:rsidP="002C12DF">
            <w:pPr>
              <w:spacing w:line="360" w:lineRule="auto"/>
              <w:jc w:val="both"/>
              <w:rPr>
                <w:sz w:val="20"/>
                <w:szCs w:val="20"/>
              </w:rPr>
            </w:pPr>
            <w:r w:rsidRPr="002C12DF">
              <w:rPr>
                <w:sz w:val="20"/>
                <w:szCs w:val="20"/>
              </w:rPr>
              <w:t>75/25</w:t>
            </w:r>
          </w:p>
        </w:tc>
        <w:tc>
          <w:tcPr>
            <w:tcW w:w="1260" w:type="dxa"/>
            <w:shd w:val="clear" w:color="auto" w:fill="auto"/>
            <w:vAlign w:val="center"/>
          </w:tcPr>
          <w:p w:rsidR="00DC5001" w:rsidRPr="002C12DF" w:rsidRDefault="00DC5001" w:rsidP="002C12DF">
            <w:pPr>
              <w:spacing w:line="360" w:lineRule="auto"/>
              <w:jc w:val="both"/>
              <w:rPr>
                <w:sz w:val="20"/>
                <w:szCs w:val="20"/>
              </w:rPr>
            </w:pPr>
          </w:p>
        </w:tc>
        <w:tc>
          <w:tcPr>
            <w:tcW w:w="1440" w:type="dxa"/>
            <w:shd w:val="clear" w:color="auto" w:fill="auto"/>
            <w:vAlign w:val="center"/>
          </w:tcPr>
          <w:p w:rsidR="00DC5001" w:rsidRPr="002C12DF" w:rsidRDefault="00DC5001" w:rsidP="002C12DF">
            <w:pPr>
              <w:spacing w:line="360" w:lineRule="auto"/>
              <w:jc w:val="both"/>
              <w:rPr>
                <w:sz w:val="20"/>
                <w:szCs w:val="20"/>
              </w:rPr>
            </w:pPr>
          </w:p>
        </w:tc>
      </w:tr>
    </w:tbl>
    <w:p w:rsidR="00DC5001" w:rsidRPr="000C3385" w:rsidRDefault="00DC5001" w:rsidP="000C3385">
      <w:pPr>
        <w:spacing w:line="360" w:lineRule="auto"/>
        <w:ind w:firstLine="709"/>
        <w:jc w:val="both"/>
        <w:rPr>
          <w:sz w:val="28"/>
        </w:rPr>
      </w:pPr>
    </w:p>
    <w:p w:rsidR="00583A3E" w:rsidRPr="000C3385" w:rsidRDefault="0078128B" w:rsidP="000C3385">
      <w:pPr>
        <w:spacing w:line="360" w:lineRule="auto"/>
        <w:ind w:firstLine="709"/>
        <w:jc w:val="center"/>
        <w:rPr>
          <w:b/>
          <w:sz w:val="28"/>
        </w:rPr>
      </w:pPr>
      <w:r w:rsidRPr="000C3385">
        <w:rPr>
          <w:b/>
          <w:sz w:val="28"/>
        </w:rPr>
        <w:t>2.6</w:t>
      </w:r>
      <w:r w:rsidR="00414612" w:rsidRPr="000C3385">
        <w:rPr>
          <w:b/>
          <w:sz w:val="28"/>
        </w:rPr>
        <w:t>. Правила проведения контрольных проработок</w:t>
      </w:r>
    </w:p>
    <w:p w:rsidR="000C3385" w:rsidRDefault="000C3385" w:rsidP="000C3385">
      <w:pPr>
        <w:spacing w:line="360" w:lineRule="auto"/>
        <w:ind w:firstLine="709"/>
        <w:jc w:val="both"/>
        <w:rPr>
          <w:sz w:val="28"/>
        </w:rPr>
      </w:pPr>
    </w:p>
    <w:p w:rsidR="00414612" w:rsidRPr="000C3385" w:rsidRDefault="00414612" w:rsidP="000C3385">
      <w:pPr>
        <w:spacing w:line="360" w:lineRule="auto"/>
        <w:ind w:firstLine="709"/>
        <w:jc w:val="both"/>
        <w:rPr>
          <w:sz w:val="28"/>
        </w:rPr>
      </w:pPr>
      <w:r w:rsidRPr="000C3385">
        <w:rPr>
          <w:sz w:val="28"/>
        </w:rPr>
        <w:t>При использовании стандартного сырья других кондиций, отличающегося от предусмотренного в рецептурах, нормы вложения сырья определяются в соответствии с таблицами, приведенными в Сборнике рецептур.</w:t>
      </w:r>
    </w:p>
    <w:p w:rsidR="00414612" w:rsidRPr="000C3385" w:rsidRDefault="00414612" w:rsidP="000C3385">
      <w:pPr>
        <w:spacing w:line="360" w:lineRule="auto"/>
        <w:ind w:firstLine="709"/>
        <w:jc w:val="both"/>
        <w:rPr>
          <w:sz w:val="28"/>
        </w:rPr>
      </w:pPr>
      <w:r w:rsidRPr="000C3385">
        <w:rPr>
          <w:sz w:val="28"/>
        </w:rPr>
        <w:t>В случае разработки новых фирменных блюд, изделий и полуфабрикатов и использования продуктов других кондиций, в том числе новых видов и импортных, на которое нормы отходов и потерь при технологической обработке в Сборнике отсутствует, предприятиями самостоятельно проводятся контрольные проработки, результаты которых оформляются актом.</w:t>
      </w:r>
    </w:p>
    <w:p w:rsidR="00414612" w:rsidRPr="000C3385" w:rsidRDefault="00414612" w:rsidP="000C3385">
      <w:pPr>
        <w:spacing w:line="360" w:lineRule="auto"/>
        <w:ind w:firstLine="709"/>
        <w:jc w:val="both"/>
        <w:rPr>
          <w:sz w:val="28"/>
        </w:rPr>
      </w:pPr>
      <w:r w:rsidRPr="000C3385">
        <w:rPr>
          <w:sz w:val="28"/>
        </w:rPr>
        <w:t>Так, например, в ресторане «ПАЛЬМА» была проведена контрольная проработка блюда «Лемонема жареная»:</w:t>
      </w:r>
    </w:p>
    <w:p w:rsidR="00414612" w:rsidRPr="000C3385" w:rsidRDefault="00414612" w:rsidP="000C3385">
      <w:pPr>
        <w:numPr>
          <w:ilvl w:val="0"/>
          <w:numId w:val="18"/>
        </w:numPr>
        <w:spacing w:line="360" w:lineRule="auto"/>
        <w:ind w:left="0" w:firstLine="709"/>
        <w:jc w:val="both"/>
        <w:rPr>
          <w:sz w:val="28"/>
        </w:rPr>
      </w:pPr>
      <w:r w:rsidRPr="000C3385">
        <w:rPr>
          <w:sz w:val="28"/>
        </w:rPr>
        <w:t xml:space="preserve">Для контрольной проработки взято </w:t>
      </w:r>
      <w:smartTag w:uri="urn:schemas-microsoft-com:office:smarttags" w:element="metricconverter">
        <w:smartTagPr>
          <w:attr w:name="ProductID" w:val="2,4 кг"/>
        </w:smartTagPr>
        <w:r w:rsidRPr="000C3385">
          <w:rPr>
            <w:sz w:val="28"/>
          </w:rPr>
          <w:t>2,4 кг</w:t>
        </w:r>
      </w:smartTag>
      <w:r w:rsidRPr="000C3385">
        <w:rPr>
          <w:sz w:val="28"/>
        </w:rPr>
        <w:t xml:space="preserve"> свежемороженой рыбы. После разморозки и холодной обработки осталось </w:t>
      </w:r>
      <w:smartTag w:uri="urn:schemas-microsoft-com:office:smarttags" w:element="metricconverter">
        <w:smartTagPr>
          <w:attr w:name="ProductID" w:val="1,86 кг"/>
        </w:smartTagPr>
        <w:r w:rsidRPr="000C3385">
          <w:rPr>
            <w:sz w:val="28"/>
          </w:rPr>
          <w:t>1,86 кг</w:t>
        </w:r>
      </w:smartTag>
      <w:r w:rsidRPr="000C3385">
        <w:rPr>
          <w:sz w:val="28"/>
        </w:rPr>
        <w:t xml:space="preserve"> рыбы. Потери составили 22,5% (2,4-1,86/2,4*100%).</w:t>
      </w:r>
    </w:p>
    <w:p w:rsidR="00414612" w:rsidRPr="000C3385" w:rsidRDefault="00414612" w:rsidP="000C3385">
      <w:pPr>
        <w:numPr>
          <w:ilvl w:val="0"/>
          <w:numId w:val="18"/>
        </w:numPr>
        <w:spacing w:line="360" w:lineRule="auto"/>
        <w:ind w:left="0" w:firstLine="709"/>
        <w:jc w:val="both"/>
        <w:rPr>
          <w:sz w:val="28"/>
        </w:rPr>
      </w:pPr>
      <w:r w:rsidRPr="000C3385">
        <w:rPr>
          <w:sz w:val="28"/>
        </w:rPr>
        <w:t xml:space="preserve">Подготовленные куски рыбы посолили, запанировали в муке. Вес полуфабриката составил </w:t>
      </w:r>
      <w:smartTag w:uri="urn:schemas-microsoft-com:office:smarttags" w:element="metricconverter">
        <w:smartTagPr>
          <w:attr w:name="ProductID" w:val="1,96 кг"/>
        </w:smartTagPr>
        <w:r w:rsidRPr="000C3385">
          <w:rPr>
            <w:sz w:val="28"/>
          </w:rPr>
          <w:t>1,96 кг</w:t>
        </w:r>
      </w:smartTag>
      <w:r w:rsidRPr="000C3385">
        <w:rPr>
          <w:sz w:val="28"/>
        </w:rPr>
        <w:t>.</w:t>
      </w:r>
    </w:p>
    <w:p w:rsidR="00414612" w:rsidRPr="000C3385" w:rsidRDefault="00414612" w:rsidP="000C3385">
      <w:pPr>
        <w:numPr>
          <w:ilvl w:val="0"/>
          <w:numId w:val="18"/>
        </w:numPr>
        <w:spacing w:line="360" w:lineRule="auto"/>
        <w:ind w:left="0" w:firstLine="709"/>
        <w:jc w:val="both"/>
        <w:rPr>
          <w:sz w:val="28"/>
        </w:rPr>
      </w:pPr>
      <w:r w:rsidRPr="000C3385">
        <w:rPr>
          <w:sz w:val="28"/>
        </w:rPr>
        <w:t xml:space="preserve">Рыбу пожарили и охладили. Масса готовой рыбы – </w:t>
      </w:r>
      <w:smartTag w:uri="urn:schemas-microsoft-com:office:smarttags" w:element="metricconverter">
        <w:smartTagPr>
          <w:attr w:name="ProductID" w:val="1,5 кг"/>
        </w:smartTagPr>
        <w:r w:rsidRPr="000C3385">
          <w:rPr>
            <w:sz w:val="28"/>
          </w:rPr>
          <w:t>1,5 кг</w:t>
        </w:r>
      </w:smartTag>
      <w:r w:rsidRPr="000C3385">
        <w:rPr>
          <w:sz w:val="28"/>
        </w:rPr>
        <w:t>. Потери при тепловой обработке составили 23,5% (1,96-1,5/1,96*100%).</w:t>
      </w:r>
    </w:p>
    <w:p w:rsidR="00E808D0" w:rsidRPr="000C3385" w:rsidRDefault="00414612" w:rsidP="000C3385">
      <w:pPr>
        <w:numPr>
          <w:ilvl w:val="0"/>
          <w:numId w:val="18"/>
        </w:numPr>
        <w:spacing w:line="360" w:lineRule="auto"/>
        <w:ind w:left="0" w:firstLine="709"/>
        <w:jc w:val="both"/>
        <w:rPr>
          <w:sz w:val="28"/>
        </w:rPr>
      </w:pPr>
      <w:r w:rsidRPr="000C3385">
        <w:rPr>
          <w:sz w:val="28"/>
        </w:rPr>
        <w:t>Определим норму вложения свежемороженой лемонемы на 100 порций, приняв во внимание, что, согласно рецептуре 515 «Рыба жареная», выход одной пор</w:t>
      </w:r>
      <w:r w:rsidR="00E808D0" w:rsidRPr="000C3385">
        <w:rPr>
          <w:sz w:val="28"/>
        </w:rPr>
        <w:t xml:space="preserve">ции составляет </w:t>
      </w:r>
      <w:smartTag w:uri="urn:schemas-microsoft-com:office:smarttags" w:element="metricconverter">
        <w:smartTagPr>
          <w:attr w:name="ProductID" w:val="75 г"/>
        </w:smartTagPr>
        <w:r w:rsidR="00E808D0" w:rsidRPr="000C3385">
          <w:rPr>
            <w:sz w:val="28"/>
          </w:rPr>
          <w:t>75 г</w:t>
        </w:r>
      </w:smartTag>
      <w:r w:rsidR="00E808D0" w:rsidRPr="000C3385">
        <w:rPr>
          <w:sz w:val="28"/>
        </w:rPr>
        <w:t xml:space="preserve">. Из приведённых расчётов следует, что чтобы получить </w:t>
      </w:r>
      <w:smartTag w:uri="urn:schemas-microsoft-com:office:smarttags" w:element="metricconverter">
        <w:smartTagPr>
          <w:attr w:name="ProductID" w:val="1,5 кг"/>
        </w:smartTagPr>
        <w:r w:rsidR="00E808D0" w:rsidRPr="000C3385">
          <w:rPr>
            <w:sz w:val="28"/>
          </w:rPr>
          <w:t>1,5 кг</w:t>
        </w:r>
      </w:smartTag>
      <w:r w:rsidR="00E808D0" w:rsidRPr="000C3385">
        <w:rPr>
          <w:sz w:val="28"/>
        </w:rPr>
        <w:t xml:space="preserve"> жареной рыбы необходимо </w:t>
      </w:r>
      <w:smartTag w:uri="urn:schemas-microsoft-com:office:smarttags" w:element="metricconverter">
        <w:smartTagPr>
          <w:attr w:name="ProductID" w:val="2,4 кг"/>
        </w:smartTagPr>
        <w:r w:rsidR="00E808D0" w:rsidRPr="000C3385">
          <w:rPr>
            <w:sz w:val="28"/>
          </w:rPr>
          <w:t>2,4 кг</w:t>
        </w:r>
      </w:smartTag>
      <w:r w:rsidR="00E808D0" w:rsidRPr="000C3385">
        <w:rPr>
          <w:sz w:val="28"/>
        </w:rPr>
        <w:t xml:space="preserve"> свежемороженой. Тогда для получения </w:t>
      </w:r>
      <w:smartTag w:uri="urn:schemas-microsoft-com:office:smarttags" w:element="metricconverter">
        <w:smartTagPr>
          <w:attr w:name="ProductID" w:val="7,5 кг"/>
        </w:smartTagPr>
        <w:r w:rsidR="00E808D0" w:rsidRPr="000C3385">
          <w:rPr>
            <w:sz w:val="28"/>
          </w:rPr>
          <w:t>7,5 кг</w:t>
        </w:r>
      </w:smartTag>
      <w:r w:rsidR="00E808D0" w:rsidRPr="000C3385">
        <w:rPr>
          <w:sz w:val="28"/>
        </w:rPr>
        <w:t xml:space="preserve"> (100 порций по </w:t>
      </w:r>
      <w:smartTag w:uri="urn:schemas-microsoft-com:office:smarttags" w:element="metricconverter">
        <w:smartTagPr>
          <w:attr w:name="ProductID" w:val="75 г"/>
        </w:smartTagPr>
        <w:r w:rsidR="00E808D0" w:rsidRPr="000C3385">
          <w:rPr>
            <w:sz w:val="28"/>
          </w:rPr>
          <w:t>75 г</w:t>
        </w:r>
      </w:smartTag>
      <w:r w:rsidR="00E808D0" w:rsidRPr="000C3385">
        <w:rPr>
          <w:sz w:val="28"/>
        </w:rPr>
        <w:t xml:space="preserve">) готового блюда потребуется </w:t>
      </w:r>
      <w:smartTag w:uri="urn:schemas-microsoft-com:office:smarttags" w:element="metricconverter">
        <w:smartTagPr>
          <w:attr w:name="ProductID" w:val="12 кг"/>
        </w:smartTagPr>
        <w:r w:rsidR="00E808D0" w:rsidRPr="000C3385">
          <w:rPr>
            <w:sz w:val="28"/>
          </w:rPr>
          <w:t>12 кг</w:t>
        </w:r>
      </w:smartTag>
      <w:r w:rsidR="00E808D0" w:rsidRPr="000C3385">
        <w:rPr>
          <w:sz w:val="28"/>
        </w:rPr>
        <w:t xml:space="preserve"> свежемороженой лемонемы (7,5*2,4/1,5). Акт контрольной проработки подписывается членами комиссии, её проводившими: заведующий производством, поваром, бухгалтером. Данные актов являются основанием для списания отходов с материально ответственного лица. </w:t>
      </w:r>
    </w:p>
    <w:p w:rsidR="00414612" w:rsidRPr="000C3385" w:rsidRDefault="00E808D0" w:rsidP="000C3385">
      <w:pPr>
        <w:spacing w:line="360" w:lineRule="auto"/>
        <w:ind w:firstLine="709"/>
        <w:jc w:val="both"/>
        <w:rPr>
          <w:sz w:val="28"/>
        </w:rPr>
      </w:pPr>
      <w:r w:rsidRPr="000C3385">
        <w:rPr>
          <w:sz w:val="28"/>
        </w:rPr>
        <w:t>Акт контрольной проработки может составляться в произвольной форме. При составлении акта контрольной проработки нового блюда после определения его выхода может быть описана технология приготовления.</w:t>
      </w:r>
    </w:p>
    <w:p w:rsidR="002D7933" w:rsidRPr="000C3385" w:rsidRDefault="002D7933" w:rsidP="000C3385">
      <w:pPr>
        <w:pStyle w:val="1"/>
        <w:keepNext w:val="0"/>
        <w:pageBreakBefore/>
        <w:spacing w:before="0" w:after="0" w:line="360" w:lineRule="auto"/>
        <w:ind w:firstLine="709"/>
        <w:jc w:val="center"/>
        <w:rPr>
          <w:rFonts w:ascii="Times New Roman" w:hAnsi="Times New Roman"/>
          <w:kern w:val="0"/>
          <w:sz w:val="28"/>
          <w:szCs w:val="28"/>
        </w:rPr>
      </w:pPr>
      <w:r w:rsidRPr="000C3385">
        <w:rPr>
          <w:rFonts w:ascii="Times New Roman" w:hAnsi="Times New Roman"/>
          <w:kern w:val="0"/>
          <w:sz w:val="28"/>
          <w:szCs w:val="28"/>
        </w:rPr>
        <w:t>Заключение</w:t>
      </w:r>
    </w:p>
    <w:p w:rsidR="000C3385" w:rsidRDefault="000C3385" w:rsidP="000C3385">
      <w:pPr>
        <w:spacing w:line="360" w:lineRule="auto"/>
        <w:ind w:firstLine="709"/>
        <w:jc w:val="both"/>
        <w:rPr>
          <w:sz w:val="28"/>
        </w:rPr>
      </w:pPr>
    </w:p>
    <w:p w:rsidR="002D7933" w:rsidRPr="000C3385" w:rsidRDefault="002D7933" w:rsidP="000C3385">
      <w:pPr>
        <w:spacing w:line="360" w:lineRule="auto"/>
        <w:ind w:firstLine="709"/>
        <w:jc w:val="both"/>
        <w:rPr>
          <w:sz w:val="28"/>
        </w:rPr>
      </w:pPr>
      <w:r w:rsidRPr="000C3385">
        <w:rPr>
          <w:sz w:val="28"/>
        </w:rPr>
        <w:t>В условиях рыночной экономики цена является одним из наиболее важных синтетических показателей, существенно вли</w:t>
      </w:r>
      <w:r w:rsidRPr="000C3385">
        <w:rPr>
          <w:sz w:val="28"/>
        </w:rPr>
        <w:softHyphen/>
        <w:t>яющих на финансовое положение предприятия. Это объясняет</w:t>
      </w:r>
      <w:r w:rsidRPr="000C3385">
        <w:rPr>
          <w:sz w:val="28"/>
        </w:rPr>
        <w:softHyphen/>
        <w:t>ся тем, что от уровня цены зависит величина прибыли коммер</w:t>
      </w:r>
      <w:r w:rsidRPr="000C3385">
        <w:rPr>
          <w:sz w:val="28"/>
        </w:rPr>
        <w:softHyphen/>
        <w:t>ческой организации, конкурентоспособность предприятия и его продукции. Цена является важнейшим инструментом внутрифирменного планирования и служит ориентиром приня</w:t>
      </w:r>
      <w:r w:rsidRPr="000C3385">
        <w:rPr>
          <w:sz w:val="28"/>
        </w:rPr>
        <w:softHyphen/>
        <w:t>тия хозяйственных решений.</w:t>
      </w:r>
    </w:p>
    <w:p w:rsidR="002D7933" w:rsidRPr="000C3385" w:rsidRDefault="002D7933" w:rsidP="000C3385">
      <w:pPr>
        <w:spacing w:line="360" w:lineRule="auto"/>
        <w:ind w:firstLine="709"/>
        <w:jc w:val="both"/>
        <w:rPr>
          <w:snapToGrid w:val="0"/>
          <w:sz w:val="28"/>
        </w:rPr>
      </w:pPr>
      <w:r w:rsidRPr="000C3385">
        <w:rPr>
          <w:snapToGrid w:val="0"/>
          <w:sz w:val="28"/>
        </w:rPr>
        <w:t xml:space="preserve">Таким образом, ценовая политика заключается в том, чтобы устанавливать на товары такие цены, так варьировать ими, в зависимости от ситуации на рынке, чтобы овладеть его максимально возможной долей, добиться запланированного объема прибыли и успешно решать все стратегические и тактические задачи. </w:t>
      </w:r>
    </w:p>
    <w:p w:rsidR="002D7933" w:rsidRPr="000C3385" w:rsidRDefault="002D7933" w:rsidP="000C3385">
      <w:pPr>
        <w:spacing w:line="360" w:lineRule="auto"/>
        <w:ind w:firstLine="709"/>
        <w:jc w:val="both"/>
        <w:rPr>
          <w:bCs/>
          <w:sz w:val="28"/>
          <w:szCs w:val="20"/>
        </w:rPr>
      </w:pPr>
      <w:r w:rsidRPr="000C3385">
        <w:rPr>
          <w:sz w:val="28"/>
        </w:rPr>
        <w:t xml:space="preserve">В настоящее время, в условиях перехода к рыночным отношениям, важно понимать важность работы по выработке правильной ценовой стратегии. </w:t>
      </w:r>
      <w:r w:rsidRPr="000C3385">
        <w:rPr>
          <w:bCs/>
          <w:sz w:val="28"/>
          <w:szCs w:val="20"/>
        </w:rPr>
        <w:t>Ценообразование должно быть систематическим и стратегическим.</w:t>
      </w:r>
    </w:p>
    <w:p w:rsidR="002D7933" w:rsidRPr="000C3385" w:rsidRDefault="002D7933" w:rsidP="000C3385">
      <w:pPr>
        <w:pStyle w:val="ConsNormal"/>
        <w:spacing w:line="360" w:lineRule="auto"/>
        <w:ind w:firstLine="709"/>
        <w:jc w:val="both"/>
        <w:rPr>
          <w:rFonts w:ascii="Times New Roman" w:hAnsi="Times New Roman"/>
          <w:sz w:val="28"/>
        </w:rPr>
      </w:pPr>
      <w:r w:rsidRPr="000C3385">
        <w:rPr>
          <w:rFonts w:ascii="Times New Roman" w:hAnsi="Times New Roman"/>
          <w:sz w:val="28"/>
        </w:rPr>
        <w:t>Предприятие общественного питания - "удивительный организм", в котором переплетено множество составляющих, требующих правильной настройки для эффективной работы. Чтобы сделать это, нужны опыт, время и энергия. И проблемы здесь заключаются не во все возрастающей конкуренции на рынке ресторанных услуг, а в правильном создании адекватной ценовой политики и конструировании уникального образа ресторана.</w:t>
      </w:r>
    </w:p>
    <w:p w:rsidR="002D7933" w:rsidRPr="000C3385" w:rsidRDefault="002D7933" w:rsidP="000C3385">
      <w:pPr>
        <w:pStyle w:val="ConsNormal"/>
        <w:spacing w:line="360" w:lineRule="auto"/>
        <w:ind w:firstLine="709"/>
        <w:jc w:val="both"/>
        <w:rPr>
          <w:rFonts w:ascii="Times New Roman" w:hAnsi="Times New Roman"/>
          <w:sz w:val="28"/>
        </w:rPr>
      </w:pPr>
      <w:r w:rsidRPr="000C3385">
        <w:rPr>
          <w:rFonts w:ascii="Times New Roman" w:hAnsi="Times New Roman"/>
          <w:sz w:val="28"/>
        </w:rPr>
        <w:t>Особенностью ценообразования на продукцию предприятий питания является то, что данная продукция реализуется населению и на нее формируются розничные (продажные) цены, уровень которых складывается из стоимости сырья по розничным ценам и наценок, предназначенных наряду с торговыми надбавками (скидками) для возмещения совокупных издержек данных предприятий, уплаты налогов и неналоговых платежей согласно действующему законодательству, образования прибыли.</w:t>
      </w:r>
    </w:p>
    <w:p w:rsidR="002D7933" w:rsidRPr="000C3385" w:rsidRDefault="002D7933" w:rsidP="000C3385">
      <w:pPr>
        <w:pStyle w:val="ConsNormal"/>
        <w:spacing w:line="360" w:lineRule="auto"/>
        <w:ind w:firstLine="709"/>
        <w:jc w:val="both"/>
        <w:rPr>
          <w:rFonts w:ascii="Times New Roman" w:hAnsi="Times New Roman"/>
          <w:sz w:val="28"/>
        </w:rPr>
      </w:pPr>
      <w:r w:rsidRPr="000C3385">
        <w:rPr>
          <w:rFonts w:ascii="Times New Roman" w:hAnsi="Times New Roman"/>
          <w:sz w:val="28"/>
        </w:rPr>
        <w:t>Особенность ценообразования в общественном питании состоит еще и в том, что в этой отрасли не определяется себестоимость единицы выпускаемой продукции. Однако на каждое изделие собственного производства рассчитывается цена реализации.</w:t>
      </w:r>
    </w:p>
    <w:p w:rsidR="002D7933" w:rsidRPr="000C3385" w:rsidRDefault="002D7933" w:rsidP="000C3385">
      <w:pPr>
        <w:spacing w:line="360" w:lineRule="auto"/>
        <w:ind w:firstLine="709"/>
        <w:jc w:val="both"/>
        <w:rPr>
          <w:sz w:val="28"/>
        </w:rPr>
      </w:pPr>
      <w:r w:rsidRPr="000C3385">
        <w:rPr>
          <w:sz w:val="28"/>
        </w:rPr>
        <w:t xml:space="preserve">Исчисление продажных цен на блюда и изделия в ресторане «ПАЛЬМА» осуществляется в калькуляционных карточках, которые нумеруются и регистрируются в специальном журнале. В калькуляционных карточках указывают наименование блюда, номер рецептуры, название Сборника рецептур, дата составления калькуляции или ее изменения, выход блюда в готовом виде и цена порции. Расчет стоимости блюда (изделия) производится исходя из стоимости сырья (с учетом наценки), расходуемого на 100 порций блюд или </w:t>
      </w:r>
      <w:smartTag w:uri="urn:schemas-microsoft-com:office:smarttags" w:element="metricconverter">
        <w:smartTagPr>
          <w:attr w:name="ProductID" w:val="10 кг"/>
        </w:smartTagPr>
        <w:r w:rsidRPr="000C3385">
          <w:rPr>
            <w:sz w:val="28"/>
          </w:rPr>
          <w:t>10 кг</w:t>
        </w:r>
      </w:smartTag>
      <w:r w:rsidRPr="000C3385">
        <w:rPr>
          <w:sz w:val="28"/>
        </w:rPr>
        <w:t xml:space="preserve"> изделий. Затем делением общей суммы стоимости набора сырья на 100 (или 10) определяется цена одной порции (или </w:t>
      </w:r>
      <w:smartTag w:uri="urn:schemas-microsoft-com:office:smarttags" w:element="metricconverter">
        <w:smartTagPr>
          <w:attr w:name="ProductID" w:val="1 кг"/>
        </w:smartTagPr>
        <w:r w:rsidRPr="000C3385">
          <w:rPr>
            <w:sz w:val="28"/>
          </w:rPr>
          <w:t>1 кг</w:t>
        </w:r>
      </w:smartTag>
      <w:r w:rsidRPr="000C3385">
        <w:rPr>
          <w:sz w:val="28"/>
        </w:rPr>
        <w:t xml:space="preserve"> изделия).</w:t>
      </w:r>
    </w:p>
    <w:p w:rsidR="002D7933" w:rsidRPr="000C3385" w:rsidRDefault="002D7933" w:rsidP="000C3385">
      <w:pPr>
        <w:pStyle w:val="ConsNormal"/>
        <w:spacing w:line="360" w:lineRule="auto"/>
        <w:ind w:firstLine="709"/>
        <w:jc w:val="both"/>
        <w:rPr>
          <w:rFonts w:ascii="Times New Roman" w:hAnsi="Times New Roman"/>
          <w:sz w:val="28"/>
        </w:rPr>
      </w:pPr>
      <w:r w:rsidRPr="000C3385">
        <w:rPr>
          <w:rFonts w:ascii="Times New Roman" w:hAnsi="Times New Roman"/>
          <w:sz w:val="28"/>
        </w:rPr>
        <w:t>Основными документами при калькуляции блюд, регламентирующими нормы закладки сырья являются Сборники рецептур</w:t>
      </w:r>
      <w:r w:rsidR="000C3385">
        <w:rPr>
          <w:rFonts w:ascii="Times New Roman" w:hAnsi="Times New Roman"/>
          <w:sz w:val="28"/>
        </w:rPr>
        <w:t xml:space="preserve"> </w:t>
      </w:r>
      <w:r w:rsidRPr="000C3385">
        <w:rPr>
          <w:rFonts w:ascii="Times New Roman" w:hAnsi="Times New Roman"/>
          <w:sz w:val="28"/>
        </w:rPr>
        <w:t>блюд и кулинарных изделий для предприятий общественного питания, национальных кухонь. В работе представлены примеры расчета цен реализации продукции ресторана.</w:t>
      </w:r>
    </w:p>
    <w:p w:rsidR="002D7933" w:rsidRPr="000C3385" w:rsidRDefault="002D7933" w:rsidP="000C3385">
      <w:pPr>
        <w:spacing w:line="360" w:lineRule="auto"/>
        <w:ind w:firstLine="709"/>
        <w:jc w:val="both"/>
        <w:rPr>
          <w:sz w:val="28"/>
        </w:rPr>
      </w:pPr>
      <w:r w:rsidRPr="000C3385">
        <w:rPr>
          <w:sz w:val="28"/>
        </w:rPr>
        <w:t>В целях совершенствования ценовой п</w:t>
      </w:r>
      <w:r w:rsidR="00087BF3" w:rsidRPr="000C3385">
        <w:rPr>
          <w:sz w:val="28"/>
        </w:rPr>
        <w:t>олитики предприятия я предлагаю</w:t>
      </w:r>
      <w:r w:rsidRPr="000C3385">
        <w:rPr>
          <w:sz w:val="28"/>
        </w:rPr>
        <w:t>:</w:t>
      </w:r>
    </w:p>
    <w:p w:rsidR="002D7933" w:rsidRPr="000C3385" w:rsidRDefault="002D7933" w:rsidP="000C3385">
      <w:pPr>
        <w:spacing w:line="360" w:lineRule="auto"/>
        <w:ind w:firstLine="709"/>
        <w:jc w:val="both"/>
        <w:rPr>
          <w:sz w:val="28"/>
        </w:rPr>
      </w:pPr>
      <w:r w:rsidRPr="000C3385">
        <w:rPr>
          <w:sz w:val="28"/>
        </w:rPr>
        <w:t>1) периодически проводить проверки за правильностью применения цен на блюда;</w:t>
      </w:r>
    </w:p>
    <w:p w:rsidR="002D7933" w:rsidRPr="000C3385" w:rsidRDefault="002D7933" w:rsidP="000C3385">
      <w:pPr>
        <w:spacing w:line="360" w:lineRule="auto"/>
        <w:ind w:firstLine="709"/>
        <w:jc w:val="both"/>
        <w:rPr>
          <w:sz w:val="28"/>
        </w:rPr>
      </w:pPr>
      <w:r w:rsidRPr="000C3385">
        <w:rPr>
          <w:sz w:val="28"/>
        </w:rPr>
        <w:t>2) ориентироваться на ценовую политику конкурентов;</w:t>
      </w:r>
    </w:p>
    <w:p w:rsidR="002D7933" w:rsidRPr="000C3385" w:rsidRDefault="002D7933" w:rsidP="000C3385">
      <w:pPr>
        <w:spacing w:line="360" w:lineRule="auto"/>
        <w:ind w:firstLine="709"/>
        <w:jc w:val="both"/>
        <w:rPr>
          <w:sz w:val="28"/>
          <w:szCs w:val="28"/>
        </w:rPr>
      </w:pPr>
      <w:r w:rsidRPr="000C3385">
        <w:rPr>
          <w:sz w:val="28"/>
          <w:szCs w:val="28"/>
        </w:rPr>
        <w:t>3) ориентироваться на постоянных клиентов и на изменения на рынке продуктов;</w:t>
      </w:r>
    </w:p>
    <w:p w:rsidR="002D7933" w:rsidRPr="000C3385" w:rsidRDefault="002D7933" w:rsidP="000C3385">
      <w:pPr>
        <w:spacing w:line="360" w:lineRule="auto"/>
        <w:ind w:firstLine="709"/>
        <w:jc w:val="both"/>
        <w:rPr>
          <w:sz w:val="28"/>
          <w:szCs w:val="28"/>
        </w:rPr>
      </w:pPr>
      <w:r w:rsidRPr="000C3385">
        <w:rPr>
          <w:sz w:val="28"/>
          <w:szCs w:val="28"/>
        </w:rPr>
        <w:t>4) учитывать фактор сезонности;</w:t>
      </w:r>
    </w:p>
    <w:p w:rsidR="002D7933" w:rsidRPr="000C3385" w:rsidRDefault="002D7933" w:rsidP="000C3385">
      <w:pPr>
        <w:spacing w:line="360" w:lineRule="auto"/>
        <w:ind w:firstLine="709"/>
        <w:jc w:val="both"/>
        <w:rPr>
          <w:sz w:val="28"/>
          <w:szCs w:val="20"/>
        </w:rPr>
      </w:pPr>
      <w:r w:rsidRPr="000C3385">
        <w:rPr>
          <w:sz w:val="28"/>
          <w:szCs w:val="20"/>
        </w:rPr>
        <w:t>5) провести рекламную компанию с целью привлечения посетителей;</w:t>
      </w:r>
    </w:p>
    <w:p w:rsidR="002D7933" w:rsidRPr="000C3385" w:rsidRDefault="002D7933" w:rsidP="000C3385">
      <w:pPr>
        <w:spacing w:line="360" w:lineRule="auto"/>
        <w:ind w:firstLine="709"/>
        <w:jc w:val="both"/>
        <w:rPr>
          <w:sz w:val="28"/>
          <w:szCs w:val="28"/>
        </w:rPr>
      </w:pPr>
      <w:r w:rsidRPr="000C3385">
        <w:rPr>
          <w:sz w:val="28"/>
          <w:szCs w:val="28"/>
        </w:rPr>
        <w:t>6) использовать психологический фактор при установлении цены (599 руб. вместо 600 руб.);</w:t>
      </w:r>
    </w:p>
    <w:p w:rsidR="002D7933" w:rsidRPr="000C3385" w:rsidRDefault="002D7933" w:rsidP="000C3385">
      <w:pPr>
        <w:spacing w:line="360" w:lineRule="auto"/>
        <w:ind w:firstLine="709"/>
        <w:jc w:val="both"/>
        <w:rPr>
          <w:sz w:val="28"/>
          <w:szCs w:val="20"/>
        </w:rPr>
      </w:pPr>
      <w:r w:rsidRPr="000C3385">
        <w:rPr>
          <w:sz w:val="28"/>
          <w:szCs w:val="20"/>
        </w:rPr>
        <w:t>В целом надо сказать, что предприятие должно внимательно следить за постоянно меняющейся ситуацией на рынке и стараться чутко реагировать на предложения и пожелания посетителей.</w:t>
      </w:r>
    </w:p>
    <w:p w:rsidR="002D7933" w:rsidRPr="000C3385" w:rsidRDefault="002D7933" w:rsidP="000C3385">
      <w:pPr>
        <w:spacing w:line="360" w:lineRule="auto"/>
        <w:ind w:firstLine="709"/>
        <w:jc w:val="center"/>
        <w:rPr>
          <w:b/>
          <w:sz w:val="28"/>
          <w:szCs w:val="28"/>
        </w:rPr>
      </w:pPr>
      <w:r w:rsidRPr="000C3385">
        <w:rPr>
          <w:sz w:val="28"/>
          <w:szCs w:val="20"/>
        </w:rPr>
        <w:br w:type="page"/>
      </w:r>
      <w:r w:rsidRPr="000C3385">
        <w:rPr>
          <w:b/>
          <w:sz w:val="28"/>
          <w:szCs w:val="28"/>
        </w:rPr>
        <w:t>Список использованной литературы</w:t>
      </w:r>
    </w:p>
    <w:p w:rsidR="000C3385" w:rsidRPr="000C3385" w:rsidRDefault="000C3385" w:rsidP="000C3385">
      <w:pPr>
        <w:spacing w:line="360" w:lineRule="auto"/>
        <w:ind w:firstLine="709"/>
        <w:jc w:val="both"/>
        <w:rPr>
          <w:sz w:val="28"/>
          <w:szCs w:val="28"/>
        </w:rPr>
      </w:pPr>
    </w:p>
    <w:p w:rsidR="002D7933" w:rsidRPr="000C3385" w:rsidRDefault="002D7933" w:rsidP="000C3385">
      <w:pPr>
        <w:pStyle w:val="ConsNormal"/>
        <w:numPr>
          <w:ilvl w:val="0"/>
          <w:numId w:val="15"/>
        </w:numPr>
        <w:tabs>
          <w:tab w:val="clear" w:pos="1571"/>
          <w:tab w:val="num" w:pos="0"/>
        </w:tabs>
        <w:spacing w:line="360" w:lineRule="auto"/>
        <w:ind w:left="0" w:firstLine="0"/>
        <w:jc w:val="both"/>
        <w:rPr>
          <w:rFonts w:ascii="Times New Roman" w:hAnsi="Times New Roman"/>
          <w:sz w:val="28"/>
        </w:rPr>
      </w:pPr>
      <w:r w:rsidRPr="000C3385">
        <w:rPr>
          <w:rFonts w:ascii="Times New Roman" w:hAnsi="Times New Roman"/>
          <w:sz w:val="28"/>
        </w:rPr>
        <w:t>Герасименко В.В. Ценообразование. – М.: ИНФРА – М, 2005. – 422 с.</w:t>
      </w:r>
    </w:p>
    <w:p w:rsidR="002D7933" w:rsidRPr="000C3385" w:rsidRDefault="002D7933" w:rsidP="000C3385">
      <w:pPr>
        <w:pStyle w:val="ConsNormal"/>
        <w:numPr>
          <w:ilvl w:val="0"/>
          <w:numId w:val="15"/>
        </w:numPr>
        <w:tabs>
          <w:tab w:val="clear" w:pos="1571"/>
          <w:tab w:val="num" w:pos="0"/>
        </w:tabs>
        <w:spacing w:line="360" w:lineRule="auto"/>
        <w:ind w:left="0" w:firstLine="0"/>
        <w:jc w:val="both"/>
        <w:rPr>
          <w:rFonts w:ascii="Times New Roman" w:hAnsi="Times New Roman"/>
          <w:sz w:val="28"/>
        </w:rPr>
      </w:pPr>
      <w:r w:rsidRPr="000C3385">
        <w:rPr>
          <w:rFonts w:ascii="Times New Roman" w:hAnsi="Times New Roman"/>
          <w:sz w:val="28"/>
        </w:rPr>
        <w:t>Ефимова О.П. Экономика общественного питания. – Минск: Новое знание, 2000. – 304 с.</w:t>
      </w:r>
    </w:p>
    <w:p w:rsidR="002D7933" w:rsidRPr="000C3385" w:rsidRDefault="002D7933" w:rsidP="000C3385">
      <w:pPr>
        <w:pStyle w:val="ConsNormal"/>
        <w:numPr>
          <w:ilvl w:val="0"/>
          <w:numId w:val="15"/>
        </w:numPr>
        <w:tabs>
          <w:tab w:val="clear" w:pos="1571"/>
          <w:tab w:val="num" w:pos="0"/>
        </w:tabs>
        <w:spacing w:line="360" w:lineRule="auto"/>
        <w:ind w:left="0" w:firstLine="0"/>
        <w:jc w:val="both"/>
        <w:rPr>
          <w:rFonts w:ascii="Times New Roman" w:hAnsi="Times New Roman"/>
          <w:sz w:val="28"/>
        </w:rPr>
      </w:pPr>
      <w:r w:rsidRPr="000C3385">
        <w:rPr>
          <w:rFonts w:ascii="Times New Roman" w:hAnsi="Times New Roman"/>
          <w:sz w:val="28"/>
        </w:rPr>
        <w:t>Кравченко Л.И. Анализ хозяйственной деятельности предприятий общественного питания. – Минск: ООО ФУАинформ, 2003. – 288 с.</w:t>
      </w:r>
    </w:p>
    <w:p w:rsidR="002D7933" w:rsidRPr="000C3385" w:rsidRDefault="002D7933" w:rsidP="000C3385">
      <w:pPr>
        <w:pStyle w:val="ConsNormal"/>
        <w:numPr>
          <w:ilvl w:val="0"/>
          <w:numId w:val="15"/>
        </w:numPr>
        <w:tabs>
          <w:tab w:val="clear" w:pos="1571"/>
          <w:tab w:val="num" w:pos="0"/>
        </w:tabs>
        <w:spacing w:line="360" w:lineRule="auto"/>
        <w:ind w:left="0" w:firstLine="0"/>
        <w:jc w:val="both"/>
        <w:rPr>
          <w:rFonts w:ascii="Times New Roman" w:hAnsi="Times New Roman" w:cs="Times New Roman"/>
          <w:sz w:val="28"/>
          <w:szCs w:val="28"/>
        </w:rPr>
      </w:pPr>
      <w:r w:rsidRPr="000C3385">
        <w:rPr>
          <w:rFonts w:ascii="Times New Roman" w:hAnsi="Times New Roman" w:cs="Times New Roman"/>
          <w:sz w:val="28"/>
          <w:szCs w:val="28"/>
        </w:rPr>
        <w:t>Назаров О. Цены сам платил не малые… // Ресторанные ведомости. – 2003. - № 60.</w:t>
      </w:r>
    </w:p>
    <w:p w:rsidR="002D7933" w:rsidRPr="000C3385" w:rsidRDefault="002D7933" w:rsidP="000C3385">
      <w:pPr>
        <w:pStyle w:val="ConsNormal"/>
        <w:numPr>
          <w:ilvl w:val="0"/>
          <w:numId w:val="15"/>
        </w:numPr>
        <w:tabs>
          <w:tab w:val="clear" w:pos="1571"/>
          <w:tab w:val="num" w:pos="0"/>
        </w:tabs>
        <w:spacing w:line="360" w:lineRule="auto"/>
        <w:ind w:left="0" w:firstLine="0"/>
        <w:jc w:val="both"/>
        <w:rPr>
          <w:rFonts w:ascii="Times New Roman" w:hAnsi="Times New Roman" w:cs="Times New Roman"/>
          <w:sz w:val="28"/>
          <w:szCs w:val="28"/>
        </w:rPr>
      </w:pPr>
      <w:r w:rsidRPr="000C3385">
        <w:rPr>
          <w:rFonts w:ascii="Times New Roman" w:hAnsi="Times New Roman"/>
          <w:sz w:val="28"/>
        </w:rPr>
        <w:t xml:space="preserve">Попова Л.В. Применение счета 20 «Основное производство» и счета 44 «Расходы на продажу» на предприятиях общественного питания (столовые, рестораны) // Бухгалтерский учет и налоги в торговле и </w:t>
      </w:r>
      <w:r w:rsidRPr="000C3385">
        <w:rPr>
          <w:rFonts w:ascii="Times New Roman" w:hAnsi="Times New Roman" w:cs="Times New Roman"/>
          <w:sz w:val="28"/>
          <w:szCs w:val="28"/>
        </w:rPr>
        <w:t>общественном питании. – 2004. - № 9.</w:t>
      </w:r>
    </w:p>
    <w:p w:rsidR="002D7933" w:rsidRPr="000C3385" w:rsidRDefault="002D7933" w:rsidP="000C3385">
      <w:pPr>
        <w:pStyle w:val="ConsNormal"/>
        <w:numPr>
          <w:ilvl w:val="0"/>
          <w:numId w:val="15"/>
        </w:numPr>
        <w:tabs>
          <w:tab w:val="clear" w:pos="1571"/>
          <w:tab w:val="num" w:pos="0"/>
        </w:tabs>
        <w:spacing w:line="360" w:lineRule="auto"/>
        <w:ind w:left="0" w:firstLine="0"/>
        <w:jc w:val="both"/>
        <w:rPr>
          <w:rFonts w:ascii="Times New Roman" w:hAnsi="Times New Roman" w:cs="Times New Roman"/>
          <w:sz w:val="28"/>
          <w:szCs w:val="28"/>
        </w:rPr>
      </w:pPr>
      <w:r w:rsidRPr="000C3385">
        <w:rPr>
          <w:rFonts w:ascii="Times New Roman" w:hAnsi="Times New Roman" w:cs="Times New Roman"/>
          <w:sz w:val="28"/>
          <w:szCs w:val="28"/>
        </w:rPr>
        <w:t>Потапова И.И. Калькуляция и учет в общественном питании. – М.: Издательский центр «Академия», – 2004. – 160 с.</w:t>
      </w:r>
    </w:p>
    <w:p w:rsidR="002D7933" w:rsidRPr="000C3385" w:rsidRDefault="002D7933" w:rsidP="000C3385">
      <w:pPr>
        <w:pStyle w:val="ConsNormal"/>
        <w:numPr>
          <w:ilvl w:val="0"/>
          <w:numId w:val="15"/>
        </w:numPr>
        <w:tabs>
          <w:tab w:val="clear" w:pos="1571"/>
          <w:tab w:val="num" w:pos="0"/>
        </w:tabs>
        <w:spacing w:line="360" w:lineRule="auto"/>
        <w:ind w:left="0" w:firstLine="0"/>
        <w:jc w:val="both"/>
        <w:rPr>
          <w:rStyle w:val="a3"/>
          <w:rFonts w:ascii="Times New Roman" w:hAnsi="Times New Roman"/>
          <w:b w:val="0"/>
          <w:bCs w:val="0"/>
          <w:sz w:val="28"/>
          <w:szCs w:val="28"/>
        </w:rPr>
      </w:pPr>
      <w:r w:rsidRPr="000C3385">
        <w:rPr>
          <w:rFonts w:ascii="Times New Roman" w:hAnsi="Times New Roman" w:cs="Times New Roman"/>
          <w:sz w:val="28"/>
          <w:szCs w:val="28"/>
        </w:rPr>
        <w:t xml:space="preserve">Сколько стоит летнее меню? // </w:t>
      </w:r>
      <w:r w:rsidRPr="000C3385">
        <w:rPr>
          <w:rStyle w:val="a3"/>
          <w:rFonts w:ascii="Times New Roman" w:hAnsi="Times New Roman"/>
          <w:b w:val="0"/>
          <w:iCs/>
          <w:sz w:val="28"/>
          <w:szCs w:val="28"/>
        </w:rPr>
        <w:t>РестораторЪ. – 2004. - № 7-8</w:t>
      </w:r>
    </w:p>
    <w:p w:rsidR="002D7933" w:rsidRPr="000C3385" w:rsidRDefault="002D7933" w:rsidP="000C3385">
      <w:pPr>
        <w:pStyle w:val="ConsNormal"/>
        <w:numPr>
          <w:ilvl w:val="0"/>
          <w:numId w:val="15"/>
        </w:numPr>
        <w:tabs>
          <w:tab w:val="clear" w:pos="1571"/>
          <w:tab w:val="num" w:pos="0"/>
        </w:tabs>
        <w:spacing w:line="360" w:lineRule="auto"/>
        <w:ind w:left="0" w:firstLine="0"/>
        <w:jc w:val="both"/>
        <w:rPr>
          <w:rFonts w:ascii="Times New Roman" w:hAnsi="Times New Roman" w:cs="Times New Roman"/>
          <w:sz w:val="28"/>
          <w:szCs w:val="28"/>
        </w:rPr>
      </w:pPr>
      <w:r w:rsidRPr="000C3385">
        <w:rPr>
          <w:rFonts w:ascii="Times New Roman" w:hAnsi="Times New Roman" w:cs="Times New Roman"/>
          <w:sz w:val="28"/>
          <w:szCs w:val="28"/>
        </w:rPr>
        <w:t>Слепнева Т.А., Яркин Е.В. Цены и ценообразование. – М.: Инфра-М, 2001. – 453 с.</w:t>
      </w:r>
    </w:p>
    <w:p w:rsidR="002D7933" w:rsidRPr="000C3385" w:rsidRDefault="002D7933" w:rsidP="000C3385">
      <w:pPr>
        <w:pStyle w:val="ConsNormal"/>
        <w:numPr>
          <w:ilvl w:val="0"/>
          <w:numId w:val="15"/>
        </w:numPr>
        <w:tabs>
          <w:tab w:val="clear" w:pos="1571"/>
          <w:tab w:val="num" w:pos="0"/>
        </w:tabs>
        <w:spacing w:line="360" w:lineRule="auto"/>
        <w:ind w:left="0" w:firstLine="0"/>
        <w:jc w:val="both"/>
        <w:rPr>
          <w:rFonts w:ascii="Times New Roman" w:hAnsi="Times New Roman" w:cs="Times New Roman"/>
          <w:sz w:val="28"/>
          <w:szCs w:val="28"/>
        </w:rPr>
      </w:pPr>
      <w:r w:rsidRPr="000C3385">
        <w:rPr>
          <w:rFonts w:ascii="Times New Roman" w:hAnsi="Times New Roman" w:cs="Times New Roman"/>
          <w:snapToGrid w:val="0"/>
          <w:sz w:val="28"/>
          <w:szCs w:val="28"/>
        </w:rPr>
        <w:t>Уткин Э.А. Управление фирмой. - М.: Акалис, 2003. – 123 с.</w:t>
      </w:r>
    </w:p>
    <w:p w:rsidR="002D7933" w:rsidRPr="000C3385" w:rsidRDefault="002D7933" w:rsidP="000C3385">
      <w:pPr>
        <w:pStyle w:val="ConsNormal"/>
        <w:numPr>
          <w:ilvl w:val="0"/>
          <w:numId w:val="15"/>
        </w:numPr>
        <w:tabs>
          <w:tab w:val="clear" w:pos="1571"/>
          <w:tab w:val="num" w:pos="0"/>
        </w:tabs>
        <w:spacing w:line="360" w:lineRule="auto"/>
        <w:ind w:left="0" w:firstLine="0"/>
        <w:jc w:val="both"/>
        <w:rPr>
          <w:rFonts w:ascii="Times New Roman" w:hAnsi="Times New Roman" w:cs="Times New Roman"/>
          <w:sz w:val="28"/>
          <w:szCs w:val="28"/>
        </w:rPr>
      </w:pPr>
      <w:r w:rsidRPr="000C3385">
        <w:rPr>
          <w:rFonts w:ascii="Times New Roman" w:hAnsi="Times New Roman" w:cs="Times New Roman"/>
          <w:sz w:val="28"/>
          <w:szCs w:val="28"/>
        </w:rPr>
        <w:t>Уткин Э.А. Цены. Ценообразование. Ценовая политика. - М.: ЭКМОС, 2004. – 254 с.</w:t>
      </w:r>
    </w:p>
    <w:p w:rsidR="002D7933" w:rsidRPr="000C3385" w:rsidRDefault="002D7933" w:rsidP="000C3385">
      <w:pPr>
        <w:pStyle w:val="ConsNormal"/>
        <w:numPr>
          <w:ilvl w:val="0"/>
          <w:numId w:val="15"/>
        </w:numPr>
        <w:tabs>
          <w:tab w:val="clear" w:pos="1571"/>
          <w:tab w:val="num" w:pos="0"/>
        </w:tabs>
        <w:spacing w:line="360" w:lineRule="auto"/>
        <w:ind w:left="0" w:firstLine="0"/>
        <w:jc w:val="both"/>
        <w:rPr>
          <w:rFonts w:ascii="Times New Roman" w:hAnsi="Times New Roman" w:cs="Times New Roman"/>
          <w:sz w:val="28"/>
          <w:szCs w:val="28"/>
        </w:rPr>
      </w:pPr>
      <w:r w:rsidRPr="000C3385">
        <w:rPr>
          <w:rFonts w:ascii="Times New Roman" w:hAnsi="Times New Roman" w:cs="Times New Roman"/>
          <w:sz w:val="28"/>
          <w:szCs w:val="28"/>
        </w:rPr>
        <w:t>Чубаков Г.Н. Стратегия ценообразования в маркетинговой политике предприятия. – М.: ИНФРА-М, 2004. – 265 с.</w:t>
      </w:r>
    </w:p>
    <w:p w:rsidR="002D7933" w:rsidRPr="000C3385" w:rsidRDefault="002D7933" w:rsidP="000C3385">
      <w:pPr>
        <w:pStyle w:val="ConsNormal"/>
        <w:numPr>
          <w:ilvl w:val="0"/>
          <w:numId w:val="15"/>
        </w:numPr>
        <w:tabs>
          <w:tab w:val="clear" w:pos="1571"/>
          <w:tab w:val="num" w:pos="0"/>
        </w:tabs>
        <w:spacing w:line="360" w:lineRule="auto"/>
        <w:ind w:left="0" w:firstLine="0"/>
        <w:jc w:val="both"/>
        <w:rPr>
          <w:rFonts w:ascii="Times New Roman" w:hAnsi="Times New Roman" w:cs="Times New Roman"/>
          <w:sz w:val="28"/>
          <w:szCs w:val="28"/>
        </w:rPr>
      </w:pPr>
      <w:r w:rsidRPr="000C3385">
        <w:rPr>
          <w:rFonts w:ascii="Times New Roman" w:hAnsi="Times New Roman" w:cs="Times New Roman"/>
          <w:sz w:val="28"/>
          <w:szCs w:val="28"/>
        </w:rPr>
        <w:t>Шестакова Т.И. Калькуляция и учет в общественном питании. – Ростов н/Д: Феникс, 2004. – 384 с.</w:t>
      </w:r>
    </w:p>
    <w:p w:rsidR="002D7933" w:rsidRPr="000C3385" w:rsidRDefault="002D7933" w:rsidP="000C3385">
      <w:pPr>
        <w:pStyle w:val="ConsNormal"/>
        <w:numPr>
          <w:ilvl w:val="0"/>
          <w:numId w:val="15"/>
        </w:numPr>
        <w:tabs>
          <w:tab w:val="clear" w:pos="1571"/>
          <w:tab w:val="num" w:pos="0"/>
          <w:tab w:val="left" w:pos="851"/>
          <w:tab w:val="left" w:pos="11800"/>
        </w:tabs>
        <w:spacing w:line="360" w:lineRule="auto"/>
        <w:ind w:left="0" w:firstLine="0"/>
        <w:jc w:val="both"/>
        <w:rPr>
          <w:rFonts w:ascii="Times New Roman" w:hAnsi="Times New Roman"/>
          <w:sz w:val="28"/>
          <w:szCs w:val="28"/>
        </w:rPr>
      </w:pPr>
      <w:r w:rsidRPr="000C3385">
        <w:rPr>
          <w:rFonts w:ascii="Times New Roman" w:hAnsi="Times New Roman" w:cs="Times New Roman"/>
          <w:sz w:val="28"/>
          <w:szCs w:val="28"/>
        </w:rPr>
        <w:t>Ефимова О.П., Ефимова Н.А., Олефиренко Т.А. – «Экономика гостиниц и ресторанов, Москва ООО «Новое знание» 2005г.</w:t>
      </w:r>
      <w:bookmarkStart w:id="14" w:name="_GoBack"/>
      <w:bookmarkEnd w:id="14"/>
    </w:p>
    <w:sectPr w:rsidR="002D7933" w:rsidRPr="000C3385" w:rsidSect="000C3385">
      <w:footerReference w:type="even" r:id="rId1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2DF" w:rsidRDefault="002C12DF">
      <w:r>
        <w:separator/>
      </w:r>
    </w:p>
  </w:endnote>
  <w:endnote w:type="continuationSeparator" w:id="0">
    <w:p w:rsidR="002C12DF" w:rsidRDefault="002C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28" w:rsidRDefault="000C2D28" w:rsidP="00712490">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C2D28" w:rsidRDefault="000C2D28" w:rsidP="000C2D2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2DF" w:rsidRDefault="002C12DF">
      <w:r>
        <w:separator/>
      </w:r>
    </w:p>
  </w:footnote>
  <w:footnote w:type="continuationSeparator" w:id="0">
    <w:p w:rsidR="002C12DF" w:rsidRDefault="002C1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651E9"/>
    <w:multiLevelType w:val="hybridMultilevel"/>
    <w:tmpl w:val="1B0E6D7A"/>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
    <w:nsid w:val="04F72EAF"/>
    <w:multiLevelType w:val="hybridMultilevel"/>
    <w:tmpl w:val="52C277D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07FE4958"/>
    <w:multiLevelType w:val="hybridMultilevel"/>
    <w:tmpl w:val="02D629AC"/>
    <w:lvl w:ilvl="0" w:tplc="04190001">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869"/>
        </w:tabs>
        <w:ind w:left="2869" w:hanging="360"/>
      </w:pPr>
      <w:rPr>
        <w:rFonts w:ascii="Courier New" w:hAnsi="Courier New" w:hint="default"/>
      </w:rPr>
    </w:lvl>
    <w:lvl w:ilvl="2" w:tplc="04190005" w:tentative="1">
      <w:start w:val="1"/>
      <w:numFmt w:val="bullet"/>
      <w:lvlText w:val=""/>
      <w:lvlJc w:val="left"/>
      <w:pPr>
        <w:tabs>
          <w:tab w:val="num" w:pos="3589"/>
        </w:tabs>
        <w:ind w:left="3589" w:hanging="360"/>
      </w:pPr>
      <w:rPr>
        <w:rFonts w:ascii="Wingdings" w:hAnsi="Wingdings" w:hint="default"/>
      </w:rPr>
    </w:lvl>
    <w:lvl w:ilvl="3" w:tplc="04190001" w:tentative="1">
      <w:start w:val="1"/>
      <w:numFmt w:val="bullet"/>
      <w:lvlText w:val=""/>
      <w:lvlJc w:val="left"/>
      <w:pPr>
        <w:tabs>
          <w:tab w:val="num" w:pos="4309"/>
        </w:tabs>
        <w:ind w:left="4309" w:hanging="360"/>
      </w:pPr>
      <w:rPr>
        <w:rFonts w:ascii="Symbol" w:hAnsi="Symbol" w:hint="default"/>
      </w:rPr>
    </w:lvl>
    <w:lvl w:ilvl="4" w:tplc="04190003" w:tentative="1">
      <w:start w:val="1"/>
      <w:numFmt w:val="bullet"/>
      <w:lvlText w:val="o"/>
      <w:lvlJc w:val="left"/>
      <w:pPr>
        <w:tabs>
          <w:tab w:val="num" w:pos="5029"/>
        </w:tabs>
        <w:ind w:left="5029" w:hanging="360"/>
      </w:pPr>
      <w:rPr>
        <w:rFonts w:ascii="Courier New" w:hAnsi="Courier New" w:hint="default"/>
      </w:rPr>
    </w:lvl>
    <w:lvl w:ilvl="5" w:tplc="04190005" w:tentative="1">
      <w:start w:val="1"/>
      <w:numFmt w:val="bullet"/>
      <w:lvlText w:val=""/>
      <w:lvlJc w:val="left"/>
      <w:pPr>
        <w:tabs>
          <w:tab w:val="num" w:pos="5749"/>
        </w:tabs>
        <w:ind w:left="5749" w:hanging="360"/>
      </w:pPr>
      <w:rPr>
        <w:rFonts w:ascii="Wingdings" w:hAnsi="Wingdings" w:hint="default"/>
      </w:rPr>
    </w:lvl>
    <w:lvl w:ilvl="6" w:tplc="04190001" w:tentative="1">
      <w:start w:val="1"/>
      <w:numFmt w:val="bullet"/>
      <w:lvlText w:val=""/>
      <w:lvlJc w:val="left"/>
      <w:pPr>
        <w:tabs>
          <w:tab w:val="num" w:pos="6469"/>
        </w:tabs>
        <w:ind w:left="6469" w:hanging="360"/>
      </w:pPr>
      <w:rPr>
        <w:rFonts w:ascii="Symbol" w:hAnsi="Symbol" w:hint="default"/>
      </w:rPr>
    </w:lvl>
    <w:lvl w:ilvl="7" w:tplc="04190003" w:tentative="1">
      <w:start w:val="1"/>
      <w:numFmt w:val="bullet"/>
      <w:lvlText w:val="o"/>
      <w:lvlJc w:val="left"/>
      <w:pPr>
        <w:tabs>
          <w:tab w:val="num" w:pos="7189"/>
        </w:tabs>
        <w:ind w:left="7189" w:hanging="360"/>
      </w:pPr>
      <w:rPr>
        <w:rFonts w:ascii="Courier New" w:hAnsi="Courier New" w:hint="default"/>
      </w:rPr>
    </w:lvl>
    <w:lvl w:ilvl="8" w:tplc="04190005" w:tentative="1">
      <w:start w:val="1"/>
      <w:numFmt w:val="bullet"/>
      <w:lvlText w:val=""/>
      <w:lvlJc w:val="left"/>
      <w:pPr>
        <w:tabs>
          <w:tab w:val="num" w:pos="7909"/>
        </w:tabs>
        <w:ind w:left="7909" w:hanging="360"/>
      </w:pPr>
      <w:rPr>
        <w:rFonts w:ascii="Wingdings" w:hAnsi="Wingdings" w:hint="default"/>
      </w:rPr>
    </w:lvl>
  </w:abstractNum>
  <w:abstractNum w:abstractNumId="3">
    <w:nsid w:val="0C0C551E"/>
    <w:multiLevelType w:val="hybridMultilevel"/>
    <w:tmpl w:val="549AF7E6"/>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
    <w:nsid w:val="176667C0"/>
    <w:multiLevelType w:val="multilevel"/>
    <w:tmpl w:val="ED845FD8"/>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nsid w:val="1B203F64"/>
    <w:multiLevelType w:val="hybridMultilevel"/>
    <w:tmpl w:val="3D426DC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DA33023"/>
    <w:multiLevelType w:val="hybridMultilevel"/>
    <w:tmpl w:val="D7242392"/>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7">
    <w:nsid w:val="24C13570"/>
    <w:multiLevelType w:val="multilevel"/>
    <w:tmpl w:val="A230A702"/>
    <w:lvl w:ilvl="0">
      <w:start w:val="2"/>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8">
    <w:nsid w:val="2C4474BF"/>
    <w:multiLevelType w:val="hybridMultilevel"/>
    <w:tmpl w:val="8A1E4BC8"/>
    <w:lvl w:ilvl="0" w:tplc="AC14308E">
      <w:start w:val="1"/>
      <w:numFmt w:val="decimal"/>
      <w:lvlText w:val="%1."/>
      <w:lvlJc w:val="left"/>
      <w:pPr>
        <w:tabs>
          <w:tab w:val="num" w:pos="720"/>
        </w:tabs>
        <w:ind w:left="720" w:hanging="360"/>
      </w:pPr>
      <w:rPr>
        <w:rFonts w:cs="Times New Roman" w:hint="default"/>
      </w:rPr>
    </w:lvl>
    <w:lvl w:ilvl="1" w:tplc="FFDE873C">
      <w:numFmt w:val="none"/>
      <w:lvlText w:val=""/>
      <w:lvlJc w:val="left"/>
      <w:pPr>
        <w:tabs>
          <w:tab w:val="num" w:pos="360"/>
        </w:tabs>
      </w:pPr>
      <w:rPr>
        <w:rFonts w:cs="Times New Roman"/>
      </w:rPr>
    </w:lvl>
    <w:lvl w:ilvl="2" w:tplc="A65EE8A6">
      <w:numFmt w:val="none"/>
      <w:lvlText w:val=""/>
      <w:lvlJc w:val="left"/>
      <w:pPr>
        <w:tabs>
          <w:tab w:val="num" w:pos="360"/>
        </w:tabs>
      </w:pPr>
      <w:rPr>
        <w:rFonts w:cs="Times New Roman"/>
      </w:rPr>
    </w:lvl>
    <w:lvl w:ilvl="3" w:tplc="E5F81D38">
      <w:numFmt w:val="none"/>
      <w:lvlText w:val=""/>
      <w:lvlJc w:val="left"/>
      <w:pPr>
        <w:tabs>
          <w:tab w:val="num" w:pos="360"/>
        </w:tabs>
      </w:pPr>
      <w:rPr>
        <w:rFonts w:cs="Times New Roman"/>
      </w:rPr>
    </w:lvl>
    <w:lvl w:ilvl="4" w:tplc="5C68636E">
      <w:numFmt w:val="none"/>
      <w:lvlText w:val=""/>
      <w:lvlJc w:val="left"/>
      <w:pPr>
        <w:tabs>
          <w:tab w:val="num" w:pos="360"/>
        </w:tabs>
      </w:pPr>
      <w:rPr>
        <w:rFonts w:cs="Times New Roman"/>
      </w:rPr>
    </w:lvl>
    <w:lvl w:ilvl="5" w:tplc="0164A6AA">
      <w:numFmt w:val="none"/>
      <w:lvlText w:val=""/>
      <w:lvlJc w:val="left"/>
      <w:pPr>
        <w:tabs>
          <w:tab w:val="num" w:pos="360"/>
        </w:tabs>
      </w:pPr>
      <w:rPr>
        <w:rFonts w:cs="Times New Roman"/>
      </w:rPr>
    </w:lvl>
    <w:lvl w:ilvl="6" w:tplc="6FF0D1B8">
      <w:numFmt w:val="none"/>
      <w:lvlText w:val=""/>
      <w:lvlJc w:val="left"/>
      <w:pPr>
        <w:tabs>
          <w:tab w:val="num" w:pos="360"/>
        </w:tabs>
      </w:pPr>
      <w:rPr>
        <w:rFonts w:cs="Times New Roman"/>
      </w:rPr>
    </w:lvl>
    <w:lvl w:ilvl="7" w:tplc="09BCC84A">
      <w:numFmt w:val="none"/>
      <w:lvlText w:val=""/>
      <w:lvlJc w:val="left"/>
      <w:pPr>
        <w:tabs>
          <w:tab w:val="num" w:pos="360"/>
        </w:tabs>
      </w:pPr>
      <w:rPr>
        <w:rFonts w:cs="Times New Roman"/>
      </w:rPr>
    </w:lvl>
    <w:lvl w:ilvl="8" w:tplc="3DB84172">
      <w:numFmt w:val="none"/>
      <w:lvlText w:val=""/>
      <w:lvlJc w:val="left"/>
      <w:pPr>
        <w:tabs>
          <w:tab w:val="num" w:pos="360"/>
        </w:tabs>
      </w:pPr>
      <w:rPr>
        <w:rFonts w:cs="Times New Roman"/>
      </w:rPr>
    </w:lvl>
  </w:abstractNum>
  <w:abstractNum w:abstractNumId="9">
    <w:nsid w:val="2CC94E3B"/>
    <w:multiLevelType w:val="hybridMultilevel"/>
    <w:tmpl w:val="E444844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0">
    <w:nsid w:val="30561A87"/>
    <w:multiLevelType w:val="hybridMultilevel"/>
    <w:tmpl w:val="BD5E629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35664061"/>
    <w:multiLevelType w:val="hybridMultilevel"/>
    <w:tmpl w:val="3202ED68"/>
    <w:lvl w:ilvl="0" w:tplc="34447F3E">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CFD087E"/>
    <w:multiLevelType w:val="hybridMultilevel"/>
    <w:tmpl w:val="DBB2E19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3">
    <w:nsid w:val="58F57176"/>
    <w:multiLevelType w:val="hybridMultilevel"/>
    <w:tmpl w:val="0A9418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59073AA5"/>
    <w:multiLevelType w:val="hybridMultilevel"/>
    <w:tmpl w:val="264239E4"/>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5">
    <w:nsid w:val="5A3D1B47"/>
    <w:multiLevelType w:val="hybridMultilevel"/>
    <w:tmpl w:val="788861CE"/>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6">
    <w:nsid w:val="5D9C73CE"/>
    <w:multiLevelType w:val="hybridMultilevel"/>
    <w:tmpl w:val="073A80AE"/>
    <w:lvl w:ilvl="0" w:tplc="04190001">
      <w:start w:val="1"/>
      <w:numFmt w:val="bullet"/>
      <w:lvlText w:val=""/>
      <w:lvlJc w:val="left"/>
      <w:pPr>
        <w:tabs>
          <w:tab w:val="num" w:pos="2847"/>
        </w:tabs>
        <w:ind w:left="2847" w:hanging="360"/>
      </w:pPr>
      <w:rPr>
        <w:rFonts w:ascii="Symbol" w:hAnsi="Symbol" w:hint="default"/>
      </w:rPr>
    </w:lvl>
    <w:lvl w:ilvl="1" w:tplc="04190003" w:tentative="1">
      <w:start w:val="1"/>
      <w:numFmt w:val="bullet"/>
      <w:lvlText w:val="o"/>
      <w:lvlJc w:val="left"/>
      <w:pPr>
        <w:tabs>
          <w:tab w:val="num" w:pos="3567"/>
        </w:tabs>
        <w:ind w:left="3567" w:hanging="360"/>
      </w:pPr>
      <w:rPr>
        <w:rFonts w:ascii="Courier New" w:hAnsi="Courier New" w:hint="default"/>
      </w:rPr>
    </w:lvl>
    <w:lvl w:ilvl="2" w:tplc="04190005" w:tentative="1">
      <w:start w:val="1"/>
      <w:numFmt w:val="bullet"/>
      <w:lvlText w:val=""/>
      <w:lvlJc w:val="left"/>
      <w:pPr>
        <w:tabs>
          <w:tab w:val="num" w:pos="4287"/>
        </w:tabs>
        <w:ind w:left="4287" w:hanging="360"/>
      </w:pPr>
      <w:rPr>
        <w:rFonts w:ascii="Wingdings" w:hAnsi="Wingdings" w:hint="default"/>
      </w:rPr>
    </w:lvl>
    <w:lvl w:ilvl="3" w:tplc="04190001" w:tentative="1">
      <w:start w:val="1"/>
      <w:numFmt w:val="bullet"/>
      <w:lvlText w:val=""/>
      <w:lvlJc w:val="left"/>
      <w:pPr>
        <w:tabs>
          <w:tab w:val="num" w:pos="5007"/>
        </w:tabs>
        <w:ind w:left="5007" w:hanging="360"/>
      </w:pPr>
      <w:rPr>
        <w:rFonts w:ascii="Symbol" w:hAnsi="Symbol" w:hint="default"/>
      </w:rPr>
    </w:lvl>
    <w:lvl w:ilvl="4" w:tplc="04190003" w:tentative="1">
      <w:start w:val="1"/>
      <w:numFmt w:val="bullet"/>
      <w:lvlText w:val="o"/>
      <w:lvlJc w:val="left"/>
      <w:pPr>
        <w:tabs>
          <w:tab w:val="num" w:pos="5727"/>
        </w:tabs>
        <w:ind w:left="5727" w:hanging="360"/>
      </w:pPr>
      <w:rPr>
        <w:rFonts w:ascii="Courier New" w:hAnsi="Courier New" w:hint="default"/>
      </w:rPr>
    </w:lvl>
    <w:lvl w:ilvl="5" w:tplc="04190005" w:tentative="1">
      <w:start w:val="1"/>
      <w:numFmt w:val="bullet"/>
      <w:lvlText w:val=""/>
      <w:lvlJc w:val="left"/>
      <w:pPr>
        <w:tabs>
          <w:tab w:val="num" w:pos="6447"/>
        </w:tabs>
        <w:ind w:left="6447" w:hanging="360"/>
      </w:pPr>
      <w:rPr>
        <w:rFonts w:ascii="Wingdings" w:hAnsi="Wingdings" w:hint="default"/>
      </w:rPr>
    </w:lvl>
    <w:lvl w:ilvl="6" w:tplc="04190001" w:tentative="1">
      <w:start w:val="1"/>
      <w:numFmt w:val="bullet"/>
      <w:lvlText w:val=""/>
      <w:lvlJc w:val="left"/>
      <w:pPr>
        <w:tabs>
          <w:tab w:val="num" w:pos="7167"/>
        </w:tabs>
        <w:ind w:left="7167" w:hanging="360"/>
      </w:pPr>
      <w:rPr>
        <w:rFonts w:ascii="Symbol" w:hAnsi="Symbol" w:hint="default"/>
      </w:rPr>
    </w:lvl>
    <w:lvl w:ilvl="7" w:tplc="04190003" w:tentative="1">
      <w:start w:val="1"/>
      <w:numFmt w:val="bullet"/>
      <w:lvlText w:val="o"/>
      <w:lvlJc w:val="left"/>
      <w:pPr>
        <w:tabs>
          <w:tab w:val="num" w:pos="7887"/>
        </w:tabs>
        <w:ind w:left="7887" w:hanging="360"/>
      </w:pPr>
      <w:rPr>
        <w:rFonts w:ascii="Courier New" w:hAnsi="Courier New" w:hint="default"/>
      </w:rPr>
    </w:lvl>
    <w:lvl w:ilvl="8" w:tplc="04190005" w:tentative="1">
      <w:start w:val="1"/>
      <w:numFmt w:val="bullet"/>
      <w:lvlText w:val=""/>
      <w:lvlJc w:val="left"/>
      <w:pPr>
        <w:tabs>
          <w:tab w:val="num" w:pos="8607"/>
        </w:tabs>
        <w:ind w:left="8607" w:hanging="360"/>
      </w:pPr>
      <w:rPr>
        <w:rFonts w:ascii="Wingdings" w:hAnsi="Wingdings" w:hint="default"/>
      </w:rPr>
    </w:lvl>
  </w:abstractNum>
  <w:abstractNum w:abstractNumId="17">
    <w:nsid w:val="5DE01883"/>
    <w:multiLevelType w:val="hybridMultilevel"/>
    <w:tmpl w:val="3B62AB14"/>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6627266A"/>
    <w:multiLevelType w:val="hybridMultilevel"/>
    <w:tmpl w:val="D4487BE4"/>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9">
    <w:nsid w:val="6BA27AB1"/>
    <w:multiLevelType w:val="hybridMultilevel"/>
    <w:tmpl w:val="6EE6FDC2"/>
    <w:lvl w:ilvl="0" w:tplc="34447F3E">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509"/>
        </w:tabs>
        <w:ind w:left="2509" w:hanging="360"/>
      </w:pPr>
      <w:rPr>
        <w:rFonts w:ascii="Courier New" w:hAnsi="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20">
    <w:nsid w:val="6D1748F4"/>
    <w:multiLevelType w:val="hybridMultilevel"/>
    <w:tmpl w:val="EF623166"/>
    <w:lvl w:ilvl="0" w:tplc="34447F3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E2837F8"/>
    <w:multiLevelType w:val="multilevel"/>
    <w:tmpl w:val="C0ECD7B2"/>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2">
    <w:nsid w:val="75947263"/>
    <w:multiLevelType w:val="hybridMultilevel"/>
    <w:tmpl w:val="04300524"/>
    <w:lvl w:ilvl="0" w:tplc="04190001">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23">
    <w:nsid w:val="777357E6"/>
    <w:multiLevelType w:val="hybridMultilevel"/>
    <w:tmpl w:val="AB6869DA"/>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4">
    <w:nsid w:val="78A5186C"/>
    <w:multiLevelType w:val="hybridMultilevel"/>
    <w:tmpl w:val="59185186"/>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5">
    <w:nsid w:val="7F070F4B"/>
    <w:multiLevelType w:val="hybridMultilevel"/>
    <w:tmpl w:val="CDB4F88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25"/>
  </w:num>
  <w:num w:numId="2">
    <w:abstractNumId w:val="10"/>
  </w:num>
  <w:num w:numId="3">
    <w:abstractNumId w:val="18"/>
  </w:num>
  <w:num w:numId="4">
    <w:abstractNumId w:val="9"/>
  </w:num>
  <w:num w:numId="5">
    <w:abstractNumId w:val="3"/>
  </w:num>
  <w:num w:numId="6">
    <w:abstractNumId w:val="24"/>
  </w:num>
  <w:num w:numId="7">
    <w:abstractNumId w:val="0"/>
  </w:num>
  <w:num w:numId="8">
    <w:abstractNumId w:val="6"/>
  </w:num>
  <w:num w:numId="9">
    <w:abstractNumId w:val="15"/>
  </w:num>
  <w:num w:numId="10">
    <w:abstractNumId w:val="14"/>
  </w:num>
  <w:num w:numId="11">
    <w:abstractNumId w:val="13"/>
  </w:num>
  <w:num w:numId="12">
    <w:abstractNumId w:val="22"/>
  </w:num>
  <w:num w:numId="13">
    <w:abstractNumId w:val="16"/>
  </w:num>
  <w:num w:numId="14">
    <w:abstractNumId w:val="1"/>
  </w:num>
  <w:num w:numId="15">
    <w:abstractNumId w:val="23"/>
  </w:num>
  <w:num w:numId="16">
    <w:abstractNumId w:val="2"/>
  </w:num>
  <w:num w:numId="17">
    <w:abstractNumId w:val="17"/>
  </w:num>
  <w:num w:numId="18">
    <w:abstractNumId w:val="12"/>
  </w:num>
  <w:num w:numId="19">
    <w:abstractNumId w:val="8"/>
  </w:num>
  <w:num w:numId="20">
    <w:abstractNumId w:val="5"/>
  </w:num>
  <w:num w:numId="21">
    <w:abstractNumId w:val="20"/>
  </w:num>
  <w:num w:numId="22">
    <w:abstractNumId w:val="19"/>
  </w:num>
  <w:num w:numId="23">
    <w:abstractNumId w:val="11"/>
  </w:num>
  <w:num w:numId="24">
    <w:abstractNumId w:val="4"/>
  </w:num>
  <w:num w:numId="25">
    <w:abstractNumId w:val="2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F9B"/>
    <w:rsid w:val="00003F0E"/>
    <w:rsid w:val="00056673"/>
    <w:rsid w:val="00087BF3"/>
    <w:rsid w:val="000A301D"/>
    <w:rsid w:val="000B5F20"/>
    <w:rsid w:val="000C2D28"/>
    <w:rsid w:val="000C3385"/>
    <w:rsid w:val="00116237"/>
    <w:rsid w:val="0012393F"/>
    <w:rsid w:val="00132280"/>
    <w:rsid w:val="00142783"/>
    <w:rsid w:val="001542B3"/>
    <w:rsid w:val="001905DC"/>
    <w:rsid w:val="00225168"/>
    <w:rsid w:val="002C12DF"/>
    <w:rsid w:val="002D7933"/>
    <w:rsid w:val="00352FDF"/>
    <w:rsid w:val="00414612"/>
    <w:rsid w:val="00423175"/>
    <w:rsid w:val="004C1520"/>
    <w:rsid w:val="0054408F"/>
    <w:rsid w:val="00556CA0"/>
    <w:rsid w:val="00583A3E"/>
    <w:rsid w:val="005947D9"/>
    <w:rsid w:val="005B7CFF"/>
    <w:rsid w:val="005C6F9B"/>
    <w:rsid w:val="00625B82"/>
    <w:rsid w:val="00681ED3"/>
    <w:rsid w:val="00712490"/>
    <w:rsid w:val="0072592B"/>
    <w:rsid w:val="00762A36"/>
    <w:rsid w:val="0077611B"/>
    <w:rsid w:val="00776CF7"/>
    <w:rsid w:val="0078128B"/>
    <w:rsid w:val="007F32A0"/>
    <w:rsid w:val="008008AF"/>
    <w:rsid w:val="0083460F"/>
    <w:rsid w:val="00841784"/>
    <w:rsid w:val="00870E20"/>
    <w:rsid w:val="0087606B"/>
    <w:rsid w:val="009041B2"/>
    <w:rsid w:val="009E3B7C"/>
    <w:rsid w:val="00A238D5"/>
    <w:rsid w:val="00A86912"/>
    <w:rsid w:val="00A91FB0"/>
    <w:rsid w:val="00B8579D"/>
    <w:rsid w:val="00BF0D8A"/>
    <w:rsid w:val="00C217A0"/>
    <w:rsid w:val="00D221C5"/>
    <w:rsid w:val="00D5755D"/>
    <w:rsid w:val="00D75260"/>
    <w:rsid w:val="00D91C1B"/>
    <w:rsid w:val="00DC5001"/>
    <w:rsid w:val="00DD7612"/>
    <w:rsid w:val="00E12EB7"/>
    <w:rsid w:val="00E70012"/>
    <w:rsid w:val="00E723F1"/>
    <w:rsid w:val="00E808D0"/>
    <w:rsid w:val="00E97ED9"/>
    <w:rsid w:val="00F06198"/>
    <w:rsid w:val="00F81D69"/>
    <w:rsid w:val="00FD4DD5"/>
    <w:rsid w:val="00FF141E"/>
    <w:rsid w:val="00FF3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4"/>
    <o:shapelayout v:ext="edit">
      <o:idmap v:ext="edit" data="1"/>
    </o:shapelayout>
  </w:shapeDefaults>
  <w:decimalSymbol w:val=","/>
  <w:listSeparator w:val=";"/>
  <w14:defaultImageDpi w14:val="0"/>
  <w15:chartTrackingRefBased/>
  <w15:docId w15:val="{BB686948-3F9F-4D38-A67C-7508AD7E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F9B"/>
    <w:rPr>
      <w:sz w:val="24"/>
      <w:szCs w:val="24"/>
    </w:rPr>
  </w:style>
  <w:style w:type="paragraph" w:styleId="1">
    <w:name w:val="heading 1"/>
    <w:basedOn w:val="a"/>
    <w:next w:val="a"/>
    <w:link w:val="10"/>
    <w:uiPriority w:val="9"/>
    <w:qFormat/>
    <w:rsid w:val="00D221C5"/>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
    <w:qFormat/>
    <w:rsid w:val="00BF0D8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styleId="HTML">
    <w:name w:val="HTML Typewriter"/>
    <w:uiPriority w:val="99"/>
    <w:rsid w:val="00D221C5"/>
    <w:rPr>
      <w:rFonts w:ascii="Courier New" w:hAnsi="Courier New" w:cs="Courier New"/>
      <w:sz w:val="20"/>
      <w:szCs w:val="20"/>
    </w:rPr>
  </w:style>
  <w:style w:type="paragraph" w:customStyle="1" w:styleId="ConsNormal">
    <w:name w:val="ConsNormal"/>
    <w:rsid w:val="00D221C5"/>
    <w:pPr>
      <w:autoSpaceDE w:val="0"/>
      <w:autoSpaceDN w:val="0"/>
      <w:adjustRightInd w:val="0"/>
      <w:ind w:firstLine="720"/>
    </w:pPr>
    <w:rPr>
      <w:rFonts w:ascii="Arial" w:hAnsi="Arial" w:cs="Arial"/>
    </w:rPr>
  </w:style>
  <w:style w:type="character" w:styleId="a3">
    <w:name w:val="Strong"/>
    <w:uiPriority w:val="22"/>
    <w:qFormat/>
    <w:rsid w:val="00D221C5"/>
    <w:rPr>
      <w:rFonts w:cs="Times New Roman"/>
      <w:b/>
      <w:bCs/>
    </w:rPr>
  </w:style>
  <w:style w:type="table" w:styleId="a4">
    <w:name w:val="Table Grid"/>
    <w:basedOn w:val="a1"/>
    <w:uiPriority w:val="59"/>
    <w:rsid w:val="00D221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uiPriority w:val="99"/>
    <w:rsid w:val="002D7933"/>
    <w:pPr>
      <w:spacing w:after="120"/>
      <w:ind w:left="283"/>
    </w:pPr>
  </w:style>
  <w:style w:type="character" w:customStyle="1" w:styleId="a6">
    <w:name w:val="Основной текст с отступом Знак"/>
    <w:link w:val="a5"/>
    <w:uiPriority w:val="99"/>
    <w:semiHidden/>
    <w:rPr>
      <w:sz w:val="24"/>
      <w:szCs w:val="24"/>
    </w:rPr>
  </w:style>
  <w:style w:type="paragraph" w:customStyle="1" w:styleId="ConsNonformat">
    <w:name w:val="ConsNonformat"/>
    <w:rsid w:val="00E12EB7"/>
    <w:pPr>
      <w:autoSpaceDE w:val="0"/>
      <w:autoSpaceDN w:val="0"/>
      <w:adjustRightInd w:val="0"/>
    </w:pPr>
    <w:rPr>
      <w:rFonts w:ascii="Courier New" w:hAnsi="Courier New" w:cs="Courier New"/>
    </w:rPr>
  </w:style>
  <w:style w:type="paragraph" w:customStyle="1" w:styleId="ConsCell">
    <w:name w:val="ConsCell"/>
    <w:rsid w:val="00E12EB7"/>
    <w:pPr>
      <w:autoSpaceDE w:val="0"/>
      <w:autoSpaceDN w:val="0"/>
      <w:adjustRightInd w:val="0"/>
    </w:pPr>
    <w:rPr>
      <w:rFonts w:ascii="Arial" w:hAnsi="Arial" w:cs="Arial"/>
    </w:rPr>
  </w:style>
  <w:style w:type="paragraph" w:styleId="a7">
    <w:name w:val="Document Map"/>
    <w:basedOn w:val="a"/>
    <w:link w:val="a8"/>
    <w:uiPriority w:val="99"/>
    <w:semiHidden/>
    <w:rsid w:val="0054408F"/>
    <w:pPr>
      <w:shd w:val="clear" w:color="auto" w:fill="000080"/>
    </w:pPr>
    <w:rPr>
      <w:rFonts w:ascii="Tahoma" w:hAnsi="Tahoma" w:cs="Tahoma"/>
      <w:sz w:val="20"/>
      <w:szCs w:val="20"/>
    </w:rPr>
  </w:style>
  <w:style w:type="character" w:customStyle="1" w:styleId="a8">
    <w:name w:val="Схема документа Знак"/>
    <w:link w:val="a7"/>
    <w:uiPriority w:val="99"/>
    <w:semiHidden/>
    <w:rPr>
      <w:rFonts w:ascii="Tahoma" w:hAnsi="Tahoma" w:cs="Tahoma"/>
      <w:sz w:val="16"/>
      <w:szCs w:val="16"/>
    </w:rPr>
  </w:style>
  <w:style w:type="paragraph" w:styleId="a9">
    <w:name w:val="footer"/>
    <w:basedOn w:val="a"/>
    <w:link w:val="aa"/>
    <w:uiPriority w:val="99"/>
    <w:rsid w:val="000C2D28"/>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0C2D28"/>
    <w:rPr>
      <w:rFonts w:cs="Times New Roman"/>
    </w:rPr>
  </w:style>
  <w:style w:type="paragraph" w:styleId="ac">
    <w:name w:val="header"/>
    <w:basedOn w:val="a"/>
    <w:link w:val="ad"/>
    <w:uiPriority w:val="99"/>
    <w:rsid w:val="000C3385"/>
    <w:pPr>
      <w:tabs>
        <w:tab w:val="center" w:pos="4677"/>
        <w:tab w:val="right" w:pos="9355"/>
      </w:tabs>
    </w:pPr>
  </w:style>
  <w:style w:type="character" w:customStyle="1" w:styleId="ad">
    <w:name w:val="Верхний колонтитул Знак"/>
    <w:link w:val="ac"/>
    <w:uiPriority w:val="99"/>
    <w:locked/>
    <w:rsid w:val="000C338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1413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10212</Words>
  <Characters>58213</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Мурёнок</dc:creator>
  <cp:keywords/>
  <dc:description/>
  <cp:lastModifiedBy>admin</cp:lastModifiedBy>
  <cp:revision>2</cp:revision>
  <cp:lastPrinted>2007-05-17T10:30:00Z</cp:lastPrinted>
  <dcterms:created xsi:type="dcterms:W3CDTF">2014-04-19T13:17:00Z</dcterms:created>
  <dcterms:modified xsi:type="dcterms:W3CDTF">2014-04-19T13:17:00Z</dcterms:modified>
</cp:coreProperties>
</file>