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9A4" w:rsidRDefault="008019A4" w:rsidP="003F5BAC">
      <w:pPr>
        <w:spacing w:line="360" w:lineRule="auto"/>
        <w:ind w:firstLine="1260"/>
        <w:jc w:val="center"/>
        <w:rPr>
          <w:b/>
          <w:sz w:val="28"/>
          <w:szCs w:val="28"/>
        </w:rPr>
      </w:pPr>
    </w:p>
    <w:p w:rsidR="003F5BAC" w:rsidRPr="000C4FE5" w:rsidRDefault="003F5BAC" w:rsidP="003F5BAC">
      <w:pPr>
        <w:spacing w:line="360" w:lineRule="auto"/>
        <w:ind w:firstLine="1260"/>
        <w:jc w:val="center"/>
        <w:rPr>
          <w:b/>
          <w:sz w:val="28"/>
          <w:szCs w:val="28"/>
        </w:rPr>
      </w:pPr>
      <w:r w:rsidRPr="000C4FE5">
        <w:rPr>
          <w:b/>
          <w:sz w:val="28"/>
          <w:szCs w:val="28"/>
        </w:rPr>
        <w:t>ЮГОРСКИЙ ГОСУДАРСТВЕННЫЙ УНИВЕРСИТЕТ</w:t>
      </w:r>
    </w:p>
    <w:p w:rsidR="003F5BAC" w:rsidRPr="000C4FE5" w:rsidRDefault="003F5BAC" w:rsidP="003F5BAC">
      <w:pPr>
        <w:spacing w:line="360" w:lineRule="auto"/>
        <w:ind w:firstLine="1260"/>
        <w:jc w:val="center"/>
        <w:rPr>
          <w:b/>
          <w:sz w:val="28"/>
          <w:szCs w:val="28"/>
        </w:rPr>
      </w:pPr>
      <w:r w:rsidRPr="000C4FE5">
        <w:rPr>
          <w:b/>
          <w:sz w:val="28"/>
          <w:szCs w:val="28"/>
        </w:rPr>
        <w:t>ФАКУЛЬТЕТ ЗАОЧНОГО ОБУЧЕНИЯ</w:t>
      </w:r>
    </w:p>
    <w:p w:rsidR="003F5BAC" w:rsidRPr="000C4FE5" w:rsidRDefault="003F5BAC" w:rsidP="003F5BAC">
      <w:pPr>
        <w:spacing w:line="360" w:lineRule="auto"/>
        <w:ind w:firstLine="1260"/>
        <w:rPr>
          <w:b/>
          <w:sz w:val="32"/>
          <w:szCs w:val="32"/>
        </w:rPr>
      </w:pPr>
    </w:p>
    <w:p w:rsidR="003F5BAC" w:rsidRPr="000C4FE5" w:rsidRDefault="003F5BAC" w:rsidP="003F5BAC">
      <w:pPr>
        <w:spacing w:line="360" w:lineRule="auto"/>
        <w:ind w:firstLine="1260"/>
        <w:rPr>
          <w:b/>
          <w:sz w:val="32"/>
          <w:szCs w:val="32"/>
        </w:rPr>
      </w:pPr>
    </w:p>
    <w:p w:rsidR="003F5BAC" w:rsidRPr="000C4FE5" w:rsidRDefault="003F5BAC" w:rsidP="003F5BAC">
      <w:pPr>
        <w:spacing w:line="360" w:lineRule="auto"/>
        <w:ind w:firstLine="1260"/>
        <w:rPr>
          <w:b/>
          <w:sz w:val="32"/>
          <w:szCs w:val="32"/>
        </w:rPr>
      </w:pPr>
    </w:p>
    <w:p w:rsidR="003F5BAC" w:rsidRPr="000C4FE5" w:rsidRDefault="003F5BAC" w:rsidP="003F5BAC">
      <w:pPr>
        <w:spacing w:line="360" w:lineRule="auto"/>
        <w:ind w:firstLine="1260"/>
        <w:rPr>
          <w:b/>
          <w:sz w:val="32"/>
          <w:szCs w:val="32"/>
        </w:rPr>
      </w:pPr>
    </w:p>
    <w:p w:rsidR="003F5BAC" w:rsidRPr="000C4FE5" w:rsidRDefault="003F5BAC" w:rsidP="003F5BAC">
      <w:pPr>
        <w:spacing w:line="360" w:lineRule="auto"/>
        <w:ind w:firstLine="1260"/>
        <w:rPr>
          <w:b/>
          <w:sz w:val="32"/>
          <w:szCs w:val="32"/>
        </w:rPr>
      </w:pPr>
    </w:p>
    <w:p w:rsidR="003F5BAC" w:rsidRPr="003F5BAC" w:rsidRDefault="003F5BAC" w:rsidP="002425B3">
      <w:pPr>
        <w:spacing w:line="360" w:lineRule="auto"/>
        <w:rPr>
          <w:sz w:val="32"/>
          <w:szCs w:val="32"/>
          <w:u w:val="single"/>
        </w:rPr>
      </w:pPr>
      <w:r w:rsidRPr="003F5BAC">
        <w:rPr>
          <w:sz w:val="32"/>
          <w:szCs w:val="32"/>
        </w:rPr>
        <w:t xml:space="preserve">Специальность </w:t>
      </w:r>
      <w:r w:rsidRPr="003F5BAC">
        <w:rPr>
          <w:sz w:val="32"/>
          <w:szCs w:val="32"/>
          <w:u w:val="single"/>
        </w:rPr>
        <w:t xml:space="preserve">080109 «Бухгалтерский учет, анализ и аудит» </w:t>
      </w:r>
    </w:p>
    <w:p w:rsidR="003F5BAC" w:rsidRPr="003F5BAC" w:rsidRDefault="003F5BAC" w:rsidP="002425B3">
      <w:pPr>
        <w:spacing w:line="360" w:lineRule="auto"/>
        <w:rPr>
          <w:sz w:val="32"/>
          <w:szCs w:val="32"/>
          <w:u w:val="single"/>
        </w:rPr>
      </w:pPr>
      <w:r w:rsidRPr="003F5BAC">
        <w:rPr>
          <w:sz w:val="32"/>
          <w:szCs w:val="32"/>
        </w:rPr>
        <w:t xml:space="preserve">Группа       </w:t>
      </w:r>
      <w:r w:rsidRPr="003F5BAC">
        <w:rPr>
          <w:sz w:val="32"/>
          <w:szCs w:val="32"/>
          <w:u w:val="single"/>
        </w:rPr>
        <w:t xml:space="preserve"> з – 6170</w:t>
      </w:r>
    </w:p>
    <w:p w:rsidR="003F5BAC" w:rsidRPr="000C4FE5" w:rsidRDefault="003F5BAC" w:rsidP="002425B3">
      <w:pPr>
        <w:spacing w:line="360" w:lineRule="auto"/>
        <w:rPr>
          <w:b/>
          <w:sz w:val="32"/>
          <w:szCs w:val="32"/>
        </w:rPr>
      </w:pPr>
      <w:r w:rsidRPr="003F5BAC">
        <w:rPr>
          <w:sz w:val="32"/>
          <w:szCs w:val="32"/>
        </w:rPr>
        <w:t xml:space="preserve">Контрольная работа </w:t>
      </w:r>
      <w:r w:rsidRPr="003F5BAC">
        <w:rPr>
          <w:sz w:val="32"/>
          <w:szCs w:val="32"/>
          <w:u w:val="single"/>
        </w:rPr>
        <w:t>по</w:t>
      </w:r>
      <w:r w:rsidRPr="000C4FE5">
        <w:rPr>
          <w:sz w:val="32"/>
          <w:szCs w:val="32"/>
          <w:u w:val="single"/>
        </w:rPr>
        <w:t xml:space="preserve"> дисциплине</w:t>
      </w:r>
      <w:r w:rsidRPr="000C4FE5">
        <w:rPr>
          <w:sz w:val="32"/>
          <w:szCs w:val="32"/>
        </w:rPr>
        <w:t xml:space="preserve"> «</w:t>
      </w:r>
      <w:r>
        <w:rPr>
          <w:b/>
          <w:sz w:val="32"/>
          <w:szCs w:val="32"/>
        </w:rPr>
        <w:t>Финансы</w:t>
      </w:r>
      <w:r w:rsidRPr="000C4FE5">
        <w:rPr>
          <w:b/>
          <w:sz w:val="32"/>
          <w:szCs w:val="32"/>
        </w:rPr>
        <w:t>»</w:t>
      </w:r>
    </w:p>
    <w:p w:rsidR="003F5BAC" w:rsidRPr="003F5BAC" w:rsidRDefault="003F5BAC" w:rsidP="002425B3">
      <w:pPr>
        <w:spacing w:line="360" w:lineRule="auto"/>
        <w:rPr>
          <w:sz w:val="32"/>
          <w:szCs w:val="32"/>
        </w:rPr>
      </w:pPr>
      <w:r w:rsidRPr="003F5BAC">
        <w:rPr>
          <w:sz w:val="32"/>
          <w:szCs w:val="32"/>
        </w:rPr>
        <w:t>Вариант   № 17</w:t>
      </w:r>
    </w:p>
    <w:p w:rsidR="003F5BAC" w:rsidRPr="003F5BAC" w:rsidRDefault="003F5BAC" w:rsidP="002425B3">
      <w:pPr>
        <w:spacing w:line="360" w:lineRule="auto"/>
        <w:rPr>
          <w:sz w:val="32"/>
          <w:szCs w:val="32"/>
          <w:u w:val="single"/>
        </w:rPr>
      </w:pPr>
      <w:r w:rsidRPr="003F5BAC">
        <w:rPr>
          <w:sz w:val="32"/>
          <w:szCs w:val="32"/>
        </w:rPr>
        <w:t xml:space="preserve">Семестр  </w:t>
      </w:r>
      <w:r w:rsidRPr="003F5BAC">
        <w:rPr>
          <w:sz w:val="32"/>
          <w:szCs w:val="32"/>
          <w:u w:val="single"/>
        </w:rPr>
        <w:t>осенний</w:t>
      </w:r>
      <w:r w:rsidRPr="003F5BAC">
        <w:rPr>
          <w:sz w:val="32"/>
          <w:szCs w:val="32"/>
        </w:rPr>
        <w:t xml:space="preserve">  учебного года  </w:t>
      </w:r>
      <w:r w:rsidRPr="003F5BAC">
        <w:rPr>
          <w:sz w:val="32"/>
          <w:szCs w:val="32"/>
          <w:u w:val="single"/>
        </w:rPr>
        <w:t xml:space="preserve">2009 – 2010 </w:t>
      </w:r>
    </w:p>
    <w:p w:rsidR="003F5BAC" w:rsidRPr="003F5BAC" w:rsidRDefault="003F5BAC" w:rsidP="002425B3">
      <w:pPr>
        <w:spacing w:line="360" w:lineRule="auto"/>
        <w:rPr>
          <w:sz w:val="32"/>
          <w:szCs w:val="32"/>
        </w:rPr>
      </w:pPr>
      <w:r w:rsidRPr="003F5BAC">
        <w:rPr>
          <w:sz w:val="32"/>
          <w:szCs w:val="32"/>
        </w:rPr>
        <w:t>Студентка   Матвеева Мая Низаметиновна</w:t>
      </w:r>
    </w:p>
    <w:p w:rsidR="003F5BAC" w:rsidRPr="003F5BAC" w:rsidRDefault="003F5BAC" w:rsidP="002425B3">
      <w:pPr>
        <w:spacing w:line="360" w:lineRule="auto"/>
        <w:rPr>
          <w:sz w:val="32"/>
          <w:szCs w:val="32"/>
          <w:u w:val="single"/>
        </w:rPr>
      </w:pPr>
      <w:r w:rsidRPr="003F5BAC">
        <w:rPr>
          <w:sz w:val="32"/>
          <w:szCs w:val="32"/>
        </w:rPr>
        <w:t xml:space="preserve">Номер Зачетной книжки   </w:t>
      </w:r>
      <w:r w:rsidRPr="003F5BAC">
        <w:rPr>
          <w:sz w:val="32"/>
          <w:szCs w:val="32"/>
          <w:u w:val="single"/>
        </w:rPr>
        <w:t>з – 1061717</w:t>
      </w:r>
    </w:p>
    <w:p w:rsidR="003F5BAC" w:rsidRPr="003F5BAC" w:rsidRDefault="003F5BAC" w:rsidP="002425B3">
      <w:pPr>
        <w:spacing w:line="360" w:lineRule="auto"/>
        <w:rPr>
          <w:sz w:val="32"/>
          <w:szCs w:val="32"/>
        </w:rPr>
      </w:pPr>
      <w:r w:rsidRPr="003F5BAC">
        <w:rPr>
          <w:sz w:val="32"/>
          <w:szCs w:val="32"/>
        </w:rPr>
        <w:t>Дата предоставления на проверку_____________</w:t>
      </w:r>
    </w:p>
    <w:p w:rsidR="003F5BAC" w:rsidRPr="003F5BAC" w:rsidRDefault="003F5BAC" w:rsidP="003F5BAC">
      <w:pPr>
        <w:spacing w:line="360" w:lineRule="auto"/>
        <w:ind w:firstLine="1260"/>
        <w:rPr>
          <w:sz w:val="32"/>
          <w:szCs w:val="32"/>
        </w:rPr>
      </w:pPr>
    </w:p>
    <w:p w:rsidR="003F5BAC" w:rsidRDefault="003F5BAC" w:rsidP="003F5BAC">
      <w:pPr>
        <w:spacing w:line="360" w:lineRule="auto"/>
        <w:rPr>
          <w:b/>
          <w:sz w:val="32"/>
          <w:szCs w:val="32"/>
        </w:rPr>
      </w:pPr>
    </w:p>
    <w:p w:rsidR="003F5BAC" w:rsidRDefault="003F5BAC" w:rsidP="003F5BAC">
      <w:pPr>
        <w:spacing w:line="360" w:lineRule="auto"/>
        <w:rPr>
          <w:b/>
          <w:sz w:val="32"/>
          <w:szCs w:val="32"/>
        </w:rPr>
      </w:pPr>
    </w:p>
    <w:p w:rsidR="003F5BAC" w:rsidRDefault="003F5BAC" w:rsidP="003F5BAC">
      <w:pPr>
        <w:spacing w:line="360" w:lineRule="auto"/>
        <w:rPr>
          <w:b/>
          <w:sz w:val="32"/>
          <w:szCs w:val="32"/>
        </w:rPr>
      </w:pPr>
    </w:p>
    <w:p w:rsidR="003F5BAC" w:rsidRDefault="003F5BAC" w:rsidP="003F5BAC">
      <w:pPr>
        <w:spacing w:line="360" w:lineRule="auto"/>
        <w:rPr>
          <w:b/>
          <w:sz w:val="32"/>
          <w:szCs w:val="32"/>
        </w:rPr>
      </w:pPr>
    </w:p>
    <w:p w:rsidR="003F5BAC" w:rsidRDefault="003F5BAC" w:rsidP="003F5BAC">
      <w:pPr>
        <w:spacing w:line="360" w:lineRule="auto"/>
        <w:rPr>
          <w:b/>
          <w:sz w:val="32"/>
          <w:szCs w:val="32"/>
        </w:rPr>
      </w:pPr>
    </w:p>
    <w:p w:rsidR="003F5BAC" w:rsidRDefault="003F5BAC" w:rsidP="003F5BAC">
      <w:pPr>
        <w:spacing w:line="360" w:lineRule="auto"/>
        <w:rPr>
          <w:b/>
          <w:sz w:val="32"/>
          <w:szCs w:val="32"/>
        </w:rPr>
      </w:pPr>
    </w:p>
    <w:p w:rsidR="003F5BAC" w:rsidRDefault="003F5BAC" w:rsidP="003F5BAC">
      <w:pPr>
        <w:spacing w:line="360" w:lineRule="auto"/>
        <w:rPr>
          <w:b/>
          <w:sz w:val="32"/>
          <w:szCs w:val="32"/>
        </w:rPr>
      </w:pPr>
    </w:p>
    <w:p w:rsidR="002425B3" w:rsidRDefault="002425B3" w:rsidP="003F5BAC">
      <w:pPr>
        <w:spacing w:line="360" w:lineRule="auto"/>
        <w:jc w:val="center"/>
        <w:rPr>
          <w:b/>
          <w:sz w:val="32"/>
          <w:szCs w:val="32"/>
        </w:rPr>
      </w:pPr>
    </w:p>
    <w:p w:rsidR="002425B3" w:rsidRDefault="002425B3" w:rsidP="003F5BAC">
      <w:pPr>
        <w:spacing w:line="360" w:lineRule="auto"/>
        <w:jc w:val="center"/>
        <w:rPr>
          <w:b/>
          <w:sz w:val="32"/>
          <w:szCs w:val="32"/>
        </w:rPr>
      </w:pPr>
    </w:p>
    <w:p w:rsidR="003F5BAC" w:rsidRPr="000C4FE5" w:rsidRDefault="003F5BAC" w:rsidP="003F5BAC">
      <w:pPr>
        <w:spacing w:line="360" w:lineRule="auto"/>
        <w:jc w:val="center"/>
        <w:rPr>
          <w:b/>
          <w:sz w:val="32"/>
          <w:szCs w:val="32"/>
        </w:rPr>
      </w:pPr>
      <w:r w:rsidRPr="000C4FE5">
        <w:rPr>
          <w:b/>
          <w:sz w:val="32"/>
          <w:szCs w:val="32"/>
        </w:rPr>
        <w:t>Ханты – Мансийск 2009 г.</w:t>
      </w:r>
    </w:p>
    <w:p w:rsidR="002614BF" w:rsidRPr="001E775B" w:rsidRDefault="002614BF" w:rsidP="002614BF">
      <w:pPr>
        <w:tabs>
          <w:tab w:val="left" w:pos="5280"/>
        </w:tabs>
        <w:ind w:left="360"/>
        <w:jc w:val="center"/>
      </w:pPr>
    </w:p>
    <w:p w:rsidR="00F04FBB" w:rsidRDefault="002614BF" w:rsidP="002614BF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Содержание.</w:t>
      </w:r>
    </w:p>
    <w:p w:rsidR="00F04FBB" w:rsidRDefault="00F04FBB" w:rsidP="002614BF">
      <w:pPr>
        <w:spacing w:line="360" w:lineRule="auto"/>
        <w:jc w:val="center"/>
        <w:rPr>
          <w:b/>
          <w:sz w:val="32"/>
          <w:szCs w:val="32"/>
        </w:rPr>
      </w:pPr>
    </w:p>
    <w:p w:rsidR="00F04FBB" w:rsidRPr="00F04FBB" w:rsidRDefault="00F04FBB" w:rsidP="00F04FBB">
      <w:pPr>
        <w:pStyle w:val="11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r>
        <w:rPr>
          <w:b/>
          <w:sz w:val="32"/>
          <w:szCs w:val="32"/>
        </w:rPr>
        <w:fldChar w:fldCharType="begin"/>
      </w:r>
      <w:r>
        <w:rPr>
          <w:b/>
          <w:sz w:val="32"/>
          <w:szCs w:val="32"/>
        </w:rPr>
        <w:instrText xml:space="preserve"> TOC \o "1-3" \h \z \u </w:instrText>
      </w:r>
      <w:r>
        <w:rPr>
          <w:b/>
          <w:sz w:val="32"/>
          <w:szCs w:val="32"/>
        </w:rPr>
        <w:fldChar w:fldCharType="separate"/>
      </w:r>
      <w:hyperlink w:anchor="_Toc245463354" w:history="1">
        <w:r w:rsidRPr="00F04FBB">
          <w:rPr>
            <w:rStyle w:val="a8"/>
            <w:noProof/>
            <w:sz w:val="28"/>
            <w:szCs w:val="28"/>
          </w:rPr>
          <w:t>1. Управление государственным кредитом. Российской федерации как гарант и как кредитор.</w:t>
        </w:r>
        <w:r w:rsidRPr="00F04FBB">
          <w:rPr>
            <w:noProof/>
            <w:webHidden/>
            <w:sz w:val="28"/>
            <w:szCs w:val="28"/>
          </w:rPr>
          <w:tab/>
        </w:r>
        <w:r w:rsidRPr="00F04FBB">
          <w:rPr>
            <w:noProof/>
            <w:webHidden/>
            <w:sz w:val="28"/>
            <w:szCs w:val="28"/>
          </w:rPr>
          <w:fldChar w:fldCharType="begin"/>
        </w:r>
        <w:r w:rsidRPr="00F04FBB">
          <w:rPr>
            <w:noProof/>
            <w:webHidden/>
            <w:sz w:val="28"/>
            <w:szCs w:val="28"/>
          </w:rPr>
          <w:instrText xml:space="preserve"> PAGEREF _Toc245463354 \h </w:instrText>
        </w:r>
        <w:r w:rsidRPr="00F04FBB">
          <w:rPr>
            <w:noProof/>
            <w:webHidden/>
            <w:sz w:val="28"/>
            <w:szCs w:val="28"/>
          </w:rPr>
        </w:r>
        <w:r w:rsidRPr="00F04FBB">
          <w:rPr>
            <w:noProof/>
            <w:webHidden/>
            <w:sz w:val="28"/>
            <w:szCs w:val="28"/>
          </w:rPr>
          <w:fldChar w:fldCharType="separate"/>
        </w:r>
        <w:r w:rsidR="00C54583">
          <w:rPr>
            <w:noProof/>
            <w:webHidden/>
            <w:sz w:val="28"/>
            <w:szCs w:val="28"/>
          </w:rPr>
          <w:t>3</w:t>
        </w:r>
        <w:r w:rsidRPr="00F04FBB">
          <w:rPr>
            <w:noProof/>
            <w:webHidden/>
            <w:sz w:val="28"/>
            <w:szCs w:val="28"/>
          </w:rPr>
          <w:fldChar w:fldCharType="end"/>
        </w:r>
      </w:hyperlink>
    </w:p>
    <w:p w:rsidR="00F04FBB" w:rsidRPr="00F04FBB" w:rsidRDefault="00903D0B" w:rsidP="00F04FBB">
      <w:pPr>
        <w:pStyle w:val="11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45463355" w:history="1">
        <w:r w:rsidR="00F04FBB" w:rsidRPr="00F04FBB">
          <w:rPr>
            <w:rStyle w:val="a8"/>
            <w:noProof/>
            <w:sz w:val="28"/>
            <w:szCs w:val="28"/>
          </w:rPr>
          <w:t>2. Финансовый рынок. Финансовые посредники.</w:t>
        </w:r>
        <w:r w:rsidR="00F04FBB" w:rsidRPr="00F04FBB">
          <w:rPr>
            <w:noProof/>
            <w:webHidden/>
            <w:sz w:val="28"/>
            <w:szCs w:val="28"/>
          </w:rPr>
          <w:tab/>
        </w:r>
        <w:r w:rsidR="00F04FBB" w:rsidRPr="00F04FBB">
          <w:rPr>
            <w:noProof/>
            <w:webHidden/>
            <w:sz w:val="28"/>
            <w:szCs w:val="28"/>
          </w:rPr>
          <w:fldChar w:fldCharType="begin"/>
        </w:r>
        <w:r w:rsidR="00F04FBB" w:rsidRPr="00F04FBB">
          <w:rPr>
            <w:noProof/>
            <w:webHidden/>
            <w:sz w:val="28"/>
            <w:szCs w:val="28"/>
          </w:rPr>
          <w:instrText xml:space="preserve"> PAGEREF _Toc245463355 \h </w:instrText>
        </w:r>
        <w:r w:rsidR="00F04FBB" w:rsidRPr="00F04FBB">
          <w:rPr>
            <w:noProof/>
            <w:webHidden/>
            <w:sz w:val="28"/>
            <w:szCs w:val="28"/>
          </w:rPr>
        </w:r>
        <w:r w:rsidR="00F04FBB" w:rsidRPr="00F04FBB">
          <w:rPr>
            <w:noProof/>
            <w:webHidden/>
            <w:sz w:val="28"/>
            <w:szCs w:val="28"/>
          </w:rPr>
          <w:fldChar w:fldCharType="separate"/>
        </w:r>
        <w:r w:rsidR="00C54583">
          <w:rPr>
            <w:noProof/>
            <w:webHidden/>
            <w:sz w:val="28"/>
            <w:szCs w:val="28"/>
          </w:rPr>
          <w:t>11</w:t>
        </w:r>
        <w:r w:rsidR="00F04FBB" w:rsidRPr="00F04FBB">
          <w:rPr>
            <w:noProof/>
            <w:webHidden/>
            <w:sz w:val="28"/>
            <w:szCs w:val="28"/>
          </w:rPr>
          <w:fldChar w:fldCharType="end"/>
        </w:r>
      </w:hyperlink>
    </w:p>
    <w:p w:rsidR="00F04FBB" w:rsidRPr="00F04FBB" w:rsidRDefault="00903D0B" w:rsidP="00F04FBB">
      <w:pPr>
        <w:pStyle w:val="2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45463356" w:history="1">
        <w:r w:rsidR="00F04FBB" w:rsidRPr="00F04FBB">
          <w:rPr>
            <w:rStyle w:val="a8"/>
            <w:noProof/>
            <w:sz w:val="28"/>
            <w:szCs w:val="28"/>
          </w:rPr>
          <w:t>2.1. Финансовое посредничество и финансовые посредники</w:t>
        </w:r>
        <w:r w:rsidR="00F04FBB" w:rsidRPr="00F04FBB">
          <w:rPr>
            <w:noProof/>
            <w:webHidden/>
            <w:sz w:val="28"/>
            <w:szCs w:val="28"/>
          </w:rPr>
          <w:tab/>
        </w:r>
        <w:r w:rsidR="00F04FBB" w:rsidRPr="00F04FBB">
          <w:rPr>
            <w:noProof/>
            <w:webHidden/>
            <w:sz w:val="28"/>
            <w:szCs w:val="28"/>
          </w:rPr>
          <w:fldChar w:fldCharType="begin"/>
        </w:r>
        <w:r w:rsidR="00F04FBB" w:rsidRPr="00F04FBB">
          <w:rPr>
            <w:noProof/>
            <w:webHidden/>
            <w:sz w:val="28"/>
            <w:szCs w:val="28"/>
          </w:rPr>
          <w:instrText xml:space="preserve"> PAGEREF _Toc245463356 \h </w:instrText>
        </w:r>
        <w:r w:rsidR="00F04FBB" w:rsidRPr="00F04FBB">
          <w:rPr>
            <w:noProof/>
            <w:webHidden/>
            <w:sz w:val="28"/>
            <w:szCs w:val="28"/>
          </w:rPr>
        </w:r>
        <w:r w:rsidR="00F04FBB" w:rsidRPr="00F04FBB">
          <w:rPr>
            <w:noProof/>
            <w:webHidden/>
            <w:sz w:val="28"/>
            <w:szCs w:val="28"/>
          </w:rPr>
          <w:fldChar w:fldCharType="separate"/>
        </w:r>
        <w:r w:rsidR="00C54583">
          <w:rPr>
            <w:noProof/>
            <w:webHidden/>
            <w:sz w:val="28"/>
            <w:szCs w:val="28"/>
          </w:rPr>
          <w:t>11</w:t>
        </w:r>
        <w:r w:rsidR="00F04FBB" w:rsidRPr="00F04FBB">
          <w:rPr>
            <w:noProof/>
            <w:webHidden/>
            <w:sz w:val="28"/>
            <w:szCs w:val="28"/>
          </w:rPr>
          <w:fldChar w:fldCharType="end"/>
        </w:r>
      </w:hyperlink>
    </w:p>
    <w:p w:rsidR="00F04FBB" w:rsidRPr="00F04FBB" w:rsidRDefault="00903D0B" w:rsidP="00F04FBB">
      <w:pPr>
        <w:pStyle w:val="20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45463357" w:history="1">
        <w:r w:rsidR="00F04FBB" w:rsidRPr="00F04FBB">
          <w:rPr>
            <w:rStyle w:val="a8"/>
            <w:noProof/>
            <w:sz w:val="28"/>
            <w:szCs w:val="28"/>
          </w:rPr>
          <w:t>2.2. Финансовые рынки и их виды</w:t>
        </w:r>
        <w:r w:rsidR="00F04FBB" w:rsidRPr="00F04FBB">
          <w:rPr>
            <w:noProof/>
            <w:webHidden/>
            <w:sz w:val="28"/>
            <w:szCs w:val="28"/>
          </w:rPr>
          <w:tab/>
        </w:r>
        <w:r w:rsidR="00F04FBB" w:rsidRPr="00F04FBB">
          <w:rPr>
            <w:noProof/>
            <w:webHidden/>
            <w:sz w:val="28"/>
            <w:szCs w:val="28"/>
          </w:rPr>
          <w:fldChar w:fldCharType="begin"/>
        </w:r>
        <w:r w:rsidR="00F04FBB" w:rsidRPr="00F04FBB">
          <w:rPr>
            <w:noProof/>
            <w:webHidden/>
            <w:sz w:val="28"/>
            <w:szCs w:val="28"/>
          </w:rPr>
          <w:instrText xml:space="preserve"> PAGEREF _Toc245463357 \h </w:instrText>
        </w:r>
        <w:r w:rsidR="00F04FBB" w:rsidRPr="00F04FBB">
          <w:rPr>
            <w:noProof/>
            <w:webHidden/>
            <w:sz w:val="28"/>
            <w:szCs w:val="28"/>
          </w:rPr>
        </w:r>
        <w:r w:rsidR="00F04FBB" w:rsidRPr="00F04FBB">
          <w:rPr>
            <w:noProof/>
            <w:webHidden/>
            <w:sz w:val="28"/>
            <w:szCs w:val="28"/>
          </w:rPr>
          <w:fldChar w:fldCharType="separate"/>
        </w:r>
        <w:r w:rsidR="00C54583">
          <w:rPr>
            <w:noProof/>
            <w:webHidden/>
            <w:sz w:val="28"/>
            <w:szCs w:val="28"/>
          </w:rPr>
          <w:t>18</w:t>
        </w:r>
        <w:r w:rsidR="00F04FBB" w:rsidRPr="00F04FBB">
          <w:rPr>
            <w:noProof/>
            <w:webHidden/>
            <w:sz w:val="28"/>
            <w:szCs w:val="28"/>
          </w:rPr>
          <w:fldChar w:fldCharType="end"/>
        </w:r>
      </w:hyperlink>
    </w:p>
    <w:p w:rsidR="00F04FBB" w:rsidRPr="00F04FBB" w:rsidRDefault="00903D0B" w:rsidP="00F04FBB">
      <w:pPr>
        <w:pStyle w:val="11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45463358" w:history="1">
        <w:r w:rsidR="00F04FBB" w:rsidRPr="00F04FBB">
          <w:rPr>
            <w:rStyle w:val="a8"/>
            <w:noProof/>
            <w:sz w:val="28"/>
            <w:szCs w:val="28"/>
          </w:rPr>
          <w:t>3. Доходы предприятий, объединений, формирований и методы их распределения.</w:t>
        </w:r>
        <w:r w:rsidR="00F04FBB" w:rsidRPr="00F04FBB">
          <w:rPr>
            <w:noProof/>
            <w:webHidden/>
            <w:sz w:val="28"/>
            <w:szCs w:val="28"/>
          </w:rPr>
          <w:tab/>
        </w:r>
        <w:r w:rsidR="00F04FBB" w:rsidRPr="00F04FBB">
          <w:rPr>
            <w:noProof/>
            <w:webHidden/>
            <w:sz w:val="28"/>
            <w:szCs w:val="28"/>
          </w:rPr>
          <w:fldChar w:fldCharType="begin"/>
        </w:r>
        <w:r w:rsidR="00F04FBB" w:rsidRPr="00F04FBB">
          <w:rPr>
            <w:noProof/>
            <w:webHidden/>
            <w:sz w:val="28"/>
            <w:szCs w:val="28"/>
          </w:rPr>
          <w:instrText xml:space="preserve"> PAGEREF _Toc245463358 \h </w:instrText>
        </w:r>
        <w:r w:rsidR="00F04FBB" w:rsidRPr="00F04FBB">
          <w:rPr>
            <w:noProof/>
            <w:webHidden/>
            <w:sz w:val="28"/>
            <w:szCs w:val="28"/>
          </w:rPr>
        </w:r>
        <w:r w:rsidR="00F04FBB" w:rsidRPr="00F04FBB">
          <w:rPr>
            <w:noProof/>
            <w:webHidden/>
            <w:sz w:val="28"/>
            <w:szCs w:val="28"/>
          </w:rPr>
          <w:fldChar w:fldCharType="separate"/>
        </w:r>
        <w:r w:rsidR="00C54583">
          <w:rPr>
            <w:noProof/>
            <w:webHidden/>
            <w:sz w:val="28"/>
            <w:szCs w:val="28"/>
          </w:rPr>
          <w:t>26</w:t>
        </w:r>
        <w:r w:rsidR="00F04FBB" w:rsidRPr="00F04FBB">
          <w:rPr>
            <w:noProof/>
            <w:webHidden/>
            <w:sz w:val="28"/>
            <w:szCs w:val="28"/>
          </w:rPr>
          <w:fldChar w:fldCharType="end"/>
        </w:r>
      </w:hyperlink>
    </w:p>
    <w:p w:rsidR="00F04FBB" w:rsidRPr="00F04FBB" w:rsidRDefault="00903D0B" w:rsidP="00F04FBB">
      <w:pPr>
        <w:pStyle w:val="11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245463359" w:history="1">
        <w:r w:rsidR="00F04FBB" w:rsidRPr="00F04FBB">
          <w:rPr>
            <w:rStyle w:val="a8"/>
            <w:noProof/>
            <w:sz w:val="28"/>
            <w:szCs w:val="28"/>
          </w:rPr>
          <w:t>Список литературы.</w:t>
        </w:r>
        <w:r w:rsidR="00F04FBB" w:rsidRPr="00F04FBB">
          <w:rPr>
            <w:noProof/>
            <w:webHidden/>
            <w:sz w:val="28"/>
            <w:szCs w:val="28"/>
          </w:rPr>
          <w:tab/>
        </w:r>
        <w:r w:rsidR="00F04FBB" w:rsidRPr="00F04FBB">
          <w:rPr>
            <w:noProof/>
            <w:webHidden/>
            <w:sz w:val="28"/>
            <w:szCs w:val="28"/>
          </w:rPr>
          <w:fldChar w:fldCharType="begin"/>
        </w:r>
        <w:r w:rsidR="00F04FBB" w:rsidRPr="00F04FBB">
          <w:rPr>
            <w:noProof/>
            <w:webHidden/>
            <w:sz w:val="28"/>
            <w:szCs w:val="28"/>
          </w:rPr>
          <w:instrText xml:space="preserve"> PAGEREF _Toc245463359 \h </w:instrText>
        </w:r>
        <w:r w:rsidR="00F04FBB" w:rsidRPr="00F04FBB">
          <w:rPr>
            <w:noProof/>
            <w:webHidden/>
            <w:sz w:val="28"/>
            <w:szCs w:val="28"/>
          </w:rPr>
        </w:r>
        <w:r w:rsidR="00F04FBB" w:rsidRPr="00F04FBB">
          <w:rPr>
            <w:noProof/>
            <w:webHidden/>
            <w:sz w:val="28"/>
            <w:szCs w:val="28"/>
          </w:rPr>
          <w:fldChar w:fldCharType="separate"/>
        </w:r>
        <w:r w:rsidR="00C54583">
          <w:rPr>
            <w:noProof/>
            <w:webHidden/>
            <w:sz w:val="28"/>
            <w:szCs w:val="28"/>
          </w:rPr>
          <w:t>34</w:t>
        </w:r>
        <w:r w:rsidR="00F04FBB" w:rsidRPr="00F04FBB">
          <w:rPr>
            <w:noProof/>
            <w:webHidden/>
            <w:sz w:val="28"/>
            <w:szCs w:val="28"/>
          </w:rPr>
          <w:fldChar w:fldCharType="end"/>
        </w:r>
      </w:hyperlink>
    </w:p>
    <w:p w:rsidR="00F04FBB" w:rsidRDefault="00903D0B" w:rsidP="00F04FBB">
      <w:pPr>
        <w:pStyle w:val="11"/>
        <w:tabs>
          <w:tab w:val="right" w:leader="dot" w:pos="9345"/>
        </w:tabs>
        <w:spacing w:line="360" w:lineRule="auto"/>
        <w:rPr>
          <w:noProof/>
        </w:rPr>
      </w:pPr>
      <w:hyperlink w:anchor="_Toc245463360" w:history="1">
        <w:r w:rsidR="00F04FBB" w:rsidRPr="00F04FBB">
          <w:rPr>
            <w:rStyle w:val="a8"/>
            <w:noProof/>
            <w:sz w:val="28"/>
            <w:szCs w:val="28"/>
          </w:rPr>
          <w:t>Приложение.</w:t>
        </w:r>
        <w:r w:rsidR="00F04FBB" w:rsidRPr="00F04FBB">
          <w:rPr>
            <w:noProof/>
            <w:webHidden/>
            <w:sz w:val="28"/>
            <w:szCs w:val="28"/>
          </w:rPr>
          <w:tab/>
        </w:r>
        <w:r w:rsidR="00F04FBB" w:rsidRPr="00F04FBB">
          <w:rPr>
            <w:noProof/>
            <w:webHidden/>
            <w:sz w:val="28"/>
            <w:szCs w:val="28"/>
          </w:rPr>
          <w:fldChar w:fldCharType="begin"/>
        </w:r>
        <w:r w:rsidR="00F04FBB" w:rsidRPr="00F04FBB">
          <w:rPr>
            <w:noProof/>
            <w:webHidden/>
            <w:sz w:val="28"/>
            <w:szCs w:val="28"/>
          </w:rPr>
          <w:instrText xml:space="preserve"> PAGEREF _Toc245463360 \h </w:instrText>
        </w:r>
        <w:r w:rsidR="00F04FBB" w:rsidRPr="00F04FBB">
          <w:rPr>
            <w:noProof/>
            <w:webHidden/>
            <w:sz w:val="28"/>
            <w:szCs w:val="28"/>
          </w:rPr>
        </w:r>
        <w:r w:rsidR="00F04FBB" w:rsidRPr="00F04FBB">
          <w:rPr>
            <w:noProof/>
            <w:webHidden/>
            <w:sz w:val="28"/>
            <w:szCs w:val="28"/>
          </w:rPr>
          <w:fldChar w:fldCharType="separate"/>
        </w:r>
        <w:r w:rsidR="00C54583">
          <w:rPr>
            <w:noProof/>
            <w:webHidden/>
            <w:sz w:val="28"/>
            <w:szCs w:val="28"/>
          </w:rPr>
          <w:t>35</w:t>
        </w:r>
        <w:r w:rsidR="00F04FBB" w:rsidRPr="00F04FBB">
          <w:rPr>
            <w:noProof/>
            <w:webHidden/>
            <w:sz w:val="28"/>
            <w:szCs w:val="28"/>
          </w:rPr>
          <w:fldChar w:fldCharType="end"/>
        </w:r>
      </w:hyperlink>
    </w:p>
    <w:p w:rsidR="001B26C5" w:rsidRPr="002425B3" w:rsidRDefault="00F04FBB" w:rsidP="002425B3">
      <w:pPr>
        <w:spacing w:line="360" w:lineRule="auto"/>
        <w:rPr>
          <w:rStyle w:val="10"/>
          <w:b w:val="0"/>
          <w:sz w:val="28"/>
          <w:szCs w:val="28"/>
        </w:rPr>
      </w:pPr>
      <w:r>
        <w:rPr>
          <w:b/>
          <w:sz w:val="32"/>
          <w:szCs w:val="32"/>
        </w:rPr>
        <w:fldChar w:fldCharType="end"/>
      </w:r>
      <w:r w:rsidR="002614BF">
        <w:rPr>
          <w:b/>
          <w:sz w:val="32"/>
          <w:szCs w:val="32"/>
        </w:rPr>
        <w:br w:type="page"/>
      </w:r>
      <w:bookmarkStart w:id="0" w:name="_Toc245463354"/>
      <w:r w:rsidR="002614BF" w:rsidRPr="002425B3">
        <w:rPr>
          <w:rStyle w:val="10"/>
          <w:b w:val="0"/>
          <w:sz w:val="28"/>
          <w:szCs w:val="28"/>
        </w:rPr>
        <w:t xml:space="preserve">1. </w:t>
      </w:r>
      <w:r w:rsidR="001B26C5" w:rsidRPr="002425B3">
        <w:rPr>
          <w:rStyle w:val="10"/>
          <w:b w:val="0"/>
          <w:sz w:val="28"/>
          <w:szCs w:val="28"/>
        </w:rPr>
        <w:t>Управление государственным кредитом. Российской федерации как гарант и как кредитор.</w:t>
      </w:r>
      <w:bookmarkEnd w:id="0"/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Управление государственным кредитом — одно из направлений финансовой по</w:t>
      </w:r>
      <w:r w:rsidR="00EC7AF1">
        <w:rPr>
          <w:sz w:val="28"/>
          <w:szCs w:val="28"/>
        </w:rPr>
        <w:t>литики государства, связанное с</w:t>
      </w:r>
      <w:r w:rsidRPr="00C13529">
        <w:rPr>
          <w:sz w:val="28"/>
          <w:szCs w:val="28"/>
        </w:rPr>
        <w:t xml:space="preserve"> обеспечением его дея</w:t>
      </w:r>
      <w:r w:rsidRPr="00C13529">
        <w:rPr>
          <w:sz w:val="28"/>
          <w:szCs w:val="28"/>
        </w:rPr>
        <w:softHyphen/>
        <w:t>тельности в качестве заемщика, кредитора и гаранта. Это совокуп</w:t>
      </w:r>
      <w:r w:rsidRPr="00C13529">
        <w:rPr>
          <w:sz w:val="28"/>
          <w:szCs w:val="28"/>
        </w:rPr>
        <w:softHyphen/>
        <w:t>ность действий государства, связанных с обслуживанием и погашени</w:t>
      </w:r>
      <w:r w:rsidRPr="00C13529">
        <w:rPr>
          <w:sz w:val="28"/>
          <w:szCs w:val="28"/>
        </w:rPr>
        <w:softHyphen/>
        <w:t>ем государственного долга, выпуском и размещением новых займов, поддержанием вторичного рынка долговых обязательств, регулирова</w:t>
      </w:r>
      <w:r w:rsidRPr="00C13529">
        <w:rPr>
          <w:sz w:val="28"/>
          <w:szCs w:val="28"/>
        </w:rPr>
        <w:softHyphen/>
        <w:t>нием рынка государственного кредита. Регулируют и осуществляют эту деятельность Министерство финансов РФ и Центральный банк РФ, которые определяют общий объем бюджетного дефицита, объем и характер займов, необходимых для его финансирования, разр</w:t>
      </w:r>
      <w:r w:rsidR="00EC7AF1">
        <w:rPr>
          <w:sz w:val="28"/>
          <w:szCs w:val="28"/>
        </w:rPr>
        <w:t>абаты</w:t>
      </w:r>
      <w:r w:rsidR="00EC7AF1">
        <w:rPr>
          <w:sz w:val="28"/>
          <w:szCs w:val="28"/>
        </w:rPr>
        <w:softHyphen/>
        <w:t>вают кредитную политику и</w:t>
      </w:r>
      <w:r w:rsidRPr="00C13529">
        <w:rPr>
          <w:sz w:val="28"/>
          <w:szCs w:val="28"/>
        </w:rPr>
        <w:t xml:space="preserve"> ее институциональное обеспечение.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Управление государственным кредитом направлено на достиже</w:t>
      </w:r>
      <w:r w:rsidRPr="00C13529">
        <w:rPr>
          <w:sz w:val="28"/>
          <w:szCs w:val="28"/>
        </w:rPr>
        <w:softHyphen/>
        <w:t>ние экономических, социальных и политических целей, которые оп</w:t>
      </w:r>
      <w:r w:rsidRPr="00C13529">
        <w:rPr>
          <w:sz w:val="28"/>
          <w:szCs w:val="28"/>
        </w:rPr>
        <w:softHyphen/>
        <w:t>ределяются тенденциями общественного прогресса и современным состоянием экономики страны. В числе основных эконо</w:t>
      </w:r>
      <w:r w:rsidR="00EC7AF1">
        <w:rPr>
          <w:sz w:val="28"/>
          <w:szCs w:val="28"/>
        </w:rPr>
        <w:t>мических це</w:t>
      </w:r>
      <w:r w:rsidR="00EC7AF1">
        <w:rPr>
          <w:sz w:val="28"/>
          <w:szCs w:val="28"/>
        </w:rPr>
        <w:softHyphen/>
        <w:t xml:space="preserve">лей </w:t>
      </w:r>
      <w:r w:rsidRPr="00C13529">
        <w:rPr>
          <w:sz w:val="28"/>
          <w:szCs w:val="28"/>
        </w:rPr>
        <w:t>обеспечение экономической стабилизации и роста производст</w:t>
      </w:r>
      <w:r w:rsidRPr="00C13529">
        <w:rPr>
          <w:sz w:val="28"/>
          <w:szCs w:val="28"/>
        </w:rPr>
        <w:softHyphen/>
        <w:t>ва, поддержание его конкурентоспособности на мировом рынке; со</w:t>
      </w:r>
      <w:r w:rsidRPr="00C13529">
        <w:rPr>
          <w:sz w:val="28"/>
          <w:szCs w:val="28"/>
        </w:rPr>
        <w:softHyphen/>
        <w:t>циальные цели подразумевают обеспечение социальной стабильности и социального прогресса; политические цели формулируются исходя из идеи поддержания стабильности функционирования политической системы и обеспечения национальной безопасности. Достижение этих целей в немалой степени связано с управлением государствен</w:t>
      </w:r>
      <w:r w:rsidRPr="00C13529">
        <w:rPr>
          <w:sz w:val="28"/>
          <w:szCs w:val="28"/>
        </w:rPr>
        <w:softHyphen/>
        <w:t>ным долгом, в особенности внешним, состояние которого, как пока</w:t>
      </w:r>
      <w:r w:rsidRPr="00C13529">
        <w:rPr>
          <w:sz w:val="28"/>
          <w:szCs w:val="28"/>
        </w:rPr>
        <w:softHyphen/>
        <w:t>зывает мировая практика, во многом определяет не только экономи</w:t>
      </w:r>
      <w:r w:rsidRPr="00C13529">
        <w:rPr>
          <w:sz w:val="28"/>
          <w:szCs w:val="28"/>
        </w:rPr>
        <w:softHyphen/>
        <w:t>ческую независимость страны, но и сохранение ее национального су</w:t>
      </w:r>
      <w:r w:rsidRPr="00C13529">
        <w:rPr>
          <w:sz w:val="28"/>
          <w:szCs w:val="28"/>
        </w:rPr>
        <w:softHyphen/>
        <w:t>веренитета, что особенно актуально и для современной России.</w:t>
      </w:r>
    </w:p>
    <w:p w:rsidR="00EC7AF1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Соответственно определяются и ранжируются задачи, которые предназначена решить система управления государственным креди</w:t>
      </w:r>
      <w:r w:rsidRPr="00C13529">
        <w:rPr>
          <w:sz w:val="28"/>
          <w:szCs w:val="28"/>
        </w:rPr>
        <w:softHyphen/>
        <w:t xml:space="preserve">том в России переходного периода; </w:t>
      </w:r>
    </w:p>
    <w:p w:rsidR="00EC7AF1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а) минимизация стоимости дол</w:t>
      </w:r>
      <w:r w:rsidRPr="00C13529">
        <w:rPr>
          <w:sz w:val="28"/>
          <w:szCs w:val="28"/>
        </w:rPr>
        <w:softHyphen/>
        <w:t xml:space="preserve">га для заемщика; </w:t>
      </w:r>
    </w:p>
    <w:p w:rsidR="00EC7AF1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 xml:space="preserve">б) эффективное использование привлеченных средств, создание соответствующей системы учета и контроля; </w:t>
      </w:r>
    </w:p>
    <w:p w:rsidR="00EC7AF1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 xml:space="preserve">в) усиление инвестиционного характера займов; </w:t>
      </w:r>
    </w:p>
    <w:p w:rsidR="00EC7AF1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 xml:space="preserve">г) регулирование объемов заемных обязательств государства и поддержание их курса; </w:t>
      </w:r>
    </w:p>
    <w:p w:rsidR="00EC7AF1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 xml:space="preserve">д) привлечение средств на самых выгодных для эмитента условиях; 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е) определение приоритетов кредитной политики государства, обес</w:t>
      </w:r>
      <w:r w:rsidRPr="00C13529">
        <w:rPr>
          <w:sz w:val="28"/>
          <w:szCs w:val="28"/>
        </w:rPr>
        <w:softHyphen/>
        <w:t>печение своевременного возврата предоставленных кредитов.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В системе действий по управлению государственным кредитом важ</w:t>
      </w:r>
      <w:r w:rsidRPr="00C13529">
        <w:rPr>
          <w:sz w:val="28"/>
          <w:szCs w:val="28"/>
        </w:rPr>
        <w:softHyphen/>
        <w:t xml:space="preserve">нейшим является обслуживание и погашение государственного долга, </w:t>
      </w:r>
      <w:r w:rsidR="00EC7AF1">
        <w:rPr>
          <w:sz w:val="28"/>
          <w:szCs w:val="28"/>
        </w:rPr>
        <w:t>поскольку все затраты такого род</w:t>
      </w:r>
      <w:r w:rsidRPr="00C13529">
        <w:rPr>
          <w:sz w:val="28"/>
          <w:szCs w:val="28"/>
        </w:rPr>
        <w:t>а осуществляются за счет бюджетных средств, создавая для него дополнительную нагрузку, а несвоевремен</w:t>
      </w:r>
      <w:r w:rsidRPr="00C13529">
        <w:rPr>
          <w:sz w:val="28"/>
          <w:szCs w:val="28"/>
        </w:rPr>
        <w:softHyphen/>
        <w:t>ность выплат ведет к увеличению суммы долга за счет штрафных санкций. Лишь в случае инвестиционных займов обслуживание и пога</w:t>
      </w:r>
      <w:r w:rsidRPr="00C13529">
        <w:rPr>
          <w:sz w:val="28"/>
          <w:szCs w:val="28"/>
        </w:rPr>
        <w:softHyphen/>
        <w:t>шение обязательств осуществляются за счет доходов от проекта.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Обслуживание государственного долга предполагает, во-первых, осуществление операций по размещению долговых обязательств, во-вторых, выплату доходов по ним и, в-третьих, погашение долга полностью или частично согласно плану или осуществление взносов в фонд погашения. Погашение долга предполагает полный возврат основной суммы долга и процентов по нему, а также штрафов и иных платежей, связанных с несвоевременным возвратом долга.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Обслуживание государственного долга РФ производится Банком России и его учреждениями, если иное не предусмотрено Правитель</w:t>
      </w:r>
      <w:r w:rsidRPr="00C13529">
        <w:rPr>
          <w:sz w:val="28"/>
          <w:szCs w:val="28"/>
        </w:rPr>
        <w:softHyphen/>
        <w:t xml:space="preserve">ством РФ. Банк России осуществляет функции генерального агента по обслуживанию </w:t>
      </w:r>
      <w:r w:rsidRPr="002614BF">
        <w:rPr>
          <w:sz w:val="28"/>
          <w:szCs w:val="28"/>
        </w:rPr>
        <w:t xml:space="preserve">государственного </w:t>
      </w:r>
      <w:r w:rsidR="002614BF" w:rsidRPr="002614BF">
        <w:rPr>
          <w:sz w:val="28"/>
          <w:szCs w:val="28"/>
        </w:rPr>
        <w:t>долга безвозмездно.</w:t>
      </w:r>
      <w:r w:rsidRPr="002614BF">
        <w:rPr>
          <w:sz w:val="28"/>
          <w:szCs w:val="28"/>
        </w:rPr>
        <w:t xml:space="preserve"> Оплата ус</w:t>
      </w:r>
      <w:r w:rsidRPr="002614BF">
        <w:rPr>
          <w:sz w:val="28"/>
          <w:szCs w:val="28"/>
        </w:rPr>
        <w:softHyphen/>
        <w:t>луг агентов</w:t>
      </w:r>
      <w:r w:rsidRPr="00C13529">
        <w:rPr>
          <w:sz w:val="28"/>
          <w:szCs w:val="28"/>
        </w:rPr>
        <w:t xml:space="preserve"> по размещению и обслуживанию государственного долга осуществляется за счет средств федерального бюджета.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С точки зрения инвестора, наиболее приемлемым является свое</w:t>
      </w:r>
      <w:r w:rsidRPr="00C13529">
        <w:rPr>
          <w:sz w:val="28"/>
          <w:szCs w:val="28"/>
        </w:rPr>
        <w:softHyphen/>
        <w:t>временное получение доходов и погашение займа, расчет по основ</w:t>
      </w:r>
      <w:r w:rsidRPr="00C13529">
        <w:rPr>
          <w:sz w:val="28"/>
          <w:szCs w:val="28"/>
        </w:rPr>
        <w:softHyphen/>
        <w:t>ной сумме долга и процентов по нему. Однако в условиях значи</w:t>
      </w:r>
      <w:r w:rsidRPr="00C13529">
        <w:rPr>
          <w:sz w:val="28"/>
          <w:szCs w:val="28"/>
        </w:rPr>
        <w:softHyphen/>
        <w:t>тельного роста государственной задолженности и бюджетного дефи</w:t>
      </w:r>
      <w:r w:rsidRPr="00C13529">
        <w:rPr>
          <w:sz w:val="28"/>
          <w:szCs w:val="28"/>
        </w:rPr>
        <w:softHyphen/>
        <w:t>цита правительство вынуждено прибегать к различн</w:t>
      </w:r>
      <w:r w:rsidR="00EC7AF1">
        <w:rPr>
          <w:sz w:val="28"/>
          <w:szCs w:val="28"/>
        </w:rPr>
        <w:t>ым способам регулирования долга.</w:t>
      </w:r>
      <w:r w:rsidRPr="00C13529">
        <w:rPr>
          <w:sz w:val="28"/>
          <w:szCs w:val="28"/>
        </w:rPr>
        <w:t xml:space="preserve"> К таким способам традиционно относят рефи</w:t>
      </w:r>
      <w:r w:rsidRPr="00C13529">
        <w:rPr>
          <w:sz w:val="28"/>
          <w:szCs w:val="28"/>
        </w:rPr>
        <w:softHyphen/>
        <w:t>нансирование, консолидацию, конверсию, унификацию займа, обмен облигаций по регрессивному соотношению и т. п.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Рефинансирование — это погашение старой государственной задол</w:t>
      </w:r>
      <w:r w:rsidRPr="00C13529">
        <w:rPr>
          <w:sz w:val="28"/>
          <w:szCs w:val="28"/>
        </w:rPr>
        <w:softHyphen/>
        <w:t>женности путем выпуска новых займов.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Конверсия — традиционно это изменение доходности займов по</w:t>
      </w:r>
      <w:r w:rsidRPr="00C13529">
        <w:rPr>
          <w:sz w:val="28"/>
          <w:szCs w:val="28"/>
        </w:rPr>
        <w:softHyphen/>
        <w:t>нижение</w:t>
      </w:r>
      <w:r w:rsidR="003E1963">
        <w:rPr>
          <w:sz w:val="28"/>
          <w:szCs w:val="28"/>
        </w:rPr>
        <w:t xml:space="preserve"> </w:t>
      </w:r>
      <w:r w:rsidRPr="00C13529">
        <w:rPr>
          <w:sz w:val="28"/>
          <w:szCs w:val="28"/>
        </w:rPr>
        <w:t>в целях снижения расходов по управлению государствен</w:t>
      </w:r>
      <w:r w:rsidRPr="00C13529">
        <w:rPr>
          <w:sz w:val="28"/>
          <w:szCs w:val="28"/>
        </w:rPr>
        <w:softHyphen/>
        <w:t>ным долгом или повышения доходности для кредиторов).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Консолидация — изменение срока действия уже выпущенных зай</w:t>
      </w:r>
      <w:r w:rsidRPr="00C13529">
        <w:rPr>
          <w:sz w:val="28"/>
          <w:szCs w:val="28"/>
        </w:rPr>
        <w:softHyphen/>
        <w:t>мов в сторону увеличения (как правило) или сокращения. Предпола</w:t>
      </w:r>
      <w:r w:rsidRPr="00C13529">
        <w:rPr>
          <w:sz w:val="28"/>
          <w:szCs w:val="28"/>
        </w:rPr>
        <w:softHyphen/>
        <w:t>гает об</w:t>
      </w:r>
      <w:r w:rsidR="00EC7AF1">
        <w:rPr>
          <w:sz w:val="28"/>
          <w:szCs w:val="28"/>
        </w:rPr>
        <w:t>легчение условий выплаты долга в</w:t>
      </w:r>
      <w:r w:rsidRPr="00C13529">
        <w:rPr>
          <w:sz w:val="28"/>
          <w:szCs w:val="28"/>
        </w:rPr>
        <w:t xml:space="preserve"> виде отсрочки платежей и погашения. Возможно совмещение консолидации с конверсией.</w:t>
      </w:r>
    </w:p>
    <w:p w:rsidR="002425B3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Унификация займов —</w:t>
      </w:r>
      <w:r w:rsidR="003E1963">
        <w:rPr>
          <w:sz w:val="28"/>
          <w:szCs w:val="28"/>
        </w:rPr>
        <w:t xml:space="preserve"> </w:t>
      </w:r>
      <w:r w:rsidRPr="00C13529">
        <w:rPr>
          <w:sz w:val="28"/>
          <w:szCs w:val="28"/>
        </w:rPr>
        <w:t>это объединение нескольких займов в один, когда облигации ранее выпущенных займов обмениваются на облига</w:t>
      </w:r>
      <w:r w:rsidRPr="00C13529">
        <w:rPr>
          <w:sz w:val="28"/>
          <w:szCs w:val="28"/>
        </w:rPr>
        <w:softHyphen/>
        <w:t>ции нового займа. Цель — уменьшение количества видов обращаю</w:t>
      </w:r>
      <w:r w:rsidRPr="00C13529">
        <w:rPr>
          <w:sz w:val="28"/>
          <w:szCs w:val="28"/>
        </w:rPr>
        <w:softHyphen/>
        <w:t>щихся одновременно ценных бумаг, что упрощает работу и сокраща</w:t>
      </w:r>
      <w:r w:rsidRPr="00C13529">
        <w:rPr>
          <w:sz w:val="28"/>
          <w:szCs w:val="28"/>
        </w:rPr>
        <w:softHyphen/>
        <w:t>ет расходы государства по обслуживанию долга. Унификация госу</w:t>
      </w:r>
      <w:r w:rsidRPr="00C13529">
        <w:rPr>
          <w:sz w:val="28"/>
          <w:szCs w:val="28"/>
        </w:rPr>
        <w:softHyphen/>
        <w:t xml:space="preserve">дарственных займов обычно проводится вместе с консолидацией, но может быть проведена </w:t>
      </w:r>
    </w:p>
    <w:p w:rsidR="00F5663D" w:rsidRPr="00C13529" w:rsidRDefault="00F5663D" w:rsidP="002425B3">
      <w:pPr>
        <w:spacing w:line="360" w:lineRule="auto"/>
        <w:rPr>
          <w:sz w:val="28"/>
          <w:szCs w:val="28"/>
        </w:rPr>
      </w:pPr>
      <w:r w:rsidRPr="00C13529">
        <w:rPr>
          <w:sz w:val="28"/>
          <w:szCs w:val="28"/>
        </w:rPr>
        <w:t>и вне ее.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В ряде случаев правительство может провести обмен облигаций по регрессивному соотношению, т. е. когда несколько ранее выпущенных облигаций приравниваются к одной новой облигации, что избавляет государство от необходимости выполнять в полноценных деньгах рас</w:t>
      </w:r>
      <w:r w:rsidRPr="00C13529">
        <w:rPr>
          <w:sz w:val="28"/>
          <w:szCs w:val="28"/>
        </w:rPr>
        <w:softHyphen/>
        <w:t>четы по облигациям (выплата проценто</w:t>
      </w:r>
      <w:r w:rsidR="00EC7AF1">
        <w:rPr>
          <w:sz w:val="28"/>
          <w:szCs w:val="28"/>
        </w:rPr>
        <w:t>в и (или) погашение облига</w:t>
      </w:r>
      <w:r w:rsidR="00EC7AF1">
        <w:rPr>
          <w:sz w:val="28"/>
          <w:szCs w:val="28"/>
        </w:rPr>
        <w:softHyphen/>
        <w:t>ций)</w:t>
      </w:r>
      <w:r w:rsidRPr="00C13529">
        <w:rPr>
          <w:sz w:val="28"/>
          <w:szCs w:val="28"/>
        </w:rPr>
        <w:t xml:space="preserve"> размещенным ранее в обесценившейся на момент расчета валюте.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Отсрочка погашения займа отличается от консолидации тем, что в этом случае не только отодвигаются сроки погашения, но и, как правило, прекращается выплата доходов.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Конверсия, консолидация, унификация государственных займов и обмен облигаций государства обычно осуществляются только в отно</w:t>
      </w:r>
      <w:r w:rsidRPr="00C13529">
        <w:rPr>
          <w:sz w:val="28"/>
          <w:szCs w:val="28"/>
        </w:rPr>
        <w:softHyphen/>
        <w:t>шении внутренних займов. Что касается отсрочки погашения обяза</w:t>
      </w:r>
      <w:r w:rsidRPr="00C13529">
        <w:rPr>
          <w:sz w:val="28"/>
          <w:szCs w:val="28"/>
        </w:rPr>
        <w:softHyphen/>
        <w:t>тельств, то эта мера возможна и по отношению к внешней задолжен</w:t>
      </w:r>
      <w:r w:rsidRPr="00C13529">
        <w:rPr>
          <w:sz w:val="28"/>
          <w:szCs w:val="28"/>
        </w:rPr>
        <w:softHyphen/>
        <w:t xml:space="preserve">ности. Отсрочка погашения внешнего займа, как правило, проводится </w:t>
      </w:r>
      <w:r w:rsidR="00FA2303">
        <w:rPr>
          <w:sz w:val="28"/>
          <w:szCs w:val="28"/>
        </w:rPr>
        <w:t>п</w:t>
      </w:r>
      <w:r w:rsidRPr="00C13529">
        <w:rPr>
          <w:sz w:val="28"/>
          <w:szCs w:val="28"/>
        </w:rPr>
        <w:t>о согласованию с кредиторами, причем эта операция не обязательно предусматривает приостановку выплаты процентов по займу.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Под аннулированием государственного долга понимается полный отказ государства от обязательств по выпущенным займам.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Основная задача управления государственным долгом Рос</w:t>
      </w:r>
      <w:r w:rsidRPr="00C13529">
        <w:rPr>
          <w:sz w:val="28"/>
          <w:szCs w:val="28"/>
        </w:rPr>
        <w:softHyphen/>
        <w:t>сии—изменение долговой стратегии и переход от курса на отсрочку платежей к курсу на сокращение долга. В силу сложившихся обстоя</w:t>
      </w:r>
      <w:r w:rsidRPr="00C13529">
        <w:rPr>
          <w:sz w:val="28"/>
          <w:szCs w:val="28"/>
        </w:rPr>
        <w:softHyphen/>
        <w:t>тельств в наибольшей степени это относится к внешнему долгу. И здесь целесообразно обратиться к современному мировому опыту конверсионных финансовых методов урегулирования внешней задол</w:t>
      </w:r>
      <w:r w:rsidRPr="00C13529">
        <w:rPr>
          <w:sz w:val="28"/>
          <w:szCs w:val="28"/>
        </w:rPr>
        <w:softHyphen/>
        <w:t>женности, как наиболее гибких и адекватных современному состоя</w:t>
      </w:r>
      <w:r w:rsidRPr="00C13529">
        <w:rPr>
          <w:sz w:val="28"/>
          <w:szCs w:val="28"/>
        </w:rPr>
        <w:softHyphen/>
        <w:t xml:space="preserve">нию </w:t>
      </w:r>
      <w:r w:rsidR="00FA2303">
        <w:rPr>
          <w:sz w:val="28"/>
          <w:szCs w:val="28"/>
        </w:rPr>
        <w:t>и кредитным возможностям России.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Финансовый механизм конверсионной схемы состоит в ликвида</w:t>
      </w:r>
      <w:r w:rsidRPr="00C13529">
        <w:rPr>
          <w:sz w:val="28"/>
          <w:szCs w:val="28"/>
        </w:rPr>
        <w:softHyphen/>
        <w:t>ции части внешней задолженности путем ее обмена на национальные активы — национальную валюту, облигации, акции, товары, финансо</w:t>
      </w:r>
      <w:r w:rsidRPr="00C13529">
        <w:rPr>
          <w:sz w:val="28"/>
          <w:szCs w:val="28"/>
        </w:rPr>
        <w:softHyphen/>
        <w:t>вые активы и т. п. Наиболее приемлемым для России могут быть следующие варианты.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Долг в обмен на экспорт. Имеется в виду не сырьевой экспорт, а экспорт готовой продукции. Этот вариант позволяет поддержать конкурентоспособные производства в стране, развивать экспорт, ос</w:t>
      </w:r>
      <w:r w:rsidRPr="00C13529">
        <w:rPr>
          <w:sz w:val="28"/>
          <w:szCs w:val="28"/>
        </w:rPr>
        <w:softHyphen/>
        <w:t>ваивать новые рынки сбыта, а следовательно, сохранять рабочие места, обеспечивать поступление налогов и погашение долгов, а также финансирование инвестиций. Важно поддерживать отрасли, имею</w:t>
      </w:r>
      <w:r w:rsidRPr="00C13529">
        <w:rPr>
          <w:sz w:val="28"/>
          <w:szCs w:val="28"/>
        </w:rPr>
        <w:softHyphen/>
        <w:t>щие значительный экспортный потенциал (космическая, алюминие</w:t>
      </w:r>
      <w:r w:rsidRPr="00C13529">
        <w:rPr>
          <w:sz w:val="28"/>
          <w:szCs w:val="28"/>
        </w:rPr>
        <w:softHyphen/>
        <w:t>вая, авиационная промышленность и др.), которые уже сейчас вы</w:t>
      </w:r>
      <w:r w:rsidRPr="00C13529">
        <w:rPr>
          <w:sz w:val="28"/>
          <w:szCs w:val="28"/>
        </w:rPr>
        <w:softHyphen/>
        <w:t>пускают продукцию, соответствующую мировым стандартам и могут способствовать росту экономики в целом.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Долг в обмен на собственность. Этот вариант проводится, как правило, в рамках программы приватизации, а также предполагает обмен долговых обязательств на акции приватизируемых предпри</w:t>
      </w:r>
      <w:r w:rsidRPr="00C13529">
        <w:rPr>
          <w:sz w:val="28"/>
          <w:szCs w:val="28"/>
        </w:rPr>
        <w:softHyphen/>
        <w:t>ятий и привлечение стратегических инвесторов. В этом случае важно провести оценку стоимости отечественных предприятий в соответст</w:t>
      </w:r>
      <w:r w:rsidRPr="00C13529">
        <w:rPr>
          <w:sz w:val="28"/>
          <w:szCs w:val="28"/>
        </w:rPr>
        <w:softHyphen/>
        <w:t>вии со стандартами мирового рынка, а обмен долговых обязательств на акции должен осуществляться по выгодному для России курсу. Важно определить также доли акций (компаний) в собственности при конверсии долга.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Долг в обмен на налоги. В этом случае предполагается законода</w:t>
      </w:r>
      <w:r w:rsidRPr="00C13529">
        <w:rPr>
          <w:sz w:val="28"/>
          <w:szCs w:val="28"/>
        </w:rPr>
        <w:softHyphen/>
        <w:t>тельное установление таких налоговых льгот для инвесторов — дер</w:t>
      </w:r>
      <w:r w:rsidRPr="00C13529">
        <w:rPr>
          <w:sz w:val="28"/>
          <w:szCs w:val="28"/>
        </w:rPr>
        <w:softHyphen/>
        <w:t>жателей внешнего долга, которые побудили бы их к инвестициям. Разрешение на конверсию должно предоставляться только при осу</w:t>
      </w:r>
      <w:r w:rsidRPr="00C13529">
        <w:rPr>
          <w:sz w:val="28"/>
          <w:szCs w:val="28"/>
        </w:rPr>
        <w:softHyphen/>
        <w:t>ществлении инвестиций, важных для экономики России. В этом слу</w:t>
      </w:r>
      <w:r w:rsidRPr="00C13529">
        <w:rPr>
          <w:sz w:val="28"/>
          <w:szCs w:val="28"/>
        </w:rPr>
        <w:softHyphen/>
        <w:t>чае внешний долг будет погашаться за счет будущих доходов.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Выплата процентных платежей по внешнему государственному долгу в местной валюте. Этот вариант используется в мировой прак</w:t>
      </w:r>
      <w:r w:rsidRPr="00C13529">
        <w:rPr>
          <w:sz w:val="28"/>
          <w:szCs w:val="28"/>
        </w:rPr>
        <w:softHyphen/>
        <w:t>тике в отдельных случаях. Выплаты осуществляются по привлека</w:t>
      </w:r>
      <w:r w:rsidRPr="00C13529">
        <w:rPr>
          <w:sz w:val="28"/>
          <w:szCs w:val="28"/>
        </w:rPr>
        <w:softHyphen/>
        <w:t>тельному для кредиторов курсу, но перевод денег в счет процентных платежей осуществляется на специальные инвестиционные счета в отечественных банках, причем средства с этих счетов могут быть на</w:t>
      </w:r>
      <w:r w:rsidRPr="00C13529">
        <w:rPr>
          <w:sz w:val="28"/>
          <w:szCs w:val="28"/>
        </w:rPr>
        <w:softHyphen/>
        <w:t>правлены только для осуществления прямых инвестиций в экономику должника. Все иные манипуляции с такого рода средствами и дохода</w:t>
      </w:r>
      <w:r w:rsidRPr="00C13529">
        <w:rPr>
          <w:sz w:val="28"/>
          <w:szCs w:val="28"/>
        </w:rPr>
        <w:softHyphen/>
        <w:t>ми от этих инвестиций могут осуществляться лишь по истечении ус</w:t>
      </w:r>
      <w:r w:rsidRPr="00C13529">
        <w:rPr>
          <w:sz w:val="28"/>
          <w:szCs w:val="28"/>
        </w:rPr>
        <w:softHyphen/>
        <w:t>тановленного в договоре конверсии срока (как минимум — через год).</w:t>
      </w:r>
    </w:p>
    <w:p w:rsidR="00F5663D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Долг в обмен на наличные. Предполагает выкуп долга с дискон</w:t>
      </w:r>
      <w:r w:rsidRPr="00C13529">
        <w:rPr>
          <w:sz w:val="28"/>
          <w:szCs w:val="28"/>
        </w:rPr>
        <w:softHyphen/>
        <w:t>том на вторичном рынке внешних долговых обязательств. В этом случае уменьшается номинальный долг и имеет место экономия на будущих процентных выплатах. Процедура этой операции такова: правительство назначает агента, обладающего достаточным опытом по купле-продаже внешних долгов (как правило, это крупный ком</w:t>
      </w:r>
      <w:r w:rsidRPr="00C13529">
        <w:rPr>
          <w:sz w:val="28"/>
          <w:szCs w:val="28"/>
        </w:rPr>
        <w:softHyphen/>
        <w:t>мерческий банк) и устанавливает дисконт к номиналу долга, соглас</w:t>
      </w:r>
      <w:r w:rsidRPr="00C13529">
        <w:rPr>
          <w:sz w:val="28"/>
          <w:szCs w:val="28"/>
        </w:rPr>
        <w:softHyphen/>
        <w:t>но которому оно готово выкупить у агента купленные им долги.</w:t>
      </w:r>
    </w:p>
    <w:p w:rsidR="00FD6E02" w:rsidRPr="00C13529" w:rsidRDefault="00F5663D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Реструктуризация долга. Этот способ регулирования задолжен</w:t>
      </w:r>
      <w:r w:rsidRPr="00C13529">
        <w:rPr>
          <w:sz w:val="28"/>
          <w:szCs w:val="28"/>
        </w:rPr>
        <w:softHyphen/>
        <w:t>ности весьма распространен в современных условиях. Под реструк</w:t>
      </w:r>
      <w:r w:rsidRPr="00C13529">
        <w:rPr>
          <w:sz w:val="28"/>
          <w:szCs w:val="28"/>
        </w:rPr>
        <w:softHyphen/>
        <w:t>туризацией понимается погашение долговых обязательств с одновре</w:t>
      </w:r>
      <w:r w:rsidRPr="00C13529">
        <w:rPr>
          <w:sz w:val="28"/>
          <w:szCs w:val="28"/>
        </w:rPr>
        <w:softHyphen/>
        <w:t>менны</w:t>
      </w:r>
      <w:r w:rsidR="00FA2303">
        <w:rPr>
          <w:sz w:val="28"/>
          <w:szCs w:val="28"/>
        </w:rPr>
        <w:t>м осуществлением заимствований (</w:t>
      </w:r>
      <w:r w:rsidRPr="00C13529">
        <w:rPr>
          <w:sz w:val="28"/>
          <w:szCs w:val="28"/>
        </w:rPr>
        <w:t>принятием на себя других долговых обязательств) в объемах погашаемых долговых обяза</w:t>
      </w:r>
      <w:r w:rsidRPr="00C13529">
        <w:rPr>
          <w:sz w:val="28"/>
          <w:szCs w:val="28"/>
        </w:rPr>
        <w:softHyphen/>
        <w:t>тельств с установлением иных условий обслуживания долгов и сро</w:t>
      </w:r>
      <w:r w:rsidR="00FD6E02" w:rsidRPr="00C13529">
        <w:rPr>
          <w:sz w:val="28"/>
          <w:szCs w:val="28"/>
        </w:rPr>
        <w:t>ков их погашения. Реструктуризация долга может быть осуществле</w:t>
      </w:r>
      <w:r w:rsidR="00FD6E02" w:rsidRPr="00C13529">
        <w:rPr>
          <w:sz w:val="28"/>
          <w:szCs w:val="28"/>
        </w:rPr>
        <w:softHyphen/>
        <w:t xml:space="preserve">на с частичным списанием (сокращением) суммы основного долга.  </w:t>
      </w:r>
    </w:p>
    <w:p w:rsidR="00FA2303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 xml:space="preserve">Многие из описанных приемов нашли применение при выводе  России из дефолта </w:t>
      </w:r>
      <w:smartTag w:uri="urn:schemas-microsoft-com:office:smarttags" w:element="metricconverter">
        <w:smartTagPr>
          <w:attr w:name="ProductID" w:val="1998 г"/>
        </w:smartTagPr>
        <w:r w:rsidRPr="00C13529">
          <w:rPr>
            <w:sz w:val="28"/>
            <w:szCs w:val="28"/>
          </w:rPr>
          <w:t>1998 г</w:t>
        </w:r>
      </w:smartTag>
      <w:r w:rsidRPr="00C13529">
        <w:rPr>
          <w:sz w:val="28"/>
          <w:szCs w:val="28"/>
        </w:rPr>
        <w:t xml:space="preserve">. В частности, можно упомянуть о таких методах, как: </w:t>
      </w:r>
    </w:p>
    <w:p w:rsidR="00FA2303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а) реструктуризация облигационных займов в облига</w:t>
      </w:r>
      <w:r w:rsidRPr="00C13529">
        <w:rPr>
          <w:sz w:val="28"/>
          <w:szCs w:val="28"/>
        </w:rPr>
        <w:softHyphen/>
        <w:t xml:space="preserve">ции с более поздним сроком погашения: </w:t>
      </w:r>
    </w:p>
    <w:p w:rsidR="00FA2303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 xml:space="preserve">б) ведение переговоров с кредиторами с целью отсрочки платежей; </w:t>
      </w:r>
    </w:p>
    <w:p w:rsidR="00FD6E02" w:rsidRPr="00C13529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в) использование различ</w:t>
      </w:r>
      <w:r w:rsidRPr="00C13529">
        <w:rPr>
          <w:sz w:val="28"/>
          <w:szCs w:val="28"/>
        </w:rPr>
        <w:softHyphen/>
        <w:t>ных схем взаимозачетов для снижения задолженности по займам;</w:t>
      </w:r>
    </w:p>
    <w:p w:rsidR="00FD6E02" w:rsidRPr="00C13529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г)</w:t>
      </w:r>
      <w:r w:rsidRPr="00C13529">
        <w:rPr>
          <w:sz w:val="28"/>
          <w:szCs w:val="28"/>
        </w:rPr>
        <w:tab/>
        <w:t>привлечение кредитов банков для платежей по облигациям;</w:t>
      </w:r>
    </w:p>
    <w:p w:rsidR="00FA2303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д)</w:t>
      </w:r>
      <w:r w:rsidRPr="00C13529">
        <w:rPr>
          <w:sz w:val="28"/>
          <w:szCs w:val="28"/>
        </w:rPr>
        <w:tab/>
        <w:t>прием облигаций в счет налоговых платежей, в обмен на жи-</w:t>
      </w:r>
      <w:r w:rsidRPr="00C13529">
        <w:rPr>
          <w:sz w:val="28"/>
          <w:szCs w:val="28"/>
        </w:rPr>
        <w:br/>
        <w:t xml:space="preserve">лищные сертификаты и т. п.; </w:t>
      </w:r>
    </w:p>
    <w:p w:rsidR="00FA2303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е) выкуп своих обязательств с дис</w:t>
      </w:r>
      <w:r w:rsidR="00FA2303">
        <w:rPr>
          <w:sz w:val="28"/>
          <w:szCs w:val="28"/>
        </w:rPr>
        <w:t xml:space="preserve">контом; </w:t>
      </w:r>
    </w:p>
    <w:p w:rsidR="00FD6E02" w:rsidRPr="00C13529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ж) досрочный выкуп своих обязательств.</w:t>
      </w:r>
    </w:p>
    <w:p w:rsidR="00FA2303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Воспользовавшись низким уровнем цен на свои обязательства и ростом доходов своих бюджетов, процедуру выкупа еврооблигаций осуществили Москва и Санкт-Петербург. Так, в 1999—2000 гг. Моск</w:t>
      </w:r>
      <w:r w:rsidRPr="00C13529">
        <w:rPr>
          <w:sz w:val="28"/>
          <w:szCs w:val="28"/>
        </w:rPr>
        <w:softHyphen/>
        <w:t xml:space="preserve">ва выкупила еврооблигации с погашением в </w:t>
      </w:r>
      <w:smartTag w:uri="urn:schemas-microsoft-com:office:smarttags" w:element="metricconverter">
        <w:smartTagPr>
          <w:attr w:name="ProductID" w:val="2000 г"/>
        </w:smartTagPr>
        <w:r w:rsidRPr="00C13529">
          <w:rPr>
            <w:sz w:val="28"/>
            <w:szCs w:val="28"/>
          </w:rPr>
          <w:t>2000 г</w:t>
        </w:r>
      </w:smartTag>
      <w:r w:rsidRPr="00C13529">
        <w:rPr>
          <w:sz w:val="28"/>
          <w:szCs w:val="28"/>
        </w:rPr>
        <w:t>. на сумму 220 млн</w:t>
      </w:r>
      <w:r w:rsidR="002425B3">
        <w:rPr>
          <w:sz w:val="28"/>
          <w:szCs w:val="28"/>
        </w:rPr>
        <w:t>.</w:t>
      </w:r>
      <w:r w:rsidRPr="00C13529">
        <w:rPr>
          <w:sz w:val="28"/>
          <w:szCs w:val="28"/>
        </w:rPr>
        <w:t xml:space="preserve"> долл., Санкт-Петербург также произвел досрочный выкуп своих еврооблигаци</w:t>
      </w:r>
      <w:r w:rsidR="00FA2303">
        <w:rPr>
          <w:sz w:val="28"/>
          <w:szCs w:val="28"/>
        </w:rPr>
        <w:t>й на сумму 80 млн</w:t>
      </w:r>
      <w:r w:rsidR="002425B3">
        <w:rPr>
          <w:sz w:val="28"/>
          <w:szCs w:val="28"/>
        </w:rPr>
        <w:t>.</w:t>
      </w:r>
      <w:r w:rsidR="00FA2303">
        <w:rPr>
          <w:sz w:val="28"/>
          <w:szCs w:val="28"/>
        </w:rPr>
        <w:t xml:space="preserve"> долл. </w:t>
      </w:r>
    </w:p>
    <w:p w:rsidR="00A56DBD" w:rsidRDefault="00FD6E02" w:rsidP="00A56DBD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Российское законодательство, в частности Бюджетный кодекс РФ, предусматривает ряд организационных методов управления государст</w:t>
      </w:r>
      <w:r w:rsidRPr="00C13529">
        <w:rPr>
          <w:sz w:val="28"/>
          <w:szCs w:val="28"/>
        </w:rPr>
        <w:softHyphen/>
        <w:t>венным долгом. Право осуществления государственных внешних за</w:t>
      </w:r>
      <w:r w:rsidRPr="00C13529">
        <w:rPr>
          <w:sz w:val="28"/>
          <w:szCs w:val="28"/>
        </w:rPr>
        <w:softHyphen/>
        <w:t>имствований Российской Федерации и заключения договоров о пре</w:t>
      </w:r>
      <w:r w:rsidRPr="00C13529">
        <w:rPr>
          <w:sz w:val="28"/>
          <w:szCs w:val="28"/>
        </w:rPr>
        <w:softHyphen/>
        <w:t>доставлении государственных гарантий, договоров поручительства другим заемщикам для привлечения внешних кредитов (займов) при</w:t>
      </w:r>
      <w:r w:rsidRPr="00C13529">
        <w:rPr>
          <w:sz w:val="28"/>
          <w:szCs w:val="28"/>
        </w:rPr>
        <w:softHyphen/>
        <w:t>надлежит Российской Федерации или от ее имени - Правительству РФ либо уполномоченному Правительством РФ федеральному органу исполнительной власти. Право осуществлять государственные внеш</w:t>
      </w:r>
      <w:r w:rsidRPr="00C13529">
        <w:rPr>
          <w:sz w:val="28"/>
          <w:szCs w:val="28"/>
        </w:rPr>
        <w:softHyphen/>
        <w:t xml:space="preserve">ние заимствования первоначально имели и субъекты РФ, бюджеты которых не получали финансовую помощь на выравнивание уровня бюджетной обеспеченности. На данный момент введен запрет на внешние заимствования для субъектов РФ </w:t>
      </w:r>
      <w:r w:rsidR="00073AC7">
        <w:rPr>
          <w:sz w:val="28"/>
          <w:szCs w:val="28"/>
        </w:rPr>
        <w:t xml:space="preserve"> </w:t>
      </w:r>
      <w:r w:rsidRPr="00C13529">
        <w:rPr>
          <w:sz w:val="28"/>
          <w:szCs w:val="28"/>
        </w:rPr>
        <w:t>(для муниципалитетов они и не были предусмотрены) - соответствующая поправка к Бюджетно</w:t>
      </w:r>
      <w:r w:rsidRPr="00C13529">
        <w:rPr>
          <w:sz w:val="28"/>
          <w:szCs w:val="28"/>
        </w:rPr>
        <w:softHyphen/>
        <w:t xml:space="preserve">му кодексу </w:t>
      </w:r>
      <w:r w:rsidRPr="002614BF">
        <w:rPr>
          <w:sz w:val="28"/>
          <w:szCs w:val="28"/>
        </w:rPr>
        <w:t>вступи</w:t>
      </w:r>
      <w:r w:rsidR="00FA2303" w:rsidRPr="002614BF">
        <w:rPr>
          <w:sz w:val="28"/>
          <w:szCs w:val="28"/>
        </w:rPr>
        <w:t>ла</w:t>
      </w:r>
      <w:r w:rsidRPr="002614BF">
        <w:rPr>
          <w:sz w:val="28"/>
          <w:szCs w:val="28"/>
        </w:rPr>
        <w:t xml:space="preserve"> в действие </w:t>
      </w:r>
    </w:p>
    <w:p w:rsidR="00FD6E02" w:rsidRPr="00C13529" w:rsidRDefault="00A56DBD" w:rsidP="00A56D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FD6E02" w:rsidRPr="002614BF">
        <w:rPr>
          <w:sz w:val="28"/>
          <w:szCs w:val="28"/>
        </w:rPr>
        <w:t xml:space="preserve"> </w:t>
      </w:r>
      <w:smartTag w:uri="urn:schemas-microsoft-com:office:smarttags" w:element="date">
        <w:smartTagPr>
          <w:attr w:name="Year" w:val="2002"/>
          <w:attr w:name="Day" w:val="1"/>
          <w:attr w:name="Month" w:val="1"/>
          <w:attr w:name="ls" w:val="trans"/>
        </w:smartTagPr>
        <w:r w:rsidR="00FD6E02" w:rsidRPr="002614BF">
          <w:rPr>
            <w:sz w:val="28"/>
            <w:szCs w:val="28"/>
          </w:rPr>
          <w:t>1</w:t>
        </w:r>
        <w:r w:rsidR="00FD6E02" w:rsidRPr="00C13529">
          <w:rPr>
            <w:sz w:val="28"/>
            <w:szCs w:val="28"/>
          </w:rPr>
          <w:t xml:space="preserve"> января </w:t>
        </w:r>
        <w:smartTag w:uri="urn:schemas-microsoft-com:office:smarttags" w:element="metricconverter">
          <w:smartTagPr>
            <w:attr w:name="ProductID" w:val="2002 г"/>
          </w:smartTagPr>
          <w:r w:rsidR="00FD6E02" w:rsidRPr="00C13529">
            <w:rPr>
              <w:sz w:val="28"/>
              <w:szCs w:val="28"/>
            </w:rPr>
            <w:t>2002 г</w:t>
          </w:r>
        </w:smartTag>
        <w:r w:rsidR="00FD6E02" w:rsidRPr="00C13529">
          <w:rPr>
            <w:sz w:val="28"/>
            <w:szCs w:val="28"/>
          </w:rPr>
          <w:t>.</w:t>
        </w:r>
      </w:smartTag>
      <w:r w:rsidR="00FD6E02" w:rsidRPr="00C13529">
        <w:rPr>
          <w:sz w:val="28"/>
          <w:szCs w:val="28"/>
        </w:rPr>
        <w:t xml:space="preserve"> Внешние заимство</w:t>
      </w:r>
      <w:r w:rsidR="00FD6E02" w:rsidRPr="00C13529">
        <w:rPr>
          <w:sz w:val="28"/>
          <w:szCs w:val="28"/>
        </w:rPr>
        <w:softHyphen/>
        <w:t>вания разрешены лишь регионам, уже имеющим внешнюю задолжен</w:t>
      </w:r>
      <w:r w:rsidR="00FD6E02" w:rsidRPr="00C13529">
        <w:rPr>
          <w:sz w:val="28"/>
          <w:szCs w:val="28"/>
        </w:rPr>
        <w:softHyphen/>
        <w:t>ность, для ее рефинансирования в пределах финансового года.</w:t>
      </w:r>
    </w:p>
    <w:p w:rsidR="00FD6E02" w:rsidRPr="00C13529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В настоящее время определяются предельные объемы долга и заим</w:t>
      </w:r>
      <w:r w:rsidRPr="00C13529">
        <w:rPr>
          <w:sz w:val="28"/>
          <w:szCs w:val="28"/>
        </w:rPr>
        <w:softHyphen/>
        <w:t>ствований различных бюджетных уровней. Так, предельные объемы го</w:t>
      </w:r>
      <w:r w:rsidRPr="00C13529">
        <w:rPr>
          <w:sz w:val="28"/>
          <w:szCs w:val="28"/>
        </w:rPr>
        <w:softHyphen/>
        <w:t>сударственного внутреннего и внешнего долга, пределы внешних заимст</w:t>
      </w:r>
      <w:r w:rsidRPr="00C13529">
        <w:rPr>
          <w:sz w:val="28"/>
          <w:szCs w:val="28"/>
        </w:rPr>
        <w:softHyphen/>
        <w:t>вований Российской Федерации на очередной финансовый год утвер</w:t>
      </w:r>
      <w:r w:rsidRPr="00C13529">
        <w:rPr>
          <w:sz w:val="28"/>
          <w:szCs w:val="28"/>
        </w:rPr>
        <w:softHyphen/>
        <w:t>ждаются федеральным законом о федеральном бюджете на очередной финансовый год с разбивкой долга по формам обеспечения обязательств.</w:t>
      </w:r>
    </w:p>
    <w:p w:rsidR="00FD6E02" w:rsidRPr="00C13529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Предельный объем государственных внешних заимствований Рос</w:t>
      </w:r>
      <w:r w:rsidR="002614BF">
        <w:rPr>
          <w:sz w:val="28"/>
          <w:szCs w:val="28"/>
        </w:rPr>
        <w:t>с</w:t>
      </w:r>
      <w:r w:rsidRPr="00C13529">
        <w:rPr>
          <w:sz w:val="28"/>
          <w:szCs w:val="28"/>
        </w:rPr>
        <w:t>ийской Федерации не должен превышать головой объем платежей по обслуживанию и погашению государственного внешнего долга страны. Предельный объем государственного долга субъекта Россий</w:t>
      </w:r>
      <w:r w:rsidRPr="00C13529">
        <w:rPr>
          <w:sz w:val="28"/>
          <w:szCs w:val="28"/>
        </w:rPr>
        <w:softHyphen/>
        <w:t>ской Федерации, муниципального долга не должен превышать объем доходов соответствующего бюджета без учета финансовой помощи из бюджетов других уровней бюджетной системы РФ.</w:t>
      </w:r>
    </w:p>
    <w:p w:rsidR="00FD6E02" w:rsidRPr="00C13529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В качестве инструмента управления долгом предлагаются про</w:t>
      </w:r>
      <w:r w:rsidRPr="00C13529">
        <w:rPr>
          <w:sz w:val="28"/>
          <w:szCs w:val="28"/>
        </w:rPr>
        <w:softHyphen/>
        <w:t>граммы внешних и внутренних заимствований, предоставляемых Российской Федерацией государственных кредитов, с указанием цели, источников, сроков возврата, общего объема займов или пре</w:t>
      </w:r>
      <w:r w:rsidRPr="00C13529">
        <w:rPr>
          <w:sz w:val="28"/>
          <w:szCs w:val="28"/>
        </w:rPr>
        <w:softHyphen/>
        <w:t>доставленных кредитов.</w:t>
      </w:r>
    </w:p>
    <w:p w:rsidR="00FD6E02" w:rsidRDefault="00FD6E02" w:rsidP="00C13529">
      <w:pPr>
        <w:spacing w:line="360" w:lineRule="auto"/>
        <w:ind w:firstLine="902"/>
        <w:rPr>
          <w:sz w:val="28"/>
          <w:szCs w:val="28"/>
        </w:rPr>
      </w:pPr>
      <w:r w:rsidRPr="00C13529">
        <w:rPr>
          <w:sz w:val="28"/>
          <w:szCs w:val="28"/>
        </w:rPr>
        <w:t>В стране вводится единая система учета и регистрации государст</w:t>
      </w:r>
      <w:r w:rsidRPr="00C13529">
        <w:rPr>
          <w:sz w:val="28"/>
          <w:szCs w:val="28"/>
        </w:rPr>
        <w:softHyphen/>
        <w:t>венных заимствований. Субъекты РФ, муниципальные образования регистрируют свои заимствования в Министерстве финансов РФ. Обязанность по ведению государственных книг внутреннего и внеш</w:t>
      </w:r>
      <w:r w:rsidRPr="00C13529">
        <w:rPr>
          <w:sz w:val="28"/>
          <w:szCs w:val="28"/>
        </w:rPr>
        <w:softHyphen/>
        <w:t>него долга РФ (Государственная долговая книга Российской Феде</w:t>
      </w:r>
      <w:r w:rsidRPr="00C13529">
        <w:rPr>
          <w:sz w:val="28"/>
          <w:szCs w:val="28"/>
        </w:rPr>
        <w:softHyphen/>
        <w:t>рации) возложена на Минфин России. Все названные инструменты и методы призваны обеспечить эффективное управление государст</w:t>
      </w:r>
      <w:r w:rsidRPr="00C13529">
        <w:rPr>
          <w:sz w:val="28"/>
          <w:szCs w:val="28"/>
        </w:rPr>
        <w:softHyphen/>
        <w:t>венным долгом Российской Федерации.</w:t>
      </w:r>
    </w:p>
    <w:p w:rsidR="00F04FBB" w:rsidRDefault="00F04FBB" w:rsidP="00C13529">
      <w:pPr>
        <w:spacing w:line="360" w:lineRule="auto"/>
        <w:ind w:firstLine="902"/>
        <w:rPr>
          <w:sz w:val="28"/>
          <w:szCs w:val="28"/>
        </w:rPr>
      </w:pPr>
      <w:r w:rsidRPr="00A56DBD">
        <w:rPr>
          <w:sz w:val="28"/>
          <w:szCs w:val="28"/>
        </w:rPr>
        <w:t xml:space="preserve">Государственной или муниципальной гарантией </w:t>
      </w:r>
      <w:r w:rsidRPr="00F04FBB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способ обеспечения обязательства, по которому РФ, субъект РФ или муниципальное образование – гаранты дают письменное обязательство отвечать за исполнение лицом, которому дается государственная или </w:t>
      </w:r>
      <w:r w:rsidR="00382DF3">
        <w:rPr>
          <w:sz w:val="28"/>
          <w:szCs w:val="28"/>
        </w:rPr>
        <w:t>муниципальная</w:t>
      </w:r>
      <w:r>
        <w:rPr>
          <w:sz w:val="28"/>
          <w:szCs w:val="28"/>
        </w:rPr>
        <w:t xml:space="preserve"> гарантия, обязательства перед третьими лицами.</w:t>
      </w:r>
    </w:p>
    <w:p w:rsidR="00382DF3" w:rsidRDefault="00382DF3" w:rsidP="00C13529">
      <w:pPr>
        <w:spacing w:line="360" w:lineRule="auto"/>
        <w:ind w:firstLine="902"/>
        <w:rPr>
          <w:sz w:val="28"/>
          <w:szCs w:val="28"/>
        </w:rPr>
      </w:pPr>
      <w:r>
        <w:rPr>
          <w:sz w:val="28"/>
          <w:szCs w:val="28"/>
        </w:rPr>
        <w:t>Гарант по государственной или муниципальной гарантии несет субсидиарную ответственность дополнительно к ответственности  должника по гарантированному им обязательству.</w:t>
      </w:r>
    </w:p>
    <w:p w:rsidR="00F04FBB" w:rsidRPr="00F04FBB" w:rsidRDefault="00382DF3" w:rsidP="00C13529">
      <w:pPr>
        <w:spacing w:line="360" w:lineRule="auto"/>
        <w:ind w:firstLine="902"/>
        <w:rPr>
          <w:b/>
          <w:sz w:val="28"/>
          <w:szCs w:val="28"/>
        </w:rPr>
      </w:pPr>
      <w:r>
        <w:rPr>
          <w:sz w:val="28"/>
          <w:szCs w:val="28"/>
        </w:rPr>
        <w:t xml:space="preserve">Основными целями предоставления государственных гарантий является стимулирование инвестиционной активности и привлечение средств инвесторов для развития российской экономики по ключевым направлениям. Размер государственных гарантий, выдаваемых кредиторам, составляет до 40% средств, фактически предоставляемых ими для реализации конкретного инвестиционного проекта.  </w:t>
      </w:r>
    </w:p>
    <w:p w:rsidR="00F5663D" w:rsidRDefault="00F5663D" w:rsidP="00F5663D">
      <w:pPr>
        <w:pStyle w:val="Style4"/>
        <w:widowControl/>
        <w:spacing w:before="8" w:line="176" w:lineRule="exact"/>
        <w:ind w:firstLine="264"/>
        <w:rPr>
          <w:rStyle w:val="FontStyle45"/>
        </w:rPr>
      </w:pPr>
    </w:p>
    <w:p w:rsidR="00C13529" w:rsidRDefault="00C13529" w:rsidP="00F5663D">
      <w:pPr>
        <w:pStyle w:val="Style4"/>
        <w:widowControl/>
        <w:spacing w:before="8" w:line="176" w:lineRule="exact"/>
        <w:ind w:firstLine="264"/>
        <w:rPr>
          <w:rStyle w:val="FontStyle45"/>
        </w:rPr>
      </w:pPr>
    </w:p>
    <w:p w:rsidR="001B26C5" w:rsidRPr="002425B3" w:rsidRDefault="002614BF" w:rsidP="00F04FBB">
      <w:pPr>
        <w:pStyle w:val="1"/>
        <w:rPr>
          <w:b w:val="0"/>
          <w:sz w:val="28"/>
          <w:szCs w:val="28"/>
        </w:rPr>
      </w:pPr>
      <w:bookmarkStart w:id="1" w:name="_Toc245463355"/>
      <w:r w:rsidRPr="002425B3">
        <w:rPr>
          <w:b w:val="0"/>
          <w:sz w:val="28"/>
          <w:szCs w:val="28"/>
        </w:rPr>
        <w:t xml:space="preserve">2. </w:t>
      </w:r>
      <w:r w:rsidR="001B26C5" w:rsidRPr="002425B3">
        <w:rPr>
          <w:b w:val="0"/>
          <w:sz w:val="28"/>
          <w:szCs w:val="28"/>
        </w:rPr>
        <w:t>Финансовый рынок. Финансовые посредники.</w:t>
      </w:r>
      <w:bookmarkEnd w:id="1"/>
    </w:p>
    <w:p w:rsidR="00E11BE3" w:rsidRPr="002425B3" w:rsidRDefault="00C217BF" w:rsidP="00F04FBB">
      <w:pPr>
        <w:pStyle w:val="2"/>
        <w:rPr>
          <w:b w:val="0"/>
        </w:rPr>
      </w:pPr>
      <w:bookmarkStart w:id="2" w:name="_Toc245463356"/>
      <w:r w:rsidRPr="002425B3">
        <w:rPr>
          <w:b w:val="0"/>
        </w:rPr>
        <w:t>2</w:t>
      </w:r>
      <w:r w:rsidR="00E11BE3" w:rsidRPr="002425B3">
        <w:rPr>
          <w:b w:val="0"/>
        </w:rPr>
        <w:t>.1. Финансовое посредничество и финансовые посредники</w:t>
      </w:r>
      <w:bookmarkEnd w:id="2"/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Процесс аккумулирования и размещения финансовых ресурсов, осуществляемый финансовой системой, непосредственно связан с функционированием финансовых рынков и деятельностью финансо</w:t>
      </w:r>
      <w:r w:rsidRPr="00C217BF">
        <w:rPr>
          <w:sz w:val="28"/>
          <w:szCs w:val="28"/>
        </w:rPr>
        <w:softHyphen/>
        <w:t>вых институтов. Если задачей финансовых институтов является обеспечение наиболее эффективного перемещения средств от собст</w:t>
      </w:r>
      <w:r w:rsidRPr="00C217BF">
        <w:rPr>
          <w:sz w:val="28"/>
          <w:szCs w:val="28"/>
        </w:rPr>
        <w:softHyphen/>
        <w:t>венников к заемщикам, то задача финансовых рынков состоит в ор</w:t>
      </w:r>
      <w:r w:rsidRPr="00C217BF">
        <w:rPr>
          <w:sz w:val="28"/>
          <w:szCs w:val="28"/>
        </w:rPr>
        <w:softHyphen/>
        <w:t>ганизации торговли финансовыми активами и обязательствами меж</w:t>
      </w:r>
      <w:r w:rsidRPr="00C217BF">
        <w:rPr>
          <w:sz w:val="28"/>
          <w:szCs w:val="28"/>
        </w:rPr>
        <w:softHyphen/>
        <w:t>ду покупателями и продавцами финансовых ресурсов.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Покупателями и продавцами на финансовых рынках выступают три группы экономически</w:t>
      </w:r>
      <w:r w:rsidR="00484586">
        <w:rPr>
          <w:sz w:val="28"/>
          <w:szCs w:val="28"/>
        </w:rPr>
        <w:t>х субъектов: домашние хозяйства, фирмы,</w:t>
      </w:r>
      <w:r w:rsidRPr="00C217BF">
        <w:rPr>
          <w:sz w:val="28"/>
          <w:szCs w:val="28"/>
        </w:rPr>
        <w:t xml:space="preserve"> государства.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Каждый из указанных субъектов в конкретный период времени может находиться в состоянии сбалансированности своего бюджета, либо его дефицита, или профицита. В последних двух случаях у экономических субъектов возникает либо потребность в заимствова</w:t>
      </w:r>
      <w:r w:rsidRPr="00C217BF">
        <w:rPr>
          <w:sz w:val="28"/>
          <w:szCs w:val="28"/>
        </w:rPr>
        <w:softHyphen/>
        <w:t>нии финансовых средств, или возможность в размещении временно свободных средств на выгодных для себя условиях. Финансовые рынки, собственно, и предназначены для того, чтобы наиболее эф</w:t>
      </w:r>
      <w:r w:rsidRPr="00C217BF">
        <w:rPr>
          <w:sz w:val="28"/>
          <w:szCs w:val="28"/>
        </w:rPr>
        <w:softHyphen/>
        <w:t>фективно были учтены и реализованы интересы потенциальных про</w:t>
      </w:r>
      <w:r w:rsidRPr="00C217BF">
        <w:rPr>
          <w:sz w:val="28"/>
          <w:szCs w:val="28"/>
        </w:rPr>
        <w:softHyphen/>
        <w:t>давцов и покупателей.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Акты купли-продажи товаров финансового рынка зачастую со</w:t>
      </w:r>
      <w:r w:rsidRPr="00C217BF">
        <w:rPr>
          <w:sz w:val="28"/>
          <w:szCs w:val="28"/>
        </w:rPr>
        <w:softHyphen/>
        <w:t>пряжены с финансовыми обязательствами, то есть обязательствами возврата согласованной суммы денежных средств в определенные сроки на определенных условиях. Соответственно владение финансо</w:t>
      </w:r>
      <w:r w:rsidRPr="00C217BF">
        <w:rPr>
          <w:sz w:val="28"/>
          <w:szCs w:val="28"/>
        </w:rPr>
        <w:softHyphen/>
        <w:t>выми обязательствами для кредитора является правовым основанием его притязаний на получение реальных денежных средств в установ</w:t>
      </w:r>
      <w:r w:rsidRPr="00C217BF">
        <w:rPr>
          <w:sz w:val="28"/>
          <w:szCs w:val="28"/>
        </w:rPr>
        <w:softHyphen/>
        <w:t>ленные сроки в будущем.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Взаимодействие между продавцами и покупателями может осу</w:t>
      </w:r>
      <w:r w:rsidRPr="00C217BF">
        <w:rPr>
          <w:sz w:val="28"/>
          <w:szCs w:val="28"/>
        </w:rPr>
        <w:softHyphen/>
        <w:t>ществляться непосредственно либо опосредованно. В первом случае удовлетворение взаимного интереса осуществляется с помощью пря</w:t>
      </w:r>
      <w:r w:rsidRPr="00C217BF">
        <w:rPr>
          <w:sz w:val="28"/>
          <w:szCs w:val="28"/>
        </w:rPr>
        <w:softHyphen/>
        <w:t>мого финансирования, во втором — финансированием через посред</w:t>
      </w:r>
      <w:r w:rsidRPr="00C217BF">
        <w:rPr>
          <w:sz w:val="28"/>
          <w:szCs w:val="28"/>
        </w:rPr>
        <w:softHyphen/>
        <w:t>ников, т. е. в виде опосредованного финансирования.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При прямом финансировании покупатель в обмен на финансовое обязательство получает денежные средства непосредственно у про</w:t>
      </w:r>
      <w:r w:rsidRPr="00C217BF">
        <w:rPr>
          <w:sz w:val="28"/>
          <w:szCs w:val="28"/>
        </w:rPr>
        <w:softHyphen/>
        <w:t>давца. Для покупателя финансовые обязательства продавца рассмат</w:t>
      </w:r>
      <w:r w:rsidRPr="00C217BF">
        <w:rPr>
          <w:sz w:val="28"/>
          <w:szCs w:val="28"/>
        </w:rPr>
        <w:softHyphen/>
        <w:t>риваются как активы, приносящие процентные доходы. Эти финан</w:t>
      </w:r>
      <w:r w:rsidRPr="00C217BF">
        <w:rPr>
          <w:sz w:val="28"/>
          <w:szCs w:val="28"/>
        </w:rPr>
        <w:softHyphen/>
        <w:t>совые обязательства могут продаваться и покупаться на финансовых рынках. Обязательства, выпускаемые покупателями, называются пря</w:t>
      </w:r>
      <w:r w:rsidRPr="00C217BF">
        <w:rPr>
          <w:sz w:val="28"/>
          <w:szCs w:val="28"/>
        </w:rPr>
        <w:softHyphen/>
        <w:t>мыми обязательствами и реализуются, как правило, на рынках пря</w:t>
      </w:r>
      <w:r w:rsidRPr="00C217BF">
        <w:rPr>
          <w:sz w:val="28"/>
          <w:szCs w:val="28"/>
        </w:rPr>
        <w:softHyphen/>
        <w:t>мых заимствований. Прямое финансирование осуществляется через частное размещение, когда, например, фирма (продавец) продает весь выпуск ценных бумаг одному крупному институциональному инвестору или группе мелких инвесторов. Реализация подобных опе</w:t>
      </w:r>
      <w:r w:rsidRPr="00C217BF">
        <w:rPr>
          <w:sz w:val="28"/>
          <w:szCs w:val="28"/>
        </w:rPr>
        <w:softHyphen/>
        <w:t>раций требует, как правило, профессионального знания интересов и потребностей потенциальных покупателей финансовых обязательств.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 xml:space="preserve">На финансовых рынках всегда присутствуют соответствующие специалисты, прежде всего брокеры, которые сводят продавцов и </w:t>
      </w:r>
      <w:r w:rsidR="00785231">
        <w:rPr>
          <w:sz w:val="28"/>
          <w:szCs w:val="28"/>
        </w:rPr>
        <w:t xml:space="preserve">заинтересованных </w:t>
      </w:r>
      <w:r w:rsidR="00785231" w:rsidRPr="00C217BF">
        <w:rPr>
          <w:sz w:val="28"/>
          <w:szCs w:val="28"/>
        </w:rPr>
        <w:t>покупателей</w:t>
      </w:r>
      <w:r w:rsidRPr="00C217BF">
        <w:rPr>
          <w:sz w:val="28"/>
          <w:szCs w:val="28"/>
        </w:rPr>
        <w:t>. Брокеры не покупают и не продают ценные бумаги. Они лишь исполняют заказы своих клиентов на про</w:t>
      </w:r>
      <w:r w:rsidRPr="00C217BF">
        <w:rPr>
          <w:sz w:val="28"/>
          <w:szCs w:val="28"/>
        </w:rPr>
        <w:softHyphen/>
        <w:t>ведение определенных операций по приемлемым (выгодным) для них ценам.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Участниками рынка прямых заимствований наряду с брокерами выступают дилеры и инвестиционные банки. Дилеры от своего име</w:t>
      </w:r>
      <w:r w:rsidRPr="00C217BF">
        <w:rPr>
          <w:sz w:val="28"/>
          <w:szCs w:val="28"/>
        </w:rPr>
        <w:softHyphen/>
      </w:r>
      <w:r w:rsidR="00484586">
        <w:rPr>
          <w:sz w:val="28"/>
          <w:szCs w:val="28"/>
        </w:rPr>
        <w:t>н</w:t>
      </w:r>
      <w:r w:rsidRPr="00C217BF">
        <w:rPr>
          <w:sz w:val="28"/>
          <w:szCs w:val="28"/>
        </w:rPr>
        <w:t>и и за свой счет приобретают и продают определенные ценные бу</w:t>
      </w:r>
      <w:r w:rsidRPr="00C217BF">
        <w:rPr>
          <w:sz w:val="28"/>
          <w:szCs w:val="28"/>
        </w:rPr>
        <w:softHyphen/>
        <w:t>маги, по которым, на их взгляд, ожидается рост котировок. Доход дилера определяется разницей между ценой спроса и ценой предло</w:t>
      </w:r>
      <w:r w:rsidRPr="00C217BF">
        <w:rPr>
          <w:sz w:val="28"/>
          <w:szCs w:val="28"/>
        </w:rPr>
        <w:softHyphen/>
        <w:t>жения, называемой также спрэдом. Очевидно, что прибыль дилера зависит прежде всего от характера роста стоимости ценных бумаг и, разумеется, от расходов, связанных с приобретением, хранением и продажей ценных бумаг.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Инвестиционные банки помогают осуществлять первичное разме</w:t>
      </w:r>
      <w:r w:rsidRPr="00C217BF">
        <w:rPr>
          <w:sz w:val="28"/>
          <w:szCs w:val="28"/>
        </w:rPr>
        <w:softHyphen/>
        <w:t>щение финансовых обязательств. Они снижают эмиссионный риск продавцов путем гарантированного размещения этих обязательств по фиксированной цене, выступая в роли дилера или брокера. Инвести</w:t>
      </w:r>
      <w:r w:rsidRPr="00C217BF">
        <w:rPr>
          <w:sz w:val="28"/>
          <w:szCs w:val="28"/>
        </w:rPr>
        <w:softHyphen/>
        <w:t>ционные банки выполняют и другие функции, услуги. В частности, они осуществляют консультирование эмитентов по всем аспектам вы</w:t>
      </w:r>
      <w:r w:rsidRPr="00C217BF">
        <w:rPr>
          <w:sz w:val="28"/>
          <w:szCs w:val="28"/>
        </w:rPr>
        <w:softHyphen/>
        <w:t>пуска и размещения цепных бумаг, оказывают помощь в составлении Проспекта эмиссии, в выборе срока (времени) выхода на рынок и т. д.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Функционирование рынков прямых заимствований связано с рядом трудностей, которые обусловлены крупнооптовым характером продаж, что сужает круг возможных покупателей. Поэтому движение денежных средств от субъектов, имеющих профицит бюджетов, к субъектам с де</w:t>
      </w:r>
      <w:r w:rsidRPr="00C217BF">
        <w:rPr>
          <w:sz w:val="28"/>
          <w:szCs w:val="28"/>
        </w:rPr>
        <w:softHyphen/>
        <w:t>фицитом бюджета зачастую носит опосредованный характер.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Опосредованное финансирование предполагает наличие финан</w:t>
      </w:r>
      <w:r w:rsidRPr="00C217BF">
        <w:rPr>
          <w:sz w:val="28"/>
          <w:szCs w:val="28"/>
        </w:rPr>
        <w:softHyphen/>
        <w:t>совых посредников (финансовых институтов), которые аккумулиру</w:t>
      </w:r>
      <w:r w:rsidRPr="00C217BF">
        <w:rPr>
          <w:sz w:val="28"/>
          <w:szCs w:val="28"/>
        </w:rPr>
        <w:softHyphen/>
        <w:t>ют свободные денежные средства разных экономических субъектов и предоставляют их от своего имени на определенных условиях дру</w:t>
      </w:r>
      <w:r w:rsidRPr="00C217BF">
        <w:rPr>
          <w:sz w:val="28"/>
          <w:szCs w:val="28"/>
        </w:rPr>
        <w:softHyphen/>
        <w:t>гим субъектам, нуждающимся в этих средствах. Финансовые посред</w:t>
      </w:r>
      <w:r w:rsidRPr="00C217BF">
        <w:rPr>
          <w:sz w:val="28"/>
          <w:szCs w:val="28"/>
        </w:rPr>
        <w:softHyphen/>
        <w:t>ники приобретают у экономических субъектов, нуждающихся в де</w:t>
      </w:r>
      <w:r w:rsidRPr="00C217BF">
        <w:rPr>
          <w:sz w:val="28"/>
          <w:szCs w:val="28"/>
        </w:rPr>
        <w:softHyphen/>
        <w:t>нежных средствах, их прямые обязательства и преобразуют их в дру</w:t>
      </w:r>
      <w:r w:rsidRPr="00C217BF">
        <w:rPr>
          <w:sz w:val="28"/>
          <w:szCs w:val="28"/>
        </w:rPr>
        <w:softHyphen/>
        <w:t>гие обязательства с иными характеристиками (сроки погашения, процентные платежи и т. д.), которые продают экономическим субъ</w:t>
      </w:r>
      <w:r w:rsidRPr="00C217BF">
        <w:rPr>
          <w:sz w:val="28"/>
          <w:szCs w:val="28"/>
        </w:rPr>
        <w:softHyphen/>
        <w:t>ектам, имеющим свободные денежные средства.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 финансовых посредниках зачастую заинтересованы как эконо</w:t>
      </w:r>
      <w:r w:rsidRPr="00C217BF">
        <w:rPr>
          <w:sz w:val="28"/>
          <w:szCs w:val="28"/>
        </w:rPr>
        <w:softHyphen/>
        <w:t>мические субъекты, имеющие временные свободные денежные сред</w:t>
      </w:r>
      <w:r w:rsidRPr="00C217BF">
        <w:rPr>
          <w:sz w:val="28"/>
          <w:szCs w:val="28"/>
        </w:rPr>
        <w:softHyphen/>
        <w:t>ства (кредиторы), так и субъекты, нуждаю</w:t>
      </w:r>
      <w:r w:rsidR="00B74B7F">
        <w:rPr>
          <w:sz w:val="28"/>
          <w:szCs w:val="28"/>
        </w:rPr>
        <w:t>щиеся в</w:t>
      </w:r>
      <w:r w:rsidRPr="00C217BF">
        <w:rPr>
          <w:sz w:val="28"/>
          <w:szCs w:val="28"/>
        </w:rPr>
        <w:t xml:space="preserve"> денежных средст</w:t>
      </w:r>
      <w:r w:rsidRPr="00C217BF">
        <w:rPr>
          <w:sz w:val="28"/>
          <w:szCs w:val="28"/>
        </w:rPr>
        <w:softHyphen/>
        <w:t>вах (заемщики), так как они получают определенные преимущества и выгоды.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Можно выделить следующие выгоды с позиции кредиторов.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Во-первых, посредники осуществляют диверсификацию рис</w:t>
      </w:r>
      <w:r w:rsidR="00B74B7F">
        <w:rPr>
          <w:sz w:val="28"/>
          <w:szCs w:val="28"/>
        </w:rPr>
        <w:t>ка пу</w:t>
      </w:r>
      <w:r w:rsidR="00B74B7F">
        <w:rPr>
          <w:sz w:val="28"/>
          <w:szCs w:val="28"/>
        </w:rPr>
        <w:softHyphen/>
        <w:t>тем распределения вложений</w:t>
      </w:r>
      <w:r w:rsidRPr="00C217BF">
        <w:rPr>
          <w:sz w:val="28"/>
          <w:szCs w:val="28"/>
        </w:rPr>
        <w:t xml:space="preserve"> по видам финансовых инструментов между кредиторами при выдаче синдицированных (совместных) кре</w:t>
      </w:r>
      <w:r w:rsidRPr="00C217BF">
        <w:rPr>
          <w:sz w:val="28"/>
          <w:szCs w:val="28"/>
        </w:rPr>
        <w:softHyphen/>
        <w:t>дитов во времени и иным образом, что ведет к снижению уровня кредитного риска. При отсутствии финансового посредника велик кредитный риск, т. е. риск невозврата основной суммы долга и про</w:t>
      </w:r>
      <w:r w:rsidRPr="00C217BF">
        <w:rPr>
          <w:sz w:val="28"/>
          <w:szCs w:val="28"/>
        </w:rPr>
        <w:softHyphen/>
        <w:t>центов. Чистый доход посредника определяется разницей между ставкой за предоставленный им кредит и ставкой, под которую сам посредник занимает деньги, за вычетом издержек, связанных с веде</w:t>
      </w:r>
      <w:r w:rsidRPr="00C217BF">
        <w:rPr>
          <w:sz w:val="28"/>
          <w:szCs w:val="28"/>
        </w:rPr>
        <w:softHyphen/>
        <w:t>нием счетов, выплатой заработной платы сотрудникам, налоговыми платежами и т. д.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Во-вторых, посредник разрабатывает систему проверки платежеспособности заемщиков и организует систему распространения своих ус</w:t>
      </w:r>
      <w:r w:rsidRPr="00C217BF">
        <w:rPr>
          <w:sz w:val="28"/>
          <w:szCs w:val="28"/>
        </w:rPr>
        <w:softHyphen/>
        <w:t>луг, что также снижает кредитный риск и издержки по кредитованию.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В-третьих, финансовые институты позволяют обеспечить постоян</w:t>
      </w:r>
      <w:r w:rsidRPr="00C217BF">
        <w:rPr>
          <w:sz w:val="28"/>
          <w:szCs w:val="28"/>
        </w:rPr>
        <w:softHyphen/>
        <w:t>ный уровень ликвидности для своих клиентов, т. е. возможность по</w:t>
      </w:r>
      <w:r w:rsidRPr="00C217BF">
        <w:rPr>
          <w:sz w:val="28"/>
          <w:szCs w:val="28"/>
        </w:rPr>
        <w:softHyphen/>
        <w:t>лучения наличных денег. С одной стороны, сами финансовые инсти</w:t>
      </w:r>
      <w:r w:rsidRPr="00C217BF">
        <w:rPr>
          <w:sz w:val="28"/>
          <w:szCs w:val="28"/>
        </w:rPr>
        <w:softHyphen/>
        <w:t>туты имеют возможность держать в наличной форме определенную долю своих активов. С другой стороны, для некоторых видов финан</w:t>
      </w:r>
      <w:r w:rsidRPr="00C217BF">
        <w:rPr>
          <w:sz w:val="28"/>
          <w:szCs w:val="28"/>
        </w:rPr>
        <w:softHyphen/>
        <w:t>совых институтов государство устанавливает законодательные нор</w:t>
      </w:r>
      <w:r w:rsidRPr="00C217BF">
        <w:rPr>
          <w:sz w:val="28"/>
          <w:szCs w:val="28"/>
        </w:rPr>
        <w:softHyphen/>
        <w:t>мы, регулирующие ликвидность. Так, для коммерческих банков через нормативы резервирования законодательно обеспечивается поддержа</w:t>
      </w:r>
      <w:r w:rsidRPr="00C217BF">
        <w:rPr>
          <w:sz w:val="28"/>
          <w:szCs w:val="28"/>
        </w:rPr>
        <w:softHyphen/>
        <w:t>ние минимальных остатков денежных средств на счетах в централь</w:t>
      </w:r>
      <w:r w:rsidRPr="00C217BF">
        <w:rPr>
          <w:sz w:val="28"/>
          <w:szCs w:val="28"/>
        </w:rPr>
        <w:softHyphen/>
        <w:t>ном банке и в кассе.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Не только кредиторы, но и заемщики получают свои выгоды в результате реализации схемы опосредованного финансирования.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Во-первых, финансовые посредники упрощают проблему поиска кредиторов, готовых предоставить займы на приемлемых условиях.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Во-вторых, При наличии финансового посредника ставка за кре</w:t>
      </w:r>
      <w:r w:rsidRPr="00C217BF">
        <w:rPr>
          <w:sz w:val="28"/>
          <w:szCs w:val="28"/>
        </w:rPr>
        <w:softHyphen/>
        <w:t>дит для заемщика при нормальных экономических условиях оказы</w:t>
      </w:r>
      <w:r w:rsidRPr="00C217BF">
        <w:rPr>
          <w:sz w:val="28"/>
          <w:szCs w:val="28"/>
        </w:rPr>
        <w:softHyphen/>
        <w:t>вается чаще всего ниже, чем при его отсутствии. Объясняется этот парадокс тем</w:t>
      </w:r>
      <w:r w:rsidR="00B74B7F">
        <w:rPr>
          <w:sz w:val="28"/>
          <w:szCs w:val="28"/>
        </w:rPr>
        <w:t>,</w:t>
      </w:r>
      <w:r w:rsidRPr="00C217BF">
        <w:rPr>
          <w:sz w:val="28"/>
          <w:szCs w:val="28"/>
        </w:rPr>
        <w:t xml:space="preserve"> что финансовые посредники снижают кредитный риск для первичных кредиторов (вкладчиков) и могут устанавливать бо</w:t>
      </w:r>
      <w:r w:rsidRPr="00C217BF">
        <w:rPr>
          <w:sz w:val="28"/>
          <w:szCs w:val="28"/>
        </w:rPr>
        <w:softHyphen/>
        <w:t>лее низкие ставки привлечения средств. Эти суммы станок вместе с издержками посредника оказываются не так велики, чтобы возника</w:t>
      </w:r>
      <w:r w:rsidRPr="00C217BF">
        <w:rPr>
          <w:sz w:val="28"/>
          <w:szCs w:val="28"/>
        </w:rPr>
        <w:softHyphen/>
        <w:t>ла необходимость увеличивать ставку размещения выше уровня ставки при прямом кредитовании.</w:t>
      </w:r>
    </w:p>
    <w:p w:rsidR="00E11BE3" w:rsidRPr="00C217BF" w:rsidRDefault="00785231" w:rsidP="00C217BF">
      <w:pPr>
        <w:spacing w:line="360" w:lineRule="auto"/>
        <w:ind w:firstLine="902"/>
        <w:rPr>
          <w:sz w:val="28"/>
          <w:szCs w:val="28"/>
        </w:rPr>
      </w:pPr>
      <w:r>
        <w:rPr>
          <w:sz w:val="28"/>
          <w:szCs w:val="28"/>
        </w:rPr>
        <w:t>В-тре</w:t>
      </w:r>
      <w:r w:rsidRPr="00C217BF">
        <w:rPr>
          <w:sz w:val="28"/>
          <w:szCs w:val="28"/>
        </w:rPr>
        <w:t>тьих</w:t>
      </w:r>
      <w:r w:rsidR="00E11BE3" w:rsidRPr="00C217BF">
        <w:rPr>
          <w:sz w:val="28"/>
          <w:szCs w:val="28"/>
        </w:rPr>
        <w:t>, финансовые посредники осуществляют трансформа</w:t>
      </w:r>
      <w:r w:rsidR="00E11BE3" w:rsidRPr="00C217BF">
        <w:rPr>
          <w:sz w:val="28"/>
          <w:szCs w:val="28"/>
        </w:rPr>
        <w:softHyphen/>
        <w:t>цию сроков, восполняя разрыв между предпочтением долгосрочных ссуд заемщика и предпочтением ликвидности кредитора. Это стано</w:t>
      </w:r>
      <w:r w:rsidR="00E11BE3" w:rsidRPr="00C217BF">
        <w:rPr>
          <w:sz w:val="28"/>
          <w:szCs w:val="28"/>
        </w:rPr>
        <w:softHyphen/>
        <w:t>вится возможным благодаря тому, что не все клиенты требуют свои деньги одновременно, а поступление средств финансовому посредни</w:t>
      </w:r>
      <w:r w:rsidR="00E11BE3" w:rsidRPr="00C217BF">
        <w:rPr>
          <w:sz w:val="28"/>
          <w:szCs w:val="28"/>
        </w:rPr>
        <w:softHyphen/>
        <w:t>ку также распределено во времени.</w:t>
      </w:r>
    </w:p>
    <w:p w:rsidR="00E11BE3" w:rsidRPr="00C217BF" w:rsidRDefault="00785231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В-четвертых</w:t>
      </w:r>
      <w:r w:rsidR="00D00228">
        <w:rPr>
          <w:sz w:val="28"/>
          <w:szCs w:val="28"/>
        </w:rPr>
        <w:t>,</w:t>
      </w:r>
      <w:r w:rsidR="00E11BE3" w:rsidRPr="00C217BF">
        <w:rPr>
          <w:sz w:val="28"/>
          <w:szCs w:val="28"/>
        </w:rPr>
        <w:t xml:space="preserve"> финансовые институты удовлетворяют спрос заем</w:t>
      </w:r>
      <w:r w:rsidR="00E11BE3" w:rsidRPr="00C217BF">
        <w:rPr>
          <w:sz w:val="28"/>
          <w:szCs w:val="28"/>
        </w:rPr>
        <w:softHyphen/>
        <w:t>щиков на крупные кредиты за счет агрегирования больших сумм от множества клиентов.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Рынки опосредованных заимствований относят к розничным рын</w:t>
      </w:r>
      <w:r w:rsidRPr="00C217BF">
        <w:rPr>
          <w:sz w:val="28"/>
          <w:szCs w:val="28"/>
        </w:rPr>
        <w:softHyphen/>
        <w:t>кам. Основными финансовыми посредниками на этих рынках высту</w:t>
      </w:r>
      <w:r w:rsidRPr="00C217BF">
        <w:rPr>
          <w:sz w:val="28"/>
          <w:szCs w:val="28"/>
        </w:rPr>
        <w:softHyphen/>
        <w:t>пают: коммерческие банки, взаимосберегательные банки, кредитные союзы, страховые компании, негосударственные п</w:t>
      </w:r>
      <w:r w:rsidR="00B74B7F">
        <w:rPr>
          <w:sz w:val="28"/>
          <w:szCs w:val="28"/>
        </w:rPr>
        <w:t xml:space="preserve">енсионные фонды, инвестиционные </w:t>
      </w:r>
      <w:r w:rsidRPr="00C217BF">
        <w:rPr>
          <w:sz w:val="28"/>
          <w:szCs w:val="28"/>
        </w:rPr>
        <w:t>фонды, финансовые компании.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Всех финансовых посредников можно подразделить на четыре группы: (1) финансовые учреждения депозитного типа; (2) договор</w:t>
      </w:r>
      <w:r w:rsidRPr="00C217BF">
        <w:rPr>
          <w:sz w:val="28"/>
          <w:szCs w:val="28"/>
        </w:rPr>
        <w:softHyphen/>
        <w:t>ные сберегательные учреждения; (3) инвестиционные фонды; (4) иные финансовые организации.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Наиболее распространенными финансовыми посредниками выступают учреждения депозитного типа. В развитых странах их услуга</w:t>
      </w:r>
      <w:r w:rsidRPr="00C217BF">
        <w:rPr>
          <w:sz w:val="28"/>
          <w:szCs w:val="28"/>
        </w:rPr>
        <w:softHyphen/>
        <w:t>ми пользуется значительная часть населения, так как выплату дохо</w:t>
      </w:r>
      <w:r w:rsidRPr="00C217BF">
        <w:rPr>
          <w:sz w:val="28"/>
          <w:szCs w:val="28"/>
        </w:rPr>
        <w:softHyphen/>
        <w:t>дов но депозитным счетам, как правило, гарантируют страховые ком</w:t>
      </w:r>
      <w:r w:rsidRPr="00C217BF">
        <w:rPr>
          <w:sz w:val="28"/>
          <w:szCs w:val="28"/>
        </w:rPr>
        <w:softHyphen/>
        <w:t>пании, надежность которых обеспечивает государство. Привлеченные депозитными учреждениями средства используются для выдачи бан</w:t>
      </w:r>
      <w:r w:rsidRPr="00C217BF">
        <w:rPr>
          <w:sz w:val="28"/>
          <w:szCs w:val="28"/>
        </w:rPr>
        <w:softHyphen/>
        <w:t>ковских, потребительских и ипотечных кредитов. Основными инсти</w:t>
      </w:r>
      <w:r w:rsidRPr="00C217BF">
        <w:rPr>
          <w:sz w:val="28"/>
          <w:szCs w:val="28"/>
        </w:rPr>
        <w:softHyphen/>
        <w:t>тутами данной группы являются коммерческие банки, сберегатель</w:t>
      </w:r>
      <w:r w:rsidRPr="00C217BF">
        <w:rPr>
          <w:sz w:val="28"/>
          <w:szCs w:val="28"/>
        </w:rPr>
        <w:softHyphen/>
        <w:t>ные институты и кредитные союзы.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Коммерческие банки, как правило, предлагают самый широкий спектр услуг по привлечению денежных средств от экономических субъектов, временно располагающих таковыми, а также по предос</w:t>
      </w:r>
      <w:r w:rsidRPr="00C217BF">
        <w:rPr>
          <w:sz w:val="28"/>
          <w:szCs w:val="28"/>
        </w:rPr>
        <w:softHyphen/>
        <w:t>тавлению различных займов, кредитов. В силу огромной значимости коммерческих банков в функционировании денежно-кредитной сис</w:t>
      </w:r>
      <w:r w:rsidRPr="00C217BF">
        <w:rPr>
          <w:sz w:val="28"/>
          <w:szCs w:val="28"/>
        </w:rPr>
        <w:softHyphen/>
        <w:t>темы государства они являются объектом жесткого государственного контроля.</w:t>
      </w:r>
    </w:p>
    <w:p w:rsidR="00E11BE3" w:rsidRPr="00C217BF" w:rsidRDefault="00E11BE3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Сберегательные институты являются специализированными фи</w:t>
      </w:r>
      <w:r w:rsidRPr="00C217BF">
        <w:rPr>
          <w:sz w:val="28"/>
          <w:szCs w:val="28"/>
        </w:rPr>
        <w:softHyphen/>
        <w:t>нансовыми институтами, основными источниками средств которых выступают сберегательные вклады и разнообразные срочные потре</w:t>
      </w:r>
      <w:r w:rsidRPr="00C217BF">
        <w:rPr>
          <w:sz w:val="28"/>
          <w:szCs w:val="28"/>
        </w:rPr>
        <w:softHyphen/>
        <w:t>бительские депозиты. Эти институты заимствуют денежные средства на короткие сроки с использованием текущих и сберегательных сче</w:t>
      </w:r>
      <w:r w:rsidRPr="00C217BF">
        <w:rPr>
          <w:sz w:val="28"/>
          <w:szCs w:val="28"/>
        </w:rPr>
        <w:softHyphen/>
        <w:t>тов, а затем ссужают их на длительный срок под обеспечение в виде недвижимости.</w:t>
      </w:r>
    </w:p>
    <w:p w:rsidR="0007637C" w:rsidRPr="00C217BF" w:rsidRDefault="0007637C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Кредитные союзы являются институтами взаимного кредитова</w:t>
      </w:r>
      <w:r w:rsidRPr="00C217BF">
        <w:rPr>
          <w:sz w:val="28"/>
          <w:szCs w:val="28"/>
        </w:rPr>
        <w:softHyphen/>
        <w:t>ния. Они принимают вклады частных лиц и кредитуют членов союза на приемлемых для тех условиях. Обязательства кредитных союзов формируются из сберегательных счетов и чековых счетов (паев). Свои средства кредитные союзы предоставляют членам союза в виде краткосрочных потребительских ссуд.</w:t>
      </w:r>
    </w:p>
    <w:p w:rsidR="0007637C" w:rsidRPr="00C217BF" w:rsidRDefault="0007637C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Кредитные союзы имеют ряд преимуществ перед иными финан</w:t>
      </w:r>
      <w:r w:rsidRPr="00C217BF">
        <w:rPr>
          <w:sz w:val="28"/>
          <w:szCs w:val="28"/>
        </w:rPr>
        <w:softHyphen/>
        <w:t>совыми институтами депозитного типа. Как правило, они освобожда</w:t>
      </w:r>
      <w:r w:rsidRPr="00C217BF">
        <w:rPr>
          <w:sz w:val="28"/>
          <w:szCs w:val="28"/>
        </w:rPr>
        <w:softHyphen/>
        <w:t xml:space="preserve">ются от уплаты налога на доходы (прибыль), они не являются </w:t>
      </w:r>
      <w:r w:rsidR="00B74B7F" w:rsidRPr="00C217BF">
        <w:rPr>
          <w:sz w:val="28"/>
          <w:szCs w:val="28"/>
        </w:rPr>
        <w:t>субъектом</w:t>
      </w:r>
      <w:r w:rsidRPr="00C217BF">
        <w:rPr>
          <w:sz w:val="28"/>
          <w:szCs w:val="28"/>
        </w:rPr>
        <w:t xml:space="preserve"> антимонопольного законодательства, что позволяет им участ</w:t>
      </w:r>
      <w:r w:rsidRPr="00C217BF">
        <w:rPr>
          <w:sz w:val="28"/>
          <w:szCs w:val="28"/>
        </w:rPr>
        <w:softHyphen/>
        <w:t>вовать в совместных предприятиях.</w:t>
      </w:r>
    </w:p>
    <w:p w:rsidR="0007637C" w:rsidRPr="00C217BF" w:rsidRDefault="0007637C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В России деятельность кредитных союзов не получила достаточ</w:t>
      </w:r>
      <w:r w:rsidRPr="00C217BF">
        <w:rPr>
          <w:sz w:val="28"/>
          <w:szCs w:val="28"/>
        </w:rPr>
        <w:softHyphen/>
        <w:t>ного распространения. Их статус на федеральном уровне определен лишь разъяснениями Министерства юстиции РФ. Специальный за</w:t>
      </w:r>
      <w:r w:rsidRPr="00C217BF">
        <w:rPr>
          <w:sz w:val="28"/>
          <w:szCs w:val="28"/>
        </w:rPr>
        <w:softHyphen/>
        <w:t>кон «О кредитных потребительских кооперативах граждан (кредит</w:t>
      </w:r>
      <w:r w:rsidRPr="00C217BF">
        <w:rPr>
          <w:sz w:val="28"/>
          <w:szCs w:val="28"/>
        </w:rPr>
        <w:softHyphen/>
        <w:t>ных потребительских союзах)» принимался Государственной Д</w:t>
      </w:r>
      <w:r w:rsidR="00CD6F45">
        <w:rPr>
          <w:sz w:val="28"/>
          <w:szCs w:val="28"/>
        </w:rPr>
        <w:t>умой, но в действие не введен. А в</w:t>
      </w:r>
      <w:r w:rsidRPr="00C217BF">
        <w:rPr>
          <w:sz w:val="28"/>
          <w:szCs w:val="28"/>
        </w:rPr>
        <w:t xml:space="preserve"> созданную в </w:t>
      </w:r>
      <w:smartTag w:uri="urn:schemas-microsoft-com:office:smarttags" w:element="metricconverter">
        <w:smartTagPr>
          <w:attr w:name="ProductID" w:val="1994 г"/>
        </w:smartTagPr>
        <w:r w:rsidRPr="00C217BF">
          <w:rPr>
            <w:sz w:val="28"/>
            <w:szCs w:val="28"/>
          </w:rPr>
          <w:t>1994 г</w:t>
        </w:r>
      </w:smartTag>
      <w:r w:rsidRPr="00C217BF">
        <w:rPr>
          <w:sz w:val="28"/>
          <w:szCs w:val="28"/>
        </w:rPr>
        <w:t>. «Лигу кредитных союзов» входят около сорока кредитных союзов и четыре региональ</w:t>
      </w:r>
      <w:r w:rsidRPr="00C217BF">
        <w:rPr>
          <w:sz w:val="28"/>
          <w:szCs w:val="28"/>
        </w:rPr>
        <w:softHyphen/>
        <w:t>ные ассоциации кредитных союзов.</w:t>
      </w:r>
    </w:p>
    <w:p w:rsidR="0007637C" w:rsidRPr="00C217BF" w:rsidRDefault="0007637C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К сберегательным учреждениям, действующим на договорной ос</w:t>
      </w:r>
      <w:r w:rsidRPr="00C217BF">
        <w:rPr>
          <w:sz w:val="28"/>
          <w:szCs w:val="28"/>
        </w:rPr>
        <w:softHyphen/>
        <w:t>нове, относят страховые компании и пенсионные фонды. Эти финан</w:t>
      </w:r>
      <w:r w:rsidRPr="00C217BF">
        <w:rPr>
          <w:sz w:val="28"/>
          <w:szCs w:val="28"/>
        </w:rPr>
        <w:softHyphen/>
        <w:t>совые институты характеризуются устойчивым притоком средств от держателей страховых полисов и владельцев счетов в пенсионных фондах. Они имеют возможность инвестировать средства в долго</w:t>
      </w:r>
      <w:r w:rsidRPr="00C217BF">
        <w:rPr>
          <w:sz w:val="28"/>
          <w:szCs w:val="28"/>
        </w:rPr>
        <w:softHyphen/>
        <w:t>срочные высокодоходные финансовые инструменты.</w:t>
      </w:r>
    </w:p>
    <w:p w:rsidR="0007637C" w:rsidRPr="00C217BF" w:rsidRDefault="0007637C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Инвестиционные фонды продают свои ценные бумаги (акции, инвестиционные паи) инвесторам и используют полученные средства для покупки прямых финансовых обязательств. Как правило, они характеризуются высокой надежностью и низким номиналом продавае</w:t>
      </w:r>
      <w:r w:rsidRPr="00C217BF">
        <w:rPr>
          <w:sz w:val="28"/>
          <w:szCs w:val="28"/>
        </w:rPr>
        <w:softHyphen/>
        <w:t>мых ценных бумаг. Среди инвестиционных фондов выделяются пре</w:t>
      </w:r>
      <w:r w:rsidRPr="00C217BF">
        <w:rPr>
          <w:sz w:val="28"/>
          <w:szCs w:val="28"/>
        </w:rPr>
        <w:softHyphen/>
        <w:t>жде всего паевые (взаимные) фонды. Они продают свои паи инве</w:t>
      </w:r>
      <w:r w:rsidRPr="00C217BF">
        <w:rPr>
          <w:sz w:val="28"/>
          <w:szCs w:val="28"/>
        </w:rPr>
        <w:softHyphen/>
        <w:t>сторам и покупают на вырученные средства преимущественно акции и облигации. Существуют различные типы паевых фондов. Для всех них стоимость пая изменяется (как правило, растет), что позволяет инвесторам получать доход в случае продажи пая паевому фонду.</w:t>
      </w:r>
    </w:p>
    <w:p w:rsidR="0007637C" w:rsidRPr="00C217BF" w:rsidRDefault="0007637C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Системы паевых фондов играют активную роль на финансовых рынках в экономически развитых странах. В частности, в США од</w:t>
      </w:r>
      <w:r w:rsidRPr="00C217BF">
        <w:rPr>
          <w:sz w:val="28"/>
          <w:szCs w:val="28"/>
        </w:rPr>
        <w:softHyphen/>
        <w:t>ними из наиболее динамично развивающихся инвестиционных фон</w:t>
      </w:r>
      <w:r w:rsidRPr="00C217BF">
        <w:rPr>
          <w:sz w:val="28"/>
          <w:szCs w:val="28"/>
        </w:rPr>
        <w:softHyphen/>
        <w:t xml:space="preserve">дов являются паевые фонды денежного рынка, впервые появившиеся в </w:t>
      </w:r>
      <w:smartTag w:uri="urn:schemas-microsoft-com:office:smarttags" w:element="metricconverter">
        <w:smartTagPr>
          <w:attr w:name="ProductID" w:val="1972 г"/>
        </w:smartTagPr>
        <w:r w:rsidRPr="00C217BF">
          <w:rPr>
            <w:sz w:val="28"/>
            <w:szCs w:val="28"/>
          </w:rPr>
          <w:t>1972 г</w:t>
        </w:r>
      </w:smartTag>
      <w:r w:rsidRPr="00C217BF">
        <w:rPr>
          <w:sz w:val="28"/>
          <w:szCs w:val="28"/>
        </w:rPr>
        <w:t>. Отличительной особенностью этих фондов является то, что они осуществляют инвестиции в краткосрочные ценные бумаги с низким риском неплатежа и выс</w:t>
      </w:r>
      <w:r w:rsidR="00A56DBD">
        <w:rPr>
          <w:sz w:val="28"/>
          <w:szCs w:val="28"/>
        </w:rPr>
        <w:t xml:space="preserve">оким номиналом  - </w:t>
      </w:r>
      <w:r w:rsidR="00CD6F45">
        <w:rPr>
          <w:sz w:val="28"/>
          <w:szCs w:val="28"/>
        </w:rPr>
        <w:t>от</w:t>
      </w:r>
      <w:r w:rsidR="00A56DBD">
        <w:rPr>
          <w:sz w:val="28"/>
          <w:szCs w:val="28"/>
        </w:rPr>
        <w:t xml:space="preserve"> </w:t>
      </w:r>
      <w:r w:rsidR="00C54583">
        <w:rPr>
          <w:sz w:val="28"/>
          <w:szCs w:val="28"/>
        </w:rPr>
        <w:t xml:space="preserve"> </w:t>
      </w:r>
      <w:r w:rsidR="00CD6F45">
        <w:rPr>
          <w:sz w:val="28"/>
          <w:szCs w:val="28"/>
        </w:rPr>
        <w:t>одного мил</w:t>
      </w:r>
      <w:r w:rsidR="00CD6F45">
        <w:rPr>
          <w:sz w:val="28"/>
          <w:szCs w:val="28"/>
        </w:rPr>
        <w:softHyphen/>
        <w:t>лиона</w:t>
      </w:r>
      <w:r w:rsidRPr="00C217BF">
        <w:rPr>
          <w:sz w:val="28"/>
          <w:szCs w:val="28"/>
        </w:rPr>
        <w:t xml:space="preserve">  долларов </w:t>
      </w:r>
      <w:r w:rsidR="00CD6F45">
        <w:rPr>
          <w:sz w:val="28"/>
          <w:szCs w:val="28"/>
        </w:rPr>
        <w:t>и</w:t>
      </w:r>
      <w:r w:rsidRPr="00C217BF">
        <w:rPr>
          <w:sz w:val="28"/>
          <w:szCs w:val="28"/>
        </w:rPr>
        <w:t xml:space="preserve"> выше. Для м</w:t>
      </w:r>
      <w:r w:rsidR="00CD6F45">
        <w:rPr>
          <w:sz w:val="28"/>
          <w:szCs w:val="28"/>
        </w:rPr>
        <w:t>н</w:t>
      </w:r>
      <w:r w:rsidRPr="00C217BF">
        <w:rPr>
          <w:sz w:val="28"/>
          <w:szCs w:val="28"/>
        </w:rPr>
        <w:t>огих инвесторов такие ценные бума</w:t>
      </w:r>
      <w:r w:rsidRPr="00C217BF">
        <w:rPr>
          <w:sz w:val="28"/>
          <w:szCs w:val="28"/>
        </w:rPr>
        <w:softHyphen/>
        <w:t>ги недоступны в силу их высокой стоимости.</w:t>
      </w:r>
      <w:r w:rsidR="00CD6F45">
        <w:rPr>
          <w:sz w:val="28"/>
          <w:szCs w:val="28"/>
        </w:rPr>
        <w:t xml:space="preserve"> Паевые фонды денеж</w:t>
      </w:r>
      <w:r w:rsidR="00CD6F45">
        <w:rPr>
          <w:sz w:val="28"/>
          <w:szCs w:val="28"/>
        </w:rPr>
        <w:softHyphen/>
        <w:t>ного рынка д</w:t>
      </w:r>
      <w:r w:rsidRPr="00C217BF">
        <w:rPr>
          <w:sz w:val="28"/>
          <w:szCs w:val="28"/>
        </w:rPr>
        <w:t>ают возможность мелким инвесторам получать доход от своих вложен</w:t>
      </w:r>
      <w:r w:rsidR="00CD6F45">
        <w:rPr>
          <w:sz w:val="28"/>
          <w:szCs w:val="28"/>
        </w:rPr>
        <w:t>ий по рыночной ставке процента и</w:t>
      </w:r>
      <w:r w:rsidRPr="00C217BF">
        <w:rPr>
          <w:sz w:val="28"/>
          <w:szCs w:val="28"/>
        </w:rPr>
        <w:t xml:space="preserve"> при этом не под</w:t>
      </w:r>
      <w:r w:rsidRPr="00C217BF">
        <w:rPr>
          <w:sz w:val="28"/>
          <w:szCs w:val="28"/>
        </w:rPr>
        <w:softHyphen/>
        <w:t>вергаться значительным рискам не</w:t>
      </w:r>
      <w:r w:rsidR="00CD6F45">
        <w:rPr>
          <w:sz w:val="28"/>
          <w:szCs w:val="28"/>
        </w:rPr>
        <w:t xml:space="preserve"> </w:t>
      </w:r>
      <w:r w:rsidRPr="00C217BF">
        <w:rPr>
          <w:sz w:val="28"/>
          <w:szCs w:val="28"/>
        </w:rPr>
        <w:t>возврата средств.</w:t>
      </w:r>
    </w:p>
    <w:p w:rsidR="0007637C" w:rsidRPr="00C217BF" w:rsidRDefault="0007637C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К последней группе финансовых посредников относятся различ</w:t>
      </w:r>
      <w:r w:rsidRPr="00C217BF">
        <w:rPr>
          <w:sz w:val="28"/>
          <w:szCs w:val="28"/>
        </w:rPr>
        <w:softHyphen/>
        <w:t>ные типы финансовых компаний, таких, как финансовые компании, с</w:t>
      </w:r>
      <w:r w:rsidR="00CD6F45">
        <w:rPr>
          <w:sz w:val="28"/>
          <w:szCs w:val="28"/>
        </w:rPr>
        <w:t>пециализирующиеся на кредитных и</w:t>
      </w:r>
      <w:r w:rsidRPr="00C217BF">
        <w:rPr>
          <w:sz w:val="28"/>
          <w:szCs w:val="28"/>
        </w:rPr>
        <w:t xml:space="preserve"> лизинговых операциях в сфере бизнеса и финансовые компании потребительского кредита, предос</w:t>
      </w:r>
      <w:r w:rsidRPr="00C217BF">
        <w:rPr>
          <w:sz w:val="28"/>
          <w:szCs w:val="28"/>
        </w:rPr>
        <w:softHyphen/>
        <w:t>тавляющие займы домашним хозяйствам с правом погашения в рас</w:t>
      </w:r>
      <w:r w:rsidRPr="00C217BF">
        <w:rPr>
          <w:sz w:val="28"/>
          <w:szCs w:val="28"/>
        </w:rPr>
        <w:softHyphen/>
        <w:t>срочку,</w:t>
      </w:r>
    </w:p>
    <w:p w:rsidR="0007637C" w:rsidRPr="00C217BF" w:rsidRDefault="0007637C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Основную часть денежных средств эти финансовые институты получают от продажи инвесторам краткосрочных обязательств в виде коммерческих бумаг. Деятельность этих компаний регулируется нормативными актами представительных (законодательных) и испол</w:t>
      </w:r>
      <w:r w:rsidRPr="00C217BF">
        <w:rPr>
          <w:sz w:val="28"/>
          <w:szCs w:val="28"/>
        </w:rPr>
        <w:softHyphen/>
        <w:t>нительных органов власти.</w:t>
      </w:r>
    </w:p>
    <w:p w:rsidR="00CD6F45" w:rsidRDefault="0007637C" w:rsidP="00C217BF">
      <w:pPr>
        <w:spacing w:line="360" w:lineRule="auto"/>
        <w:ind w:firstLine="902"/>
        <w:rPr>
          <w:sz w:val="28"/>
          <w:szCs w:val="28"/>
        </w:rPr>
      </w:pPr>
      <w:r w:rsidRPr="00C217BF">
        <w:rPr>
          <w:sz w:val="28"/>
          <w:szCs w:val="28"/>
        </w:rPr>
        <w:t>Объемы финансовых операций, осуществляемые финансовыми поср</w:t>
      </w:r>
      <w:r w:rsidR="00CD6F45">
        <w:rPr>
          <w:sz w:val="28"/>
          <w:szCs w:val="28"/>
        </w:rPr>
        <w:t>едниками, в последние десятилет</w:t>
      </w:r>
      <w:r w:rsidR="00CD6F45" w:rsidRPr="00C217BF">
        <w:rPr>
          <w:sz w:val="28"/>
          <w:szCs w:val="28"/>
        </w:rPr>
        <w:t>ие</w:t>
      </w:r>
      <w:r w:rsidRPr="00C217BF">
        <w:rPr>
          <w:sz w:val="28"/>
          <w:szCs w:val="28"/>
        </w:rPr>
        <w:t xml:space="preserve"> возрастают. При этом в раз</w:t>
      </w:r>
      <w:r w:rsidRPr="00C217BF">
        <w:rPr>
          <w:sz w:val="28"/>
          <w:szCs w:val="28"/>
        </w:rPr>
        <w:softHyphen/>
        <w:t>литых странах наблюдается относительное изменение объема услуг, предоставляемых отдельными финансовыми посредниками. Одновре</w:t>
      </w:r>
      <w:r w:rsidRPr="00C217BF">
        <w:rPr>
          <w:sz w:val="28"/>
          <w:szCs w:val="28"/>
        </w:rPr>
        <w:softHyphen/>
        <w:t>менно имеет место относительное изменение объема активов отдель</w:t>
      </w:r>
      <w:r w:rsidRPr="00C217BF">
        <w:rPr>
          <w:sz w:val="28"/>
          <w:szCs w:val="28"/>
        </w:rPr>
        <w:softHyphen/>
        <w:t xml:space="preserve">ных финансовых институтов. </w:t>
      </w:r>
    </w:p>
    <w:p w:rsidR="00E11BE3" w:rsidRPr="00C217BF" w:rsidRDefault="00E11BE3" w:rsidP="00C217BF"/>
    <w:p w:rsidR="0007637C" w:rsidRPr="00073FBD" w:rsidRDefault="00C217BF" w:rsidP="00F04FBB">
      <w:pPr>
        <w:pStyle w:val="2"/>
        <w:rPr>
          <w:b w:val="0"/>
        </w:rPr>
      </w:pPr>
      <w:bookmarkStart w:id="3" w:name="_Toc245463357"/>
      <w:r w:rsidRPr="00073FBD">
        <w:rPr>
          <w:b w:val="0"/>
        </w:rPr>
        <w:t>2.</w:t>
      </w:r>
      <w:r w:rsidR="0007637C" w:rsidRPr="00073FBD">
        <w:rPr>
          <w:b w:val="0"/>
        </w:rPr>
        <w:t>2. Финансовые рынки и их виды</w:t>
      </w:r>
      <w:bookmarkEnd w:id="3"/>
    </w:p>
    <w:p w:rsidR="0007637C" w:rsidRPr="00073FBD" w:rsidRDefault="0007637C" w:rsidP="00C217BF">
      <w:pPr>
        <w:rPr>
          <w:sz w:val="28"/>
          <w:szCs w:val="28"/>
        </w:rPr>
      </w:pPr>
    </w:p>
    <w:p w:rsidR="0007637C" w:rsidRPr="00C217BF" w:rsidRDefault="0007637C" w:rsidP="002614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Анализ функционирования финансовых рынков предполагае</w:t>
      </w:r>
      <w:r w:rsidR="00CD6F45">
        <w:rPr>
          <w:sz w:val="28"/>
          <w:szCs w:val="28"/>
        </w:rPr>
        <w:t>т оп</w:t>
      </w:r>
      <w:r w:rsidR="00CD6F45">
        <w:rPr>
          <w:sz w:val="28"/>
          <w:szCs w:val="28"/>
        </w:rPr>
        <w:softHyphen/>
        <w:t>ределенную его сегментацию,  расчленение,</w:t>
      </w:r>
      <w:r w:rsidRPr="00C217BF">
        <w:rPr>
          <w:sz w:val="28"/>
          <w:szCs w:val="28"/>
        </w:rPr>
        <w:t xml:space="preserve"> выделение отдельных функционирующих но своим правилам рынков. В зависимости от целей анализа, а также от особенностей развития отдельных сегмен</w:t>
      </w:r>
      <w:r w:rsidRPr="00C217BF">
        <w:rPr>
          <w:sz w:val="28"/>
          <w:szCs w:val="28"/>
        </w:rPr>
        <w:softHyphen/>
        <w:t xml:space="preserve">тов финансового рынка в тех или иных странах существуют разные подходы к классификации финансовых рынков. </w:t>
      </w:r>
      <w:r w:rsidR="00CD6F45">
        <w:rPr>
          <w:sz w:val="28"/>
          <w:szCs w:val="28"/>
        </w:rPr>
        <w:t>Ниже</w:t>
      </w:r>
      <w:r w:rsidRPr="00C217BF">
        <w:rPr>
          <w:sz w:val="28"/>
          <w:szCs w:val="28"/>
        </w:rPr>
        <w:t xml:space="preserve"> приведе</w:t>
      </w:r>
      <w:r w:rsidRPr="00C217BF">
        <w:rPr>
          <w:sz w:val="28"/>
          <w:szCs w:val="28"/>
        </w:rPr>
        <w:softHyphen/>
        <w:t xml:space="preserve">на. Дадим краткую характеристику </w:t>
      </w:r>
      <w:r w:rsidR="002614BF" w:rsidRPr="00C217BF">
        <w:rPr>
          <w:sz w:val="28"/>
          <w:szCs w:val="28"/>
        </w:rPr>
        <w:t>одн</w:t>
      </w:r>
      <w:r w:rsidR="002614BF">
        <w:rPr>
          <w:sz w:val="28"/>
          <w:szCs w:val="28"/>
        </w:rPr>
        <w:t>ой</w:t>
      </w:r>
      <w:r w:rsidR="002614BF" w:rsidRPr="00C217BF">
        <w:rPr>
          <w:sz w:val="28"/>
          <w:szCs w:val="28"/>
        </w:rPr>
        <w:t xml:space="preserve"> из возможных классификаций </w:t>
      </w:r>
      <w:r w:rsidR="002614BF">
        <w:rPr>
          <w:sz w:val="28"/>
          <w:szCs w:val="28"/>
        </w:rPr>
        <w:t>(Приложение 1)</w:t>
      </w:r>
      <w:r w:rsidR="009F53CB">
        <w:rPr>
          <w:rStyle w:val="ab"/>
          <w:sz w:val="28"/>
          <w:szCs w:val="28"/>
        </w:rPr>
        <w:footnoteReference w:id="1"/>
      </w:r>
      <w:r w:rsidR="002614BF">
        <w:rPr>
          <w:sz w:val="28"/>
          <w:szCs w:val="28"/>
        </w:rPr>
        <w:t>:</w:t>
      </w:r>
      <w:r w:rsidR="00D64A46" w:rsidRPr="00D64A46">
        <w:rPr>
          <w:sz w:val="6"/>
        </w:rPr>
        <w:t xml:space="preserve">  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 xml:space="preserve">Валютный рынок — это рынок, на котором товаром являются объекты, имеющие валютную ценность, </w:t>
      </w:r>
      <w:r w:rsidR="00F64C35">
        <w:rPr>
          <w:sz w:val="28"/>
          <w:szCs w:val="28"/>
        </w:rPr>
        <w:t>к</w:t>
      </w:r>
      <w:r w:rsidRPr="00C217BF">
        <w:rPr>
          <w:sz w:val="28"/>
          <w:szCs w:val="28"/>
        </w:rPr>
        <w:t xml:space="preserve"> валютным ценностям относятся: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иностранная валюта (денежные знаки (банкноты, казначейские билеты, монеты, являющиеся законным платежным средством или изымаемые, но подлежащие обмену) и средства на счетах в денеж</w:t>
      </w:r>
      <w:r w:rsidRPr="00C217BF">
        <w:rPr>
          <w:sz w:val="28"/>
          <w:szCs w:val="28"/>
        </w:rPr>
        <w:softHyphen/>
        <w:t>ных единицах иностранного государства, международных</w:t>
      </w:r>
      <w:r w:rsidR="001C5899">
        <w:rPr>
          <w:sz w:val="28"/>
          <w:szCs w:val="28"/>
        </w:rPr>
        <w:t xml:space="preserve"> </w:t>
      </w:r>
      <w:r w:rsidRPr="00C217BF">
        <w:rPr>
          <w:sz w:val="28"/>
          <w:szCs w:val="28"/>
        </w:rPr>
        <w:t>или расчет</w:t>
      </w:r>
      <w:r w:rsidRPr="00C217BF">
        <w:rPr>
          <w:sz w:val="28"/>
          <w:szCs w:val="28"/>
        </w:rPr>
        <w:softHyphen/>
        <w:t>ных денежных единицах);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ценные бумаги (чеки, векселя), фондовые ценности (акции, об</w:t>
      </w:r>
      <w:r w:rsidRPr="00C217BF">
        <w:rPr>
          <w:sz w:val="28"/>
          <w:szCs w:val="28"/>
        </w:rPr>
        <w:softHyphen/>
        <w:t>лигации) и другие долговые обязательства, выраженные в иностран</w:t>
      </w:r>
      <w:r w:rsidRPr="00C217BF">
        <w:rPr>
          <w:sz w:val="28"/>
          <w:szCs w:val="28"/>
        </w:rPr>
        <w:softHyphen/>
        <w:t>ной валюте;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драгоценные металлы (золото, серебро, платина, палладий, ири</w:t>
      </w:r>
      <w:r w:rsidRPr="00C217BF">
        <w:rPr>
          <w:sz w:val="28"/>
          <w:szCs w:val="28"/>
        </w:rPr>
        <w:softHyphen/>
        <w:t>дий, родий, рутений, осмий) и природные драгоценные камни (алма</w:t>
      </w:r>
      <w:r w:rsidRPr="00C217BF">
        <w:rPr>
          <w:sz w:val="28"/>
          <w:szCs w:val="28"/>
        </w:rPr>
        <w:softHyphen/>
        <w:t>зы, рубины, изумруды, сапфиры, александриты, жемчуг).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В качестве субъектов (участников) валютного рынка выступают: банки, биржи, экспортеры и импортеры, финансовые и инвестицион</w:t>
      </w:r>
      <w:r w:rsidRPr="00C217BF">
        <w:rPr>
          <w:sz w:val="28"/>
          <w:szCs w:val="28"/>
        </w:rPr>
        <w:softHyphen/>
        <w:t>ные учреждения, правительственные организации.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Объект валютного рынка (на кого направлены действия субъек</w:t>
      </w:r>
      <w:r w:rsidRPr="00C217BF">
        <w:rPr>
          <w:sz w:val="28"/>
          <w:szCs w:val="28"/>
        </w:rPr>
        <w:softHyphen/>
        <w:t>та) — любое финансовое требование, обозначенное в валютных цен</w:t>
      </w:r>
      <w:r w:rsidRPr="00C217BF">
        <w:rPr>
          <w:sz w:val="28"/>
          <w:szCs w:val="28"/>
        </w:rPr>
        <w:softHyphen/>
      </w:r>
      <w:r w:rsidR="00F64C35">
        <w:rPr>
          <w:sz w:val="28"/>
          <w:szCs w:val="28"/>
        </w:rPr>
        <w:t>н</w:t>
      </w:r>
      <w:r w:rsidRPr="00C217BF">
        <w:rPr>
          <w:sz w:val="28"/>
          <w:szCs w:val="28"/>
        </w:rPr>
        <w:t>остя</w:t>
      </w:r>
      <w:r w:rsidR="00F64C35">
        <w:rPr>
          <w:sz w:val="28"/>
          <w:szCs w:val="28"/>
        </w:rPr>
        <w:t xml:space="preserve">х. </w:t>
      </w:r>
      <w:r w:rsidRPr="00C217BF">
        <w:rPr>
          <w:sz w:val="28"/>
          <w:szCs w:val="28"/>
        </w:rPr>
        <w:t>Объекты салютного рынка покупаются и продаются субъек</w:t>
      </w:r>
      <w:r w:rsidRPr="00C217BF">
        <w:rPr>
          <w:sz w:val="28"/>
          <w:szCs w:val="28"/>
        </w:rPr>
        <w:softHyphen/>
        <w:t>тами валютного рынка за деньги, находящиеся в обращении.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Субъекты валютного рынка осуществляют следующие виды опера</w:t>
      </w:r>
      <w:r w:rsidRPr="00C217BF">
        <w:rPr>
          <w:sz w:val="28"/>
          <w:szCs w:val="28"/>
        </w:rPr>
        <w:softHyphen/>
        <w:t>ций: передача покупательной способности, хеджирование (страхование открытых валютных позиций), спекуляция (выгода от ожидания изме</w:t>
      </w:r>
      <w:r w:rsidRPr="00C217BF">
        <w:rPr>
          <w:sz w:val="28"/>
          <w:szCs w:val="28"/>
        </w:rPr>
        <w:softHyphen/>
        <w:t>нений валютных курсов или процентных ставок), арбитраж процент</w:t>
      </w:r>
      <w:r w:rsidRPr="00C217BF">
        <w:rPr>
          <w:sz w:val="28"/>
          <w:szCs w:val="28"/>
        </w:rPr>
        <w:softHyphen/>
        <w:t>ных ставок (получение выгоды от принятия депозитов и их перераз</w:t>
      </w:r>
      <w:r w:rsidRPr="00C217BF">
        <w:rPr>
          <w:sz w:val="28"/>
          <w:szCs w:val="28"/>
        </w:rPr>
        <w:softHyphen/>
        <w:t>мещение на согласованные периоды по более высокой ставке).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Передача покупательной способности осуществляется в виде сле</w:t>
      </w:r>
      <w:r w:rsidRPr="00C217BF">
        <w:rPr>
          <w:sz w:val="28"/>
          <w:szCs w:val="28"/>
        </w:rPr>
        <w:softHyphen/>
        <w:t>дующих типовых сделок: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кассовые (спот) — подразумевается немедленная поставка валюты, чаще всего в течение двух рабочих дней после заключения сделки;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срочные (форвард) - подразумевается поставка валюты через четко определенный промежуток времени;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свопы — предполагается одновременное осуществление опера</w:t>
      </w:r>
      <w:r w:rsidRPr="00C217BF">
        <w:rPr>
          <w:sz w:val="28"/>
          <w:szCs w:val="28"/>
        </w:rPr>
        <w:softHyphen/>
        <w:t xml:space="preserve">ций покупки </w:t>
      </w:r>
      <w:r w:rsidR="00F64C35">
        <w:rPr>
          <w:sz w:val="28"/>
          <w:szCs w:val="28"/>
        </w:rPr>
        <w:t>и</w:t>
      </w:r>
      <w:r w:rsidRPr="00C217BF">
        <w:rPr>
          <w:sz w:val="28"/>
          <w:szCs w:val="28"/>
        </w:rPr>
        <w:t xml:space="preserve"> продажи с разными сроками исполнения.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При проведении операции с объектами валютного рынка (валютных операций) субъекты действуют не только с точки зрения экономиче</w:t>
      </w:r>
      <w:r w:rsidRPr="00C217BF">
        <w:rPr>
          <w:sz w:val="28"/>
          <w:szCs w:val="28"/>
        </w:rPr>
        <w:softHyphen/>
        <w:t xml:space="preserve">ской целесообразности, но </w:t>
      </w:r>
      <w:r w:rsidR="00F64C35">
        <w:rPr>
          <w:sz w:val="28"/>
          <w:szCs w:val="28"/>
        </w:rPr>
        <w:t>и</w:t>
      </w:r>
      <w:r w:rsidRPr="00C217BF">
        <w:rPr>
          <w:sz w:val="28"/>
          <w:szCs w:val="28"/>
        </w:rPr>
        <w:t xml:space="preserve"> в определенном </w:t>
      </w:r>
      <w:r w:rsidR="00F64C35">
        <w:rPr>
          <w:sz w:val="28"/>
          <w:szCs w:val="28"/>
        </w:rPr>
        <w:t>п</w:t>
      </w:r>
      <w:r w:rsidRPr="00C217BF">
        <w:rPr>
          <w:sz w:val="28"/>
          <w:szCs w:val="28"/>
        </w:rPr>
        <w:t>оле организационных, экономических и правовых ограничений. Та</w:t>
      </w:r>
      <w:r w:rsidR="00073FBD">
        <w:rPr>
          <w:sz w:val="28"/>
          <w:szCs w:val="28"/>
        </w:rPr>
        <w:t>кую совокупность взаимоотношений</w:t>
      </w:r>
      <w:r w:rsidRPr="00C217BF">
        <w:rPr>
          <w:sz w:val="28"/>
          <w:szCs w:val="28"/>
        </w:rPr>
        <w:t xml:space="preserve"> можно назвать системой валютно-ф</w:t>
      </w:r>
      <w:r w:rsidR="00F64C35">
        <w:rPr>
          <w:sz w:val="28"/>
          <w:szCs w:val="28"/>
        </w:rPr>
        <w:t>инансо</w:t>
      </w:r>
      <w:r w:rsidRPr="00C217BF">
        <w:rPr>
          <w:sz w:val="28"/>
          <w:szCs w:val="28"/>
        </w:rPr>
        <w:t>вых отношений.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Рынок золота —</w:t>
      </w:r>
      <w:r w:rsidR="00F64C35">
        <w:rPr>
          <w:sz w:val="28"/>
          <w:szCs w:val="28"/>
        </w:rPr>
        <w:t xml:space="preserve"> </w:t>
      </w:r>
      <w:r w:rsidRPr="00C217BF">
        <w:rPr>
          <w:sz w:val="28"/>
          <w:szCs w:val="28"/>
        </w:rPr>
        <w:t>эт</w:t>
      </w:r>
      <w:r w:rsidR="00C217BF">
        <w:rPr>
          <w:sz w:val="28"/>
          <w:szCs w:val="28"/>
        </w:rPr>
        <w:t>о сфера экономических отношений</w:t>
      </w:r>
      <w:r w:rsidRPr="00C217BF">
        <w:rPr>
          <w:sz w:val="28"/>
          <w:szCs w:val="28"/>
        </w:rPr>
        <w:t xml:space="preserve"> связанных с куплей-продажей золота как с целью накопления и пополнения зо</w:t>
      </w:r>
      <w:r w:rsidRPr="00C217BF">
        <w:rPr>
          <w:sz w:val="28"/>
          <w:szCs w:val="28"/>
        </w:rPr>
        <w:softHyphen/>
        <w:t>лотого запаса страны, так и для организации бизнеса и (или) про</w:t>
      </w:r>
      <w:r w:rsidRPr="00C217BF">
        <w:rPr>
          <w:sz w:val="28"/>
          <w:szCs w:val="28"/>
        </w:rPr>
        <w:softHyphen/>
        <w:t>мышленного потребления.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В основе наиболее общего деления финансовых рынков на рынки денежных средств и рынки капитала лежит срок обращения соответствующих финансовых инструментов</w:t>
      </w:r>
      <w:r w:rsidR="00F64C35">
        <w:rPr>
          <w:sz w:val="28"/>
          <w:szCs w:val="28"/>
        </w:rPr>
        <w:t>.</w:t>
      </w:r>
      <w:r w:rsidRPr="00C217BF">
        <w:rPr>
          <w:sz w:val="28"/>
          <w:szCs w:val="28"/>
        </w:rPr>
        <w:t xml:space="preserve"> В практике развитых стран считается, что если срок обращения финансового инструмента со</w:t>
      </w:r>
      <w:r w:rsidRPr="00C217BF">
        <w:rPr>
          <w:sz w:val="28"/>
          <w:szCs w:val="28"/>
        </w:rPr>
        <w:softHyphen/>
        <w:t>ставляет менее года, то это инструмент денежного рынка. Долгосроч</w:t>
      </w:r>
      <w:r w:rsidRPr="00C217BF">
        <w:rPr>
          <w:sz w:val="28"/>
          <w:szCs w:val="28"/>
        </w:rPr>
        <w:softHyphen/>
        <w:t>ные инструменты (свыше пяти лет) относятся к рынку капитала. Строго говор</w:t>
      </w:r>
      <w:r w:rsidR="00F64C35">
        <w:rPr>
          <w:sz w:val="28"/>
          <w:szCs w:val="28"/>
        </w:rPr>
        <w:t>я, имеется «пограничная область»</w:t>
      </w:r>
      <w:r w:rsidRPr="00C217BF">
        <w:rPr>
          <w:sz w:val="28"/>
          <w:szCs w:val="28"/>
        </w:rPr>
        <w:t xml:space="preserve"> от одного года до пяти лет, когда говорят о сред</w:t>
      </w:r>
      <w:r w:rsidR="00F64C35">
        <w:rPr>
          <w:sz w:val="28"/>
          <w:szCs w:val="28"/>
        </w:rPr>
        <w:t>несрочных инструментах и рынках.</w:t>
      </w:r>
      <w:r w:rsidRPr="00C217BF">
        <w:rPr>
          <w:sz w:val="28"/>
          <w:szCs w:val="28"/>
        </w:rPr>
        <w:t xml:space="preserve"> В общем случае они также относятся к рынку капитала. В России раз</w:t>
      </w:r>
      <w:r w:rsidRPr="00C217BF">
        <w:rPr>
          <w:sz w:val="28"/>
          <w:szCs w:val="28"/>
        </w:rPr>
        <w:softHyphen/>
        <w:t>деление на кратко- и долгосрочные финансовые инструменты не</w:t>
      </w:r>
      <w:r w:rsidRPr="00C217BF">
        <w:rPr>
          <w:sz w:val="28"/>
          <w:szCs w:val="28"/>
        </w:rPr>
        <w:softHyphen/>
        <w:t>сколько иное. К последним часто относят инструменты с периодом обращения более полугода.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Таким образом</w:t>
      </w:r>
      <w:r w:rsidR="00F64C35">
        <w:rPr>
          <w:sz w:val="28"/>
          <w:szCs w:val="28"/>
        </w:rPr>
        <w:t>, граница между краткосрочными и</w:t>
      </w:r>
      <w:r w:rsidRPr="00C217BF">
        <w:rPr>
          <w:sz w:val="28"/>
          <w:szCs w:val="28"/>
        </w:rPr>
        <w:t xml:space="preserve"> долгосрочными финансовыми инструментами, ра</w:t>
      </w:r>
      <w:r w:rsidR="00F64C35">
        <w:rPr>
          <w:sz w:val="28"/>
          <w:szCs w:val="28"/>
        </w:rPr>
        <w:t>вно как и граница между денежны</w:t>
      </w:r>
      <w:r w:rsidRPr="00C217BF">
        <w:rPr>
          <w:sz w:val="28"/>
          <w:szCs w:val="28"/>
        </w:rPr>
        <w:t>ми рынками и рынком капитала, не всегда может быть четко прове</w:t>
      </w:r>
      <w:r w:rsidRPr="00C217BF">
        <w:rPr>
          <w:sz w:val="28"/>
          <w:szCs w:val="28"/>
        </w:rPr>
        <w:softHyphen/>
        <w:t>дена. Вместе с тем такое деление имеет глубокий экономический смысл. Инструменты денежного рынка служат в первую очередь для обеспечения ликвидными средствами государственных организаций и сферы бизнеса, тогда как инструменты рынка капитала связаны с процессом сбережения и инвестирования.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Примерами инструментов денежного рынка являются казначей</w:t>
      </w:r>
      <w:r w:rsidRPr="00C217BF">
        <w:rPr>
          <w:sz w:val="28"/>
          <w:szCs w:val="28"/>
        </w:rPr>
        <w:softHyphen/>
        <w:t>ские векселя, банковские акцепты, депозитные сертификаты банков. К инструментам рынка капитала, например, относятся долгосрочные облигации, акции, долгосрочные ссуды.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Следует иметь в виду, что наличные и безналичные деньги как таковые обращаются на денежном рынке только в том случае, если они являются товаром сами, а не обслуживают товарный оборот, как это имеет место на рынках товаров и услуг.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Рынок капитала, в свою очередь, подразделяется на рынок ссудно</w:t>
      </w:r>
      <w:r w:rsidRPr="00C217BF">
        <w:rPr>
          <w:sz w:val="28"/>
          <w:szCs w:val="28"/>
        </w:rPr>
        <w:softHyphen/>
        <w:t>го капитала и рынок долевых ценных бумаг. Такое деление выража</w:t>
      </w:r>
      <w:r w:rsidRPr="00C217BF">
        <w:rPr>
          <w:sz w:val="28"/>
          <w:szCs w:val="28"/>
        </w:rPr>
        <w:softHyphen/>
        <w:t>ет характер отношений между покупателями товаров (финансовых инструментов), продаваемых на этом рынке, и эмитентами финансо</w:t>
      </w:r>
      <w:r w:rsidRPr="00C217BF">
        <w:rPr>
          <w:sz w:val="28"/>
          <w:szCs w:val="28"/>
        </w:rPr>
        <w:softHyphen/>
        <w:t>вых инструментов. Если в качестве финансового инструмента высту</w:t>
      </w:r>
      <w:r w:rsidRPr="00C217BF">
        <w:rPr>
          <w:sz w:val="28"/>
          <w:szCs w:val="28"/>
        </w:rPr>
        <w:softHyphen/>
        <w:t>пают долевые ценные бумаги, то эти отношения носят характер отно</w:t>
      </w:r>
      <w:r w:rsidRPr="00C217BF">
        <w:rPr>
          <w:sz w:val="28"/>
          <w:szCs w:val="28"/>
        </w:rPr>
        <w:softHyphen/>
        <w:t>шений собственности, в остальных случаях это кредитные отношения.</w:t>
      </w:r>
    </w:p>
    <w:p w:rsid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Долевые ценные бумаги представляют собой сертификаты, подтверждающие право ее владельца на владение собственностью, на</w:t>
      </w:r>
      <w:r w:rsidRPr="00C217BF">
        <w:rPr>
          <w:sz w:val="28"/>
          <w:szCs w:val="28"/>
        </w:rPr>
        <w:br/>
        <w:t>долю в уставном капитале организации, на участие в распределении</w:t>
      </w:r>
      <w:r w:rsidRPr="00C217BF">
        <w:rPr>
          <w:sz w:val="28"/>
          <w:szCs w:val="28"/>
        </w:rPr>
        <w:br/>
        <w:t>прибыли и, как правило, на участие в управлении этой организацией. Вопросы владения собственностью определяются законодательными актами, а также учредительными докум</w:t>
      </w:r>
      <w:r w:rsidR="00C217BF">
        <w:rPr>
          <w:sz w:val="28"/>
          <w:szCs w:val="28"/>
        </w:rPr>
        <w:t>ентами организации (общества).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На рынке ссудного капитала обращаются долгосрочные финансо</w:t>
      </w:r>
      <w:r w:rsidRPr="00C217BF">
        <w:rPr>
          <w:sz w:val="28"/>
          <w:szCs w:val="28"/>
        </w:rPr>
        <w:softHyphen/>
        <w:t>вые инструменты, предоставляемые на условиях срочности, возвратно</w:t>
      </w:r>
      <w:r w:rsidRPr="00C217BF">
        <w:rPr>
          <w:sz w:val="28"/>
          <w:szCs w:val="28"/>
        </w:rPr>
        <w:softHyphen/>
        <w:t>сти и платности. Они включают в себя рынок долгосрочных банков</w:t>
      </w:r>
      <w:r w:rsidRPr="00C217BF">
        <w:rPr>
          <w:sz w:val="28"/>
          <w:szCs w:val="28"/>
        </w:rPr>
        <w:softHyphen/>
        <w:t>ских ссуд и рынок долговых ценных бумаг (также долгосрочных).</w:t>
      </w:r>
    </w:p>
    <w:p w:rsidR="0007637C" w:rsidRPr="00C217BF" w:rsidRDefault="0007637C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В деятельности экономических субъектов для обеспечения их те</w:t>
      </w:r>
      <w:r w:rsidRPr="00C217BF">
        <w:rPr>
          <w:sz w:val="28"/>
          <w:szCs w:val="28"/>
        </w:rPr>
        <w:softHyphen/>
        <w:t>кущей ликвидности важную роль играет рынок денежных средств, называемый также денежным рынком и имеющий, в свою очередь, несколько сегментов</w:t>
      </w:r>
      <w:r w:rsidR="006D4A86">
        <w:rPr>
          <w:sz w:val="28"/>
          <w:szCs w:val="28"/>
        </w:rPr>
        <w:t>:</w:t>
      </w:r>
      <w:r w:rsidRPr="00C217BF">
        <w:rPr>
          <w:sz w:val="28"/>
          <w:szCs w:val="28"/>
        </w:rPr>
        <w:t xml:space="preserve"> </w:t>
      </w:r>
    </w:p>
    <w:p w:rsidR="00F5663D" w:rsidRPr="00C217BF" w:rsidRDefault="00903D0B" w:rsidP="00C217BF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13" editas="orgchart" style="width:405pt;height:81pt;mso-position-horizontal-relative:char;mso-position-vertical-relative:line" coordorigin="1561,10881" coordsize="9720,1800">
            <o:lock v:ext="edit" aspectratio="t"/>
            <o:diagram v:ext="edit" dgmstyle="0" dgmscalex="54613" dgmscaley="58983" dgmfontsize="9" constrainbounds="0,0,0,0" autoformat="t">
              <o:relationtable v:ext="edit">
                <o:rel v:ext="edit" idsrc="#_s1114" iddest="#_s1114"/>
                <o:rel v:ext="edit" idsrc="#_s1115" iddest="#_s1114" idcntr="#_s1118"/>
                <o:rel v:ext="edit" idsrc="#_s1116" iddest="#_s1114" idcntr="#_s1119"/>
                <o:rel v:ext="edit" idsrc="#_s1117" iddest="#_s1114" idcntr="#_s1120"/>
                <o:rel v:ext="edit" idsrc="#_s1121" iddest="#_s1114" idcntr="#_s1122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2" type="#_x0000_t75" style="position:absolute;left:1561;top:10881;width:9720;height:1800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122" o:spid="_x0000_s1122" type="#_x0000_t34" style="position:absolute;left:8131;top:9891;width:360;height:3780;rotation:270;flip:x" o:connectortype="elbow" adj=",6665,-480000" strokeweight="2.25pt"/>
            <v:shape id="_s1120" o:spid="_x0000_s1120" type="#_x0000_t34" style="position:absolute;left:6871;top:11151;width:360;height:1260;rotation:270;flip:x" o:connectortype="elbow" adj=",19995,-340000" strokeweight="2.25pt"/>
            <v:shape id="_s1119" o:spid="_x0000_s1119" type="#_x0000_t34" style="position:absolute;left:5611;top:11151;width:360;height:1260;rotation:270" o:connectortype="elbow" adj=",-19995,-200000" strokeweight="2.25pt"/>
            <v:shape id="_s1118" o:spid="_x0000_s1118" type="#_x0000_t34" style="position:absolute;left:4351;top:9891;width:360;height:3780;rotation:270" o:connectortype="elbow" adj=",-6665,-60000" strokeweight="2.25pt"/>
            <v:rect id="_s1114" o:spid="_x0000_s1114" style="position:absolute;left:5341;top:10881;width:2160;height:720;v-text-anchor:middle" o:dgmlayout="0" o:dgmnodekind="1" filled="f">
              <v:textbox inset="0,0,0,0">
                <w:txbxContent>
                  <w:p w:rsidR="006D4A86" w:rsidRPr="006D4A86" w:rsidRDefault="006D4A86" w:rsidP="006D4A86">
                    <w:pPr>
                      <w:jc w:val="center"/>
                      <w:rPr>
                        <w:sz w:val="18"/>
                      </w:rPr>
                    </w:pPr>
                    <w:r w:rsidRPr="006D4A86">
                      <w:rPr>
                        <w:sz w:val="18"/>
                      </w:rPr>
                      <w:t>Рынок денежных средств</w:t>
                    </w:r>
                  </w:p>
                </w:txbxContent>
              </v:textbox>
            </v:rect>
            <v:rect id="_s1115" o:spid="_x0000_s1115" style="position:absolute;left:1561;top:11961;width:2160;height:720;v-text-anchor:middle" o:dgmlayout="0" o:dgmnodekind="0" filled="f">
              <v:textbox inset="0,0,0,0">
                <w:txbxContent>
                  <w:p w:rsidR="006D4A86" w:rsidRPr="006D4A86" w:rsidRDefault="006D4A86" w:rsidP="006D4A86">
                    <w:pPr>
                      <w:jc w:val="center"/>
                      <w:rPr>
                        <w:sz w:val="18"/>
                      </w:rPr>
                    </w:pPr>
                    <w:r w:rsidRPr="006D4A86">
                      <w:rPr>
                        <w:sz w:val="18"/>
                      </w:rPr>
                      <w:t>Дисконтный рынок</w:t>
                    </w:r>
                  </w:p>
                </w:txbxContent>
              </v:textbox>
            </v:rect>
            <v:rect id="_s1116" o:spid="_x0000_s1116" style="position:absolute;left:4081;top:11961;width:2160;height:720;v-text-anchor:middle" o:dgmlayout="0" o:dgmnodekind="0" filled="f">
              <v:textbox inset="0,0,0,0">
                <w:txbxContent>
                  <w:p w:rsidR="006D4A86" w:rsidRPr="006D4A86" w:rsidRDefault="006D4A86" w:rsidP="006D4A86">
                    <w:pPr>
                      <w:jc w:val="center"/>
                      <w:rPr>
                        <w:sz w:val="18"/>
                      </w:rPr>
                    </w:pPr>
                    <w:r w:rsidRPr="006D4A86">
                      <w:rPr>
                        <w:sz w:val="18"/>
                      </w:rPr>
                      <w:t>Рынок межбанковских кредитов (МБК)</w:t>
                    </w:r>
                  </w:p>
                </w:txbxContent>
              </v:textbox>
            </v:rect>
            <v:rect id="_s1117" o:spid="_x0000_s1117" style="position:absolute;left:6601;top:11961;width:2160;height:720;v-text-anchor:middle" o:dgmlayout="0" o:dgmnodekind="0" filled="f">
              <v:textbox inset="0,0,0,0">
                <w:txbxContent>
                  <w:p w:rsidR="006D4A86" w:rsidRPr="006D4A86" w:rsidRDefault="006D4A86" w:rsidP="006D4A86">
                    <w:pPr>
                      <w:jc w:val="center"/>
                      <w:rPr>
                        <w:sz w:val="18"/>
                      </w:rPr>
                    </w:pPr>
                    <w:r w:rsidRPr="006D4A86">
                      <w:rPr>
                        <w:sz w:val="18"/>
                      </w:rPr>
                      <w:t>Рынок Евровалют</w:t>
                    </w:r>
                  </w:p>
                </w:txbxContent>
              </v:textbox>
            </v:rect>
            <v:rect id="_s1121" o:spid="_x0000_s1121" style="position:absolute;left:9121;top:11961;width:2160;height:720;v-text-anchor:middle" o:dgmlayout="0" o:dgmnodekind="0" filled="f">
              <v:textbox inset="0,0,0,0">
                <w:txbxContent>
                  <w:p w:rsidR="006D4A86" w:rsidRPr="006D4A86" w:rsidRDefault="006D4A86" w:rsidP="006D4A86">
                    <w:pPr>
                      <w:jc w:val="center"/>
                      <w:rPr>
                        <w:sz w:val="18"/>
                      </w:rPr>
                    </w:pPr>
                    <w:r w:rsidRPr="006D4A86">
                      <w:rPr>
                        <w:sz w:val="18"/>
                      </w:rPr>
                      <w:t>Рынок депозитных сертификатов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AD4721" w:rsidRPr="006D4A86" w:rsidRDefault="006D4A86" w:rsidP="00073FBD">
      <w:pPr>
        <w:spacing w:line="360" w:lineRule="auto"/>
        <w:ind w:firstLine="900"/>
        <w:jc w:val="center"/>
        <w:rPr>
          <w:sz w:val="20"/>
          <w:szCs w:val="20"/>
        </w:rPr>
      </w:pPr>
      <w:r w:rsidRPr="006D4A86">
        <w:rPr>
          <w:sz w:val="20"/>
          <w:szCs w:val="20"/>
        </w:rPr>
        <w:t>Рис. 1. Основные сегменты рынка денежных средств.</w:t>
      </w:r>
    </w:p>
    <w:p w:rsidR="006D4A86" w:rsidRDefault="006D4A86" w:rsidP="00C217BF">
      <w:pPr>
        <w:spacing w:line="360" w:lineRule="auto"/>
        <w:ind w:firstLine="900"/>
        <w:rPr>
          <w:sz w:val="28"/>
          <w:szCs w:val="28"/>
        </w:rPr>
      </w:pP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Прежде всего следует упомянуть о дисконтном рынке как обобщающей характеристике рынка, на котором продаются и покупаются векселя. Этот рынок играет особую роль в денежно-кредитном регу</w:t>
      </w:r>
      <w:r w:rsidRPr="00C217BF">
        <w:rPr>
          <w:sz w:val="28"/>
          <w:szCs w:val="28"/>
        </w:rPr>
        <w:softHyphen/>
        <w:t>лировании экономики, а его значение заключается в обеспечении равномерного притока денег в экономику. Операторами дисконтных рынков являются центральный банк и коммерческие банки.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Важным сегментом денежного рынка является рынок межбанков</w:t>
      </w:r>
      <w:r w:rsidRPr="00C217BF">
        <w:rPr>
          <w:sz w:val="28"/>
          <w:szCs w:val="28"/>
        </w:rPr>
        <w:softHyphen/>
        <w:t>ских кредитов (МБК), на котором коммерческие банки кредитуют друг друга. Межбанковские кредиты предоставляются в форме про</w:t>
      </w:r>
      <w:r w:rsidRPr="00C217BF">
        <w:rPr>
          <w:sz w:val="28"/>
          <w:szCs w:val="28"/>
        </w:rPr>
        <w:softHyphen/>
        <w:t>дажи излишка средств коммерческого банка на резервном счете в центральном банке сверх определенной законом величины обязатель</w:t>
      </w:r>
      <w:r w:rsidRPr="00C217BF">
        <w:rPr>
          <w:sz w:val="28"/>
          <w:szCs w:val="28"/>
        </w:rPr>
        <w:softHyphen/>
        <w:t>ных резервов и в форме сделок «РЕПО».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Сделка «РЕПО</w:t>
      </w:r>
      <w:r w:rsidR="006D4A86">
        <w:rPr>
          <w:sz w:val="28"/>
          <w:szCs w:val="28"/>
        </w:rPr>
        <w:t>»</w:t>
      </w:r>
      <w:r w:rsidRPr="00C217BF">
        <w:rPr>
          <w:sz w:val="28"/>
          <w:szCs w:val="28"/>
        </w:rPr>
        <w:t xml:space="preserve"> представляет собой продажу ценных бумаг с ус</w:t>
      </w:r>
      <w:r w:rsidRPr="00C217BF">
        <w:rPr>
          <w:sz w:val="28"/>
          <w:szCs w:val="28"/>
        </w:rPr>
        <w:softHyphen/>
        <w:t>ловием обратного выкупа. Для проведения подобных сделок необхо</w:t>
      </w:r>
      <w:r w:rsidRPr="00C217BF">
        <w:rPr>
          <w:sz w:val="28"/>
          <w:szCs w:val="28"/>
        </w:rPr>
        <w:softHyphen/>
        <w:t>димыми предпосылками являются наличие развитого рынка государ</w:t>
      </w:r>
      <w:r w:rsidRPr="00C217BF">
        <w:rPr>
          <w:sz w:val="28"/>
          <w:szCs w:val="28"/>
        </w:rPr>
        <w:softHyphen/>
        <w:t>ственных ценных бумаг и развитой системы бездокументарного обо</w:t>
      </w:r>
      <w:r w:rsidRPr="00C217BF">
        <w:rPr>
          <w:sz w:val="28"/>
          <w:szCs w:val="28"/>
        </w:rPr>
        <w:softHyphen/>
        <w:t>рота ценных бумаг, т. е. депозитарной формы.</w:t>
      </w:r>
      <w:r w:rsidR="00C67043">
        <w:rPr>
          <w:sz w:val="28"/>
          <w:szCs w:val="28"/>
        </w:rPr>
        <w:t xml:space="preserve"> При осуществлении сделки «РЕПО»</w:t>
      </w:r>
      <w:r w:rsidRPr="00C217BF">
        <w:rPr>
          <w:sz w:val="28"/>
          <w:szCs w:val="28"/>
        </w:rPr>
        <w:t xml:space="preserve"> сторона, продающая ценные бумаги, получает де</w:t>
      </w:r>
      <w:r w:rsidRPr="00C217BF">
        <w:rPr>
          <w:sz w:val="28"/>
          <w:szCs w:val="28"/>
        </w:rPr>
        <w:softHyphen/>
        <w:t>нежные средства, которые могут быть использованы ею для различ</w:t>
      </w:r>
      <w:r w:rsidRPr="00C217BF">
        <w:rPr>
          <w:sz w:val="28"/>
          <w:szCs w:val="28"/>
        </w:rPr>
        <w:softHyphen/>
        <w:t>ных целей: восполнения недостатка ликвидных средств, проведения активных операций на других сегментах финансового рынка (напри</w:t>
      </w:r>
      <w:r w:rsidRPr="00C217BF">
        <w:rPr>
          <w:sz w:val="28"/>
          <w:szCs w:val="28"/>
        </w:rPr>
        <w:softHyphen/>
        <w:t>мер, вал</w:t>
      </w:r>
      <w:r w:rsidR="00C67043">
        <w:rPr>
          <w:sz w:val="28"/>
          <w:szCs w:val="28"/>
        </w:rPr>
        <w:t>ютном), процентного арбитража (в</w:t>
      </w:r>
      <w:r w:rsidRPr="00C217BF">
        <w:rPr>
          <w:sz w:val="28"/>
          <w:szCs w:val="28"/>
        </w:rPr>
        <w:t>зятие кредита на один срок и предоставление его па иной срок под больший процент). При истечении срока соглашения должен быть осуществлен об</w:t>
      </w:r>
      <w:r w:rsidR="00C67043">
        <w:rPr>
          <w:sz w:val="28"/>
          <w:szCs w:val="28"/>
        </w:rPr>
        <w:t>ратный выкуп ценных бумаг по цен</w:t>
      </w:r>
      <w:r w:rsidRPr="00C217BF">
        <w:rPr>
          <w:sz w:val="28"/>
          <w:szCs w:val="28"/>
        </w:rPr>
        <w:t>е, превышающей цену их продажи. Раз</w:t>
      </w:r>
      <w:r w:rsidRPr="00C217BF">
        <w:rPr>
          <w:sz w:val="28"/>
          <w:szCs w:val="28"/>
        </w:rPr>
        <w:softHyphen/>
        <w:t>ница этих цен представляет процентный платеж за пользование де</w:t>
      </w:r>
      <w:r w:rsidRPr="00C217BF">
        <w:rPr>
          <w:sz w:val="28"/>
          <w:szCs w:val="28"/>
        </w:rPr>
        <w:softHyphen/>
        <w:t>нежными средствами. Выкуп должен быть осуществлен на фиксиро</w:t>
      </w:r>
      <w:r w:rsidRPr="00C217BF">
        <w:rPr>
          <w:sz w:val="28"/>
          <w:szCs w:val="28"/>
        </w:rPr>
        <w:softHyphen/>
        <w:t>ванную дату или в течение некоторого периода.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Рынок евровалют представляет собой часть денежного рынка, на котором осуществляется торговля краткосрочными финансовыми ин</w:t>
      </w:r>
      <w:r w:rsidRPr="00C217BF">
        <w:rPr>
          <w:sz w:val="28"/>
          <w:szCs w:val="28"/>
        </w:rPr>
        <w:softHyphen/>
        <w:t>струментами, номинированными в евровалютах. Евровалюта — общее понятие для обозначения валют, которые имеют хождение вне стра</w:t>
      </w:r>
      <w:r w:rsidRPr="00C217BF">
        <w:rPr>
          <w:sz w:val="28"/>
          <w:szCs w:val="28"/>
        </w:rPr>
        <w:softHyphen/>
        <w:t>ны-эмитента, т. е, широко используются на международных рынках при кредитных, депозитных и иных операциях. В первую очередь к этим валютам относят доллар США, немецкую марку, фунт стерлин</w:t>
      </w:r>
      <w:r w:rsidRPr="00C217BF">
        <w:rPr>
          <w:sz w:val="28"/>
          <w:szCs w:val="28"/>
        </w:rPr>
        <w:softHyphen/>
        <w:t>гов и некоторые другие общепризнанные валюты.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Примером инструментов, обращающихся на рынках евровалют, являются синдицированные кредиты сроком от 3 до 6 месяцев, пре</w:t>
      </w:r>
      <w:r w:rsidRPr="00C217BF">
        <w:rPr>
          <w:sz w:val="28"/>
          <w:szCs w:val="28"/>
        </w:rPr>
        <w:softHyphen/>
        <w:t>доставляемые синдикатами банков из разных стран в одной из евро</w:t>
      </w:r>
      <w:r w:rsidRPr="00C217BF">
        <w:rPr>
          <w:sz w:val="28"/>
          <w:szCs w:val="28"/>
        </w:rPr>
        <w:softHyphen/>
        <w:t>валют.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Часть финансовых инструментов, номинированных в евровалюте, например еврооблигации, относится большей частью к рынкам капи</w:t>
      </w:r>
      <w:r w:rsidRPr="00C217BF">
        <w:rPr>
          <w:sz w:val="28"/>
          <w:szCs w:val="28"/>
        </w:rPr>
        <w:softHyphen/>
        <w:t>талов.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В развитых странах существует также рынок депозитных серти</w:t>
      </w:r>
      <w:r w:rsidRPr="00C217BF">
        <w:rPr>
          <w:sz w:val="28"/>
          <w:szCs w:val="28"/>
        </w:rPr>
        <w:softHyphen/>
        <w:t>фикатов. Депозитные сертификаты представляют собой свидетельст</w:t>
      </w:r>
      <w:r w:rsidRPr="00C217BF">
        <w:rPr>
          <w:sz w:val="28"/>
          <w:szCs w:val="28"/>
        </w:rPr>
        <w:softHyphen/>
        <w:t>ва о крупных срочных вкладах в банках и являются ценной бумагой. Поскольку срок обращения депозитных сертификатов, как правило, не превышает один год, эти бумаги можно рассматривать как бумаги денежного рынка.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На рынке ценных бумаг выпускаются, обращаются и поглощают</w:t>
      </w:r>
      <w:r w:rsidRPr="00C217BF">
        <w:rPr>
          <w:sz w:val="28"/>
          <w:szCs w:val="28"/>
        </w:rPr>
        <w:softHyphen/>
        <w:t>ся как собственно ценные бумаги, так и их заменители (сертифика</w:t>
      </w:r>
      <w:r w:rsidRPr="00C217BF">
        <w:rPr>
          <w:sz w:val="28"/>
          <w:szCs w:val="28"/>
        </w:rPr>
        <w:softHyphen/>
        <w:t>ты, купоны и т. п.).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Участников рынка ценных бумаг можно разделить на три группы: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эмитенты — лица, выпускающие ценные бумаги с целью при</w:t>
      </w:r>
      <w:r w:rsidRPr="00C217BF">
        <w:rPr>
          <w:sz w:val="28"/>
          <w:szCs w:val="28"/>
        </w:rPr>
        <w:softHyphen/>
        <w:t>влечения необходимых им денежных средств;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инвесторы — лица, покупающие ценные бумаги с целью получе</w:t>
      </w:r>
      <w:r w:rsidRPr="00C217BF">
        <w:rPr>
          <w:sz w:val="28"/>
          <w:szCs w:val="28"/>
        </w:rPr>
        <w:softHyphen/>
        <w:t>ния дохода, имущественных и неимущественных прав;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посредники — лица, оказывающие услуги эмитентам и инвесто</w:t>
      </w:r>
      <w:r w:rsidRPr="00C217BF">
        <w:rPr>
          <w:sz w:val="28"/>
          <w:szCs w:val="28"/>
        </w:rPr>
        <w:softHyphen/>
        <w:t>рам по достижению ими поставленных целей.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В зависимости от сроков совершения операций с ценными бума</w:t>
      </w:r>
      <w:r w:rsidRPr="00C217BF">
        <w:rPr>
          <w:sz w:val="28"/>
          <w:szCs w:val="28"/>
        </w:rPr>
        <w:softHyphen/>
        <w:t>гами рынок ценных бумаг подразделяется на спотовый и срочный.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На спотовом рынке обмен ценных бумаг на денежные средства осуществляется практически во время сделки. На срочном рынке осуществляется торговля срочными контрактами.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Форвардный рынок — это рынок, на котором стороны договарива</w:t>
      </w:r>
      <w:r w:rsidRPr="00C217BF">
        <w:rPr>
          <w:sz w:val="28"/>
          <w:szCs w:val="28"/>
        </w:rPr>
        <w:softHyphen/>
        <w:t>ются о поставке имеющихся у них в действительности ценных бумаг с окончательным расчетом к определенной дате в будущем.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Фьючерсный рынок — это рынок, на котором производится тор</w:t>
      </w:r>
      <w:r w:rsidRPr="00C217BF">
        <w:rPr>
          <w:sz w:val="28"/>
          <w:szCs w:val="28"/>
        </w:rPr>
        <w:softHyphen/>
        <w:t>говля контрактами на поставку в определенный срок в будущем цен</w:t>
      </w:r>
      <w:r w:rsidRPr="00C217BF">
        <w:rPr>
          <w:sz w:val="28"/>
          <w:szCs w:val="28"/>
        </w:rPr>
        <w:softHyphen/>
        <w:t>ных бумаг или других финансовых инструментов, реально продавае</w:t>
      </w:r>
      <w:r w:rsidRPr="00C217BF">
        <w:rPr>
          <w:sz w:val="28"/>
          <w:szCs w:val="28"/>
        </w:rPr>
        <w:softHyphen/>
        <w:t>мых на финансовом рынке.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Опционный рынок - это рынок, на котором производится куп</w:t>
      </w:r>
      <w:r w:rsidRPr="00C217BF">
        <w:rPr>
          <w:sz w:val="28"/>
          <w:szCs w:val="28"/>
        </w:rPr>
        <w:softHyphen/>
        <w:t>ля-продажа контрактов с правом покупки или продажи определен</w:t>
      </w:r>
      <w:r w:rsidRPr="00C217BF">
        <w:rPr>
          <w:sz w:val="28"/>
          <w:szCs w:val="28"/>
        </w:rPr>
        <w:softHyphen/>
        <w:t>ных финансовых инструментов по заранее установленной цене до окончания его срока действия. Заранее установленная цена называ</w:t>
      </w:r>
      <w:r w:rsidRPr="00C217BF">
        <w:rPr>
          <w:sz w:val="28"/>
          <w:szCs w:val="28"/>
        </w:rPr>
        <w:softHyphen/>
        <w:t>ется ценой исполнения опциона.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Рынок свопов — это рынок прямых обменов контрактами между участниками сделки с ценными бумагами. Он гарантирует им взаим</w:t>
      </w:r>
      <w:r w:rsidRPr="00C217BF">
        <w:rPr>
          <w:sz w:val="28"/>
          <w:szCs w:val="28"/>
        </w:rPr>
        <w:softHyphen/>
        <w:t>ный обмен двумя финансовыми обязательствами в определенный момент (или несколько моментов) в будущем. В отличие от фор</w:t>
      </w:r>
      <w:r w:rsidRPr="00C217BF">
        <w:rPr>
          <w:sz w:val="28"/>
          <w:szCs w:val="28"/>
        </w:rPr>
        <w:softHyphen/>
        <w:t xml:space="preserve">вардной сделки своп обычно подразумевает перевод только чистой разницы между суммами </w:t>
      </w:r>
      <w:r w:rsidR="00C67043">
        <w:rPr>
          <w:sz w:val="28"/>
          <w:szCs w:val="28"/>
        </w:rPr>
        <w:t>п</w:t>
      </w:r>
      <w:r w:rsidRPr="00C217BF">
        <w:rPr>
          <w:sz w:val="28"/>
          <w:szCs w:val="28"/>
        </w:rPr>
        <w:t>о каждому обязательству. Кроме того, в отличие от форвардного контракта конкретные параметры взаимных обязательств по свопам, как правило, не уточняются и могут изме</w:t>
      </w:r>
      <w:r w:rsidRPr="00C217BF">
        <w:rPr>
          <w:sz w:val="28"/>
          <w:szCs w:val="28"/>
        </w:rPr>
        <w:softHyphen/>
        <w:t>няться в зависимости от уровня процентной ставки, обменного курса или других величин.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В зависимости от форм организации совершения сделок с ценны</w:t>
      </w:r>
      <w:r w:rsidRPr="00C217BF">
        <w:rPr>
          <w:sz w:val="28"/>
          <w:szCs w:val="28"/>
        </w:rPr>
        <w:softHyphen/>
        <w:t xml:space="preserve">ми бумагами рынок ценных бумаг подразделяется на биржевой </w:t>
      </w:r>
      <w:r w:rsidR="00C67043">
        <w:rPr>
          <w:sz w:val="28"/>
          <w:szCs w:val="28"/>
        </w:rPr>
        <w:t>и</w:t>
      </w:r>
      <w:r w:rsidRPr="00C217BF">
        <w:rPr>
          <w:sz w:val="28"/>
          <w:szCs w:val="28"/>
        </w:rPr>
        <w:t xml:space="preserve"> внебиржевой.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Биржевой рынок представляет собой сферу обращения ценных бумаг в специально созданных финансовых институтах для органи</w:t>
      </w:r>
      <w:r w:rsidRPr="00C217BF">
        <w:rPr>
          <w:sz w:val="28"/>
          <w:szCs w:val="28"/>
        </w:rPr>
        <w:softHyphen/>
        <w:t>зованной и систематической продажи и перепродажи ценных бумаг. Эти институты называются фондовыми биржами. Торговлю на бир</w:t>
      </w:r>
      <w:r w:rsidRPr="00C217BF">
        <w:rPr>
          <w:sz w:val="28"/>
          <w:szCs w:val="28"/>
        </w:rPr>
        <w:softHyphen/>
        <w:t>же осуществляют только члены биржи, причем торговля может осу</w:t>
      </w:r>
      <w:r w:rsidRPr="00C217BF">
        <w:rPr>
          <w:sz w:val="28"/>
          <w:szCs w:val="28"/>
        </w:rPr>
        <w:softHyphen/>
        <w:t>ществляться только теми ценными бумагами, которые включены в котировочный список, т. е. прошли процедуру допуска цепных бумаг к продаже на бирже. Самая крупная фондовая биржа находится в Нью-Йорке.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Внебиржевой рынок ценных бумаг представляет собой систему крупных торговых площадок, осуществляющих торговлю многими видами ценных бумаг. Деятельность этих торговых площадок подчи</w:t>
      </w:r>
      <w:r w:rsidRPr="00C217BF">
        <w:rPr>
          <w:sz w:val="28"/>
          <w:szCs w:val="28"/>
        </w:rPr>
        <w:softHyphen/>
        <w:t>няется строгим правилам, обязательным для исполнения всеми уча</w:t>
      </w:r>
      <w:r w:rsidRPr="00C217BF">
        <w:rPr>
          <w:sz w:val="28"/>
          <w:szCs w:val="28"/>
        </w:rPr>
        <w:softHyphen/>
        <w:t>стниками сделок. Объемы операций, совершаемых во внебиржевой торговле, зачастую превышают объемы операций на фондовом рын</w:t>
      </w:r>
      <w:r w:rsidRPr="00C217BF">
        <w:rPr>
          <w:sz w:val="28"/>
          <w:szCs w:val="28"/>
        </w:rPr>
        <w:softHyphen/>
        <w:t xml:space="preserve">ке. Дилеров внебиржевого рынка иногда называют </w:t>
      </w:r>
      <w:r w:rsidR="00C67043">
        <w:rPr>
          <w:sz w:val="28"/>
          <w:szCs w:val="28"/>
        </w:rPr>
        <w:t>«создателями, де</w:t>
      </w:r>
      <w:r w:rsidR="00C67043">
        <w:rPr>
          <w:sz w:val="28"/>
          <w:szCs w:val="28"/>
        </w:rPr>
        <w:softHyphen/>
        <w:t>лателями рынка»</w:t>
      </w:r>
      <w:r w:rsidRPr="00C217BF">
        <w:rPr>
          <w:sz w:val="28"/>
          <w:szCs w:val="28"/>
        </w:rPr>
        <w:t>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Процесс вывода вновь выпускаемых ценных бумаг на рынок называется первичным размещением; соответственно он происходит на первичных финансовых рынках. Обязательные участники этого рын</w:t>
      </w:r>
      <w:r w:rsidRPr="00C217BF">
        <w:rPr>
          <w:sz w:val="28"/>
          <w:szCs w:val="28"/>
        </w:rPr>
        <w:softHyphen/>
        <w:t>ка — эмитенты ценных бумаг и инвесторы. Назначение первичных рынков состоит в привлечении дополнительных финансовых ресурсов, необходимых для инвестиций в производство и для других целей.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 xml:space="preserve">Вторичные финансовые рынки напоминают рынки подержанных </w:t>
      </w:r>
      <w:r w:rsidR="00484586" w:rsidRPr="00C217BF">
        <w:rPr>
          <w:sz w:val="28"/>
          <w:szCs w:val="28"/>
        </w:rPr>
        <w:t>автомобилей</w:t>
      </w:r>
      <w:r w:rsidRPr="00C217BF">
        <w:rPr>
          <w:sz w:val="28"/>
          <w:szCs w:val="28"/>
        </w:rPr>
        <w:t>: они позволяют получать деньги при</w:t>
      </w:r>
      <w:r w:rsidR="00C67043">
        <w:rPr>
          <w:sz w:val="28"/>
          <w:szCs w:val="28"/>
        </w:rPr>
        <w:t xml:space="preserve"> продаже «бывших в употреблении» (т. е</w:t>
      </w:r>
      <w:r w:rsidRPr="00C217BF">
        <w:rPr>
          <w:sz w:val="28"/>
          <w:szCs w:val="28"/>
        </w:rPr>
        <w:t>. эмитированных ранее) ценных бумаг с той разницей, что на вторичном рынке ценных бумаг цены на них, как правило, выше, чем цены на эти же ценные бумаги при первичном размещении; Вторичные рынки ценных бумаг предназначены для пе</w:t>
      </w:r>
      <w:r w:rsidRPr="00C217BF">
        <w:rPr>
          <w:sz w:val="28"/>
          <w:szCs w:val="28"/>
        </w:rPr>
        <w:softHyphen/>
        <w:t>рераспределения уже име</w:t>
      </w:r>
      <w:r w:rsidR="00C67043">
        <w:rPr>
          <w:sz w:val="28"/>
          <w:szCs w:val="28"/>
        </w:rPr>
        <w:t xml:space="preserve">ющихся ресурсов в соответствии  с </w:t>
      </w:r>
      <w:r w:rsidRPr="00C217BF">
        <w:rPr>
          <w:sz w:val="28"/>
          <w:szCs w:val="28"/>
        </w:rPr>
        <w:t>потреб</w:t>
      </w:r>
      <w:r w:rsidRPr="00C217BF">
        <w:rPr>
          <w:sz w:val="28"/>
          <w:szCs w:val="28"/>
        </w:rPr>
        <w:softHyphen/>
        <w:t>ностями и возможностями участников рынка. Благодаря существова</w:t>
      </w:r>
      <w:r w:rsidRPr="00C217BF">
        <w:rPr>
          <w:sz w:val="28"/>
          <w:szCs w:val="28"/>
        </w:rPr>
        <w:softHyphen/>
        <w:t>нию вторичных финансовых рынков увеличиваются объемы покупок инвесторами ценных бумаг на первичных рынках.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В рассмотренной выше классификации финансовых рынков отсут</w:t>
      </w:r>
      <w:r w:rsidRPr="00C217BF">
        <w:rPr>
          <w:sz w:val="28"/>
          <w:szCs w:val="28"/>
        </w:rPr>
        <w:softHyphen/>
        <w:t>ствуют рынок страховых полисов и пенсионных счетов, а также ипо</w:t>
      </w:r>
      <w:r w:rsidRPr="00C217BF">
        <w:rPr>
          <w:sz w:val="28"/>
          <w:szCs w:val="28"/>
        </w:rPr>
        <w:softHyphen/>
        <w:t>течные рынки. Это особые рынки со своими финансовыми инстру</w:t>
      </w:r>
      <w:r w:rsidRPr="00C217BF">
        <w:rPr>
          <w:sz w:val="28"/>
          <w:szCs w:val="28"/>
        </w:rPr>
        <w:softHyphen/>
        <w:t>ментами и институтами</w:t>
      </w:r>
      <w:r w:rsidR="00C67043">
        <w:rPr>
          <w:sz w:val="28"/>
          <w:szCs w:val="28"/>
        </w:rPr>
        <w:t xml:space="preserve"> - </w:t>
      </w:r>
      <w:r w:rsidRPr="00C217BF">
        <w:rPr>
          <w:sz w:val="28"/>
          <w:szCs w:val="28"/>
        </w:rPr>
        <w:t>сберегательными учреждениями, действую</w:t>
      </w:r>
      <w:r w:rsidRPr="00C217BF">
        <w:rPr>
          <w:sz w:val="28"/>
          <w:szCs w:val="28"/>
        </w:rPr>
        <w:softHyphen/>
        <w:t>щими на договорной основе. Их значимость неуклонно повышается; в частности, в США по объему совокупных финансовых активов они более чем в полтора раза превышают совокупные активы коммерче</w:t>
      </w:r>
      <w:r w:rsidRPr="00C217BF">
        <w:rPr>
          <w:sz w:val="28"/>
          <w:szCs w:val="28"/>
        </w:rPr>
        <w:softHyphen/>
        <w:t>ских банков, сберегательных институтов и кредитных союзов.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Инвестиционная политика страховых компаний и пенсионных фондов направлена на приобретение долгосрочных финансовых инструментов со сроками погашения, которые наиболее близко совпа</w:t>
      </w:r>
      <w:r w:rsidRPr="00C217BF">
        <w:rPr>
          <w:sz w:val="28"/>
          <w:szCs w:val="28"/>
        </w:rPr>
        <w:softHyphen/>
        <w:t>дают с их долгосрочными обязательствами.</w:t>
      </w:r>
    </w:p>
    <w:p w:rsidR="00EA0C16" w:rsidRPr="00C217BF" w:rsidRDefault="00EA0C16" w:rsidP="00C217BF">
      <w:pPr>
        <w:spacing w:line="360" w:lineRule="auto"/>
        <w:ind w:firstLine="900"/>
        <w:rPr>
          <w:sz w:val="28"/>
          <w:szCs w:val="28"/>
        </w:rPr>
      </w:pPr>
      <w:r w:rsidRPr="00C217BF">
        <w:rPr>
          <w:sz w:val="28"/>
          <w:szCs w:val="28"/>
        </w:rPr>
        <w:t>Необходимость выделения ипотечных рынков в составе рынка капитала связана с рядом обстоятельств. Во-первых, ипотечные креди</w:t>
      </w:r>
      <w:r w:rsidRPr="00C217BF">
        <w:rPr>
          <w:sz w:val="28"/>
          <w:szCs w:val="28"/>
        </w:rPr>
        <w:softHyphen/>
        <w:t>ты всегда обеспечиваются реальным залогом в виде земельных уча</w:t>
      </w:r>
      <w:r w:rsidRPr="00C217BF">
        <w:rPr>
          <w:sz w:val="28"/>
          <w:szCs w:val="28"/>
        </w:rPr>
        <w:softHyphen/>
        <w:t>стков или зданий. Если заемщик не выполняет своих долговых обя</w:t>
      </w:r>
      <w:r w:rsidRPr="00C217BF">
        <w:rPr>
          <w:sz w:val="28"/>
          <w:szCs w:val="28"/>
        </w:rPr>
        <w:softHyphen/>
        <w:t>зательств, то имущественные права на залог переходят к кредитору. Во-вторых, ипотечные кредиты не имеют стандартных параметров (различные н</w:t>
      </w:r>
      <w:r w:rsidR="00484586">
        <w:rPr>
          <w:sz w:val="28"/>
          <w:szCs w:val="28"/>
        </w:rPr>
        <w:t>оминалы, сроки погашения и т.д.</w:t>
      </w:r>
      <w:r w:rsidRPr="00C217BF">
        <w:rPr>
          <w:sz w:val="28"/>
          <w:szCs w:val="28"/>
        </w:rPr>
        <w:t xml:space="preserve">) и соответственно трудно реализуются </w:t>
      </w:r>
      <w:r w:rsidR="00C67043">
        <w:rPr>
          <w:sz w:val="28"/>
          <w:szCs w:val="28"/>
        </w:rPr>
        <w:t>н</w:t>
      </w:r>
      <w:r w:rsidRPr="00C217BF">
        <w:rPr>
          <w:sz w:val="28"/>
          <w:szCs w:val="28"/>
        </w:rPr>
        <w:t>а вторичном рынке. Об этом свидетельствует тот факт, что объем вторичного рынка ипотек значительно уступает объемам вторичного рынка цепных бумаг, размещенных на рынках долгосрочных капиталов. В-третьих, ипотечные рынки в отличие от других рынков долгосрочных капиталов в развитых странах строго регулируются действиями специальных государственных органов.</w:t>
      </w:r>
    </w:p>
    <w:p w:rsidR="00E11BE3" w:rsidRPr="00C217BF" w:rsidRDefault="00E11BE3" w:rsidP="00C217BF"/>
    <w:p w:rsidR="0007637C" w:rsidRDefault="0007637C" w:rsidP="00E11BE3">
      <w:pPr>
        <w:pStyle w:val="Style37"/>
        <w:widowControl/>
        <w:spacing w:line="240" w:lineRule="exact"/>
        <w:ind w:firstLine="366"/>
        <w:rPr>
          <w:sz w:val="20"/>
          <w:szCs w:val="20"/>
        </w:rPr>
      </w:pPr>
    </w:p>
    <w:p w:rsidR="001B26C5" w:rsidRPr="00073FBD" w:rsidRDefault="002614BF" w:rsidP="00F04FBB">
      <w:pPr>
        <w:pStyle w:val="1"/>
        <w:rPr>
          <w:b w:val="0"/>
          <w:sz w:val="28"/>
          <w:szCs w:val="28"/>
        </w:rPr>
      </w:pPr>
      <w:bookmarkStart w:id="4" w:name="_Toc245463358"/>
      <w:r w:rsidRPr="00073FBD">
        <w:rPr>
          <w:b w:val="0"/>
          <w:sz w:val="28"/>
          <w:szCs w:val="28"/>
        </w:rPr>
        <w:t xml:space="preserve">3. </w:t>
      </w:r>
      <w:r w:rsidR="001B26C5" w:rsidRPr="00073FBD">
        <w:rPr>
          <w:b w:val="0"/>
          <w:sz w:val="28"/>
          <w:szCs w:val="28"/>
        </w:rPr>
        <w:t>Доходы предприятий, объединений, формирований и методы их распределения.</w:t>
      </w:r>
      <w:bookmarkEnd w:id="4"/>
    </w:p>
    <w:p w:rsidR="001B26C5" w:rsidRPr="00073FBD" w:rsidRDefault="001B26C5" w:rsidP="001B26C5">
      <w:pPr>
        <w:tabs>
          <w:tab w:val="left" w:pos="5280"/>
        </w:tabs>
        <w:rPr>
          <w:sz w:val="28"/>
          <w:szCs w:val="28"/>
        </w:rPr>
      </w:pP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Права и возможности в распределении и использовании прибыли имеют большое значение для любого хозяйствующего субъекта, так как прибыль выступает основным источником финансового, производственного и социального развития, материального развития его работников.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Система распределения и использования прибыли должна стимулировать дальнейшее развитие данного вида деятельности и освоение новых, материально заинтересовывать в увеличении прибыли.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Порядок распределения и использования прибыли коммерческого предприятия определяется принятой в данном обществе на данном этапе его развития методологией присвоения прибыли.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Действующий порядок распределения прибыли соответствует нынешнему этапу становления рыночных отношений, т. е. предприятие должно участвовать своей прибылью в формировании государственного бюджета, а оставшаяся часть прибыли должна быть распределена между собственником предприятия и собственником заемного капитала и других финансовых ресурсов в соответствии с заключенными договорами.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Государственное воздействие на выбор направлений использования чистой прибыли осуществляется через налоги, налоговые льготы, а также экономические санкции.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 xml:space="preserve">Такая система распределения доходов в нашей стране начала вводиться в </w:t>
      </w:r>
      <w:smartTag w:uri="urn:schemas-microsoft-com:office:smarttags" w:element="metricconverter">
        <w:smartTagPr>
          <w:attr w:name="ProductID" w:val="1964 г"/>
        </w:smartTagPr>
        <w:r w:rsidRPr="002C09E9">
          <w:rPr>
            <w:sz w:val="28"/>
            <w:szCs w:val="28"/>
          </w:rPr>
          <w:t>1964 г</w:t>
        </w:r>
      </w:smartTag>
      <w:r w:rsidRPr="002C09E9">
        <w:rPr>
          <w:sz w:val="28"/>
          <w:szCs w:val="28"/>
        </w:rPr>
        <w:t>. Она в своем развитии прошла три этапа. Суть реформы системы распределения доходов заключается в постоянной децентрализации изъятия доходов предприятия в пользу государства и сокращении финансирования расходов предприятия из бюджета. Нынешняя система распределения доходов отечественных предприятий начинает выполнять те же функции, что и принятая в развитых странах на Западе.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Таким образом, с переходом к рыночной экономике в России система присвоения прибыли сориентирована на действующую за рубежом.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Общим для всех предприятий независимо от форм собственности и видов деятельности является распределение прибыли в соответствии с уставом и коллективным договором на следующие цели :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1 ) платежи в бюджет;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2) отчисления во внебюджетные фонды, созданные по решению правительства или местных органов власти;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3) формирование фонда накопления;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4) создание фонда потребления;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5) благотворительные цели;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6) другие цели (накопление средств для выкупа имущества и т.п.).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Парламентом внесены изменения и дополнения в законы России по вопросу налогообложения. С учетом этих изменений определены следующие виды общегосударственных и местных налогов и сборов :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а) налог на добавленную стоимость;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б) акцизы;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в) налог на прибыль и доходы;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г) налог за пользование природными ресурсами (экологический налог);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д) налог на недвижимость;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е) земельный налог (плата за землю);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ж) налог на топливо;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з) транзитный налог;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и) государственная пошлина и сборы;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к) подоходный налог с граждан;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л) отчисления во внебюджетные фонды на содержание жилого фонда.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м) сбор в государственный фонд поддержки экспортеров.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Перечень и методика исчисления налогов может изменяться по решению законодательных органов,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Чистый доход предприятия после уплаты налогов и отчислений (предпринимательский доход) используется для формирования: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фонда развития (фонда накопления), что соответствует приросту основных и оборотных фондов предприятия (прирост капитала);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фонда потребления (для повышения материальной заинтересованности работников предприятия в повышении эффективности и рентабельности предприятия);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Размер фондов жестко не регламентируется, за исключением отдельных направлений их использования.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Фонд накопления и фонд потребления - это фонды специального назначения. Они образуются, если это предусмотрено учредительными документами. Фонд накопления создается для финансирования производственного развития предприятия: на фина</w:t>
      </w:r>
      <w:r w:rsidR="00073FBD">
        <w:rPr>
          <w:sz w:val="28"/>
          <w:szCs w:val="28"/>
        </w:rPr>
        <w:t>нсирование капитальных вложений;</w:t>
      </w:r>
      <w:r w:rsidRPr="002C09E9">
        <w:rPr>
          <w:sz w:val="28"/>
          <w:szCs w:val="28"/>
        </w:rPr>
        <w:t xml:space="preserve"> расшире</w:t>
      </w:r>
      <w:r w:rsidR="00073FBD">
        <w:rPr>
          <w:sz w:val="28"/>
          <w:szCs w:val="28"/>
        </w:rPr>
        <w:t>ние и реконструкцию предприятия;</w:t>
      </w:r>
      <w:r w:rsidRPr="002C09E9">
        <w:rPr>
          <w:sz w:val="28"/>
          <w:szCs w:val="28"/>
        </w:rPr>
        <w:t xml:space="preserve"> на финансирование новых разрабо</w:t>
      </w:r>
      <w:r w:rsidR="00073FBD">
        <w:rPr>
          <w:sz w:val="28"/>
          <w:szCs w:val="28"/>
        </w:rPr>
        <w:t xml:space="preserve">ток; </w:t>
      </w:r>
      <w:r w:rsidRPr="002C09E9">
        <w:rPr>
          <w:sz w:val="28"/>
          <w:szCs w:val="28"/>
        </w:rPr>
        <w:t>на пог</w:t>
      </w:r>
      <w:r w:rsidR="00073FBD">
        <w:rPr>
          <w:sz w:val="28"/>
          <w:szCs w:val="28"/>
        </w:rPr>
        <w:t xml:space="preserve">ашение ссуд и процентов по ним; </w:t>
      </w:r>
      <w:r w:rsidRPr="002C09E9">
        <w:rPr>
          <w:sz w:val="28"/>
          <w:szCs w:val="28"/>
        </w:rPr>
        <w:t xml:space="preserve">на содержание объектов, предназначенных для </w:t>
      </w:r>
      <w:r w:rsidR="00073FBD">
        <w:rPr>
          <w:sz w:val="28"/>
          <w:szCs w:val="28"/>
        </w:rPr>
        <w:t xml:space="preserve">культурно-просветительных работ; </w:t>
      </w:r>
      <w:r w:rsidRPr="002C09E9">
        <w:rPr>
          <w:sz w:val="28"/>
          <w:szCs w:val="28"/>
        </w:rPr>
        <w:t xml:space="preserve"> на пополнения собственных оборотных средств и др. Таким образом, фонд накопления представляет собой источник средств хозяйствующих субъектов, аккумулирующий прибыль и другие источники для создания нового имущества, приобретения основных фондов, оборотных средств и т. п. Фонд накопления свидетельствует о росте имущественного состояния предприятия, увеличения собственных его средств.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Фонд потребления - источник средств, зарезервированных хозяйственным субъектом для осуществления мероприятий по социальному развитию (кроме капитальных вложений) и материальному поощрению коллектива. Фонд потребления направляется на следующие цели: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>-на выплату един</w:t>
      </w:r>
      <w:r w:rsidRPr="002C09E9">
        <w:rPr>
          <w:sz w:val="28"/>
          <w:szCs w:val="28"/>
        </w:rPr>
        <w:t>овременных вознаграждений по итогам работы за год;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-на выплату пособий;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-на оплату проезда;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-на выдачу беспроцентных ссуд;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-на установление надбавок к пенсиям работающим пенсионерам;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-единовременные поощрения работников;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-установление трудовых и социальных льгот;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-на выплату дивидендов по ценным бумагам.</w:t>
      </w:r>
    </w:p>
    <w:p w:rsidR="00A56DBD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Резервный фонд создается хозяйствующим субъектом на случай прекращения их деятельности для покрытия кредиторской задолженности. Он является обязательным для акционерного общества, кооператива, товарищества, предприятия с иностранными инвестициями. Акционерное общество в резервный фонд дополнитель</w:t>
      </w:r>
      <w:r w:rsidR="000F4BE6">
        <w:rPr>
          <w:sz w:val="28"/>
          <w:szCs w:val="28"/>
        </w:rPr>
        <w:t>но зачисляет эмиссионный доход</w:t>
      </w:r>
      <w:r w:rsidRPr="002C09E9">
        <w:rPr>
          <w:sz w:val="28"/>
          <w:szCs w:val="28"/>
        </w:rPr>
        <w:t xml:space="preserve"> </w:t>
      </w:r>
    </w:p>
    <w:p w:rsidR="002C09E9" w:rsidRPr="002C09E9" w:rsidRDefault="002C09E9" w:rsidP="00A56DBD">
      <w:pPr>
        <w:spacing w:line="360" w:lineRule="auto"/>
        <w:rPr>
          <w:sz w:val="28"/>
          <w:szCs w:val="28"/>
        </w:rPr>
      </w:pPr>
      <w:r w:rsidRPr="002C09E9">
        <w:rPr>
          <w:sz w:val="28"/>
          <w:szCs w:val="28"/>
        </w:rPr>
        <w:t>т. е. сумму разницы между продажной и номинальной стоимостью акций, вырученную при их реализации по цене, превышающей номинальную стоимость. Эта сумма не подлежит использованию и распределению, кроме случаев реализации акций по цене ниже номинальной стоимости.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Резервный фонд акционерного общества используется на выплату процентов по облигациям, дивидендов по привилегированным акциям, в случае недостаточности чистой прибыли для этих целей.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В некоторых государствах, и в частности в России, резервный фонд не должен превышать 50 % облагаемой налогом прибыли, а размер фонда от 10 до 25% уставного капитала</w:t>
      </w:r>
      <w:r w:rsidR="009F53CB">
        <w:rPr>
          <w:rStyle w:val="ab"/>
          <w:sz w:val="28"/>
          <w:szCs w:val="28"/>
        </w:rPr>
        <w:footnoteReference w:id="2"/>
      </w:r>
      <w:r w:rsidRPr="002C09E9">
        <w:rPr>
          <w:sz w:val="28"/>
          <w:szCs w:val="28"/>
        </w:rPr>
        <w:t>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Отдельные предприятия, добровольные объединения могут иметь несколько отличный от общего порядок распределения прибыли. Такое отличие обусловлено спецификой создания уставного капитала, целевой стратегией и тактикой, формами собственности 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Планирование распределения прибыли осуществляется в два этапа: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на первом определяется потребность в прибыли по следующим направлениям ее использования: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а) для финансирования развития материально-технической базы предприятия - авансирования основного капитала. Потребность в прибыли по этому направлению определяется на основе экспертной оценки потребности в модернизации оборудования с учетом других источников финансирования, но не менее 10 % чистой прибыли, остающейся в распоряжении предприятия (по действующему порядку распределения прибыли);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б) для финансирования прироста собственных оборотных фондов - авансирование собственного оборотного капитала. Расчет потребности в дополнительных оборотных средствах можно произвести методом технико-экономических расчетов или методом прямого счета на основании данных о наличии оборотных средств на начало планового периода, прогнозных темпов роста объема товарооборота, с учетом изменения участия собственных средств в оплате товаров и доли кредитуемого товарооборота в его общей величине. По действующему порядку на пополнение собственных оборотных средств должно быть направлено не менее 40 % чистой прибыли, остающейся в распоряжении предприятия;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в) для создания финансовых резервов. Потребность в финансовых резервах определяется двумя способами: или как определенный процент от чистой прибыли, оговоренный в учредительных документах, или исходя из потребности в финансах в связи с ростом и расширением деятельности предприятия.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г) для погашения долгосрочных и среднесрочных кредитов банка и уплаты процентов по ним. Потребность в этих ресурсах определяется договором и условиями получения и погашения этих кредитов;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д) для погашения прочих видов кредитных обязательств предприятия (облигации) и уплата процентов по ним;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е) использование прибыли для приобретения кредитных обязательств, акций других предприятий определяется в основном экспертным путем с учетом выбранных целевых установок в развитии предприятия (перелив капитала в другие виды экономики, расширение рынка сбыта и др.);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ж) для финансирования деятельности объединений, ассоциаций, концернов и других горизонтальных структур, членом которых является данное предприятие. Потребность в прибыли для этих целей определяется договором и уставом всех этих структур, либо в процентах от полученной прибыли или объема товарооборота, либо в абсолютной сумме;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з) для обеспечения социального развития предприятия и повышения материальной заинтересованности работников с учетом потребности в социальных, культурных, жилищных мероприятиях и их стоимости. Повышение материальной заинтересованности работников возможно путем внедрения принципа «участия» в прибыли;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и) для обеспечения выполнения налоговых обязательств перед государством;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к) для выплаты дивидендов (если такие расходы предусмотрены учредительными документами). Экономической основой выплаты дивидендов по акциям и облигациям, кроме акций акционерного общества, по мнению многих специалистов, является то, что их владельцы выступают кредиторами предприятия и должны получить определенную часть прибыли в виде дивидендов, которая соответствует цене заемного капитала на рынке факторов производства (нижний предел) или равна дополнительной прибыли, полученной предприятием-заемщиком от использования дополнительного капитала в планируемом периоде пропорционально доле акционерного капитала в общем объеме используемых средств (верхний предел).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На втором этапе сравнивается сумма потребности в прибыли по всем направлениям ее использования с возможностями предприятия по ее получению.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Общая сумма потребности в прибыли по основным вышеперечисленным направлениям ее использования представляет собой один из вариантов величины целевой прибыли предприятия.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Окончательные решения по планируемым направлениям использования прибыли принимаются после утверждения плана прибыли с учетом возможностей ее получения. Если</w:t>
      </w:r>
      <w:r w:rsidR="00073FBD">
        <w:rPr>
          <w:sz w:val="28"/>
          <w:szCs w:val="28"/>
        </w:rPr>
        <w:t xml:space="preserve"> </w:t>
      </w:r>
      <w:r w:rsidRPr="002C09E9">
        <w:rPr>
          <w:sz w:val="28"/>
          <w:szCs w:val="28"/>
        </w:rPr>
        <w:t>- план прибыли меньше или больше прогнозируемой прибыли исходя из потребности в ней, то это дает основание для уточнения величины прибыли, направляемой в соответствующие каналы ее использования.</w:t>
      </w:r>
    </w:p>
    <w:p w:rsidR="002C09E9" w:rsidRPr="002C09E9" w:rsidRDefault="002C09E9" w:rsidP="002C09E9">
      <w:pPr>
        <w:spacing w:line="360" w:lineRule="auto"/>
        <w:ind w:firstLine="900"/>
        <w:rPr>
          <w:sz w:val="28"/>
          <w:szCs w:val="28"/>
        </w:rPr>
      </w:pPr>
      <w:r w:rsidRPr="002C09E9">
        <w:rPr>
          <w:sz w:val="28"/>
          <w:szCs w:val="28"/>
        </w:rPr>
        <w:t>Каждое предприятие ежегодно составляет плановые сметы и сметы фактического использования фонда накопления и фонда потребления. В каждой из этих смет показывается находящийся остаток средств, поступление средств в отчетном году, расходы по конкретным направлениям, остаток средств на начало будущего периода. Фактическое исполнение сметы анализируется на прямое соответствие плановым разработкам и оценивается целесообразность произведенных расходов.</w:t>
      </w:r>
    </w:p>
    <w:p w:rsidR="00BC61D5" w:rsidRPr="00BC61D5" w:rsidRDefault="00382DF3" w:rsidP="00BC61D5">
      <w:pPr>
        <w:pStyle w:val="a9"/>
        <w:ind w:firstLine="540"/>
        <w:jc w:val="center"/>
        <w:rPr>
          <w:b/>
          <w:sz w:val="32"/>
          <w:szCs w:val="32"/>
        </w:rPr>
      </w:pPr>
      <w:bookmarkStart w:id="5" w:name="_Toc245463359"/>
      <w:r>
        <w:br w:type="page"/>
      </w:r>
      <w:r w:rsidR="002614BF" w:rsidRPr="00BC61D5">
        <w:rPr>
          <w:b/>
          <w:sz w:val="32"/>
          <w:szCs w:val="32"/>
        </w:rPr>
        <w:t>Список литературы</w:t>
      </w:r>
      <w:r w:rsidR="00F04FBB" w:rsidRPr="00BC61D5">
        <w:rPr>
          <w:b/>
          <w:sz w:val="32"/>
          <w:szCs w:val="32"/>
        </w:rPr>
        <w:t>.</w:t>
      </w:r>
      <w:bookmarkEnd w:id="5"/>
      <w:r w:rsidR="00BC61D5" w:rsidRPr="00BC61D5">
        <w:rPr>
          <w:b/>
          <w:sz w:val="32"/>
          <w:szCs w:val="32"/>
        </w:rPr>
        <w:t xml:space="preserve"> </w:t>
      </w:r>
    </w:p>
    <w:p w:rsidR="00BC61D5" w:rsidRPr="00402947" w:rsidRDefault="00BC61D5" w:rsidP="00BC61D5">
      <w:pPr>
        <w:pStyle w:val="a9"/>
        <w:ind w:firstLine="540"/>
        <w:jc w:val="center"/>
        <w:rPr>
          <w:b/>
          <w:szCs w:val="28"/>
        </w:rPr>
      </w:pPr>
      <w:r w:rsidRPr="00402947">
        <w:rPr>
          <w:b/>
          <w:szCs w:val="28"/>
        </w:rPr>
        <w:t>Законодательные и инструктивные материалы</w:t>
      </w:r>
    </w:p>
    <w:p w:rsidR="000F4BE6" w:rsidRDefault="000F4BE6" w:rsidP="000F4BE6"/>
    <w:p w:rsidR="00BC61D5" w:rsidRDefault="00BC61D5" w:rsidP="00BC61D5">
      <w:pPr>
        <w:numPr>
          <w:ilvl w:val="0"/>
          <w:numId w:val="5"/>
        </w:numPr>
        <w:autoSpaceDE w:val="0"/>
        <w:autoSpaceDN w:val="0"/>
        <w:spacing w:line="360" w:lineRule="auto"/>
        <w:ind w:left="714" w:hanging="357"/>
        <w:rPr>
          <w:sz w:val="28"/>
          <w:szCs w:val="28"/>
        </w:rPr>
      </w:pPr>
      <w:r w:rsidRPr="00A0213A">
        <w:rPr>
          <w:sz w:val="28"/>
          <w:szCs w:val="28"/>
        </w:rPr>
        <w:t>Бюджетный кодекс Российской Федерации [Текст]: от 18.10.2007 №230-ФЗ.</w:t>
      </w:r>
    </w:p>
    <w:p w:rsidR="00B432BA" w:rsidRPr="008637F8" w:rsidRDefault="008637F8" w:rsidP="008637F8">
      <w:pPr>
        <w:numPr>
          <w:ilvl w:val="0"/>
          <w:numId w:val="5"/>
        </w:numPr>
        <w:spacing w:line="360" w:lineRule="auto"/>
        <w:ind w:left="714" w:hanging="357"/>
        <w:rPr>
          <w:sz w:val="28"/>
          <w:szCs w:val="28"/>
        </w:rPr>
      </w:pPr>
      <w:r w:rsidRPr="008637F8">
        <w:rPr>
          <w:sz w:val="28"/>
          <w:szCs w:val="28"/>
        </w:rPr>
        <w:t>П</w:t>
      </w:r>
      <w:r>
        <w:rPr>
          <w:sz w:val="28"/>
          <w:szCs w:val="28"/>
        </w:rPr>
        <w:t>риказ об</w:t>
      </w:r>
      <w:r w:rsidRPr="008637F8">
        <w:rPr>
          <w:sz w:val="28"/>
          <w:szCs w:val="28"/>
        </w:rPr>
        <w:t xml:space="preserve"> У</w:t>
      </w:r>
      <w:r>
        <w:rPr>
          <w:sz w:val="28"/>
          <w:szCs w:val="28"/>
        </w:rPr>
        <w:t>тверждении</w:t>
      </w:r>
      <w:r w:rsidRPr="008637F8">
        <w:rPr>
          <w:sz w:val="28"/>
          <w:szCs w:val="28"/>
        </w:rPr>
        <w:t xml:space="preserve"> П</w:t>
      </w:r>
      <w:r>
        <w:rPr>
          <w:sz w:val="28"/>
          <w:szCs w:val="28"/>
        </w:rPr>
        <w:t>оложения</w:t>
      </w:r>
      <w:r w:rsidRPr="008637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637F8">
        <w:rPr>
          <w:sz w:val="28"/>
          <w:szCs w:val="28"/>
        </w:rPr>
        <w:t xml:space="preserve"> Б</w:t>
      </w:r>
      <w:r w:rsidR="002F3662">
        <w:rPr>
          <w:sz w:val="28"/>
          <w:szCs w:val="28"/>
        </w:rPr>
        <w:t>ухгалтерскому учету</w:t>
      </w:r>
      <w:r w:rsidRPr="008637F8">
        <w:rPr>
          <w:sz w:val="28"/>
          <w:szCs w:val="28"/>
        </w:rPr>
        <w:t xml:space="preserve"> "Д</w:t>
      </w:r>
      <w:r w:rsidR="002F3662">
        <w:rPr>
          <w:sz w:val="28"/>
          <w:szCs w:val="28"/>
        </w:rPr>
        <w:t>оходы</w:t>
      </w:r>
      <w:r w:rsidRPr="008637F8">
        <w:rPr>
          <w:sz w:val="28"/>
          <w:szCs w:val="28"/>
        </w:rPr>
        <w:t xml:space="preserve"> </w:t>
      </w:r>
      <w:r w:rsidR="002F3662">
        <w:rPr>
          <w:sz w:val="28"/>
          <w:szCs w:val="28"/>
        </w:rPr>
        <w:t>организаций</w:t>
      </w:r>
      <w:r w:rsidRPr="008637F8">
        <w:rPr>
          <w:sz w:val="28"/>
          <w:szCs w:val="28"/>
        </w:rPr>
        <w:t>" [Текст]:  от 06.05.99 N 32н</w:t>
      </w:r>
      <w:r w:rsidRPr="008637F8">
        <w:rPr>
          <w:sz w:val="28"/>
          <w:szCs w:val="28"/>
        </w:rPr>
        <w:br/>
      </w:r>
      <w:r w:rsidRPr="008637F8">
        <w:rPr>
          <w:sz w:val="28"/>
          <w:szCs w:val="28"/>
        </w:rPr>
        <w:br/>
      </w:r>
    </w:p>
    <w:p w:rsidR="00BC61D5" w:rsidRPr="00402947" w:rsidRDefault="00BC61D5" w:rsidP="00BC61D5">
      <w:pPr>
        <w:pStyle w:val="a9"/>
        <w:jc w:val="center"/>
        <w:rPr>
          <w:b/>
          <w:szCs w:val="28"/>
          <w:u w:val="single"/>
        </w:rPr>
      </w:pPr>
      <w:r w:rsidRPr="00402947">
        <w:rPr>
          <w:b/>
          <w:szCs w:val="28"/>
          <w:u w:val="single"/>
        </w:rPr>
        <w:t>Литература</w:t>
      </w:r>
    </w:p>
    <w:p w:rsidR="00BC61D5" w:rsidRDefault="00BC61D5" w:rsidP="00BC61D5">
      <w:pPr>
        <w:pStyle w:val="a9"/>
        <w:jc w:val="center"/>
        <w:rPr>
          <w:b/>
          <w:szCs w:val="28"/>
        </w:rPr>
      </w:pPr>
      <w:r w:rsidRPr="00402947">
        <w:rPr>
          <w:b/>
          <w:szCs w:val="28"/>
        </w:rPr>
        <w:t>Основная</w:t>
      </w:r>
    </w:p>
    <w:p w:rsidR="00A126B7" w:rsidRPr="00A126B7" w:rsidRDefault="00A126B7" w:rsidP="00A126B7">
      <w:pPr>
        <w:pStyle w:val="a9"/>
        <w:numPr>
          <w:ilvl w:val="0"/>
          <w:numId w:val="7"/>
        </w:numPr>
        <w:spacing w:line="360" w:lineRule="auto"/>
        <w:jc w:val="left"/>
        <w:rPr>
          <w:szCs w:val="28"/>
        </w:rPr>
      </w:pPr>
      <w:r w:rsidRPr="00A126B7">
        <w:rPr>
          <w:szCs w:val="28"/>
        </w:rPr>
        <w:t xml:space="preserve">Курс экономической теории [Текст]: учебник/ по ред. А.В. Сидорович. – 3-е изд. перер. и доп. – М.: Дело и Сервис, 2007г. – 1040с.  </w:t>
      </w:r>
    </w:p>
    <w:p w:rsidR="008637F8" w:rsidRDefault="00733BE4" w:rsidP="008637F8">
      <w:pPr>
        <w:numPr>
          <w:ilvl w:val="0"/>
          <w:numId w:val="7"/>
        </w:numPr>
        <w:spacing w:line="360" w:lineRule="auto"/>
        <w:rPr>
          <w:rStyle w:val="a8"/>
          <w:color w:val="auto"/>
          <w:sz w:val="28"/>
          <w:szCs w:val="28"/>
          <w:u w:val="none"/>
        </w:rPr>
      </w:pPr>
      <w:r w:rsidRPr="008637F8">
        <w:rPr>
          <w:sz w:val="28"/>
          <w:szCs w:val="28"/>
        </w:rPr>
        <w:t>Распределение и использование прибыли [Электронный ресурс] : - Режим доступа: Онлайн Библиотека \\</w:t>
      </w:r>
      <w:r w:rsidRPr="008637F8">
        <w:rPr>
          <w:sz w:val="28"/>
          <w:szCs w:val="28"/>
        </w:rPr>
        <w:fldChar w:fldCharType="begin"/>
      </w:r>
      <w:r w:rsidRPr="008637F8">
        <w:rPr>
          <w:sz w:val="28"/>
          <w:szCs w:val="28"/>
        </w:rPr>
        <w:instrText xml:space="preserve"> HYPERLINK "xserver:  \\\\revision: Результаты:\\\\ revision\\result/" </w:instrText>
      </w:r>
      <w:r w:rsidRPr="008637F8">
        <w:rPr>
          <w:sz w:val="28"/>
          <w:szCs w:val="28"/>
        </w:rPr>
        <w:fldChar w:fldCharType="separate"/>
      </w:r>
      <w:r w:rsidRPr="008637F8">
        <w:rPr>
          <w:rStyle w:val="a8"/>
          <w:color w:val="auto"/>
          <w:sz w:val="28"/>
          <w:szCs w:val="28"/>
          <w:u w:val="none"/>
        </w:rPr>
        <w:t>xserver: общие темы \\ user</w:t>
      </w:r>
      <w:r w:rsidR="008637F8" w:rsidRPr="008637F8">
        <w:rPr>
          <w:rStyle w:val="a8"/>
          <w:color w:val="auto"/>
          <w:sz w:val="28"/>
          <w:szCs w:val="28"/>
          <w:u w:val="none"/>
        </w:rPr>
        <w:t>: Прибыль коммерческого предприятия, ее распределение и использование</w:t>
      </w:r>
      <w:r w:rsidRPr="008637F8">
        <w:rPr>
          <w:rStyle w:val="a8"/>
          <w:color w:val="auto"/>
          <w:sz w:val="28"/>
          <w:szCs w:val="28"/>
          <w:u w:val="none"/>
        </w:rPr>
        <w:t xml:space="preserve"> </w:t>
      </w:r>
      <w:r w:rsidR="008637F8" w:rsidRPr="008637F8">
        <w:rPr>
          <w:rStyle w:val="a8"/>
          <w:color w:val="auto"/>
          <w:sz w:val="28"/>
          <w:szCs w:val="28"/>
          <w:u w:val="none"/>
        </w:rPr>
        <w:t>:\\pkpri/5.shtml/</w:t>
      </w:r>
      <w:r w:rsidR="008637F8">
        <w:rPr>
          <w:rStyle w:val="a8"/>
          <w:color w:val="auto"/>
          <w:sz w:val="28"/>
          <w:szCs w:val="28"/>
          <w:u w:val="none"/>
        </w:rPr>
        <w:t>.</w:t>
      </w:r>
    </w:p>
    <w:p w:rsidR="008637F8" w:rsidRDefault="008637F8" w:rsidP="008637F8">
      <w:pPr>
        <w:pStyle w:val="a9"/>
        <w:numPr>
          <w:ilvl w:val="0"/>
          <w:numId w:val="7"/>
        </w:numPr>
        <w:spacing w:line="360" w:lineRule="auto"/>
        <w:jc w:val="left"/>
        <w:rPr>
          <w:szCs w:val="28"/>
        </w:rPr>
      </w:pPr>
      <w:r>
        <w:rPr>
          <w:szCs w:val="28"/>
        </w:rPr>
        <w:t xml:space="preserve">Финансы </w:t>
      </w:r>
      <w:r w:rsidRPr="004E5902">
        <w:rPr>
          <w:szCs w:val="28"/>
        </w:rPr>
        <w:t>[Текст]:</w:t>
      </w:r>
      <w:r>
        <w:rPr>
          <w:szCs w:val="28"/>
        </w:rPr>
        <w:t xml:space="preserve"> учебник/ по ред. В.В.Ковалева. – 2-е изд. перер. и доп. – М.: Проспект, 2006г. – 640с.  </w:t>
      </w:r>
    </w:p>
    <w:p w:rsidR="008637F8" w:rsidRPr="008637F8" w:rsidRDefault="008637F8" w:rsidP="00A126B7">
      <w:pPr>
        <w:spacing w:line="360" w:lineRule="auto"/>
        <w:ind w:left="360"/>
        <w:rPr>
          <w:rStyle w:val="a8"/>
          <w:color w:val="auto"/>
          <w:sz w:val="28"/>
          <w:szCs w:val="28"/>
          <w:u w:val="none"/>
        </w:rPr>
      </w:pPr>
    </w:p>
    <w:p w:rsidR="00BC61D5" w:rsidRPr="00BC61D5" w:rsidRDefault="00733BE4" w:rsidP="008637F8">
      <w:pPr>
        <w:spacing w:line="360" w:lineRule="auto"/>
        <w:rPr>
          <w:b/>
          <w:szCs w:val="28"/>
        </w:rPr>
      </w:pPr>
      <w:r w:rsidRPr="008637F8">
        <w:rPr>
          <w:sz w:val="28"/>
          <w:szCs w:val="28"/>
        </w:rPr>
        <w:fldChar w:fldCharType="end"/>
      </w:r>
    </w:p>
    <w:p w:rsidR="00D81077" w:rsidRPr="00402947" w:rsidRDefault="00D81077" w:rsidP="00D81077">
      <w:pPr>
        <w:spacing w:line="360" w:lineRule="auto"/>
        <w:ind w:firstLine="720"/>
        <w:jc w:val="center"/>
        <w:rPr>
          <w:b/>
          <w:bCs/>
          <w:iCs/>
          <w:sz w:val="28"/>
          <w:szCs w:val="28"/>
        </w:rPr>
      </w:pPr>
      <w:r w:rsidRPr="00402947">
        <w:rPr>
          <w:b/>
          <w:bCs/>
          <w:iCs/>
          <w:sz w:val="28"/>
          <w:szCs w:val="28"/>
        </w:rPr>
        <w:t>Периодические издания</w:t>
      </w:r>
    </w:p>
    <w:p w:rsidR="00BC61D5" w:rsidRDefault="00BC61D5" w:rsidP="00BC61D5">
      <w:pPr>
        <w:pStyle w:val="a9"/>
        <w:jc w:val="center"/>
        <w:rPr>
          <w:b/>
          <w:szCs w:val="28"/>
        </w:rPr>
      </w:pPr>
    </w:p>
    <w:p w:rsidR="008637F8" w:rsidRPr="00BC61D5" w:rsidRDefault="00D81077" w:rsidP="00D81077">
      <w:pPr>
        <w:pStyle w:val="a9"/>
        <w:numPr>
          <w:ilvl w:val="0"/>
          <w:numId w:val="12"/>
        </w:numPr>
        <w:tabs>
          <w:tab w:val="left" w:pos="720"/>
          <w:tab w:val="center" w:pos="5037"/>
        </w:tabs>
        <w:jc w:val="left"/>
        <w:rPr>
          <w:b/>
          <w:szCs w:val="28"/>
        </w:rPr>
      </w:pPr>
      <w:r w:rsidRPr="00763EC7">
        <w:rPr>
          <w:szCs w:val="28"/>
        </w:rPr>
        <w:t>Российский статистический ежегодник - 2008</w:t>
      </w: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Default="00F04FBB" w:rsidP="002C09E9">
      <w:pPr>
        <w:spacing w:line="360" w:lineRule="auto"/>
        <w:rPr>
          <w:b/>
        </w:rPr>
      </w:pPr>
    </w:p>
    <w:p w:rsidR="00F04FBB" w:rsidRPr="00F04FBB" w:rsidRDefault="00F04FBB" w:rsidP="00073FBD">
      <w:pPr>
        <w:pStyle w:val="1"/>
      </w:pPr>
      <w:bookmarkStart w:id="6" w:name="_Toc245463360"/>
      <w:r>
        <w:t>Приложение.</w:t>
      </w:r>
      <w:bookmarkEnd w:id="6"/>
    </w:p>
    <w:p w:rsidR="00073FBD" w:rsidRDefault="006A5F25" w:rsidP="006A5F25">
      <w:pPr>
        <w:spacing w:line="360" w:lineRule="auto"/>
        <w:jc w:val="right"/>
        <w:rPr>
          <w:b/>
        </w:rPr>
      </w:pPr>
      <w:r>
        <w:rPr>
          <w:b/>
        </w:rPr>
        <w:t xml:space="preserve">Приложение 1. </w:t>
      </w:r>
    </w:p>
    <w:p w:rsidR="00F04FBB" w:rsidRDefault="006A5F25" w:rsidP="006A5F25">
      <w:pPr>
        <w:spacing w:line="360" w:lineRule="auto"/>
        <w:jc w:val="right"/>
        <w:rPr>
          <w:b/>
        </w:rPr>
      </w:pPr>
      <w:r>
        <w:rPr>
          <w:b/>
        </w:rPr>
        <w:t>Классификация финансовых рынков.</w:t>
      </w:r>
    </w:p>
    <w:p w:rsidR="00A126B7" w:rsidRDefault="00903D0B" w:rsidP="002C09E9">
      <w:pPr>
        <w:spacing w:line="360" w:lineRule="auto"/>
        <w:rPr>
          <w:b/>
        </w:rPr>
      </w:pPr>
      <w:r>
        <w:rPr>
          <w:b/>
        </w:rPr>
        <w:pict>
          <v:shape id="_x0000_i1026" type="#_x0000_t75" style="width:467.25pt;height:468pt">
            <v:imagedata r:id="rId7" o:title="" gain="74473f"/>
          </v:shape>
        </w:pict>
      </w:r>
    </w:p>
    <w:p w:rsidR="00D81077" w:rsidRDefault="00D81077" w:rsidP="002C09E9">
      <w:pPr>
        <w:spacing w:line="360" w:lineRule="auto"/>
        <w:rPr>
          <w:b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073FBD" w:rsidRDefault="00073FBD" w:rsidP="00D81077">
      <w:pPr>
        <w:pStyle w:val="a5"/>
        <w:spacing w:before="0" w:beforeAutospacing="0" w:after="0" w:afterAutospacing="0"/>
        <w:jc w:val="right"/>
        <w:rPr>
          <w:b/>
          <w:bCs/>
        </w:rPr>
      </w:pPr>
    </w:p>
    <w:p w:rsidR="00D81077" w:rsidRDefault="00D81077" w:rsidP="00D81077">
      <w:pPr>
        <w:pStyle w:val="a5"/>
        <w:spacing w:before="0" w:beforeAutospacing="0" w:after="0" w:afterAutospacing="0"/>
        <w:jc w:val="right"/>
        <w:rPr>
          <w:b/>
          <w:bCs/>
        </w:rPr>
      </w:pPr>
      <w:r w:rsidRPr="00D81077">
        <w:rPr>
          <w:b/>
          <w:bCs/>
        </w:rPr>
        <w:t xml:space="preserve">Приложение 2. </w:t>
      </w:r>
    </w:p>
    <w:p w:rsidR="00D81077" w:rsidRPr="00D81077" w:rsidRDefault="00D81077" w:rsidP="00D81077">
      <w:pPr>
        <w:pStyle w:val="a5"/>
        <w:spacing w:before="0" w:beforeAutospacing="0" w:after="0" w:afterAutospacing="0"/>
        <w:jc w:val="right"/>
      </w:pPr>
      <w:r w:rsidRPr="00D81077">
        <w:rPr>
          <w:b/>
          <w:bCs/>
        </w:rPr>
        <w:t xml:space="preserve">ВНЕШНИЙ ДОЛГ РОССИЙСКОЙ ФЕДЕРАЦИИ </w:t>
      </w:r>
      <w:r w:rsidRPr="00D81077">
        <w:t xml:space="preserve"> </w:t>
      </w:r>
      <w:r w:rsidRPr="00D81077">
        <w:br/>
        <w:t>(на начало года; миллиардов долларов США)</w:t>
      </w:r>
    </w:p>
    <w:tbl>
      <w:tblPr>
        <w:tblW w:w="10410" w:type="dxa"/>
        <w:tblCellSpacing w:w="7" w:type="dxa"/>
        <w:tblInd w:w="-9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00"/>
        <w:gridCol w:w="939"/>
        <w:gridCol w:w="938"/>
        <w:gridCol w:w="938"/>
        <w:gridCol w:w="938"/>
        <w:gridCol w:w="938"/>
        <w:gridCol w:w="938"/>
        <w:gridCol w:w="938"/>
        <w:gridCol w:w="843"/>
      </w:tblGrid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sz w:val="20"/>
                <w:szCs w:val="20"/>
              </w:rPr>
              <w:t> 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077" w:rsidRPr="00D81077" w:rsidRDefault="00D81077" w:rsidP="008A52C1">
            <w:pPr>
              <w:pStyle w:val="a5"/>
              <w:jc w:val="center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077" w:rsidRPr="00D81077" w:rsidRDefault="00D81077" w:rsidP="008A52C1">
            <w:pPr>
              <w:pStyle w:val="a5"/>
              <w:jc w:val="center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077" w:rsidRPr="00D81077" w:rsidRDefault="00D81077" w:rsidP="008A52C1">
            <w:pPr>
              <w:pStyle w:val="a5"/>
              <w:jc w:val="center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2003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077" w:rsidRPr="00D81077" w:rsidRDefault="00D81077" w:rsidP="008A52C1">
            <w:pPr>
              <w:pStyle w:val="a5"/>
              <w:jc w:val="center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077" w:rsidRPr="00D81077" w:rsidRDefault="00D81077" w:rsidP="008A52C1">
            <w:pPr>
              <w:pStyle w:val="a5"/>
              <w:jc w:val="center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2005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077" w:rsidRPr="00D81077" w:rsidRDefault="00D81077" w:rsidP="008A52C1">
            <w:pPr>
              <w:pStyle w:val="a5"/>
              <w:jc w:val="center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2006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077" w:rsidRPr="00D81077" w:rsidRDefault="00D81077" w:rsidP="008A52C1">
            <w:pPr>
              <w:pStyle w:val="a5"/>
              <w:jc w:val="center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2007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1077" w:rsidRPr="00D81077" w:rsidRDefault="00D81077" w:rsidP="008A52C1">
            <w:pPr>
              <w:pStyle w:val="a5"/>
              <w:jc w:val="center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b/>
                <w:bCs/>
                <w:sz w:val="20"/>
                <w:szCs w:val="20"/>
              </w:rPr>
              <w:t>161,4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b/>
                <w:bCs/>
                <w:sz w:val="20"/>
                <w:szCs w:val="20"/>
              </w:rPr>
              <w:t>151,1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b/>
                <w:bCs/>
                <w:sz w:val="20"/>
                <w:szCs w:val="20"/>
              </w:rPr>
              <w:t>152,0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b/>
                <w:bCs/>
                <w:sz w:val="20"/>
                <w:szCs w:val="20"/>
              </w:rPr>
              <w:t>186,0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b/>
                <w:bCs/>
                <w:sz w:val="20"/>
                <w:szCs w:val="20"/>
              </w:rPr>
              <w:t>213,5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b/>
                <w:bCs/>
                <w:sz w:val="20"/>
                <w:szCs w:val="20"/>
              </w:rPr>
              <w:t>257,2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b/>
                <w:bCs/>
                <w:sz w:val="20"/>
                <w:szCs w:val="20"/>
              </w:rPr>
              <w:t>310,6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b/>
                <w:bCs/>
                <w:sz w:val="20"/>
                <w:szCs w:val="20"/>
              </w:rPr>
              <w:t>463,5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Краткосрочные долговые   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30,6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25,6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36,0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35,7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43,5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56,7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106,1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Долгосрочные долговые   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120,5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126,4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150,0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177,7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213,7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253,8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357,4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Органы государственного управления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127,5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113,5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96,5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98,2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97,2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71,1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44,7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37,4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Краткосрочные 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17,2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12,3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12,3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2,4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1,7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Долгосрочные 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96,4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84,2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85,9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90,6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64,6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42,3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35,7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 xml:space="preserve">Из долга органов государственного </w:t>
            </w:r>
            <w:r w:rsidRPr="00D81077">
              <w:rPr>
                <w:rFonts w:ascii="Arial" w:hAnsi="Arial" w:cs="Arial"/>
                <w:sz w:val="20"/>
                <w:szCs w:val="20"/>
              </w:rPr>
              <w:br/>
              <w:t>управления: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sz w:val="20"/>
                <w:szCs w:val="20"/>
              </w:rPr>
              <w:t> 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sz w:val="20"/>
                <w:szCs w:val="20"/>
              </w:rPr>
              <w:t> 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sz w:val="20"/>
                <w:szCs w:val="20"/>
              </w:rPr>
              <w:t> 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sz w:val="20"/>
                <w:szCs w:val="20"/>
              </w:rPr>
              <w:t> 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sz w:val="20"/>
                <w:szCs w:val="20"/>
              </w:rPr>
              <w:t> 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sz w:val="20"/>
                <w:szCs w:val="20"/>
              </w:rPr>
              <w:t> 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sz w:val="20"/>
                <w:szCs w:val="20"/>
              </w:rPr>
              <w:t> 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новый российский долг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60,0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51,0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39,8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38,6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39,6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35,7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33,8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28,7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долг бывшего СССР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66,3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61,6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55,7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58,3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55,9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34,3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9,4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7,1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долг субъектов Российской</w:t>
            </w:r>
            <w:r w:rsidRPr="00D81077">
              <w:rPr>
                <w:rFonts w:ascii="Arial" w:hAnsi="Arial" w:cs="Arial"/>
                <w:sz w:val="20"/>
                <w:szCs w:val="20"/>
              </w:rPr>
              <w:br/>
              <w:t>  Федерации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Органы денежно-кредитного регулирования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7,8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8,2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11,0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9,0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Краткосрочные 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2,7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4,7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11,0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3,9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9,0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Долгосрочные 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Банки (без участия в капитале)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12,1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13,6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14,2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24,9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32,3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50,1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101,2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163,7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Краткосрочные 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11,2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16,5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18,1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20,3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39,9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54,8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Долгосрочные 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2,4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4,4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8,3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14,2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29,9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61,3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108,8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Прочие секторы (без участия в капитале)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21,8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24,0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33,8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55,1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75,7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125,0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160,7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253,5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Краткосрочные 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6,4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32,0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67,5</w:t>
            </w:r>
          </w:p>
        </w:tc>
      </w:tr>
      <w:tr w:rsidR="00D81077">
        <w:trPr>
          <w:tblCellSpacing w:w="7" w:type="dxa"/>
        </w:trPr>
        <w:tc>
          <w:tcPr>
            <w:tcW w:w="1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  Долгосрочные обязательства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21,8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31,3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50,6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69,3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119,2</w:t>
            </w: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128,7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81077" w:rsidRPr="00D81077" w:rsidRDefault="00D81077" w:rsidP="008A52C1">
            <w:pPr>
              <w:pStyle w:val="a5"/>
              <w:jc w:val="right"/>
              <w:rPr>
                <w:sz w:val="20"/>
                <w:szCs w:val="20"/>
              </w:rPr>
            </w:pPr>
            <w:r w:rsidRPr="00D81077">
              <w:rPr>
                <w:rFonts w:ascii="Arial" w:hAnsi="Arial" w:cs="Arial"/>
                <w:sz w:val="20"/>
                <w:szCs w:val="20"/>
              </w:rPr>
              <w:t>186,0</w:t>
            </w:r>
          </w:p>
        </w:tc>
      </w:tr>
    </w:tbl>
    <w:p w:rsidR="00D81077" w:rsidRPr="00F04FBB" w:rsidRDefault="00D81077" w:rsidP="002C09E9">
      <w:pPr>
        <w:spacing w:line="360" w:lineRule="auto"/>
        <w:rPr>
          <w:b/>
        </w:rPr>
      </w:pPr>
      <w:bookmarkStart w:id="7" w:name="_GoBack"/>
      <w:bookmarkEnd w:id="7"/>
    </w:p>
    <w:sectPr w:rsidR="00D81077" w:rsidRPr="00F04FBB" w:rsidSect="002614BF">
      <w:headerReference w:type="even" r:id="rId8"/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90B" w:rsidRDefault="0090490B">
      <w:r>
        <w:separator/>
      </w:r>
    </w:p>
  </w:endnote>
  <w:endnote w:type="continuationSeparator" w:id="0">
    <w:p w:rsidR="0090490B" w:rsidRDefault="0090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90B" w:rsidRDefault="0090490B">
      <w:r>
        <w:separator/>
      </w:r>
    </w:p>
  </w:footnote>
  <w:footnote w:type="continuationSeparator" w:id="0">
    <w:p w:rsidR="0090490B" w:rsidRDefault="0090490B">
      <w:r>
        <w:continuationSeparator/>
      </w:r>
    </w:p>
  </w:footnote>
  <w:footnote w:id="1">
    <w:p w:rsidR="009F53CB" w:rsidRPr="009F53CB" w:rsidRDefault="009F53CB" w:rsidP="009F53CB">
      <w:pPr>
        <w:pStyle w:val="a9"/>
        <w:ind w:left="360"/>
        <w:jc w:val="left"/>
        <w:rPr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9F53CB">
        <w:rPr>
          <w:sz w:val="20"/>
          <w:szCs w:val="20"/>
        </w:rPr>
        <w:t xml:space="preserve">Финансы [Текст]: учебник/ по ред. В.В.Ковалева. – 2-е изд. перер. и доп. – М.: Проспект, 2006г. – </w:t>
      </w:r>
      <w:r>
        <w:rPr>
          <w:sz w:val="20"/>
          <w:szCs w:val="20"/>
        </w:rPr>
        <w:t>66</w:t>
      </w:r>
      <w:r w:rsidRPr="009F53CB">
        <w:rPr>
          <w:sz w:val="20"/>
          <w:szCs w:val="20"/>
        </w:rPr>
        <w:t xml:space="preserve">с.  </w:t>
      </w:r>
    </w:p>
    <w:p w:rsidR="009F53CB" w:rsidRPr="009F53CB" w:rsidRDefault="009F53CB" w:rsidP="009F53CB">
      <w:pPr>
        <w:pStyle w:val="aa"/>
      </w:pPr>
    </w:p>
  </w:footnote>
  <w:footnote w:id="2">
    <w:p w:rsidR="009F53CB" w:rsidRPr="009F53CB" w:rsidRDefault="009F53CB" w:rsidP="009F53CB">
      <w:pPr>
        <w:ind w:left="357"/>
        <w:rPr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9F53CB">
        <w:rPr>
          <w:sz w:val="20"/>
          <w:szCs w:val="20"/>
        </w:rPr>
        <w:t>Распределение и использование прибыли [Электронный ресурс] : - Режим доступа: Онлайн Библиотека \\ xserver: общие темы \\ user: Прибыль коммерческого предприятия, ее распределение и использование :\\pkpri/5.shtml/.</w:t>
      </w:r>
    </w:p>
    <w:p w:rsidR="009F53CB" w:rsidRPr="009F53CB" w:rsidRDefault="009F53CB">
      <w:pPr>
        <w:pStyle w:val="a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BF" w:rsidRDefault="002614BF" w:rsidP="002614B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34413" w:rsidRDefault="00C34413">
    <w:pPr>
      <w:pStyle w:val="Style6"/>
      <w:widowControl/>
      <w:jc w:val="both"/>
      <w:rPr>
        <w:rStyle w:val="FontStyle44"/>
      </w:rPr>
    </w:pPr>
    <w:r>
      <w:rPr>
        <w:rStyle w:val="FontStyle44"/>
      </w:rPr>
      <w:t xml:space="preserve"> • Раздел II. Государственны* и муниципальные финансы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BF" w:rsidRDefault="002614BF" w:rsidP="002614B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019A4">
      <w:rPr>
        <w:rStyle w:val="a6"/>
        <w:noProof/>
      </w:rPr>
      <w:t>2</w:t>
    </w:r>
    <w:r>
      <w:rPr>
        <w:rStyle w:val="a6"/>
      </w:rPr>
      <w:fldChar w:fldCharType="end"/>
    </w:r>
  </w:p>
  <w:p w:rsidR="002614BF" w:rsidRDefault="002614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13656F0"/>
    <w:lvl w:ilvl="0">
      <w:numFmt w:val="bullet"/>
      <w:lvlText w:val="*"/>
      <w:lvlJc w:val="left"/>
    </w:lvl>
  </w:abstractNum>
  <w:abstractNum w:abstractNumId="1">
    <w:nsid w:val="02B214C8"/>
    <w:multiLevelType w:val="hybridMultilevel"/>
    <w:tmpl w:val="D3DC3B6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2463D75"/>
    <w:multiLevelType w:val="hybridMultilevel"/>
    <w:tmpl w:val="4FA4A3F6"/>
    <w:lvl w:ilvl="0" w:tplc="AA947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5F6288"/>
    <w:multiLevelType w:val="hybridMultilevel"/>
    <w:tmpl w:val="771CFB0C"/>
    <w:lvl w:ilvl="0" w:tplc="DFF0B0CE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2FAF11BD"/>
    <w:multiLevelType w:val="hybridMultilevel"/>
    <w:tmpl w:val="82F8C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6A4DC9"/>
    <w:multiLevelType w:val="hybridMultilevel"/>
    <w:tmpl w:val="9A0C3AA0"/>
    <w:lvl w:ilvl="0" w:tplc="AA947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287354"/>
    <w:multiLevelType w:val="hybridMultilevel"/>
    <w:tmpl w:val="02EEA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AE598E"/>
    <w:multiLevelType w:val="hybridMultilevel"/>
    <w:tmpl w:val="463CE21C"/>
    <w:lvl w:ilvl="0" w:tplc="DFF0B0C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8">
    <w:nsid w:val="601A18DB"/>
    <w:multiLevelType w:val="hybridMultilevel"/>
    <w:tmpl w:val="A2BEE44C"/>
    <w:lvl w:ilvl="0" w:tplc="DFF0B0CE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9">
    <w:nsid w:val="670D222A"/>
    <w:multiLevelType w:val="hybridMultilevel"/>
    <w:tmpl w:val="BD54B5F8"/>
    <w:lvl w:ilvl="0" w:tplc="BD82DC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DE66546"/>
    <w:multiLevelType w:val="hybridMultilevel"/>
    <w:tmpl w:val="0FC2E43A"/>
    <w:lvl w:ilvl="0" w:tplc="2170289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10"/>
  </w:num>
  <w:num w:numId="9">
    <w:abstractNumId w:val="7"/>
  </w:num>
  <w:num w:numId="10">
    <w:abstractNumId w:val="3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26C5"/>
    <w:rsid w:val="00014180"/>
    <w:rsid w:val="00026F79"/>
    <w:rsid w:val="00040B3A"/>
    <w:rsid w:val="00073AC7"/>
    <w:rsid w:val="00073FBD"/>
    <w:rsid w:val="0007637C"/>
    <w:rsid w:val="00091C90"/>
    <w:rsid w:val="000F4BE6"/>
    <w:rsid w:val="001200A5"/>
    <w:rsid w:val="001B26C5"/>
    <w:rsid w:val="001C5899"/>
    <w:rsid w:val="002425B3"/>
    <w:rsid w:val="002614BF"/>
    <w:rsid w:val="0027417F"/>
    <w:rsid w:val="002C09E9"/>
    <w:rsid w:val="002F3662"/>
    <w:rsid w:val="0031445F"/>
    <w:rsid w:val="00382DF3"/>
    <w:rsid w:val="003E1963"/>
    <w:rsid w:val="003F5BAC"/>
    <w:rsid w:val="00484586"/>
    <w:rsid w:val="004A3473"/>
    <w:rsid w:val="005352F1"/>
    <w:rsid w:val="006A5F25"/>
    <w:rsid w:val="006D4A86"/>
    <w:rsid w:val="006E3A67"/>
    <w:rsid w:val="00733BE4"/>
    <w:rsid w:val="00735269"/>
    <w:rsid w:val="00782F7C"/>
    <w:rsid w:val="00785231"/>
    <w:rsid w:val="007B5DBF"/>
    <w:rsid w:val="008019A4"/>
    <w:rsid w:val="008637F8"/>
    <w:rsid w:val="008A52C1"/>
    <w:rsid w:val="00903D0B"/>
    <w:rsid w:val="0090490B"/>
    <w:rsid w:val="009121A7"/>
    <w:rsid w:val="00927267"/>
    <w:rsid w:val="009B6914"/>
    <w:rsid w:val="009F53CB"/>
    <w:rsid w:val="00A126B7"/>
    <w:rsid w:val="00A56DBD"/>
    <w:rsid w:val="00AD4721"/>
    <w:rsid w:val="00B03E1F"/>
    <w:rsid w:val="00B432BA"/>
    <w:rsid w:val="00B74B7F"/>
    <w:rsid w:val="00BA32E6"/>
    <w:rsid w:val="00BC61D5"/>
    <w:rsid w:val="00BF32DC"/>
    <w:rsid w:val="00C13529"/>
    <w:rsid w:val="00C217BF"/>
    <w:rsid w:val="00C34413"/>
    <w:rsid w:val="00C54583"/>
    <w:rsid w:val="00C67043"/>
    <w:rsid w:val="00CD6F45"/>
    <w:rsid w:val="00D00228"/>
    <w:rsid w:val="00D64A46"/>
    <w:rsid w:val="00D81077"/>
    <w:rsid w:val="00DF2065"/>
    <w:rsid w:val="00E11BE3"/>
    <w:rsid w:val="00E73C27"/>
    <w:rsid w:val="00E82AD6"/>
    <w:rsid w:val="00EA0C16"/>
    <w:rsid w:val="00EA4660"/>
    <w:rsid w:val="00EC7AF1"/>
    <w:rsid w:val="00F04FBB"/>
    <w:rsid w:val="00F53E3D"/>
    <w:rsid w:val="00F5663D"/>
    <w:rsid w:val="00F64C35"/>
    <w:rsid w:val="00FA2303"/>
    <w:rsid w:val="00FD6E02"/>
    <w:rsid w:val="00FE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date"/>
  <w:shapeDefaults>
    <o:shapedefaults v:ext="edit" spidmax="1125">
      <o:colormenu v:ext="edit" strokecolor="none"/>
    </o:shapedefaults>
    <o:shapelayout v:ext="edit">
      <o:idmap v:ext="edit" data="1"/>
      <o:rules v:ext="edit">
        <o:r id="V:Rule5" type="connector" idref="#_s1120">
          <o:proxy start="" idref="#_s1117" connectloc="0"/>
          <o:proxy end="" idref="#_s1114" connectloc="2"/>
        </o:r>
        <o:r id="V:Rule6" type="connector" idref="#_s1119">
          <o:proxy start="" idref="#_s1116" connectloc="0"/>
          <o:proxy end="" idref="#_s1114" connectloc="2"/>
        </o:r>
        <o:r id="V:Rule7" type="connector" idref="#_s1118">
          <o:proxy start="" idref="#_s1115" connectloc="0"/>
          <o:proxy end="" idref="#_s1114" connectloc="2"/>
        </o:r>
        <o:r id="V:Rule8" type="connector" idref="#_s1122">
          <o:proxy start="" idref="#_s1121" connectloc="0"/>
          <o:proxy end="" idref="#_s1114" connectloc="2"/>
        </o:r>
      </o:rules>
    </o:shapelayout>
  </w:shapeDefaults>
  <w:decimalSymbol w:val=","/>
  <w:listSeparator w:val=";"/>
  <w15:chartTrackingRefBased/>
  <w15:docId w15:val="{9A940F0D-923E-41FD-9C6E-4EB3E3B7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6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04FBB"/>
    <w:pPr>
      <w:keepNext/>
      <w:spacing w:before="240" w:after="60" w:line="360" w:lineRule="auto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04FBB"/>
    <w:pPr>
      <w:keepNext/>
      <w:spacing w:before="240" w:after="60" w:line="360" w:lineRule="auto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8637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E11BE3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"/>
    <w:rsid w:val="00E11BE3"/>
    <w:pPr>
      <w:widowControl w:val="0"/>
      <w:autoSpaceDE w:val="0"/>
      <w:autoSpaceDN w:val="0"/>
      <w:adjustRightInd w:val="0"/>
      <w:spacing w:line="215" w:lineRule="exact"/>
      <w:ind w:firstLine="317"/>
      <w:jc w:val="both"/>
    </w:pPr>
  </w:style>
  <w:style w:type="character" w:customStyle="1" w:styleId="FontStyle46">
    <w:name w:val="Font Style46"/>
    <w:basedOn w:val="a0"/>
    <w:rsid w:val="00E11BE3"/>
    <w:rPr>
      <w:rFonts w:ascii="Tahoma" w:hAnsi="Tahoma" w:cs="Tahoma"/>
      <w:b/>
      <w:bCs/>
      <w:sz w:val="16"/>
      <w:szCs w:val="16"/>
    </w:rPr>
  </w:style>
  <w:style w:type="paragraph" w:customStyle="1" w:styleId="Style4">
    <w:name w:val="Style4"/>
    <w:basedOn w:val="a"/>
    <w:rsid w:val="00E11BE3"/>
    <w:pPr>
      <w:widowControl w:val="0"/>
      <w:autoSpaceDE w:val="0"/>
      <w:autoSpaceDN w:val="0"/>
      <w:adjustRightInd w:val="0"/>
      <w:spacing w:line="184" w:lineRule="exact"/>
      <w:ind w:firstLine="272"/>
      <w:jc w:val="both"/>
    </w:pPr>
  </w:style>
  <w:style w:type="paragraph" w:customStyle="1" w:styleId="Style32">
    <w:name w:val="Style32"/>
    <w:basedOn w:val="a"/>
    <w:rsid w:val="00E11BE3"/>
    <w:pPr>
      <w:widowControl w:val="0"/>
      <w:autoSpaceDE w:val="0"/>
      <w:autoSpaceDN w:val="0"/>
      <w:adjustRightInd w:val="0"/>
      <w:spacing w:line="202" w:lineRule="exact"/>
      <w:ind w:hanging="480"/>
    </w:pPr>
  </w:style>
  <w:style w:type="character" w:customStyle="1" w:styleId="FontStyle45">
    <w:name w:val="Font Style45"/>
    <w:basedOn w:val="a0"/>
    <w:rsid w:val="00E11BE3"/>
    <w:rPr>
      <w:rFonts w:ascii="Times New Roman" w:hAnsi="Times New Roman" w:cs="Times New Roman"/>
      <w:sz w:val="16"/>
      <w:szCs w:val="16"/>
    </w:rPr>
  </w:style>
  <w:style w:type="character" w:customStyle="1" w:styleId="FontStyle48">
    <w:name w:val="Font Style48"/>
    <w:basedOn w:val="a0"/>
    <w:rsid w:val="00E11B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3">
    <w:name w:val="Font Style53"/>
    <w:basedOn w:val="a0"/>
    <w:rsid w:val="00E11BE3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basedOn w:val="a0"/>
    <w:rsid w:val="0007637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2">
    <w:name w:val="Font Style52"/>
    <w:basedOn w:val="a0"/>
    <w:rsid w:val="0007637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4">
    <w:name w:val="Font Style54"/>
    <w:basedOn w:val="a0"/>
    <w:rsid w:val="0007637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9">
    <w:name w:val="Style39"/>
    <w:basedOn w:val="a"/>
    <w:rsid w:val="0007637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07637C"/>
    <w:pPr>
      <w:widowControl w:val="0"/>
      <w:autoSpaceDE w:val="0"/>
      <w:autoSpaceDN w:val="0"/>
      <w:adjustRightInd w:val="0"/>
      <w:spacing w:line="231" w:lineRule="exact"/>
      <w:ind w:firstLine="370"/>
      <w:jc w:val="both"/>
    </w:pPr>
  </w:style>
  <w:style w:type="character" w:customStyle="1" w:styleId="FontStyle60">
    <w:name w:val="Font Style60"/>
    <w:basedOn w:val="a0"/>
    <w:rsid w:val="0007637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7">
    <w:name w:val="Font Style57"/>
    <w:basedOn w:val="a0"/>
    <w:rsid w:val="0007637C"/>
    <w:rPr>
      <w:rFonts w:ascii="Arial" w:hAnsi="Arial" w:cs="Arial"/>
      <w:sz w:val="12"/>
      <w:szCs w:val="12"/>
    </w:rPr>
  </w:style>
  <w:style w:type="character" w:customStyle="1" w:styleId="FontStyle59">
    <w:name w:val="Font Style59"/>
    <w:basedOn w:val="a0"/>
    <w:rsid w:val="00EA0C16"/>
    <w:rPr>
      <w:rFonts w:ascii="Times New Roman" w:hAnsi="Times New Roman" w:cs="Times New Roman"/>
      <w:i/>
      <w:iCs/>
      <w:sz w:val="16"/>
      <w:szCs w:val="16"/>
    </w:rPr>
  </w:style>
  <w:style w:type="paragraph" w:customStyle="1" w:styleId="Style10">
    <w:name w:val="Style10"/>
    <w:basedOn w:val="a"/>
    <w:rsid w:val="00EA0C16"/>
    <w:pPr>
      <w:widowControl w:val="0"/>
      <w:autoSpaceDE w:val="0"/>
      <w:autoSpaceDN w:val="0"/>
      <w:adjustRightInd w:val="0"/>
      <w:spacing w:line="176" w:lineRule="exact"/>
      <w:ind w:firstLine="288"/>
      <w:jc w:val="both"/>
    </w:pPr>
  </w:style>
  <w:style w:type="character" w:customStyle="1" w:styleId="FontStyle58">
    <w:name w:val="Font Style58"/>
    <w:basedOn w:val="a0"/>
    <w:rsid w:val="00EA0C1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44">
    <w:name w:val="Font Style44"/>
    <w:basedOn w:val="a0"/>
    <w:rsid w:val="00F5663D"/>
    <w:rPr>
      <w:rFonts w:ascii="Tahoma" w:hAnsi="Tahoma" w:cs="Tahoma"/>
      <w:b/>
      <w:bCs/>
      <w:sz w:val="14"/>
      <w:szCs w:val="14"/>
    </w:rPr>
  </w:style>
  <w:style w:type="paragraph" w:customStyle="1" w:styleId="Style6">
    <w:name w:val="Style6"/>
    <w:basedOn w:val="a"/>
    <w:rsid w:val="00F5663D"/>
    <w:pPr>
      <w:widowControl w:val="0"/>
      <w:autoSpaceDE w:val="0"/>
      <w:autoSpaceDN w:val="0"/>
      <w:adjustRightInd w:val="0"/>
    </w:pPr>
  </w:style>
  <w:style w:type="paragraph" w:styleId="a3">
    <w:name w:val="footer"/>
    <w:basedOn w:val="a"/>
    <w:rsid w:val="00F5663D"/>
    <w:pPr>
      <w:tabs>
        <w:tab w:val="center" w:pos="4677"/>
        <w:tab w:val="right" w:pos="9355"/>
      </w:tabs>
    </w:pPr>
  </w:style>
  <w:style w:type="paragraph" w:styleId="a4">
    <w:name w:val="header"/>
    <w:basedOn w:val="a"/>
    <w:rsid w:val="00F5663D"/>
    <w:pPr>
      <w:tabs>
        <w:tab w:val="center" w:pos="4677"/>
        <w:tab w:val="right" w:pos="9355"/>
      </w:tabs>
    </w:pPr>
  </w:style>
  <w:style w:type="paragraph" w:customStyle="1" w:styleId="Style8">
    <w:name w:val="Style8"/>
    <w:basedOn w:val="a"/>
    <w:rsid w:val="00F5663D"/>
    <w:pPr>
      <w:widowControl w:val="0"/>
      <w:autoSpaceDE w:val="0"/>
      <w:autoSpaceDN w:val="0"/>
      <w:adjustRightInd w:val="0"/>
      <w:spacing w:line="176" w:lineRule="exact"/>
      <w:jc w:val="both"/>
    </w:pPr>
  </w:style>
  <w:style w:type="character" w:customStyle="1" w:styleId="FontStyle61">
    <w:name w:val="Font Style61"/>
    <w:basedOn w:val="a0"/>
    <w:rsid w:val="00F5663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6">
    <w:name w:val="Style36"/>
    <w:basedOn w:val="a"/>
    <w:rsid w:val="00FD6E02"/>
    <w:pPr>
      <w:widowControl w:val="0"/>
      <w:autoSpaceDE w:val="0"/>
      <w:autoSpaceDN w:val="0"/>
      <w:adjustRightInd w:val="0"/>
      <w:spacing w:line="186" w:lineRule="exact"/>
    </w:pPr>
  </w:style>
  <w:style w:type="paragraph" w:customStyle="1" w:styleId="Style40">
    <w:name w:val="Style40"/>
    <w:basedOn w:val="a"/>
    <w:rsid w:val="00FD6E02"/>
    <w:pPr>
      <w:widowControl w:val="0"/>
      <w:autoSpaceDE w:val="0"/>
      <w:autoSpaceDN w:val="0"/>
      <w:adjustRightInd w:val="0"/>
      <w:spacing w:line="193" w:lineRule="exact"/>
      <w:ind w:firstLine="263"/>
    </w:pPr>
  </w:style>
  <w:style w:type="character" w:customStyle="1" w:styleId="FontStyle62">
    <w:name w:val="Font Style62"/>
    <w:basedOn w:val="a0"/>
    <w:rsid w:val="00FD6E02"/>
    <w:rPr>
      <w:rFonts w:ascii="Tahoma" w:hAnsi="Tahoma" w:cs="Tahoma"/>
      <w:i/>
      <w:iCs/>
      <w:sz w:val="14"/>
      <w:szCs w:val="14"/>
    </w:rPr>
  </w:style>
  <w:style w:type="paragraph" w:styleId="a5">
    <w:name w:val="Normal (Web)"/>
    <w:basedOn w:val="a"/>
    <w:rsid w:val="002C09E9"/>
    <w:pPr>
      <w:spacing w:before="100" w:beforeAutospacing="1" w:after="100" w:afterAutospacing="1"/>
    </w:pPr>
  </w:style>
  <w:style w:type="character" w:styleId="a6">
    <w:name w:val="page number"/>
    <w:basedOn w:val="a0"/>
    <w:rsid w:val="002614BF"/>
  </w:style>
  <w:style w:type="paragraph" w:styleId="a7">
    <w:name w:val="Balloon Text"/>
    <w:basedOn w:val="a"/>
    <w:semiHidden/>
    <w:rsid w:val="002614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4FBB"/>
    <w:rPr>
      <w:rFonts w:cs="Arial"/>
      <w:b/>
      <w:bCs/>
      <w:kern w:val="32"/>
      <w:sz w:val="32"/>
      <w:szCs w:val="32"/>
      <w:lang w:val="ru-RU" w:eastAsia="ru-RU" w:bidi="ar-SA"/>
    </w:rPr>
  </w:style>
  <w:style w:type="paragraph" w:styleId="11">
    <w:name w:val="toc 1"/>
    <w:basedOn w:val="a"/>
    <w:next w:val="a"/>
    <w:autoRedefine/>
    <w:semiHidden/>
    <w:rsid w:val="00F04FBB"/>
  </w:style>
  <w:style w:type="paragraph" w:styleId="20">
    <w:name w:val="toc 2"/>
    <w:basedOn w:val="a"/>
    <w:next w:val="a"/>
    <w:autoRedefine/>
    <w:semiHidden/>
    <w:rsid w:val="00F04FBB"/>
    <w:pPr>
      <w:ind w:left="240"/>
    </w:pPr>
  </w:style>
  <w:style w:type="character" w:styleId="a8">
    <w:name w:val="Hyperlink"/>
    <w:basedOn w:val="a0"/>
    <w:rsid w:val="00F04FBB"/>
    <w:rPr>
      <w:color w:val="0000FF"/>
      <w:u w:val="single"/>
    </w:rPr>
  </w:style>
  <w:style w:type="paragraph" w:styleId="a9">
    <w:name w:val="Body Text"/>
    <w:basedOn w:val="a"/>
    <w:semiHidden/>
    <w:rsid w:val="00BC61D5"/>
    <w:pPr>
      <w:jc w:val="both"/>
    </w:pPr>
    <w:rPr>
      <w:sz w:val="28"/>
    </w:rPr>
  </w:style>
  <w:style w:type="paragraph" w:customStyle="1" w:styleId="ConsNormal">
    <w:name w:val="ConsNormal"/>
    <w:rsid w:val="00BC61D5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styleId="aa">
    <w:name w:val="footnote text"/>
    <w:basedOn w:val="a"/>
    <w:semiHidden/>
    <w:rsid w:val="009F53CB"/>
    <w:rPr>
      <w:sz w:val="20"/>
      <w:szCs w:val="20"/>
    </w:rPr>
  </w:style>
  <w:style w:type="character" w:styleId="ab">
    <w:name w:val="footnote reference"/>
    <w:basedOn w:val="a0"/>
    <w:semiHidden/>
    <w:rsid w:val="009F53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8430</Words>
  <Characters>48054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56372</CharactersWithSpaces>
  <SharedDoc>false</SharedDoc>
  <HLinks>
    <vt:vector size="48" baseType="variant">
      <vt:variant>
        <vt:i4>75301965</vt:i4>
      </vt:variant>
      <vt:variant>
        <vt:i4>48</vt:i4>
      </vt:variant>
      <vt:variant>
        <vt:i4>0</vt:i4>
      </vt:variant>
      <vt:variant>
        <vt:i4>5</vt:i4>
      </vt:variant>
      <vt:variant>
        <vt:lpwstr>xserver:  \\revision: Результаты:\\ revision\result/</vt:lpwstr>
      </vt:variant>
      <vt:variant>
        <vt:lpwstr/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_Toc245463360</vt:lpwstr>
      </vt:variant>
      <vt:variant>
        <vt:i4>1114162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_Toc245463359</vt:lpwstr>
      </vt:variant>
      <vt:variant>
        <vt:i4>1114162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_Toc245463358</vt:lpwstr>
      </vt:variant>
      <vt:variant>
        <vt:i4>1114162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_Toc245463357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_Toc245463356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_Toc245463355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_Toc245463354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</dc:creator>
  <cp:keywords/>
  <cp:lastModifiedBy>admin</cp:lastModifiedBy>
  <cp:revision>2</cp:revision>
  <cp:lastPrinted>2009-12-02T12:55:00Z</cp:lastPrinted>
  <dcterms:created xsi:type="dcterms:W3CDTF">2014-04-17T02:17:00Z</dcterms:created>
  <dcterms:modified xsi:type="dcterms:W3CDTF">2014-04-17T02:17:00Z</dcterms:modified>
</cp:coreProperties>
</file>