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225" w:rsidRPr="00AB2BB3" w:rsidRDefault="00F51225" w:rsidP="00AB2BB3">
      <w:pPr>
        <w:spacing w:line="380" w:lineRule="exact"/>
        <w:rPr>
          <w:b/>
          <w:sz w:val="26"/>
          <w:szCs w:val="26"/>
        </w:rPr>
      </w:pPr>
      <w:r w:rsidRPr="00DB3D39">
        <w:rPr>
          <w:b/>
          <w:sz w:val="26"/>
          <w:szCs w:val="26"/>
        </w:rPr>
        <w:t>http://academicians.narod.ru/</w:t>
      </w:r>
    </w:p>
    <w:p w:rsidR="00957453" w:rsidRPr="00AB2BB3" w:rsidRDefault="00957453" w:rsidP="00AB2BB3">
      <w:pPr>
        <w:spacing w:line="380" w:lineRule="exact"/>
        <w:rPr>
          <w:b/>
          <w:sz w:val="26"/>
          <w:szCs w:val="26"/>
        </w:rPr>
      </w:pPr>
    </w:p>
    <w:p w:rsidR="001F43B6" w:rsidRPr="00AB2BB3" w:rsidRDefault="00957453" w:rsidP="00AB2BB3">
      <w:pPr>
        <w:spacing w:line="380" w:lineRule="exact"/>
        <w:rPr>
          <w:b/>
          <w:sz w:val="26"/>
          <w:szCs w:val="26"/>
        </w:rPr>
      </w:pPr>
      <w:r w:rsidRPr="00AB2BB3">
        <w:rPr>
          <w:b/>
          <w:sz w:val="26"/>
          <w:szCs w:val="26"/>
        </w:rPr>
        <w:t>КУРСОВАЯ РАБОТА</w:t>
      </w:r>
    </w:p>
    <w:p w:rsidR="001F43B6" w:rsidRPr="00AB2BB3" w:rsidRDefault="001F43B6" w:rsidP="00AB2BB3">
      <w:pPr>
        <w:spacing w:line="380" w:lineRule="exact"/>
        <w:rPr>
          <w:sz w:val="26"/>
          <w:szCs w:val="26"/>
        </w:rPr>
      </w:pPr>
      <w:r w:rsidRPr="00AB2BB3">
        <w:rPr>
          <w:sz w:val="26"/>
          <w:szCs w:val="26"/>
        </w:rPr>
        <w:t>по дисциплине «</w:t>
      </w:r>
      <w:r w:rsidR="008F6118" w:rsidRPr="00AB2BB3">
        <w:rPr>
          <w:sz w:val="26"/>
          <w:szCs w:val="26"/>
        </w:rPr>
        <w:t>Арбитражное судопроизводство</w:t>
      </w:r>
      <w:r w:rsidRPr="00AB2BB3">
        <w:rPr>
          <w:sz w:val="26"/>
          <w:szCs w:val="26"/>
        </w:rPr>
        <w:t>»</w:t>
      </w:r>
    </w:p>
    <w:p w:rsidR="00213A1D" w:rsidRPr="00AB2BB3" w:rsidRDefault="004C7E62" w:rsidP="00AB2BB3">
      <w:pPr>
        <w:spacing w:line="380" w:lineRule="exact"/>
        <w:rPr>
          <w:sz w:val="26"/>
          <w:szCs w:val="26"/>
        </w:rPr>
      </w:pPr>
      <w:r w:rsidRPr="00AB2BB3">
        <w:rPr>
          <w:sz w:val="26"/>
          <w:szCs w:val="26"/>
        </w:rPr>
        <w:t>Тема: «</w:t>
      </w:r>
      <w:r w:rsidR="00957453" w:rsidRPr="00AB2BB3">
        <w:rPr>
          <w:b/>
          <w:sz w:val="26"/>
          <w:szCs w:val="26"/>
        </w:rPr>
        <w:t>Подведомственность и подсудность дел арбитражным судам</w:t>
      </w:r>
      <w:r w:rsidRPr="00AB2BB3">
        <w:rPr>
          <w:sz w:val="26"/>
          <w:szCs w:val="26"/>
        </w:rPr>
        <w:t>»</w:t>
      </w:r>
    </w:p>
    <w:p w:rsidR="001F43B6" w:rsidRPr="00AB2BB3" w:rsidRDefault="001F43B6" w:rsidP="00AB2BB3">
      <w:pPr>
        <w:spacing w:line="380" w:lineRule="exact"/>
        <w:rPr>
          <w:sz w:val="26"/>
          <w:szCs w:val="26"/>
        </w:rPr>
      </w:pPr>
      <w:r w:rsidRPr="00AB2BB3">
        <w:rPr>
          <w:sz w:val="26"/>
          <w:szCs w:val="26"/>
        </w:rPr>
        <w:t>МОСКВА</w:t>
      </w:r>
    </w:p>
    <w:p w:rsidR="001F43B6" w:rsidRPr="00AB2BB3" w:rsidRDefault="008F6118" w:rsidP="00AB2BB3">
      <w:pPr>
        <w:spacing w:line="380" w:lineRule="exact"/>
        <w:rPr>
          <w:sz w:val="26"/>
          <w:szCs w:val="26"/>
        </w:rPr>
      </w:pPr>
      <w:r w:rsidRPr="00AB2BB3">
        <w:rPr>
          <w:sz w:val="26"/>
          <w:szCs w:val="26"/>
        </w:rPr>
        <w:t>2008</w:t>
      </w:r>
    </w:p>
    <w:p w:rsidR="009644A9" w:rsidRPr="00AB2BB3" w:rsidRDefault="009644A9" w:rsidP="00AB2BB3">
      <w:pPr>
        <w:spacing w:line="380" w:lineRule="exact"/>
        <w:rPr>
          <w:sz w:val="26"/>
          <w:szCs w:val="26"/>
        </w:rPr>
      </w:pPr>
    </w:p>
    <w:p w:rsidR="009E0DC3" w:rsidRDefault="002D4FCF" w:rsidP="00AB2BB3">
      <w:pPr>
        <w:spacing w:line="380" w:lineRule="exact"/>
        <w:jc w:val="center"/>
        <w:rPr>
          <w:noProof/>
        </w:rPr>
      </w:pPr>
      <w:r w:rsidRPr="00AB2BB3">
        <w:rPr>
          <w:b/>
          <w:i/>
          <w:sz w:val="26"/>
          <w:szCs w:val="26"/>
        </w:rPr>
        <w:t>Содержание</w:t>
      </w:r>
      <w:r w:rsidR="00EE4598" w:rsidRPr="00AB2BB3">
        <w:rPr>
          <w:sz w:val="26"/>
          <w:szCs w:val="26"/>
        </w:rPr>
        <w:fldChar w:fldCharType="begin"/>
      </w:r>
      <w:r w:rsidR="00EE4598" w:rsidRPr="00AB2BB3">
        <w:rPr>
          <w:sz w:val="26"/>
          <w:szCs w:val="26"/>
        </w:rPr>
        <w:instrText xml:space="preserve"> TOC \o "1-5" \h \z \u </w:instrText>
      </w:r>
      <w:r w:rsidR="00EE4598" w:rsidRPr="00AB2BB3">
        <w:rPr>
          <w:sz w:val="26"/>
          <w:szCs w:val="26"/>
        </w:rPr>
        <w:fldChar w:fldCharType="separate"/>
      </w:r>
    </w:p>
    <w:p w:rsidR="009E0DC3" w:rsidRDefault="00DB3D39">
      <w:pPr>
        <w:pStyle w:val="20"/>
        <w:tabs>
          <w:tab w:val="right" w:leader="dot" w:pos="9571"/>
        </w:tabs>
        <w:rPr>
          <w:noProof/>
        </w:rPr>
      </w:pPr>
      <w:hyperlink w:anchor="_Toc226145807" w:history="1">
        <w:r w:rsidR="009E0DC3" w:rsidRPr="00BB492B">
          <w:rPr>
            <w:rStyle w:val="a6"/>
            <w:noProof/>
          </w:rPr>
          <w:t>1. Подведомственность и подсудность дел арбитражным судам</w:t>
        </w:r>
        <w:r w:rsidR="009E0DC3">
          <w:rPr>
            <w:noProof/>
            <w:webHidden/>
          </w:rPr>
          <w:tab/>
        </w:r>
        <w:r w:rsidR="009E0DC3">
          <w:rPr>
            <w:noProof/>
            <w:webHidden/>
          </w:rPr>
          <w:fldChar w:fldCharType="begin"/>
        </w:r>
        <w:r w:rsidR="009E0DC3">
          <w:rPr>
            <w:noProof/>
            <w:webHidden/>
          </w:rPr>
          <w:instrText xml:space="preserve"> PAGEREF _Toc226145807 \h </w:instrText>
        </w:r>
        <w:r w:rsidR="009E0DC3">
          <w:rPr>
            <w:noProof/>
            <w:webHidden/>
          </w:rPr>
        </w:r>
        <w:r w:rsidR="009E0DC3">
          <w:rPr>
            <w:noProof/>
            <w:webHidden/>
          </w:rPr>
          <w:fldChar w:fldCharType="separate"/>
        </w:r>
        <w:r w:rsidR="009E0DC3">
          <w:rPr>
            <w:noProof/>
            <w:webHidden/>
          </w:rPr>
          <w:t>1</w:t>
        </w:r>
        <w:r w:rsidR="009E0DC3">
          <w:rPr>
            <w:noProof/>
            <w:webHidden/>
          </w:rPr>
          <w:fldChar w:fldCharType="end"/>
        </w:r>
      </w:hyperlink>
    </w:p>
    <w:p w:rsidR="009E0DC3" w:rsidRDefault="00DB3D39">
      <w:pPr>
        <w:pStyle w:val="30"/>
        <w:tabs>
          <w:tab w:val="right" w:leader="dot" w:pos="9571"/>
        </w:tabs>
        <w:rPr>
          <w:noProof/>
        </w:rPr>
      </w:pPr>
      <w:hyperlink w:anchor="_Toc226145808" w:history="1">
        <w:r w:rsidR="009E0DC3" w:rsidRPr="00BB492B">
          <w:rPr>
            <w:rStyle w:val="a6"/>
            <w:noProof/>
          </w:rPr>
          <w:t>1.1. Компетенция арбитражных судов</w:t>
        </w:r>
        <w:r w:rsidR="009E0DC3">
          <w:rPr>
            <w:noProof/>
            <w:webHidden/>
          </w:rPr>
          <w:tab/>
        </w:r>
        <w:r w:rsidR="009E0DC3">
          <w:rPr>
            <w:noProof/>
            <w:webHidden/>
          </w:rPr>
          <w:fldChar w:fldCharType="begin"/>
        </w:r>
        <w:r w:rsidR="009E0DC3">
          <w:rPr>
            <w:noProof/>
            <w:webHidden/>
          </w:rPr>
          <w:instrText xml:space="preserve"> PAGEREF _Toc226145808 \h </w:instrText>
        </w:r>
        <w:r w:rsidR="009E0DC3">
          <w:rPr>
            <w:noProof/>
            <w:webHidden/>
          </w:rPr>
        </w:r>
        <w:r w:rsidR="009E0DC3">
          <w:rPr>
            <w:noProof/>
            <w:webHidden/>
          </w:rPr>
          <w:fldChar w:fldCharType="separate"/>
        </w:r>
        <w:r w:rsidR="009E0DC3">
          <w:rPr>
            <w:noProof/>
            <w:webHidden/>
          </w:rPr>
          <w:t>1</w:t>
        </w:r>
        <w:r w:rsidR="009E0DC3">
          <w:rPr>
            <w:noProof/>
            <w:webHidden/>
          </w:rPr>
          <w:fldChar w:fldCharType="end"/>
        </w:r>
      </w:hyperlink>
    </w:p>
    <w:p w:rsidR="009E0DC3" w:rsidRDefault="00DB3D39">
      <w:pPr>
        <w:pStyle w:val="30"/>
        <w:tabs>
          <w:tab w:val="right" w:leader="dot" w:pos="9571"/>
        </w:tabs>
        <w:rPr>
          <w:noProof/>
        </w:rPr>
      </w:pPr>
      <w:hyperlink w:anchor="_Toc226145809" w:history="1">
        <w:r w:rsidR="009E0DC3" w:rsidRPr="00BB492B">
          <w:rPr>
            <w:rStyle w:val="a6"/>
            <w:noProof/>
          </w:rPr>
          <w:t>1.2. Подведомственность дел арбитражному суду</w:t>
        </w:r>
        <w:r w:rsidR="009E0DC3">
          <w:rPr>
            <w:noProof/>
            <w:webHidden/>
          </w:rPr>
          <w:tab/>
        </w:r>
        <w:r w:rsidR="009E0DC3">
          <w:rPr>
            <w:noProof/>
            <w:webHidden/>
          </w:rPr>
          <w:fldChar w:fldCharType="begin"/>
        </w:r>
        <w:r w:rsidR="009E0DC3">
          <w:rPr>
            <w:noProof/>
            <w:webHidden/>
          </w:rPr>
          <w:instrText xml:space="preserve"> PAGEREF _Toc226145809 \h </w:instrText>
        </w:r>
        <w:r w:rsidR="009E0DC3">
          <w:rPr>
            <w:noProof/>
            <w:webHidden/>
          </w:rPr>
        </w:r>
        <w:r w:rsidR="009E0DC3">
          <w:rPr>
            <w:noProof/>
            <w:webHidden/>
          </w:rPr>
          <w:fldChar w:fldCharType="separate"/>
        </w:r>
        <w:r w:rsidR="009E0DC3">
          <w:rPr>
            <w:noProof/>
            <w:webHidden/>
          </w:rPr>
          <w:t>2</w:t>
        </w:r>
        <w:r w:rsidR="009E0DC3">
          <w:rPr>
            <w:noProof/>
            <w:webHidden/>
          </w:rPr>
          <w:fldChar w:fldCharType="end"/>
        </w:r>
      </w:hyperlink>
    </w:p>
    <w:p w:rsidR="009E0DC3" w:rsidRDefault="00DB3D39">
      <w:pPr>
        <w:pStyle w:val="30"/>
        <w:tabs>
          <w:tab w:val="right" w:leader="dot" w:pos="9571"/>
        </w:tabs>
        <w:rPr>
          <w:noProof/>
        </w:rPr>
      </w:pPr>
      <w:hyperlink w:anchor="_Toc226145810" w:history="1">
        <w:r w:rsidR="009E0DC3" w:rsidRPr="00BB492B">
          <w:rPr>
            <w:rStyle w:val="a6"/>
            <w:noProof/>
          </w:rPr>
          <w:t>1.3. Коллизии подведомственности и порядок их разрешения</w:t>
        </w:r>
        <w:r w:rsidR="009E0DC3">
          <w:rPr>
            <w:noProof/>
            <w:webHidden/>
          </w:rPr>
          <w:tab/>
        </w:r>
        <w:r w:rsidR="009E0DC3">
          <w:rPr>
            <w:noProof/>
            <w:webHidden/>
          </w:rPr>
          <w:fldChar w:fldCharType="begin"/>
        </w:r>
        <w:r w:rsidR="009E0DC3">
          <w:rPr>
            <w:noProof/>
            <w:webHidden/>
          </w:rPr>
          <w:instrText xml:space="preserve"> PAGEREF _Toc226145810 \h </w:instrText>
        </w:r>
        <w:r w:rsidR="009E0DC3">
          <w:rPr>
            <w:noProof/>
            <w:webHidden/>
          </w:rPr>
        </w:r>
        <w:r w:rsidR="009E0DC3">
          <w:rPr>
            <w:noProof/>
            <w:webHidden/>
          </w:rPr>
          <w:fldChar w:fldCharType="separate"/>
        </w:r>
        <w:r w:rsidR="009E0DC3">
          <w:rPr>
            <w:noProof/>
            <w:webHidden/>
          </w:rPr>
          <w:t>9</w:t>
        </w:r>
        <w:r w:rsidR="009E0DC3">
          <w:rPr>
            <w:noProof/>
            <w:webHidden/>
          </w:rPr>
          <w:fldChar w:fldCharType="end"/>
        </w:r>
      </w:hyperlink>
    </w:p>
    <w:p w:rsidR="009E0DC3" w:rsidRDefault="00DB3D39">
      <w:pPr>
        <w:pStyle w:val="30"/>
        <w:tabs>
          <w:tab w:val="right" w:leader="dot" w:pos="9571"/>
        </w:tabs>
        <w:rPr>
          <w:noProof/>
        </w:rPr>
      </w:pPr>
      <w:hyperlink w:anchor="_Toc226145811" w:history="1">
        <w:r w:rsidR="009E0DC3" w:rsidRPr="00BB492B">
          <w:rPr>
            <w:rStyle w:val="a6"/>
            <w:noProof/>
          </w:rPr>
          <w:t>1.4. Основные категории дел, подведомственные арбитражным судам</w:t>
        </w:r>
        <w:r w:rsidR="009E0DC3">
          <w:rPr>
            <w:noProof/>
            <w:webHidden/>
          </w:rPr>
          <w:tab/>
        </w:r>
        <w:r w:rsidR="009E0DC3">
          <w:rPr>
            <w:noProof/>
            <w:webHidden/>
          </w:rPr>
          <w:fldChar w:fldCharType="begin"/>
        </w:r>
        <w:r w:rsidR="009E0DC3">
          <w:rPr>
            <w:noProof/>
            <w:webHidden/>
          </w:rPr>
          <w:instrText xml:space="preserve"> PAGEREF _Toc226145811 \h </w:instrText>
        </w:r>
        <w:r w:rsidR="009E0DC3">
          <w:rPr>
            <w:noProof/>
            <w:webHidden/>
          </w:rPr>
        </w:r>
        <w:r w:rsidR="009E0DC3">
          <w:rPr>
            <w:noProof/>
            <w:webHidden/>
          </w:rPr>
          <w:fldChar w:fldCharType="separate"/>
        </w:r>
        <w:r w:rsidR="009E0DC3">
          <w:rPr>
            <w:noProof/>
            <w:webHidden/>
          </w:rPr>
          <w:t>12</w:t>
        </w:r>
        <w:r w:rsidR="009E0DC3">
          <w:rPr>
            <w:noProof/>
            <w:webHidden/>
          </w:rPr>
          <w:fldChar w:fldCharType="end"/>
        </w:r>
      </w:hyperlink>
    </w:p>
    <w:p w:rsidR="009E0DC3" w:rsidRDefault="00DB3D39">
      <w:pPr>
        <w:pStyle w:val="20"/>
        <w:tabs>
          <w:tab w:val="right" w:leader="dot" w:pos="9571"/>
        </w:tabs>
        <w:rPr>
          <w:noProof/>
        </w:rPr>
      </w:pPr>
      <w:hyperlink w:anchor="_Toc226145812" w:history="1">
        <w:r w:rsidR="009E0DC3" w:rsidRPr="00BB492B">
          <w:rPr>
            <w:rStyle w:val="a6"/>
            <w:noProof/>
          </w:rPr>
          <w:t>2. Подсудность дел арбитражным судам</w:t>
        </w:r>
        <w:r w:rsidR="009E0DC3">
          <w:rPr>
            <w:noProof/>
            <w:webHidden/>
          </w:rPr>
          <w:tab/>
        </w:r>
        <w:r w:rsidR="009E0DC3">
          <w:rPr>
            <w:noProof/>
            <w:webHidden/>
          </w:rPr>
          <w:fldChar w:fldCharType="begin"/>
        </w:r>
        <w:r w:rsidR="009E0DC3">
          <w:rPr>
            <w:noProof/>
            <w:webHidden/>
          </w:rPr>
          <w:instrText xml:space="preserve"> PAGEREF _Toc226145812 \h </w:instrText>
        </w:r>
        <w:r w:rsidR="009E0DC3">
          <w:rPr>
            <w:noProof/>
            <w:webHidden/>
          </w:rPr>
        </w:r>
        <w:r w:rsidR="009E0DC3">
          <w:rPr>
            <w:noProof/>
            <w:webHidden/>
          </w:rPr>
          <w:fldChar w:fldCharType="separate"/>
        </w:r>
        <w:r w:rsidR="009E0DC3">
          <w:rPr>
            <w:noProof/>
            <w:webHidden/>
          </w:rPr>
          <w:t>19</w:t>
        </w:r>
        <w:r w:rsidR="009E0DC3">
          <w:rPr>
            <w:noProof/>
            <w:webHidden/>
          </w:rPr>
          <w:fldChar w:fldCharType="end"/>
        </w:r>
      </w:hyperlink>
    </w:p>
    <w:p w:rsidR="009E0DC3" w:rsidRDefault="00DB3D39">
      <w:pPr>
        <w:pStyle w:val="20"/>
        <w:tabs>
          <w:tab w:val="right" w:leader="dot" w:pos="9571"/>
        </w:tabs>
        <w:rPr>
          <w:noProof/>
        </w:rPr>
      </w:pPr>
      <w:hyperlink w:anchor="_Toc226145813" w:history="1">
        <w:r w:rsidR="009E0DC3" w:rsidRPr="00BB492B">
          <w:rPr>
            <w:rStyle w:val="a6"/>
            <w:noProof/>
          </w:rPr>
          <w:t>3. Список использованной литературы</w:t>
        </w:r>
        <w:r w:rsidR="009E0DC3">
          <w:rPr>
            <w:noProof/>
            <w:webHidden/>
          </w:rPr>
          <w:tab/>
        </w:r>
        <w:r w:rsidR="009E0DC3">
          <w:rPr>
            <w:noProof/>
            <w:webHidden/>
          </w:rPr>
          <w:fldChar w:fldCharType="begin"/>
        </w:r>
        <w:r w:rsidR="009E0DC3">
          <w:rPr>
            <w:noProof/>
            <w:webHidden/>
          </w:rPr>
          <w:instrText xml:space="preserve"> PAGEREF _Toc226145813 \h </w:instrText>
        </w:r>
        <w:r w:rsidR="009E0DC3">
          <w:rPr>
            <w:noProof/>
            <w:webHidden/>
          </w:rPr>
        </w:r>
        <w:r w:rsidR="009E0DC3">
          <w:rPr>
            <w:noProof/>
            <w:webHidden/>
          </w:rPr>
          <w:fldChar w:fldCharType="separate"/>
        </w:r>
        <w:r w:rsidR="009E0DC3">
          <w:rPr>
            <w:noProof/>
            <w:webHidden/>
          </w:rPr>
          <w:t>25</w:t>
        </w:r>
        <w:r w:rsidR="009E0DC3">
          <w:rPr>
            <w:noProof/>
            <w:webHidden/>
          </w:rPr>
          <w:fldChar w:fldCharType="end"/>
        </w:r>
      </w:hyperlink>
    </w:p>
    <w:p w:rsidR="002D4FCF" w:rsidRPr="00AB2BB3" w:rsidRDefault="00EE4598" w:rsidP="00AB2BB3">
      <w:pPr>
        <w:spacing w:line="380" w:lineRule="exact"/>
        <w:rPr>
          <w:sz w:val="26"/>
          <w:szCs w:val="26"/>
        </w:rPr>
      </w:pPr>
      <w:r w:rsidRPr="00AB2BB3">
        <w:rPr>
          <w:sz w:val="26"/>
          <w:szCs w:val="26"/>
        </w:rPr>
        <w:fldChar w:fldCharType="end"/>
      </w:r>
    </w:p>
    <w:p w:rsidR="00B91AEE" w:rsidRPr="00AB2BB3" w:rsidRDefault="00B91AEE" w:rsidP="00AB2BB3">
      <w:pPr>
        <w:spacing w:line="380" w:lineRule="exact"/>
        <w:rPr>
          <w:sz w:val="26"/>
          <w:szCs w:val="26"/>
        </w:rPr>
      </w:pPr>
    </w:p>
    <w:p w:rsidR="00F41B58" w:rsidRPr="00AB2BB3" w:rsidRDefault="00F41B58" w:rsidP="00AB2BB3">
      <w:pPr>
        <w:spacing w:line="380" w:lineRule="exact"/>
        <w:rPr>
          <w:sz w:val="26"/>
          <w:szCs w:val="26"/>
        </w:rPr>
      </w:pPr>
    </w:p>
    <w:p w:rsidR="00E83C7A" w:rsidRPr="00B674C4" w:rsidRDefault="00F21252" w:rsidP="00B674C4">
      <w:pPr>
        <w:pStyle w:val="2"/>
        <w:rPr>
          <w:rFonts w:ascii="Times New Roman" w:hAnsi="Times New Roman" w:cs="Times New Roman"/>
          <w:i w:val="0"/>
          <w:sz w:val="32"/>
          <w:szCs w:val="32"/>
        </w:rPr>
      </w:pPr>
      <w:bookmarkStart w:id="0" w:name="_Toc199223426"/>
      <w:bookmarkStart w:id="1" w:name="_Toc226145807"/>
      <w:r w:rsidRPr="00B674C4">
        <w:rPr>
          <w:rFonts w:ascii="Times New Roman" w:hAnsi="Times New Roman" w:cs="Times New Roman"/>
          <w:i w:val="0"/>
          <w:sz w:val="32"/>
          <w:szCs w:val="32"/>
        </w:rPr>
        <w:t>1</w:t>
      </w:r>
      <w:r w:rsidR="00E83C7A" w:rsidRPr="00B674C4">
        <w:rPr>
          <w:rFonts w:ascii="Times New Roman" w:hAnsi="Times New Roman" w:cs="Times New Roman"/>
          <w:i w:val="0"/>
          <w:sz w:val="32"/>
          <w:szCs w:val="32"/>
        </w:rPr>
        <w:t>. Подведомственность и подсудность дел арбитражным судам</w:t>
      </w:r>
      <w:bookmarkEnd w:id="0"/>
      <w:bookmarkEnd w:id="1"/>
    </w:p>
    <w:p w:rsidR="00942A2D" w:rsidRPr="00B674C4" w:rsidRDefault="00E43FB2" w:rsidP="00E11249">
      <w:pPr>
        <w:pStyle w:val="3"/>
      </w:pPr>
      <w:bookmarkStart w:id="2" w:name="_Toc226145808"/>
      <w:r w:rsidRPr="00B674C4">
        <w:t>1.</w:t>
      </w:r>
      <w:r w:rsidR="00E809B9" w:rsidRPr="00B674C4">
        <w:t>1</w:t>
      </w:r>
      <w:r w:rsidRPr="00B674C4">
        <w:t>. Компетенция арбитражных судов</w:t>
      </w:r>
      <w:bookmarkEnd w:id="2"/>
    </w:p>
    <w:p w:rsidR="00E10995" w:rsidRPr="00AB2BB3" w:rsidRDefault="00E8783D" w:rsidP="00AB2BB3">
      <w:pPr>
        <w:pStyle w:val="ConsPlusNormal"/>
        <w:widowControl/>
        <w:spacing w:line="380" w:lineRule="exact"/>
        <w:ind w:firstLine="397"/>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Возникновение полисистемности в судоустройстве как следствие создания самостоятельной ветви судебной власти - арбитражных судов и наличие в связи с этим судов различных видов юрисдикции - повлекло за собой проблемы, связанные с определением подведомственности и ее разграничением между арбитражными судами и судами общей юрисдикции. От правильности определения подведомственности во многом зависит реализация права на доступ к правосудию. Обеспечение права на эффективное средство правовой защиты гарантируется ст. 46 Конституции РФ и Конвенцией о защите прав человека и основных свобод.</w:t>
      </w:r>
      <w:r w:rsidR="00E10995" w:rsidRPr="00AB2BB3">
        <w:rPr>
          <w:rFonts w:ascii="Times New Roman" w:hAnsi="Times New Roman" w:cs="Times New Roman"/>
          <w:spacing w:val="-6"/>
          <w:sz w:val="26"/>
          <w:szCs w:val="26"/>
        </w:rPr>
        <w:t xml:space="preserve"> В контексте Конвенции о защите прав человека и основных свобод право на доступ в суд на ус</w:t>
      </w:r>
      <w:r w:rsidR="009F4FC2" w:rsidRPr="00AB2BB3">
        <w:rPr>
          <w:rFonts w:ascii="Times New Roman" w:hAnsi="Times New Roman" w:cs="Times New Roman"/>
          <w:spacing w:val="-6"/>
          <w:sz w:val="26"/>
          <w:szCs w:val="26"/>
        </w:rPr>
        <w:t>ловиях, не противоречащих ст. 6</w:t>
      </w:r>
      <w:r w:rsidR="00E10995" w:rsidRPr="00AB2BB3">
        <w:rPr>
          <w:rFonts w:ascii="Times New Roman" w:hAnsi="Times New Roman" w:cs="Times New Roman"/>
          <w:spacing w:val="-6"/>
          <w:sz w:val="26"/>
          <w:szCs w:val="26"/>
        </w:rPr>
        <w:t xml:space="preserve"> Конвенции, непосредственно связано со ст. 13 этой Конвенции о праве на эффективное средство правовой защиты. Европейский Суд по правам человека признает нарушением ст. 13 Конвенции случаи, когда лицо, чьи права нарушены, не может найти компетентный суд или иной компетентный орган, куда оно может обратиться с соответствующим заявлением. К числу таких нарушений относятся и случаи отказа судов в принятии обращения к своему производству на основании того, что они не компетентны решать тот вопрос, который поставлен заявителем.</w:t>
      </w:r>
      <w:r w:rsidR="00A16549" w:rsidRPr="00AB2BB3">
        <w:rPr>
          <w:rFonts w:ascii="Times New Roman" w:hAnsi="Times New Roman" w:cs="Times New Roman"/>
          <w:spacing w:val="-6"/>
          <w:sz w:val="26"/>
          <w:szCs w:val="26"/>
        </w:rPr>
        <w:t xml:space="preserve"> </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424677" w:rsidRDefault="00CD2B53" w:rsidP="00AB2BB3">
      <w:pPr>
        <w:pStyle w:val="ConsPlusNormal"/>
        <w:widowControl/>
        <w:spacing w:line="380" w:lineRule="exact"/>
        <w:ind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Исходя из этих предпосылок, особую значимость приобретают проблемы выбора надлежащего суда и определения судебной компетенции при реализации права на доступ к суду и обеспечении права на эффективное средство правовой защиты. В качестве механизма разрешения этих проблем применяются процессуальные институты подведомственности и подсудности, правильное понимание и использование которых позволяет определить, какой суд является компетентным судом по рассмотрению конкретного дела.</w:t>
      </w:r>
      <w:r w:rsidR="004E558F" w:rsidRPr="00AB2BB3">
        <w:rPr>
          <w:rFonts w:ascii="Times New Roman" w:hAnsi="Times New Roman" w:cs="Times New Roman"/>
          <w:spacing w:val="-6"/>
          <w:sz w:val="26"/>
          <w:szCs w:val="26"/>
        </w:rPr>
        <w:t xml:space="preserve"> </w:t>
      </w:r>
      <w:r w:rsidR="00244E26" w:rsidRPr="00AB2BB3">
        <w:rPr>
          <w:rFonts w:ascii="Times New Roman" w:hAnsi="Times New Roman" w:cs="Times New Roman"/>
          <w:spacing w:val="-6"/>
          <w:sz w:val="26"/>
          <w:szCs w:val="26"/>
        </w:rPr>
        <w:t>Понятие компетентного суда используется как в международных договорах, так и в актах российского законодательства.</w:t>
      </w:r>
      <w:r w:rsidR="00EB5552" w:rsidRPr="00AB2BB3">
        <w:rPr>
          <w:rFonts w:ascii="Times New Roman" w:hAnsi="Times New Roman" w:cs="Times New Roman"/>
          <w:spacing w:val="-6"/>
          <w:sz w:val="26"/>
          <w:szCs w:val="26"/>
        </w:rPr>
        <w:t xml:space="preserve"> Под компетентным судом имеется в виду суд, который полномочен рассматривать дело, одновременно подведомственное и подсудное этому суду. Из этого можно сделать вывод, что подведомственность и подсудность составляют суть, содержание более общего понятия - компетенции конкретного суда. Понятие компетенции, включающее в себя традиционно используемые в процессуальном праве институты подведомственности и подсудности, используется в Арбитражном процессуальном кодексе РФ </w:t>
      </w:r>
      <w:smartTag w:uri="urn:schemas-microsoft-com:office:smarttags" w:element="metricconverter">
        <w:smartTagPr>
          <w:attr w:name="ProductID" w:val="2002 г"/>
        </w:smartTagPr>
        <w:r w:rsidR="00EB5552" w:rsidRPr="00AB2BB3">
          <w:rPr>
            <w:rFonts w:ascii="Times New Roman" w:hAnsi="Times New Roman" w:cs="Times New Roman"/>
            <w:spacing w:val="-6"/>
            <w:sz w:val="26"/>
            <w:szCs w:val="26"/>
          </w:rPr>
          <w:t>2002 г</w:t>
        </w:r>
      </w:smartTag>
      <w:r w:rsidR="00EB5552" w:rsidRPr="00AB2BB3">
        <w:rPr>
          <w:rFonts w:ascii="Times New Roman" w:hAnsi="Times New Roman" w:cs="Times New Roman"/>
          <w:spacing w:val="-6"/>
          <w:sz w:val="26"/>
          <w:szCs w:val="26"/>
        </w:rPr>
        <w:t>., для определения юрисдикции арбитражных судов. Вопросам компетенции арбитражных судов посвящена гл. 4 АПК РФ.</w:t>
      </w:r>
      <w:r w:rsidR="00187571" w:rsidRPr="00AB2BB3">
        <w:rPr>
          <w:rFonts w:ascii="Times New Roman" w:hAnsi="Times New Roman" w:cs="Times New Roman"/>
          <w:spacing w:val="-6"/>
          <w:sz w:val="26"/>
          <w:szCs w:val="26"/>
        </w:rPr>
        <w:t xml:space="preserve"> Использование универсального понятия компетенции для определения юрисдикции арбитражных судов представляется оправданным, поскольку в соответствии со ст. 4 Ф</w:t>
      </w:r>
      <w:r w:rsidR="00F156AA" w:rsidRPr="00AB2BB3">
        <w:rPr>
          <w:rFonts w:ascii="Times New Roman" w:hAnsi="Times New Roman" w:cs="Times New Roman"/>
          <w:spacing w:val="-6"/>
          <w:sz w:val="26"/>
          <w:szCs w:val="26"/>
        </w:rPr>
        <w:t>КЗ</w:t>
      </w:r>
      <w:r w:rsidR="00187571" w:rsidRPr="00AB2BB3">
        <w:rPr>
          <w:rFonts w:ascii="Times New Roman" w:hAnsi="Times New Roman" w:cs="Times New Roman"/>
          <w:spacing w:val="-6"/>
          <w:sz w:val="26"/>
          <w:szCs w:val="26"/>
        </w:rPr>
        <w:t xml:space="preserve"> </w:t>
      </w:r>
      <w:r w:rsidR="00F156AA" w:rsidRPr="00AB2BB3">
        <w:rPr>
          <w:rFonts w:ascii="Times New Roman" w:hAnsi="Times New Roman" w:cs="Times New Roman"/>
          <w:spacing w:val="-6"/>
          <w:sz w:val="26"/>
          <w:szCs w:val="26"/>
        </w:rPr>
        <w:t>«</w:t>
      </w:r>
      <w:r w:rsidR="00187571" w:rsidRPr="00AB2BB3">
        <w:rPr>
          <w:rFonts w:ascii="Times New Roman" w:hAnsi="Times New Roman" w:cs="Times New Roman"/>
          <w:spacing w:val="-6"/>
          <w:sz w:val="26"/>
          <w:szCs w:val="26"/>
        </w:rPr>
        <w:t>Об арбитражных судах в Российской Федерации</w:t>
      </w:r>
      <w:r w:rsidR="00F156AA" w:rsidRPr="00AB2BB3">
        <w:rPr>
          <w:rFonts w:ascii="Times New Roman" w:hAnsi="Times New Roman" w:cs="Times New Roman"/>
          <w:spacing w:val="-6"/>
          <w:sz w:val="26"/>
          <w:szCs w:val="26"/>
        </w:rPr>
        <w:t>»</w:t>
      </w:r>
      <w:r w:rsidR="00187571" w:rsidRPr="00AB2BB3">
        <w:rPr>
          <w:rFonts w:ascii="Times New Roman" w:hAnsi="Times New Roman" w:cs="Times New Roman"/>
          <w:spacing w:val="-6"/>
          <w:sz w:val="26"/>
          <w:szCs w:val="26"/>
        </w:rPr>
        <w:t xml:space="preserve"> арбитражные суды осуществляют правосудие путем разрешения экономических споров и рассмотрения иных дел, отнесенных к их компетенции Конституцией РФ, </w:t>
      </w:r>
      <w:r w:rsidR="00A80DDA" w:rsidRPr="00AB2BB3">
        <w:rPr>
          <w:rFonts w:ascii="Times New Roman" w:hAnsi="Times New Roman" w:cs="Times New Roman"/>
          <w:spacing w:val="-6"/>
          <w:sz w:val="26"/>
          <w:szCs w:val="26"/>
        </w:rPr>
        <w:t>ФКЗ «Об арбитражных судах в РФ»</w:t>
      </w:r>
      <w:r w:rsidR="00187571" w:rsidRPr="00AB2BB3">
        <w:rPr>
          <w:rFonts w:ascii="Times New Roman" w:hAnsi="Times New Roman" w:cs="Times New Roman"/>
          <w:spacing w:val="-6"/>
          <w:sz w:val="26"/>
          <w:szCs w:val="26"/>
        </w:rPr>
        <w:t>, АПК РФ и принимаемыми в соответствии с ними</w:t>
      </w:r>
      <w:r w:rsidR="00424677" w:rsidRPr="00AB2BB3">
        <w:rPr>
          <w:rFonts w:ascii="Times New Roman" w:hAnsi="Times New Roman" w:cs="Times New Roman"/>
          <w:spacing w:val="-6"/>
          <w:sz w:val="26"/>
          <w:szCs w:val="26"/>
        </w:rPr>
        <w:t xml:space="preserve"> другими федеральными законами.</w:t>
      </w:r>
      <w:r w:rsidR="00A16549" w:rsidRPr="00AB2BB3">
        <w:rPr>
          <w:rFonts w:ascii="Times New Roman" w:hAnsi="Times New Roman" w:cs="Times New Roman"/>
          <w:spacing w:val="-6"/>
          <w:sz w:val="26"/>
          <w:szCs w:val="26"/>
        </w:rPr>
        <w:t xml:space="preserve"> </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AD3FD3" w:rsidRPr="00AB2BB3" w:rsidRDefault="00AD3FD3" w:rsidP="00AB2BB3">
      <w:pPr>
        <w:pStyle w:val="ConsPlusNormal"/>
        <w:widowControl/>
        <w:spacing w:line="380" w:lineRule="exact"/>
        <w:ind w:firstLine="397"/>
        <w:jc w:val="both"/>
        <w:rPr>
          <w:rFonts w:ascii="Times New Roman" w:hAnsi="Times New Roman" w:cs="Times New Roman"/>
          <w:spacing w:val="-6"/>
          <w:sz w:val="26"/>
          <w:szCs w:val="26"/>
        </w:rPr>
      </w:pPr>
    </w:p>
    <w:p w:rsidR="00424677" w:rsidRPr="00C1664B" w:rsidRDefault="00E809B9" w:rsidP="005B1CC4">
      <w:pPr>
        <w:pStyle w:val="3"/>
      </w:pPr>
      <w:bookmarkStart w:id="3" w:name="_Toc226145809"/>
      <w:r w:rsidRPr="00C1664B">
        <w:t>1</w:t>
      </w:r>
      <w:r w:rsidR="00424677" w:rsidRPr="00C1664B">
        <w:t>.2. Подведомственность дел арбитражному суду</w:t>
      </w:r>
      <w:bookmarkEnd w:id="3"/>
    </w:p>
    <w:p w:rsidR="00EB5552" w:rsidRPr="00AB2BB3" w:rsidRDefault="00CC01E5" w:rsidP="00AB2BB3">
      <w:pPr>
        <w:pStyle w:val="ConsPlusNormal"/>
        <w:widowControl/>
        <w:spacing w:line="380" w:lineRule="exact"/>
        <w:ind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П</w:t>
      </w:r>
      <w:r w:rsidR="00D213C2" w:rsidRPr="00AB2BB3">
        <w:rPr>
          <w:rFonts w:ascii="Times New Roman" w:hAnsi="Times New Roman" w:cs="Times New Roman"/>
          <w:spacing w:val="-6"/>
          <w:sz w:val="26"/>
          <w:szCs w:val="26"/>
        </w:rPr>
        <w:t>одведомственность или предметную компетенцию арбитражных судов можно определить как круг дел, рассмотрение которых законодательными актами Российской Федерации отнесено к ведению арбитражных судов Российской Федерации.</w:t>
      </w:r>
      <w:r w:rsidR="00A16549" w:rsidRPr="00AB2BB3">
        <w:rPr>
          <w:rFonts w:ascii="Times New Roman" w:hAnsi="Times New Roman" w:cs="Times New Roman"/>
          <w:spacing w:val="-6"/>
          <w:sz w:val="26"/>
          <w:szCs w:val="26"/>
        </w:rPr>
        <w:t xml:space="preserve"> </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CC01E5" w:rsidRPr="00AB2BB3" w:rsidRDefault="00CC01E5" w:rsidP="00AB2BB3">
      <w:pPr>
        <w:pStyle w:val="ConsPlusNormal"/>
        <w:widowControl/>
        <w:spacing w:line="380" w:lineRule="exact"/>
        <w:ind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В самом общем виде компетенция арбитражных судов определена в ст. 127 Конституции РФ и в ст. ст. 4 и 5 ФКЗ «Об арбитражных судах в РФ», согласно которым к ведению арбитражных судов относится рассмотрение экономических споров и иных дел в сфере предпринимательской и иной экономической деятельности.</w:t>
      </w:r>
      <w:r w:rsidR="00A16549" w:rsidRPr="00AB2BB3">
        <w:rPr>
          <w:rFonts w:ascii="Times New Roman" w:hAnsi="Times New Roman" w:cs="Times New Roman"/>
          <w:spacing w:val="-6"/>
          <w:sz w:val="26"/>
          <w:szCs w:val="26"/>
        </w:rPr>
        <w:t xml:space="preserve"> </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266173" w:rsidRPr="00AB2BB3" w:rsidRDefault="00266173" w:rsidP="00AB2BB3">
      <w:pPr>
        <w:pStyle w:val="ConsPlusNormal"/>
        <w:widowControl/>
        <w:spacing w:line="380" w:lineRule="exact"/>
        <w:ind w:firstLine="397"/>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Нормы о подведомственности арбитражных судов предусмотрены как собственно арбитражным процессуальным законодательством (§ 1 гл. 4 АПК РФ), так и законодательными актами материально-правового характера (Гражданский кодекс РФ, Налоговый кодекс РФ, Таможенный кодекс РФ, Бюджетный кодекс РФ, Кодекс РФ об административных правонарушениях, Федеральные законы о несостоятельности (банкротстве), об исполнительном производстве, о банках и банковской деятельности, об акционерных обществах и др.).</w:t>
      </w:r>
      <w:r w:rsidR="00A16549" w:rsidRPr="00AB2BB3">
        <w:rPr>
          <w:rFonts w:ascii="Times New Roman" w:hAnsi="Times New Roman" w:cs="Times New Roman"/>
          <w:spacing w:val="-6"/>
          <w:sz w:val="26"/>
          <w:szCs w:val="26"/>
        </w:rPr>
        <w:t xml:space="preserve"> </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266173" w:rsidRPr="00AB2BB3" w:rsidRDefault="00266173" w:rsidP="00AB2BB3">
      <w:pPr>
        <w:pStyle w:val="ConsPlusNormal"/>
        <w:widowControl/>
        <w:spacing w:line="380" w:lineRule="exact"/>
        <w:ind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Понятие подведомственности, используемое в российском процессуальном праве, как правило, не применяется в других странах. Исключение составляет, пожалуй, лишь ФРГ. Для определения судебной компетенции в других зарубежных странах обычно испо</w:t>
      </w:r>
      <w:r w:rsidR="0021517C" w:rsidRPr="00AB2BB3">
        <w:rPr>
          <w:rFonts w:ascii="Times New Roman" w:hAnsi="Times New Roman" w:cs="Times New Roman"/>
          <w:spacing w:val="-6"/>
          <w:sz w:val="26"/>
          <w:szCs w:val="26"/>
        </w:rPr>
        <w:t>льзуется понятие подсудности</w:t>
      </w:r>
      <w:r w:rsidRPr="00AB2BB3">
        <w:rPr>
          <w:rFonts w:ascii="Times New Roman" w:hAnsi="Times New Roman" w:cs="Times New Roman"/>
          <w:spacing w:val="-6"/>
          <w:sz w:val="26"/>
          <w:szCs w:val="26"/>
        </w:rPr>
        <w:t>.</w:t>
      </w:r>
      <w:r w:rsidR="00A16549" w:rsidRPr="00AB2BB3">
        <w:rPr>
          <w:rFonts w:ascii="Times New Roman" w:hAnsi="Times New Roman" w:cs="Times New Roman"/>
          <w:spacing w:val="-6"/>
          <w:sz w:val="26"/>
          <w:szCs w:val="26"/>
        </w:rPr>
        <w:t xml:space="preserve"> </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8F0D08" w:rsidRPr="00AB2BB3" w:rsidRDefault="00F00282" w:rsidP="00AB2BB3">
      <w:pPr>
        <w:pStyle w:val="ConsPlusNormal"/>
        <w:widowControl/>
        <w:spacing w:line="380" w:lineRule="exact"/>
        <w:ind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Четко определить подведомственность того или иного спора арбитражному суду возможно, лишь опираясь на критерии подведомственности, выработанные процессуальной доктриной и практикой и используемые в Гражданском процессуальном кодексе Р</w:t>
      </w:r>
      <w:r w:rsidR="00BA481B" w:rsidRPr="00AB2BB3">
        <w:rPr>
          <w:rFonts w:ascii="Times New Roman" w:hAnsi="Times New Roman" w:cs="Times New Roman"/>
          <w:spacing w:val="-6"/>
          <w:sz w:val="26"/>
          <w:szCs w:val="26"/>
        </w:rPr>
        <w:t>Ф</w:t>
      </w:r>
      <w:r w:rsidRPr="00AB2BB3">
        <w:rPr>
          <w:rFonts w:ascii="Times New Roman" w:hAnsi="Times New Roman" w:cs="Times New Roman"/>
          <w:spacing w:val="-6"/>
          <w:sz w:val="26"/>
          <w:szCs w:val="26"/>
        </w:rPr>
        <w:t xml:space="preserve"> (ст. 22) и Арбитражном процессуальном кодексе РФ</w:t>
      </w:r>
      <w:r w:rsidR="00BA481B" w:rsidRPr="00AB2BB3">
        <w:rPr>
          <w:rFonts w:ascii="Times New Roman" w:hAnsi="Times New Roman" w:cs="Times New Roman"/>
          <w:spacing w:val="-6"/>
          <w:sz w:val="26"/>
          <w:szCs w:val="26"/>
        </w:rPr>
        <w:t xml:space="preserve"> (ст.</w:t>
      </w:r>
      <w:r w:rsidRPr="00AB2BB3">
        <w:rPr>
          <w:rFonts w:ascii="Times New Roman" w:hAnsi="Times New Roman" w:cs="Times New Roman"/>
          <w:spacing w:val="-6"/>
          <w:sz w:val="26"/>
          <w:szCs w:val="26"/>
        </w:rPr>
        <w:t xml:space="preserve"> 27 - 33) для разграни</w:t>
      </w:r>
      <w:r w:rsidR="008F0D08" w:rsidRPr="00AB2BB3">
        <w:rPr>
          <w:rFonts w:ascii="Times New Roman" w:hAnsi="Times New Roman" w:cs="Times New Roman"/>
          <w:spacing w:val="-6"/>
          <w:sz w:val="26"/>
          <w:szCs w:val="26"/>
        </w:rPr>
        <w:t>чения сфер судебной юрисдикции.</w:t>
      </w:r>
      <w:r w:rsidR="00A16549"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696310" w:rsidRPr="00AB2BB3" w:rsidRDefault="00F00282" w:rsidP="00AB2BB3">
      <w:pPr>
        <w:pStyle w:val="ConsPlusNormal"/>
        <w:widowControl/>
        <w:spacing w:line="380" w:lineRule="exact"/>
        <w:ind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Общее правило подведомственности дел арбитражным судам</w:t>
      </w:r>
      <w:r w:rsidR="00EF1494" w:rsidRPr="00AB2BB3">
        <w:rPr>
          <w:rFonts w:ascii="Times New Roman" w:hAnsi="Times New Roman" w:cs="Times New Roman"/>
          <w:spacing w:val="-6"/>
          <w:sz w:val="26"/>
          <w:szCs w:val="26"/>
        </w:rPr>
        <w:t>, в основе которого заложен предметный критерий</w:t>
      </w:r>
      <w:r w:rsidRPr="00AB2BB3">
        <w:rPr>
          <w:rFonts w:ascii="Times New Roman" w:hAnsi="Times New Roman" w:cs="Times New Roman"/>
          <w:spacing w:val="-6"/>
          <w:sz w:val="26"/>
          <w:szCs w:val="26"/>
        </w:rPr>
        <w:t xml:space="preserve"> </w:t>
      </w:r>
      <w:r w:rsidR="00EF1494" w:rsidRPr="00AB2BB3">
        <w:rPr>
          <w:rFonts w:ascii="Times New Roman" w:hAnsi="Times New Roman" w:cs="Times New Roman"/>
          <w:spacing w:val="-6"/>
          <w:sz w:val="26"/>
          <w:szCs w:val="26"/>
        </w:rPr>
        <w:t xml:space="preserve">разграничения подведомственности, </w:t>
      </w:r>
      <w:r w:rsidRPr="00AB2BB3">
        <w:rPr>
          <w:rFonts w:ascii="Times New Roman" w:hAnsi="Times New Roman" w:cs="Times New Roman"/>
          <w:spacing w:val="-6"/>
          <w:sz w:val="26"/>
          <w:szCs w:val="26"/>
        </w:rPr>
        <w:t>сформулировано в ч. 1 ст. 27 АПК РФ, согласно которой к юрисдикции арбитражных судов относится рассмотрение экономических споров и других дел, связанных с осуществлением предпринимательской и иной экономической деятельности.</w:t>
      </w:r>
      <w:r w:rsidR="007627C4" w:rsidRPr="00AB2BB3">
        <w:rPr>
          <w:rFonts w:ascii="Times New Roman" w:hAnsi="Times New Roman" w:cs="Times New Roman"/>
          <w:spacing w:val="-6"/>
          <w:sz w:val="26"/>
          <w:szCs w:val="26"/>
        </w:rPr>
        <w:t xml:space="preserve"> В действующей системе правового регулирования вопросов подведомственности именно предметному критерию отводится приоритетное значение. Он становится основным критерием разграничения подведомственности дел между судами общей юрисдикции и арбитражными судами, поскольку именно он закреплен одновременно в двух законах - в ч. 1 ст. 27 АПК РФ и в ч. 3 ст. 22 ГПК РФ, согласно котор</w:t>
      </w:r>
      <w:r w:rsidR="007B5DB2" w:rsidRPr="00AB2BB3">
        <w:rPr>
          <w:rFonts w:ascii="Times New Roman" w:hAnsi="Times New Roman" w:cs="Times New Roman"/>
          <w:spacing w:val="-6"/>
          <w:sz w:val="26"/>
          <w:szCs w:val="26"/>
        </w:rPr>
        <w:t>ой</w:t>
      </w:r>
      <w:r w:rsidR="007627C4" w:rsidRPr="00AB2BB3">
        <w:rPr>
          <w:rFonts w:ascii="Times New Roman" w:hAnsi="Times New Roman" w:cs="Times New Roman"/>
          <w:spacing w:val="-6"/>
          <w:sz w:val="26"/>
          <w:szCs w:val="26"/>
        </w:rPr>
        <w:t xml:space="preserve"> из подведомственности судов общей юрисдикции исключены экономические споры и другие дела, отнесенные законом к ведению арбитражных судов.</w:t>
      </w:r>
      <w:r w:rsidR="00696310" w:rsidRPr="00AB2BB3">
        <w:rPr>
          <w:rFonts w:ascii="Times New Roman" w:hAnsi="Times New Roman" w:cs="Times New Roman"/>
          <w:spacing w:val="-6"/>
          <w:sz w:val="26"/>
          <w:szCs w:val="26"/>
        </w:rPr>
        <w:t xml:space="preserve"> В статьях 247 и 248 АПК РФ о компетенции арбитражных судов по делам с участием иностранных лиц определение подведомственности осуществляется также через «привязку», указание на связанность спора с осуществлением предпринимательской и иной экономической деятельности.</w:t>
      </w:r>
      <w:r w:rsidR="00A16549"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6901E0" w:rsidRPr="00AB2BB3" w:rsidRDefault="006901E0" w:rsidP="00AB2BB3">
      <w:pPr>
        <w:pStyle w:val="ConsPlusNormal"/>
        <w:widowControl/>
        <w:spacing w:line="380" w:lineRule="exact"/>
        <w:ind w:firstLine="397"/>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 xml:space="preserve">Известные сложности при использовании предметного критерия подведомственности на практике вызывает отсутствие законодательного определения понятий </w:t>
      </w:r>
      <w:r w:rsidR="00DF3D12"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экономические споры</w:t>
      </w:r>
      <w:r w:rsidR="00DF3D12"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 xml:space="preserve"> и </w:t>
      </w:r>
      <w:r w:rsidR="00DF3D12"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иная экономическая деятельность</w:t>
      </w:r>
      <w:r w:rsidR="00DF3D12"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 Од</w:t>
      </w:r>
      <w:r w:rsidR="00DF3D12" w:rsidRPr="00AB2BB3">
        <w:rPr>
          <w:rFonts w:ascii="Times New Roman" w:hAnsi="Times New Roman" w:cs="Times New Roman"/>
          <w:spacing w:val="-6"/>
          <w:sz w:val="26"/>
          <w:szCs w:val="26"/>
        </w:rPr>
        <w:t>нако положения § 1 гл. 4 АПК РФ</w:t>
      </w:r>
      <w:r w:rsidRPr="00AB2BB3">
        <w:rPr>
          <w:rFonts w:ascii="Times New Roman" w:hAnsi="Times New Roman" w:cs="Times New Roman"/>
          <w:spacing w:val="-6"/>
          <w:sz w:val="26"/>
          <w:szCs w:val="26"/>
        </w:rPr>
        <w:t xml:space="preserve"> во взаимосвязи с другими положениями, в частности, определяющими задачи судопроизводства в арбитражных судах (ст. 2 АПК РФ), позволяют дать понимание экономического спора. При отнесении конкретного спора к экономическому представляется заслуживающим внимание подход, при котором определяющее значение имеет сфера общественных отношений, где возник данный спор. Например, имущественные отношения в сфере потребления вряд ли можно назвать экономическими и, наоборот, аналогичные отношения, складывающиеся в сфере общественного производства, как правило, носят экономический характер.</w:t>
      </w:r>
      <w:r w:rsidR="00A16549"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D21C0A" w:rsidRPr="00AB2BB3" w:rsidRDefault="00D21C0A" w:rsidP="00AB2BB3">
      <w:pPr>
        <w:pStyle w:val="ConsPlusNormal"/>
        <w:widowControl/>
        <w:spacing w:line="380" w:lineRule="exact"/>
        <w:ind w:firstLine="397"/>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Таким образом, экономический спор – это спор, возникающий из гражданских, административных и иных публичных правоотношений в связи с осуществлением предпринимательской и иной экономической деятельности, или в связи с обеспечением доступа к такой деятельности, а также с предъявлением юридическими лицами иных требований экономического (имущественного) характера.</w:t>
      </w:r>
      <w:r w:rsidR="001E61DA" w:rsidRPr="00AB2BB3">
        <w:rPr>
          <w:rFonts w:ascii="Times New Roman" w:hAnsi="Times New Roman" w:cs="Times New Roman"/>
          <w:spacing w:val="-6"/>
          <w:sz w:val="26"/>
          <w:szCs w:val="26"/>
        </w:rPr>
        <w:t xml:space="preserve"> Отношения же экономического характера, из которых возник спор или требование, должны быть таковыми для обеих сторон спора.</w:t>
      </w:r>
      <w:r w:rsidR="00A16549"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430D47" w:rsidRPr="00AB2BB3" w:rsidRDefault="00430D47" w:rsidP="00AB2BB3">
      <w:pPr>
        <w:pStyle w:val="ConsPlusNormal"/>
        <w:widowControl/>
        <w:spacing w:line="380" w:lineRule="exact"/>
        <w:ind w:firstLine="397"/>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 xml:space="preserve">Понятие предпринимательской деятельности дается в Гражданском кодексе РФ, который исходит из того, что </w:t>
      </w:r>
      <w:r w:rsidR="00857FF2"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r w:rsidR="00857FF2"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 xml:space="preserve"> (п. 1 ст. 2 ГК РФ).</w:t>
      </w:r>
      <w:r w:rsidR="00BA7053"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В числе иных дел (помимо экономических споров), связанных с осуществлением предпринимательской деятельности, подведомственных арбитражным судам, можно назвать, например, дела об административных правонарушениях (п. 3 ст. 29 АПК РФ), о взыскании обязательных платежей и санкций (п. 4 ст. 29 АПК РФ), об установлении юридических фактов (ст. 30 АПК РФ), дела о несостоятельности (банкротстве</w:t>
      </w:r>
      <w:r w:rsidR="00D37D58" w:rsidRPr="00AB2BB3">
        <w:rPr>
          <w:rFonts w:ascii="Times New Roman" w:hAnsi="Times New Roman" w:cs="Times New Roman"/>
          <w:spacing w:val="-6"/>
          <w:sz w:val="26"/>
          <w:szCs w:val="26"/>
        </w:rPr>
        <w:t>) (п. 1 ч. 1 ст. 33 АПК РФ)</w:t>
      </w:r>
      <w:r w:rsidRPr="00AB2BB3">
        <w:rPr>
          <w:rFonts w:ascii="Times New Roman" w:hAnsi="Times New Roman" w:cs="Times New Roman"/>
          <w:spacing w:val="-6"/>
          <w:sz w:val="26"/>
          <w:szCs w:val="26"/>
        </w:rPr>
        <w:t>.</w:t>
      </w:r>
      <w:r w:rsidR="00A16549"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430D47" w:rsidRPr="00AB2BB3" w:rsidRDefault="00430D47" w:rsidP="00AB2BB3">
      <w:pPr>
        <w:pStyle w:val="ConsPlusNormal"/>
        <w:widowControl/>
        <w:spacing w:line="380" w:lineRule="exact"/>
        <w:ind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 xml:space="preserve">Понятие экономической деятельности широко используется в законодательстве и правоприменительной практике и связывается с определенной сферой общественных отношений. В отличие от предпринимательства, предполагающего систематическое получение прибыли, иная экономическая деятельность не направлена непосредственно на систематическое получение прибыли как приоритетной цели деятельности, но тем не менее приносит доход. По своей природе такая деятельность имеет экономическую основу, относится к хозяйствованию, удовлетворению материальных потребностей и интересов в сфере общественного производства. При этом закон не связывает иную экономическую деятельность с наличием у лиц, ее осуществляющих, определенного статуса, приобретаемого в установленном законом порядке, как это предусмотрено в ст. 2 ГК РФ применительно к лицам, осуществляющим предпринимательскую деятельность. В этом смысле в качестве иной экономической деятельности можно, по-видимому, рассматривать хозяйственную деятельность, связанную с заключением гражданско-правовых договоров имущественного характера, осуществляемую некоммерческими организациями, финансовую деятельность органов государственной власти и местного самоуправления и т.п. Такое понимание экономической деятельности согласуется с ее определением, содержащимся в Общероссийском классификаторе видов экономической деятельности, который был принят и введен в действие 1 января </w:t>
      </w:r>
      <w:smartTag w:uri="urn:schemas-microsoft-com:office:smarttags" w:element="metricconverter">
        <w:smartTagPr>
          <w:attr w:name="ProductID" w:val="2003 г"/>
        </w:smartTagPr>
        <w:r w:rsidRPr="00AB2BB3">
          <w:rPr>
            <w:rFonts w:ascii="Times New Roman" w:hAnsi="Times New Roman" w:cs="Times New Roman"/>
            <w:spacing w:val="-6"/>
            <w:sz w:val="26"/>
            <w:szCs w:val="26"/>
          </w:rPr>
          <w:t>2003 г</w:t>
        </w:r>
      </w:smartTag>
      <w:r w:rsidRPr="00AB2BB3">
        <w:rPr>
          <w:rFonts w:ascii="Times New Roman" w:hAnsi="Times New Roman" w:cs="Times New Roman"/>
          <w:spacing w:val="-6"/>
          <w:sz w:val="26"/>
          <w:szCs w:val="26"/>
        </w:rPr>
        <w:t xml:space="preserve">. Постановлением Государственного комитета Российской Федерации по стандартам и метрологии от </w:t>
      </w:r>
      <w:r w:rsidR="00017E20" w:rsidRPr="00AB2BB3">
        <w:rPr>
          <w:rFonts w:ascii="Times New Roman" w:hAnsi="Times New Roman" w:cs="Times New Roman"/>
          <w:spacing w:val="-6"/>
          <w:sz w:val="26"/>
          <w:szCs w:val="26"/>
        </w:rPr>
        <w:t>0</w:t>
      </w:r>
      <w:r w:rsidRPr="00AB2BB3">
        <w:rPr>
          <w:rFonts w:ascii="Times New Roman" w:hAnsi="Times New Roman" w:cs="Times New Roman"/>
          <w:spacing w:val="-6"/>
          <w:sz w:val="26"/>
          <w:szCs w:val="26"/>
        </w:rPr>
        <w:t>6</w:t>
      </w:r>
      <w:r w:rsidR="00017E20" w:rsidRPr="00AB2BB3">
        <w:rPr>
          <w:rFonts w:ascii="Times New Roman" w:hAnsi="Times New Roman" w:cs="Times New Roman"/>
          <w:spacing w:val="-6"/>
          <w:sz w:val="26"/>
          <w:szCs w:val="26"/>
        </w:rPr>
        <w:t>.11.</w:t>
      </w:r>
      <w:r w:rsidRPr="00AB2BB3">
        <w:rPr>
          <w:rFonts w:ascii="Times New Roman" w:hAnsi="Times New Roman" w:cs="Times New Roman"/>
          <w:spacing w:val="-6"/>
          <w:sz w:val="26"/>
          <w:szCs w:val="26"/>
        </w:rPr>
        <w:t>2001 N</w:t>
      </w:r>
      <w:r w:rsidR="00017E20" w:rsidRPr="00AB2BB3">
        <w:rPr>
          <w:rFonts w:ascii="Times New Roman" w:hAnsi="Times New Roman" w:cs="Times New Roman"/>
          <w:spacing w:val="-6"/>
          <w:sz w:val="26"/>
          <w:szCs w:val="26"/>
        </w:rPr>
        <w:t> </w:t>
      </w:r>
      <w:r w:rsidRPr="00AB2BB3">
        <w:rPr>
          <w:rFonts w:ascii="Times New Roman" w:hAnsi="Times New Roman" w:cs="Times New Roman"/>
          <w:spacing w:val="-6"/>
          <w:sz w:val="26"/>
          <w:szCs w:val="26"/>
        </w:rPr>
        <w:t>454-ст. В Постановлении, в частности, определено, что экономическая деятельность имеет место тогда, когда ресурсы (оборудование, рабочая сила, технологии, сырье, материалы, энергия, информационные ресурсы) объединяются в производственный процесс, имеющий целью производство продукции (оказание услуг). Таким образом, по своей природе экономическая деятельность связана с хозяйствованием, с удовлетворением материальных потребностей и интересов, с осуществлением имущественных прав субъектами экономической деятельности.</w:t>
      </w:r>
      <w:r w:rsidR="001F1F53"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 xml:space="preserve">Из такого понимания иной экономической деятельности исходит и Президиум ВАС РФ, примером чему является его Постановление N 8923/05 от </w:t>
      </w:r>
      <w:r w:rsidR="005F6A61" w:rsidRPr="00AB2BB3">
        <w:rPr>
          <w:rFonts w:ascii="Times New Roman" w:hAnsi="Times New Roman" w:cs="Times New Roman"/>
          <w:spacing w:val="-6"/>
          <w:sz w:val="26"/>
          <w:szCs w:val="26"/>
        </w:rPr>
        <w:t>0</w:t>
      </w:r>
      <w:r w:rsidRPr="00AB2BB3">
        <w:rPr>
          <w:rFonts w:ascii="Times New Roman" w:hAnsi="Times New Roman" w:cs="Times New Roman"/>
          <w:spacing w:val="-6"/>
          <w:sz w:val="26"/>
          <w:szCs w:val="26"/>
        </w:rPr>
        <w:t>8</w:t>
      </w:r>
      <w:r w:rsidR="005F6A61" w:rsidRPr="00AB2BB3">
        <w:rPr>
          <w:rFonts w:ascii="Times New Roman" w:hAnsi="Times New Roman" w:cs="Times New Roman"/>
          <w:spacing w:val="-6"/>
          <w:sz w:val="26"/>
          <w:szCs w:val="26"/>
        </w:rPr>
        <w:t>.11.</w:t>
      </w:r>
      <w:r w:rsidRPr="00AB2BB3">
        <w:rPr>
          <w:rFonts w:ascii="Times New Roman" w:hAnsi="Times New Roman" w:cs="Times New Roman"/>
          <w:spacing w:val="-6"/>
          <w:sz w:val="26"/>
          <w:szCs w:val="26"/>
        </w:rPr>
        <w:t>2005.</w:t>
      </w:r>
      <w:r w:rsidR="00A16549"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430D47" w:rsidRPr="00AB2BB3" w:rsidRDefault="00430D47" w:rsidP="00AB2BB3">
      <w:pPr>
        <w:spacing w:line="380" w:lineRule="exact"/>
        <w:ind w:firstLine="397"/>
        <w:jc w:val="both"/>
        <w:rPr>
          <w:spacing w:val="-6"/>
          <w:sz w:val="26"/>
          <w:szCs w:val="26"/>
          <w:lang w:val="en-US"/>
        </w:rPr>
      </w:pPr>
      <w:r w:rsidRPr="00AB2BB3">
        <w:rPr>
          <w:spacing w:val="-6"/>
          <w:sz w:val="26"/>
          <w:szCs w:val="26"/>
        </w:rPr>
        <w:t>Критерием, влияющим на определение подведомственности дел арбитражным суда, является субъектный состав участников спора.</w:t>
      </w:r>
      <w:r w:rsidR="00C46A87" w:rsidRPr="00AB2BB3">
        <w:rPr>
          <w:spacing w:val="-6"/>
          <w:sz w:val="26"/>
          <w:szCs w:val="26"/>
        </w:rPr>
        <w:t xml:space="preserve"> В </w:t>
      </w:r>
      <w:r w:rsidR="00277910" w:rsidRPr="00AB2BB3">
        <w:rPr>
          <w:spacing w:val="-6"/>
          <w:sz w:val="26"/>
          <w:szCs w:val="26"/>
        </w:rPr>
        <w:t>части</w:t>
      </w:r>
      <w:r w:rsidR="00C46A87" w:rsidRPr="00AB2BB3">
        <w:rPr>
          <w:spacing w:val="-6"/>
          <w:sz w:val="26"/>
          <w:szCs w:val="26"/>
        </w:rPr>
        <w:t xml:space="preserve"> 2 ст. 27 АПК РФ</w:t>
      </w:r>
      <w:r w:rsidR="00277910" w:rsidRPr="00AB2BB3">
        <w:rPr>
          <w:spacing w:val="-6"/>
          <w:sz w:val="26"/>
          <w:szCs w:val="26"/>
        </w:rPr>
        <w:t xml:space="preserve"> говорится, что</w:t>
      </w:r>
      <w:r w:rsidR="00C46A87" w:rsidRPr="00AB2BB3">
        <w:rPr>
          <w:spacing w:val="-6"/>
          <w:sz w:val="26"/>
          <w:szCs w:val="26"/>
        </w:rPr>
        <w:t xml:space="preserve"> «</w:t>
      </w:r>
      <w:r w:rsidR="00277910" w:rsidRPr="00AB2BB3">
        <w:rPr>
          <w:spacing w:val="-6"/>
          <w:sz w:val="26"/>
          <w:szCs w:val="26"/>
        </w:rPr>
        <w:t>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(далее - индивидуальные предприниматели), а в случаях, предусмотренных настоящим Кодексом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 (далее - организации и граждане)</w:t>
      </w:r>
      <w:r w:rsidR="00C46A87" w:rsidRPr="00AB2BB3">
        <w:rPr>
          <w:spacing w:val="-6"/>
          <w:sz w:val="26"/>
          <w:szCs w:val="26"/>
        </w:rPr>
        <w:t>».</w:t>
      </w:r>
      <w:r w:rsidR="00277910" w:rsidRPr="00AB2BB3">
        <w:rPr>
          <w:spacing w:val="-6"/>
          <w:sz w:val="26"/>
          <w:szCs w:val="26"/>
        </w:rPr>
        <w:t xml:space="preserve"> </w:t>
      </w:r>
      <w:r w:rsidRPr="00AB2BB3">
        <w:rPr>
          <w:spacing w:val="-6"/>
          <w:sz w:val="26"/>
          <w:szCs w:val="26"/>
        </w:rPr>
        <w:t xml:space="preserve">Этот критерий хотя и сохраняется, однако в настоящее время уже не имеет столь важного и решающего значения при определении подведомственности, какое он имел до принятия в </w:t>
      </w:r>
      <w:smartTag w:uri="urn:schemas-microsoft-com:office:smarttags" w:element="metricconverter">
        <w:smartTagPr>
          <w:attr w:name="ProductID" w:val="2002 г"/>
        </w:smartTagPr>
        <w:r w:rsidRPr="00AB2BB3">
          <w:rPr>
            <w:spacing w:val="-6"/>
            <w:sz w:val="26"/>
            <w:szCs w:val="26"/>
          </w:rPr>
          <w:t>2002 г</w:t>
        </w:r>
      </w:smartTag>
      <w:r w:rsidRPr="00AB2BB3">
        <w:rPr>
          <w:spacing w:val="-6"/>
          <w:sz w:val="26"/>
          <w:szCs w:val="26"/>
        </w:rPr>
        <w:t>. ГПК РФ и АПК РФ. Если раньше указывалось на совокупность двух критериев - характера правоотношений и субъектного состава участников спора как обязательное условие определения подведомственности спора арбитражному суду, то сейчас субъектный состав, скорее, выступает в качестве дополнительного условия подведомственности отдельных категорий дел. Ключевая же роль в разграничении подведомственности отводится предметному критерию, поскольку определяющим моментом компетенции арбитражных судов и в Конституции РФ, и в Ф</w:t>
      </w:r>
      <w:r w:rsidR="00277910" w:rsidRPr="00AB2BB3">
        <w:rPr>
          <w:spacing w:val="-6"/>
          <w:sz w:val="26"/>
          <w:szCs w:val="26"/>
        </w:rPr>
        <w:t>КЗ</w:t>
      </w:r>
      <w:r w:rsidRPr="00AB2BB3">
        <w:rPr>
          <w:spacing w:val="-6"/>
          <w:sz w:val="26"/>
          <w:szCs w:val="26"/>
        </w:rPr>
        <w:t xml:space="preserve"> </w:t>
      </w:r>
      <w:r w:rsidR="00277910" w:rsidRPr="00AB2BB3">
        <w:rPr>
          <w:spacing w:val="-6"/>
          <w:sz w:val="26"/>
          <w:szCs w:val="26"/>
        </w:rPr>
        <w:t>«</w:t>
      </w:r>
      <w:r w:rsidRPr="00AB2BB3">
        <w:rPr>
          <w:spacing w:val="-6"/>
          <w:sz w:val="26"/>
          <w:szCs w:val="26"/>
        </w:rPr>
        <w:t>Об арбитражных судах в Р</w:t>
      </w:r>
      <w:r w:rsidR="00277910" w:rsidRPr="00AB2BB3">
        <w:rPr>
          <w:spacing w:val="-6"/>
          <w:sz w:val="26"/>
          <w:szCs w:val="26"/>
        </w:rPr>
        <w:t>Ф»</w:t>
      </w:r>
      <w:r w:rsidRPr="00AB2BB3">
        <w:rPr>
          <w:spacing w:val="-6"/>
          <w:sz w:val="26"/>
          <w:szCs w:val="26"/>
        </w:rPr>
        <w:t xml:space="preserve"> является указание на экономические споры.</w:t>
      </w:r>
      <w:r w:rsidR="00277910" w:rsidRPr="00AB2BB3">
        <w:rPr>
          <w:spacing w:val="-6"/>
          <w:sz w:val="26"/>
          <w:szCs w:val="26"/>
        </w:rPr>
        <w:t xml:space="preserve"> </w:t>
      </w:r>
      <w:r w:rsidRPr="00AB2BB3">
        <w:rPr>
          <w:spacing w:val="-6"/>
          <w:sz w:val="26"/>
          <w:szCs w:val="26"/>
        </w:rPr>
        <w:t>Общее правило подведомственности, содержащееся в ст. 27 АПК РФ, не только не связывает юрисдикцию арбитражных судов с рассмотрением споров со специальными субъектами, но и включает в круг участников арбитражного процесса лиц, никогда ранее ими не являвшихся (например, должностных лиц).</w:t>
      </w:r>
      <w:r w:rsidR="00A16549" w:rsidRPr="00AB2BB3">
        <w:rPr>
          <w:spacing w:val="-6"/>
          <w:sz w:val="26"/>
          <w:szCs w:val="26"/>
        </w:rPr>
        <w:t xml:space="preserve"> </w:t>
      </w:r>
      <w:r w:rsidR="001B5205" w:rsidRPr="00AB2BB3">
        <w:rPr>
          <w:spacing w:val="-6"/>
          <w:sz w:val="26"/>
          <w:szCs w:val="26"/>
        </w:rPr>
        <w:t>[</w:t>
      </w:r>
      <w:r w:rsidR="000851E4">
        <w:rPr>
          <w:spacing w:val="-6"/>
          <w:sz w:val="26"/>
          <w:szCs w:val="26"/>
        </w:rPr>
        <w:t>24</w:t>
      </w:r>
      <w:r w:rsidR="001B5205" w:rsidRPr="00AB2BB3">
        <w:rPr>
          <w:spacing w:val="-6"/>
          <w:sz w:val="26"/>
          <w:szCs w:val="26"/>
        </w:rPr>
        <w:t>]</w:t>
      </w:r>
    </w:p>
    <w:p w:rsidR="000B373B" w:rsidRPr="00AB2BB3" w:rsidRDefault="000B373B" w:rsidP="00AB2BB3">
      <w:pPr>
        <w:pStyle w:val="ConsPlusNormal"/>
        <w:widowControl/>
        <w:spacing w:line="380" w:lineRule="exact"/>
        <w:ind w:firstLine="397"/>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 xml:space="preserve">Споры с участием нотариусов арбитражным судам не подведомственны, поскольку в соответствии со ст. 1 </w:t>
      </w:r>
      <w:r w:rsidR="00955EEA"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Основ законодательства РФ о нотариате</w:t>
      </w:r>
      <w:r w:rsidR="00955EEA"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 xml:space="preserve"> нотариальная деятельность не является предпринимательством и не преследует цели извлечения прибыли. Поэтому если в арбитражном суде ставится вопрос об оспаривании действительности сделки в связи с нарушением правил нотариального производства, т.е. оспариваются действия нотариуса, такое дело подведомственно суду общей юрисдикции в порядке гл. 37 ГПК</w:t>
      </w:r>
      <w:r w:rsidR="00955EEA" w:rsidRPr="00AB2BB3">
        <w:rPr>
          <w:rFonts w:ascii="Times New Roman" w:hAnsi="Times New Roman" w:cs="Times New Roman"/>
          <w:spacing w:val="-6"/>
          <w:sz w:val="26"/>
          <w:szCs w:val="26"/>
        </w:rPr>
        <w:t xml:space="preserve"> РФ</w:t>
      </w:r>
      <w:r w:rsidRPr="00AB2BB3">
        <w:rPr>
          <w:rFonts w:ascii="Times New Roman" w:hAnsi="Times New Roman" w:cs="Times New Roman"/>
          <w:spacing w:val="-6"/>
          <w:sz w:val="26"/>
          <w:szCs w:val="26"/>
        </w:rPr>
        <w:t>.</w:t>
      </w:r>
      <w:r w:rsidR="00A16549"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25</w:t>
      </w:r>
      <w:r w:rsidR="001B5205" w:rsidRPr="00AB2BB3">
        <w:rPr>
          <w:rFonts w:ascii="Times New Roman" w:hAnsi="Times New Roman" w:cs="Times New Roman"/>
          <w:spacing w:val="-6"/>
          <w:sz w:val="26"/>
          <w:szCs w:val="26"/>
        </w:rPr>
        <w:t>]</w:t>
      </w:r>
    </w:p>
    <w:p w:rsidR="00430D47" w:rsidRPr="00AB2BB3" w:rsidRDefault="002650BD" w:rsidP="00AB2BB3">
      <w:pPr>
        <w:pStyle w:val="ConsPlusNormal"/>
        <w:widowControl/>
        <w:spacing w:line="380" w:lineRule="exact"/>
        <w:ind w:firstLine="397"/>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В</w:t>
      </w:r>
      <w:r w:rsidR="00430D47" w:rsidRPr="00AB2BB3">
        <w:rPr>
          <w:rFonts w:ascii="Times New Roman" w:hAnsi="Times New Roman" w:cs="Times New Roman"/>
          <w:spacing w:val="-6"/>
          <w:sz w:val="26"/>
          <w:szCs w:val="26"/>
        </w:rPr>
        <w:t xml:space="preserve"> ч. 4 ст. 27 АПК РФ </w:t>
      </w:r>
      <w:smartTag w:uri="urn:schemas-microsoft-com:office:smarttags" w:element="metricconverter">
        <w:smartTagPr>
          <w:attr w:name="ProductID" w:val="2002 г"/>
        </w:smartTagPr>
        <w:r w:rsidR="00430D47" w:rsidRPr="00AB2BB3">
          <w:rPr>
            <w:rFonts w:ascii="Times New Roman" w:hAnsi="Times New Roman" w:cs="Times New Roman"/>
            <w:spacing w:val="-6"/>
            <w:sz w:val="26"/>
            <w:szCs w:val="26"/>
          </w:rPr>
          <w:t>2002 г</w:t>
        </w:r>
      </w:smartTag>
      <w:r w:rsidR="00430D47" w:rsidRPr="00AB2BB3">
        <w:rPr>
          <w:rFonts w:ascii="Times New Roman" w:hAnsi="Times New Roman" w:cs="Times New Roman"/>
          <w:spacing w:val="-6"/>
          <w:sz w:val="26"/>
          <w:szCs w:val="26"/>
        </w:rPr>
        <w:t>. предусмотрена норма, согласно которой не должно влиять на изменение подведомственности дела арбитражному суду привлечение к участию в этом деле в процессе его рассмотрения гражданина, не имеющего статуса индивидуального предпринимателя, в качестве третьего лица, не заявляющего самостоятельных требований на предмет спора.</w:t>
      </w:r>
      <w:r w:rsidR="004A64BC" w:rsidRPr="00AB2BB3">
        <w:rPr>
          <w:rFonts w:ascii="Times New Roman" w:hAnsi="Times New Roman" w:cs="Times New Roman"/>
          <w:spacing w:val="-6"/>
          <w:sz w:val="26"/>
          <w:szCs w:val="26"/>
        </w:rPr>
        <w:t xml:space="preserve"> </w:t>
      </w:r>
      <w:r w:rsidR="00430D47" w:rsidRPr="00AB2BB3">
        <w:rPr>
          <w:rFonts w:ascii="Times New Roman" w:hAnsi="Times New Roman" w:cs="Times New Roman"/>
          <w:spacing w:val="-6"/>
          <w:sz w:val="26"/>
          <w:szCs w:val="26"/>
        </w:rPr>
        <w:t>Таким образом, указание в ст. 27 АПК РФ на многообразие состава участников арбитражного процесса фактически отводит на второй план значимость субъектного состава при определении подведомственности.</w:t>
      </w:r>
      <w:r w:rsidR="004A64BC" w:rsidRPr="00AB2BB3">
        <w:rPr>
          <w:rFonts w:ascii="Times New Roman" w:hAnsi="Times New Roman" w:cs="Times New Roman"/>
          <w:spacing w:val="-6"/>
          <w:sz w:val="26"/>
          <w:szCs w:val="26"/>
        </w:rPr>
        <w:t xml:space="preserve"> </w:t>
      </w:r>
      <w:r w:rsidR="00430D47" w:rsidRPr="00AB2BB3">
        <w:rPr>
          <w:rFonts w:ascii="Times New Roman" w:hAnsi="Times New Roman" w:cs="Times New Roman"/>
          <w:spacing w:val="-6"/>
          <w:sz w:val="26"/>
          <w:szCs w:val="26"/>
        </w:rPr>
        <w:t xml:space="preserve">Статус юридического лица и индивидуального предпринимателя имеет значение лишь при определении подведомственности арбитражному суду экономических споров и иных дел, возникающих из гражданских правоотношений. Статья 28 АПК РФ допускает возможность расширения субъектного состава этих споров за счет других участников гражданского оборота, если это предусмотрено в </w:t>
      </w:r>
      <w:r w:rsidR="000E34B8" w:rsidRPr="00AB2BB3">
        <w:rPr>
          <w:rFonts w:ascii="Times New Roman" w:hAnsi="Times New Roman" w:cs="Times New Roman"/>
          <w:spacing w:val="-6"/>
          <w:sz w:val="26"/>
          <w:szCs w:val="26"/>
        </w:rPr>
        <w:t>АПК РФ</w:t>
      </w:r>
      <w:r w:rsidR="00430D47" w:rsidRPr="00AB2BB3">
        <w:rPr>
          <w:rFonts w:ascii="Times New Roman" w:hAnsi="Times New Roman" w:cs="Times New Roman"/>
          <w:spacing w:val="-6"/>
          <w:sz w:val="26"/>
          <w:szCs w:val="26"/>
        </w:rPr>
        <w:t xml:space="preserve"> или в ином федеральном законе.</w:t>
      </w:r>
      <w:r w:rsidR="00A16549"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430D47" w:rsidRPr="00AB2BB3" w:rsidRDefault="00430D47" w:rsidP="00AB2BB3">
      <w:pPr>
        <w:pStyle w:val="ConsPlusNormal"/>
        <w:widowControl/>
        <w:spacing w:line="380" w:lineRule="exact"/>
        <w:ind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Арбитражному суду подведомственны споры с участием организаций и граждан РФ, а также иностранных организаций, организаций с иностранными инвестициями, международных организаций, иностранных граждан, лиц без гражданства, осуществляющих предпринимательскую деятельность, если иное не предусмотрено международным договором Р</w:t>
      </w:r>
      <w:r w:rsidR="00714403" w:rsidRPr="00AB2BB3">
        <w:rPr>
          <w:rFonts w:ascii="Times New Roman" w:hAnsi="Times New Roman" w:cs="Times New Roman"/>
          <w:spacing w:val="-6"/>
          <w:sz w:val="26"/>
          <w:szCs w:val="26"/>
        </w:rPr>
        <w:t>Ф</w:t>
      </w:r>
      <w:r w:rsidRPr="00AB2BB3">
        <w:rPr>
          <w:rFonts w:ascii="Times New Roman" w:hAnsi="Times New Roman" w:cs="Times New Roman"/>
          <w:spacing w:val="-6"/>
          <w:sz w:val="26"/>
          <w:szCs w:val="26"/>
        </w:rPr>
        <w:t xml:space="preserve"> (ч. 5 ст. 27 АПК РФ). Аналогичное положение содержится и в ч. 2 ст. 22 ГПК РФ. Однако из этого не следует, что применительно к делам с участием иностранных лиц и организаций с иностранными инвестициями существует альтернативная подведомственность. Такие дела рассматриваются судами общей юрисдикции и арбитражными судами в соответствии с их компетенцией, определяемой исходя из предметного критерия подведомственности. Если спор носит экономический характер и связан с осуществлением предпринимательской или иной экономической деятельности, то он подлежит рассмотрению в арбитражном суде независимо от </w:t>
      </w:r>
      <w:r w:rsidR="00384389"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национальности</w:t>
      </w:r>
      <w:r w:rsidR="00384389"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 xml:space="preserve"> стороны. Согласно ч. 3 ст. 22 ГПК РФ такие споры исключены из ведения судов общей юрисдикции.</w:t>
      </w:r>
      <w:r w:rsidR="00A16549"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430D47" w:rsidRPr="00AB2BB3" w:rsidRDefault="00430D47" w:rsidP="00AB2BB3">
      <w:pPr>
        <w:pStyle w:val="ConsPlusNormal"/>
        <w:widowControl/>
        <w:spacing w:line="380" w:lineRule="exact"/>
        <w:ind w:firstLine="397"/>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Названные выше критерии подведомственности используются в тех случаях, когда в законодательном акте подведомственность определена альтернативно (суду или арбитражному суду) либо когда имеется указание о рассмотрении спора или требований в судебном порядке. Однако они не имеют значения, если закон относит рассмотрение определенных категорий дел к исключительной компетенции либо суда общей юрисдикции, либо арбитражного суда.</w:t>
      </w:r>
      <w:r w:rsidR="00A16549"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430D47" w:rsidRPr="00AB2BB3" w:rsidRDefault="00430D47" w:rsidP="00AB2BB3">
      <w:pPr>
        <w:pStyle w:val="ConsPlusNormal"/>
        <w:widowControl/>
        <w:spacing w:line="380" w:lineRule="exact"/>
        <w:ind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Такая возможность правового регулирования предусматривается в ч. 3 ст. 27 АПК РФ, согласно которой к подведомственности арбитражных судов федеральным законом могут быть отнесены и иные дела, надо полагать, необязательно связанные с осуществлением предпринимательской и иной экономической деятельности.</w:t>
      </w:r>
      <w:r w:rsidR="00EA4804"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 xml:space="preserve">В частности, ст. 7.1 Федерального закона </w:t>
      </w:r>
      <w:r w:rsidR="00EA4804"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О государственном регулировании тарифов на электрическую и тепловую энергию в Р</w:t>
      </w:r>
      <w:r w:rsidR="00727432" w:rsidRPr="00AB2BB3">
        <w:rPr>
          <w:rFonts w:ascii="Times New Roman" w:hAnsi="Times New Roman" w:cs="Times New Roman"/>
          <w:spacing w:val="-6"/>
          <w:sz w:val="26"/>
          <w:szCs w:val="26"/>
        </w:rPr>
        <w:t>Ф</w:t>
      </w:r>
      <w:r w:rsidR="00EA4804"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 xml:space="preserve"> к ведению арбитражных судов отнесено рассмотрение всех споров, связанных с осуществлением государственного регулирования тарифов на электрическую и тепловую энергию, независимо от субъектного состава спорящих сторон и связанности спора с предпринимательской деятельностью.</w:t>
      </w:r>
      <w:r w:rsidR="00EA4804"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 xml:space="preserve">К исключительной подведомственности арбитражных судов отнесены дела о несостоятельности (банкротстве) в соответствии с Федеральным законом </w:t>
      </w:r>
      <w:r w:rsidR="00EA4804"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О несостоятельности (банкротстве)</w:t>
      </w:r>
      <w:r w:rsidR="00EA4804"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 в том числе с участием физических лиц, не имеющих статуса индивидуального предпринимателя.</w:t>
      </w:r>
      <w:r w:rsidR="00EA4804"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Фактически об исключительной подведомственности отдельны</w:t>
      </w:r>
      <w:r w:rsidR="00B83391" w:rsidRPr="00AB2BB3">
        <w:rPr>
          <w:rFonts w:ascii="Times New Roman" w:hAnsi="Times New Roman" w:cs="Times New Roman"/>
          <w:spacing w:val="-6"/>
          <w:sz w:val="26"/>
          <w:szCs w:val="26"/>
        </w:rPr>
        <w:t>х категорий дел идет речь в ст.</w:t>
      </w:r>
      <w:r w:rsidR="00727432"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33 АПК РФ о специальной подведомственности дел арбитражным судам.</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F00282" w:rsidRPr="00AB2BB3" w:rsidRDefault="00F00282" w:rsidP="00AB2BB3">
      <w:pPr>
        <w:pStyle w:val="ConsPlusNormal"/>
        <w:widowControl/>
        <w:spacing w:line="380" w:lineRule="exact"/>
        <w:ind w:firstLine="397"/>
        <w:jc w:val="both"/>
        <w:rPr>
          <w:rFonts w:ascii="Times New Roman" w:hAnsi="Times New Roman" w:cs="Times New Roman"/>
          <w:spacing w:val="-6"/>
          <w:sz w:val="26"/>
          <w:szCs w:val="26"/>
        </w:rPr>
      </w:pPr>
    </w:p>
    <w:p w:rsidR="00854718" w:rsidRPr="00AB2BB3" w:rsidRDefault="00854718" w:rsidP="00AB2BB3">
      <w:pPr>
        <w:pStyle w:val="ConsNormal"/>
        <w:spacing w:line="380" w:lineRule="exact"/>
        <w:ind w:right="0" w:firstLine="397"/>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Помимо указанных критериев - экономического характера (предмета) спора и его связи с предпринимательской и иной экономической деятельностью, а также субъектного состава - в процессуальном законодательстве используются иные дополнительные критерии подведомственности: наличие договора между сторонами спора, спорность либо бесспорность права, а также характер нормативного акта (по признаку нормативности и предмета его регулирования).</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25</w:t>
      </w:r>
      <w:r w:rsidR="001B5205" w:rsidRPr="00AB2BB3">
        <w:rPr>
          <w:rFonts w:ascii="Times New Roman" w:hAnsi="Times New Roman" w:cs="Times New Roman"/>
          <w:spacing w:val="-6"/>
          <w:sz w:val="26"/>
          <w:szCs w:val="26"/>
        </w:rPr>
        <w:t>]</w:t>
      </w:r>
    </w:p>
    <w:p w:rsidR="00854718" w:rsidRPr="00AB2BB3" w:rsidRDefault="00854718" w:rsidP="00AB2BB3">
      <w:pPr>
        <w:pStyle w:val="ConsNormal"/>
        <w:spacing w:line="380" w:lineRule="exact"/>
        <w:ind w:right="0"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Наличие договора (арбитражного соглашения) между сторонами спора разграничивает подведомственность между арбитражными и третейскими судами, включая международные коммерческие арбитражи. Соглашение в соответствии с ч. 6 ст. 4 АПК</w:t>
      </w:r>
      <w:r w:rsidR="006213CE"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 xml:space="preserve"> </w:t>
      </w:r>
      <w:r w:rsidR="00404592" w:rsidRPr="00AB2BB3">
        <w:rPr>
          <w:rFonts w:ascii="Times New Roman" w:hAnsi="Times New Roman" w:cs="Times New Roman"/>
          <w:spacing w:val="-6"/>
          <w:sz w:val="26"/>
          <w:szCs w:val="26"/>
        </w:rPr>
        <w:t>ФЗ</w:t>
      </w:r>
      <w:r w:rsidRPr="00AB2BB3">
        <w:rPr>
          <w:rFonts w:ascii="Times New Roman" w:hAnsi="Times New Roman" w:cs="Times New Roman"/>
          <w:spacing w:val="-6"/>
          <w:sz w:val="26"/>
          <w:szCs w:val="26"/>
        </w:rPr>
        <w:t xml:space="preserve"> </w:t>
      </w:r>
      <w:r w:rsidR="00A7464A"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О третейских судах в Р</w:t>
      </w:r>
      <w:r w:rsidR="00A7464A" w:rsidRPr="00AB2BB3">
        <w:rPr>
          <w:rFonts w:ascii="Times New Roman" w:hAnsi="Times New Roman" w:cs="Times New Roman"/>
          <w:spacing w:val="-6"/>
          <w:sz w:val="26"/>
          <w:szCs w:val="26"/>
        </w:rPr>
        <w:t>Ф»</w:t>
      </w:r>
      <w:r w:rsidRPr="00AB2BB3">
        <w:rPr>
          <w:rFonts w:ascii="Times New Roman" w:hAnsi="Times New Roman" w:cs="Times New Roman"/>
          <w:spacing w:val="-6"/>
          <w:sz w:val="26"/>
          <w:szCs w:val="26"/>
        </w:rPr>
        <w:t xml:space="preserve">, Законом РФ </w:t>
      </w:r>
      <w:r w:rsidR="00BE271F"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О международном коммерческом арбитраже</w:t>
      </w:r>
      <w:r w:rsidR="00BE271F"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 xml:space="preserve"> выступает как основание для разграничения подведомственности между государственным арбитражным судом и арбитражем, третейским судом при наличии одновременно нескольких условий.</w:t>
      </w:r>
      <w:r w:rsidR="00B148D8"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Материально-правовыми характеристиками являются следующие:</w:t>
      </w:r>
      <w:r w:rsidR="00151ED1"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спор должен вытекать из гражданских правоотношений и подпадать под объект арбитражного соглашения;</w:t>
      </w:r>
      <w:r w:rsidR="00151ED1"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соглашение должно быть заключено в письменной форме;</w:t>
      </w:r>
      <w:r w:rsidR="00151ED1"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лица, подписавшие договор, должны быть дееспособны;</w:t>
      </w:r>
      <w:r w:rsidR="00151ED1"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подписывающие соглашение от имени организаций лица должны иметь на то полномочия либо иным образом подтвержденное право.</w:t>
      </w:r>
      <w:r w:rsidR="00B148D8"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Процессуальными характеристиками соглашения являются следующие:</w:t>
      </w:r>
      <w:r w:rsidR="00151ED1"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спор должен быть одновременно подведомствен арбитражному суду;</w:t>
      </w:r>
      <w:r w:rsidR="00151ED1"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соглашение сторон о передаче спора на разрешение третейского суда должно быть достигнуто до принятия решения арбитражным судом, т.е. до окончания разбирательства дела по существу, поэтому соглашение может быть достигнуто и в целом ряде случаев после оставления искового заявления без рассмотрения либо прекращения производства по делу;</w:t>
      </w:r>
      <w:r w:rsidR="00151ED1"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 xml:space="preserve">соглашение должно точно определить компетентный арбитраж или третейский суд, которым будет рассматриваться спор, место рассмотрения спора, а также процедуру его разрешения (см. </w:t>
      </w:r>
      <w:r w:rsidR="00FB2EC4" w:rsidRPr="00AB2BB3">
        <w:rPr>
          <w:rFonts w:ascii="Times New Roman" w:hAnsi="Times New Roman" w:cs="Times New Roman"/>
          <w:spacing w:val="-6"/>
          <w:sz w:val="26"/>
          <w:szCs w:val="26"/>
        </w:rPr>
        <w:t>п.</w:t>
      </w:r>
      <w:r w:rsidRPr="00AB2BB3">
        <w:rPr>
          <w:rFonts w:ascii="Times New Roman" w:hAnsi="Times New Roman" w:cs="Times New Roman"/>
          <w:spacing w:val="-6"/>
          <w:sz w:val="26"/>
          <w:szCs w:val="26"/>
        </w:rPr>
        <w:t>п. 13 - 15 информационного письма Президиума Высшего Арбитражного Суда РФ от 16</w:t>
      </w:r>
      <w:r w:rsidR="00FB2EC4" w:rsidRPr="00AB2BB3">
        <w:rPr>
          <w:rFonts w:ascii="Times New Roman" w:hAnsi="Times New Roman" w:cs="Times New Roman"/>
          <w:spacing w:val="-6"/>
          <w:sz w:val="26"/>
          <w:szCs w:val="26"/>
        </w:rPr>
        <w:t>.02.</w:t>
      </w:r>
      <w:r w:rsidRPr="00AB2BB3">
        <w:rPr>
          <w:rFonts w:ascii="Times New Roman" w:hAnsi="Times New Roman" w:cs="Times New Roman"/>
          <w:spacing w:val="-6"/>
          <w:sz w:val="26"/>
          <w:szCs w:val="26"/>
        </w:rPr>
        <w:t xml:space="preserve">1998 N 29 </w:t>
      </w:r>
      <w:r w:rsidR="006213CE"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Обзор судебно-арбитражной практики разрешения споров по делам с участием иностранных лиц</w:t>
      </w:r>
      <w:r w:rsidR="006213CE"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25</w:t>
      </w:r>
      <w:r w:rsidR="001B5205" w:rsidRPr="00AB2BB3">
        <w:rPr>
          <w:rFonts w:ascii="Times New Roman" w:hAnsi="Times New Roman" w:cs="Times New Roman"/>
          <w:spacing w:val="-6"/>
          <w:sz w:val="26"/>
          <w:szCs w:val="26"/>
        </w:rPr>
        <w:t>]</w:t>
      </w:r>
    </w:p>
    <w:p w:rsidR="00854718" w:rsidRPr="00AB2BB3" w:rsidRDefault="00854718" w:rsidP="00AB2BB3">
      <w:pPr>
        <w:pStyle w:val="ConsNormal"/>
        <w:spacing w:line="380" w:lineRule="exact"/>
        <w:ind w:right="0" w:firstLine="397"/>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Критерий спорность либо бесспорность права разграничивает подведомственность юридических дел между арбитражными судами и органами исполнительной власти, осуществляющими регистрацию юридических фактов. Так, по общему правилу дела бесспорного характера подведомственны арбитражному суду только в случаях, указанных в законе, например дела об установлении фактов, имеющих юридическое значение для возникновения, изменения или прекращения прав организаций и граждан в сфере предпринимательской и иной экономической деятельности (ст. 30 АПК</w:t>
      </w:r>
      <w:r w:rsidR="006213CE" w:rsidRPr="00AB2BB3">
        <w:rPr>
          <w:rFonts w:ascii="Times New Roman" w:hAnsi="Times New Roman" w:cs="Times New Roman"/>
          <w:spacing w:val="-6"/>
          <w:sz w:val="26"/>
          <w:szCs w:val="26"/>
        </w:rPr>
        <w:t xml:space="preserve"> РФ)</w:t>
      </w:r>
      <w:r w:rsidRPr="00AB2BB3">
        <w:rPr>
          <w:rFonts w:ascii="Times New Roman" w:hAnsi="Times New Roman" w:cs="Times New Roman"/>
          <w:spacing w:val="-6"/>
          <w:sz w:val="26"/>
          <w:szCs w:val="26"/>
        </w:rPr>
        <w:t>.</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25</w:t>
      </w:r>
      <w:r w:rsidR="001B5205" w:rsidRPr="00AB2BB3">
        <w:rPr>
          <w:rFonts w:ascii="Times New Roman" w:hAnsi="Times New Roman" w:cs="Times New Roman"/>
          <w:spacing w:val="-6"/>
          <w:sz w:val="26"/>
          <w:szCs w:val="26"/>
        </w:rPr>
        <w:t>]</w:t>
      </w:r>
    </w:p>
    <w:p w:rsidR="00854718" w:rsidRPr="00AB2BB3" w:rsidRDefault="00854718" w:rsidP="00AB2BB3">
      <w:pPr>
        <w:pStyle w:val="ConsNormal"/>
        <w:spacing w:line="380" w:lineRule="exact"/>
        <w:ind w:right="0" w:firstLine="397"/>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Таким же образом разграничивается подведомственность между создаваемыми органами по регистрации прав на недвижимое имущество и сделок с ним и судами. При наличии бесспорности права такая регистрация производится учреждением юстиции, а при возникновении спора - на основании решения суда или арбитражного суда (п. 3 ст. 165 ГК</w:t>
      </w:r>
      <w:r w:rsidR="008802F1" w:rsidRPr="00AB2BB3">
        <w:rPr>
          <w:rFonts w:ascii="Times New Roman" w:hAnsi="Times New Roman" w:cs="Times New Roman"/>
          <w:spacing w:val="-6"/>
          <w:sz w:val="26"/>
          <w:szCs w:val="26"/>
        </w:rPr>
        <w:t xml:space="preserve"> РФ</w:t>
      </w:r>
      <w:r w:rsidRPr="00AB2BB3">
        <w:rPr>
          <w:rFonts w:ascii="Times New Roman" w:hAnsi="Times New Roman" w:cs="Times New Roman"/>
          <w:spacing w:val="-6"/>
          <w:sz w:val="26"/>
          <w:szCs w:val="26"/>
        </w:rPr>
        <w:t>) с учетом субъектного характера спора.</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25</w:t>
      </w:r>
      <w:r w:rsidR="001B5205" w:rsidRPr="00AB2BB3">
        <w:rPr>
          <w:rFonts w:ascii="Times New Roman" w:hAnsi="Times New Roman" w:cs="Times New Roman"/>
          <w:spacing w:val="-6"/>
          <w:sz w:val="26"/>
          <w:szCs w:val="26"/>
        </w:rPr>
        <w:t>]</w:t>
      </w:r>
    </w:p>
    <w:p w:rsidR="00854718" w:rsidRPr="00AB2BB3" w:rsidRDefault="00854718" w:rsidP="00AB2BB3">
      <w:pPr>
        <w:pStyle w:val="ConsNormal"/>
        <w:spacing w:line="380" w:lineRule="exact"/>
        <w:ind w:right="0"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При определении подведомственности дел в сфере нормоконтроля следует исходить из необходимости прямого указания закона о возможности оспаривания нормативных правовых актов. Кроме того, в целом подведомственность в сфере нормоконтроля может быть весьма сложна для определения, поскольку в данной сфере компетенцией наделены Конституционный Суд РФ, конституционные (уставные) суды субъектов РФ, суды общей юрисдикции и арбитражные суды.</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25</w:t>
      </w:r>
      <w:r w:rsidR="001B5205" w:rsidRPr="00AB2BB3">
        <w:rPr>
          <w:rFonts w:ascii="Times New Roman" w:hAnsi="Times New Roman" w:cs="Times New Roman"/>
          <w:spacing w:val="-6"/>
          <w:sz w:val="26"/>
          <w:szCs w:val="26"/>
        </w:rPr>
        <w:t>]</w:t>
      </w:r>
    </w:p>
    <w:p w:rsidR="00854718" w:rsidRPr="00AB2BB3" w:rsidRDefault="00854718" w:rsidP="00AB2BB3">
      <w:pPr>
        <w:pStyle w:val="ConsNormal"/>
        <w:spacing w:line="380" w:lineRule="exact"/>
        <w:ind w:right="0"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Поэтому для определения подведомственности в сфере нормоконтроля в качестве дополнительных критериев должны учитываться, как пишет В.А. Филановский:</w:t>
      </w:r>
      <w:r w:rsidR="00F87B88"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характер правоотношения;</w:t>
      </w:r>
      <w:r w:rsidR="00F87B88"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субъект обращения;</w:t>
      </w:r>
      <w:r w:rsidR="00F87B88"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орган, который принял оспариваемый нормативный акт; нормативный правовой акт, которому не соответствует оспариваемый нормативный акт.</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25</w:t>
      </w:r>
      <w:r w:rsidR="001B5205" w:rsidRPr="00AB2BB3">
        <w:rPr>
          <w:rFonts w:ascii="Times New Roman" w:hAnsi="Times New Roman" w:cs="Times New Roman"/>
          <w:spacing w:val="-6"/>
          <w:sz w:val="26"/>
          <w:szCs w:val="26"/>
        </w:rPr>
        <w:t>]</w:t>
      </w:r>
    </w:p>
    <w:p w:rsidR="00207796" w:rsidRPr="00AB2BB3" w:rsidRDefault="00207796" w:rsidP="00AB2BB3">
      <w:pPr>
        <w:pStyle w:val="ConsNormal"/>
        <w:spacing w:line="380" w:lineRule="exact"/>
        <w:ind w:right="0" w:firstLine="0"/>
        <w:jc w:val="both"/>
        <w:rPr>
          <w:rFonts w:ascii="Times New Roman" w:hAnsi="Times New Roman" w:cs="Times New Roman"/>
          <w:spacing w:val="-6"/>
          <w:sz w:val="26"/>
          <w:szCs w:val="26"/>
        </w:rPr>
      </w:pPr>
    </w:p>
    <w:p w:rsidR="004F3EF8" w:rsidRPr="00AB2BB3" w:rsidRDefault="004F3EF8" w:rsidP="00AB2BB3">
      <w:pPr>
        <w:pStyle w:val="ConsNormal"/>
        <w:spacing w:line="380" w:lineRule="exact"/>
        <w:ind w:right="0" w:firstLine="397"/>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Правила множественной подведомственности позволяют разрешать определенные категории дел как государственным (общей юрисдикции, арбитражным), так и третейским судам. Множественная подведомственность в зависимости от способа выбора из нескольких юрисдикционных органов, которым дело подведомственно по закону, может быть подразделена на договорную, императивную и альтернативную.</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25</w:t>
      </w:r>
      <w:r w:rsidR="001B5205" w:rsidRPr="00AB2BB3">
        <w:rPr>
          <w:rFonts w:ascii="Times New Roman" w:hAnsi="Times New Roman" w:cs="Times New Roman"/>
          <w:spacing w:val="-6"/>
          <w:sz w:val="26"/>
          <w:szCs w:val="26"/>
        </w:rPr>
        <w:t>]</w:t>
      </w:r>
    </w:p>
    <w:p w:rsidR="004F3EF8" w:rsidRPr="00AB2BB3" w:rsidRDefault="004F3EF8" w:rsidP="00AB2BB3">
      <w:pPr>
        <w:pStyle w:val="ConsNormal"/>
        <w:spacing w:line="380" w:lineRule="exact"/>
        <w:ind w:right="0" w:firstLine="397"/>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Договорной является подведомственность, определяемая взаимным соглашением сторон. Например, при наличии соглашения сторон принимается к рассмотрению третейского суда спор, возникший из гражданских правоотношений, между организациями.</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25</w:t>
      </w:r>
      <w:r w:rsidR="001B5205" w:rsidRPr="00AB2BB3">
        <w:rPr>
          <w:rFonts w:ascii="Times New Roman" w:hAnsi="Times New Roman" w:cs="Times New Roman"/>
          <w:spacing w:val="-6"/>
          <w:sz w:val="26"/>
          <w:szCs w:val="26"/>
        </w:rPr>
        <w:t>]</w:t>
      </w:r>
    </w:p>
    <w:p w:rsidR="004F3EF8" w:rsidRPr="00AB2BB3" w:rsidRDefault="004F3EF8" w:rsidP="00AB2BB3">
      <w:pPr>
        <w:pStyle w:val="ConsNormal"/>
        <w:spacing w:line="380" w:lineRule="exact"/>
        <w:ind w:right="0"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Императивной называют подведомственность, при которой дело рассматривается несколькими юрисдикционными органами в определенной законом последовательности. Императивной подведомственностью охватываются следующие случаи:</w:t>
      </w:r>
    </w:p>
    <w:p w:rsidR="004F3EF8" w:rsidRPr="00AB2BB3" w:rsidRDefault="004F3EF8" w:rsidP="00AB2BB3">
      <w:pPr>
        <w:pStyle w:val="ConsNormal"/>
        <w:spacing w:line="380" w:lineRule="exact"/>
        <w:ind w:right="0" w:firstLine="0"/>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1) дело до передачи в арбитражный суд подлежит рассмотрению в соответствии с федеральным законом или договором сторон в обязательном претензионном порядке;</w:t>
      </w:r>
    </w:p>
    <w:p w:rsidR="004F3EF8" w:rsidRPr="00AB2BB3" w:rsidRDefault="004F3EF8" w:rsidP="00AB2BB3">
      <w:pPr>
        <w:pStyle w:val="ConsNormal"/>
        <w:spacing w:line="380" w:lineRule="exact"/>
        <w:ind w:right="0" w:firstLine="0"/>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2) федеральным законом предусмотрен предварительный внесудебный порядок разрешения дела в административном порядке, включая возможность бесспорного списания средств либо обращения взыскания на имущество (налоговыми органами и т.п.).</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25</w:t>
      </w:r>
      <w:r w:rsidR="001B5205" w:rsidRPr="00AB2BB3">
        <w:rPr>
          <w:rFonts w:ascii="Times New Roman" w:hAnsi="Times New Roman" w:cs="Times New Roman"/>
          <w:spacing w:val="-6"/>
          <w:sz w:val="26"/>
          <w:szCs w:val="26"/>
        </w:rPr>
        <w:t>]</w:t>
      </w:r>
    </w:p>
    <w:p w:rsidR="004F3EF8" w:rsidRPr="00AB2BB3" w:rsidRDefault="004F3EF8" w:rsidP="00AB2BB3">
      <w:pPr>
        <w:pStyle w:val="ConsNormal"/>
        <w:spacing w:line="380" w:lineRule="exact"/>
        <w:ind w:right="0"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Претензионный порядок установлен федеральным законом, например, в следующих случаях:</w:t>
      </w:r>
      <w:r w:rsidR="00B20C06"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по требованиям об изменении или расторжении договора иск может быть заявлен стороной в арбитражный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или договором, а при его отсутствии - в тридцатидневный срок (п. 2 ст. 452 ГК</w:t>
      </w:r>
      <w:r w:rsidR="00B20C06" w:rsidRPr="00AB2BB3">
        <w:rPr>
          <w:rFonts w:ascii="Times New Roman" w:hAnsi="Times New Roman" w:cs="Times New Roman"/>
          <w:spacing w:val="-6"/>
          <w:sz w:val="26"/>
          <w:szCs w:val="26"/>
        </w:rPr>
        <w:t xml:space="preserve"> РФ</w:t>
      </w:r>
      <w:r w:rsidRPr="00AB2BB3">
        <w:rPr>
          <w:rFonts w:ascii="Times New Roman" w:hAnsi="Times New Roman" w:cs="Times New Roman"/>
          <w:spacing w:val="-6"/>
          <w:sz w:val="26"/>
          <w:szCs w:val="26"/>
        </w:rPr>
        <w:t>);</w:t>
      </w:r>
      <w:r w:rsidR="00B20C06"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по требованиям к перевозчику, вытекающим из договора перевозки груза, в порядке, предусмотренном соответствующим транспортным уставом или кодексом (ст. 797 ГК</w:t>
      </w:r>
      <w:r w:rsidR="00B20C06" w:rsidRPr="00AB2BB3">
        <w:rPr>
          <w:rFonts w:ascii="Times New Roman" w:hAnsi="Times New Roman" w:cs="Times New Roman"/>
          <w:spacing w:val="-6"/>
          <w:sz w:val="26"/>
          <w:szCs w:val="26"/>
        </w:rPr>
        <w:t xml:space="preserve"> РФ</w:t>
      </w:r>
      <w:r w:rsidR="0097660F"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w:t>
      </w:r>
      <w:r w:rsidR="00B20C06"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 xml:space="preserve">по требованиям, связанным с предоставлением услуг организациями связи (ст. 37 Федерального закона </w:t>
      </w:r>
      <w:r w:rsidR="00B20C06"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О почтовой связи</w:t>
      </w:r>
      <w:r w:rsidR="00B20C06" w:rsidRPr="00AB2BB3">
        <w:rPr>
          <w:rFonts w:ascii="Times New Roman" w:hAnsi="Times New Roman" w:cs="Times New Roman"/>
          <w:spacing w:val="-6"/>
          <w:sz w:val="26"/>
          <w:szCs w:val="26"/>
        </w:rPr>
        <w:t>») и т.д.</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25</w:t>
      </w:r>
      <w:r w:rsidR="001B5205" w:rsidRPr="00AB2BB3">
        <w:rPr>
          <w:rFonts w:ascii="Times New Roman" w:hAnsi="Times New Roman" w:cs="Times New Roman"/>
          <w:spacing w:val="-6"/>
          <w:sz w:val="26"/>
          <w:szCs w:val="26"/>
        </w:rPr>
        <w:t>]</w:t>
      </w:r>
    </w:p>
    <w:p w:rsidR="004F3EF8" w:rsidRPr="00AB2BB3" w:rsidRDefault="004F3EF8" w:rsidP="00AB2BB3">
      <w:pPr>
        <w:pStyle w:val="ConsNormal"/>
        <w:spacing w:line="380" w:lineRule="exact"/>
        <w:ind w:right="0"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Расширение оснований для применения претензионного порядка не допускается, в том числе и за счет случаев установления претензионного порядка в подзаконных актах. Так, в письме Высшего Арбитражного Суда РФ от 29</w:t>
      </w:r>
      <w:r w:rsidR="00A63546" w:rsidRPr="00AB2BB3">
        <w:rPr>
          <w:rFonts w:ascii="Times New Roman" w:hAnsi="Times New Roman" w:cs="Times New Roman"/>
          <w:spacing w:val="-6"/>
          <w:sz w:val="26"/>
          <w:szCs w:val="26"/>
        </w:rPr>
        <w:t>.05.</w:t>
      </w:r>
      <w:r w:rsidRPr="00AB2BB3">
        <w:rPr>
          <w:rFonts w:ascii="Times New Roman" w:hAnsi="Times New Roman" w:cs="Times New Roman"/>
          <w:spacing w:val="-6"/>
          <w:sz w:val="26"/>
          <w:szCs w:val="26"/>
        </w:rPr>
        <w:t>1995 N С5-7/ОЗ-294 подчеркнуто, что досудебное урегулирование споров обязательно для сторон только в случаях, предусмотренных федеральным законом или договором.</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25</w:t>
      </w:r>
      <w:r w:rsidR="001B5205" w:rsidRPr="00AB2BB3">
        <w:rPr>
          <w:rFonts w:ascii="Times New Roman" w:hAnsi="Times New Roman" w:cs="Times New Roman"/>
          <w:spacing w:val="-6"/>
          <w:sz w:val="26"/>
          <w:szCs w:val="26"/>
        </w:rPr>
        <w:t>]</w:t>
      </w:r>
    </w:p>
    <w:p w:rsidR="004F3EF8" w:rsidRPr="00AB2BB3" w:rsidRDefault="004F3EF8" w:rsidP="00AB2BB3">
      <w:pPr>
        <w:pStyle w:val="ConsNormal"/>
        <w:spacing w:line="380" w:lineRule="exact"/>
        <w:ind w:right="0"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Что касается досудебного порядка разрешения конфликтов, то такая правовая возможность установлена рядом федеральных законов, в основном по спорам, связанным с уплатой налоговых и обязательных неналоговых платежей. Так, согласно п. 2 ст. 41 Ф</w:t>
      </w:r>
      <w:r w:rsidR="005D4E31" w:rsidRPr="00AB2BB3">
        <w:rPr>
          <w:rFonts w:ascii="Times New Roman" w:hAnsi="Times New Roman" w:cs="Times New Roman"/>
          <w:spacing w:val="-6"/>
          <w:sz w:val="26"/>
          <w:szCs w:val="26"/>
        </w:rPr>
        <w:t>З</w:t>
      </w:r>
      <w:r w:rsidRPr="00AB2BB3">
        <w:rPr>
          <w:rFonts w:ascii="Times New Roman" w:hAnsi="Times New Roman" w:cs="Times New Roman"/>
          <w:spacing w:val="-6"/>
          <w:sz w:val="26"/>
          <w:szCs w:val="26"/>
        </w:rPr>
        <w:t xml:space="preserve"> </w:t>
      </w:r>
      <w:r w:rsidR="00B20C06"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О несостоятельности (банкротстве)</w:t>
      </w:r>
      <w:r w:rsidR="00B20C06"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 xml:space="preserve"> к заявлению уполномоченного органа по обязательным платежам о признании должника банкротом должно быть приложено решение налогового или таможенного органа о взыскании задолженности за счет имущества должника.</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25</w:t>
      </w:r>
      <w:r w:rsidR="001B5205" w:rsidRPr="00AB2BB3">
        <w:rPr>
          <w:rFonts w:ascii="Times New Roman" w:hAnsi="Times New Roman" w:cs="Times New Roman"/>
          <w:spacing w:val="-6"/>
          <w:sz w:val="26"/>
          <w:szCs w:val="26"/>
        </w:rPr>
        <w:t>]</w:t>
      </w:r>
    </w:p>
    <w:p w:rsidR="004F3EF8" w:rsidRPr="00AB2BB3" w:rsidRDefault="004F3EF8" w:rsidP="00AB2BB3">
      <w:pPr>
        <w:pStyle w:val="ConsNormal"/>
        <w:spacing w:line="380" w:lineRule="exact"/>
        <w:ind w:right="0" w:firstLine="397"/>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Альтернативной называют подведомственность по выбору лица, ищущего защиты своих прав. В соответствии с традиционно принятой трактовкой правил альтернативной подведомственности заинтересованное в разрешении спора лицо вправе обратиться по своему усмотрению к любому из органов, названных в законе. Такой выбор имелся обычно между судом либо органом административной юрисдикции. Однако по ныне действующему законодательству заинтересованное лицо, обратившись за разрешением спора в несудебном порядке в соответствии с правилами альтернативной подведомственности, не лишается права на обращение в суд.</w:t>
      </w:r>
      <w:r w:rsidR="00087A40"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Такое понимание правил альтернативной подведомственности вытекает из ст. 46 Конституции РФ, согласно которой каждому гарантируется судебная защита его прав и свобод, п. 2 ст. 11 ГК</w:t>
      </w:r>
      <w:r w:rsidR="00087A40" w:rsidRPr="00AB2BB3">
        <w:rPr>
          <w:rFonts w:ascii="Times New Roman" w:hAnsi="Times New Roman" w:cs="Times New Roman"/>
          <w:spacing w:val="-6"/>
          <w:sz w:val="26"/>
          <w:szCs w:val="26"/>
        </w:rPr>
        <w:t xml:space="preserve"> РФ</w:t>
      </w:r>
      <w:r w:rsidRPr="00AB2BB3">
        <w:rPr>
          <w:rFonts w:ascii="Times New Roman" w:hAnsi="Times New Roman" w:cs="Times New Roman"/>
          <w:spacing w:val="-6"/>
          <w:sz w:val="26"/>
          <w:szCs w:val="26"/>
        </w:rPr>
        <w:t xml:space="preserve"> и иных законодательных актов. Поэтому и при наличии альтернативы между разрешением спора в судебном и административном порядке заинтересованное лицо вправе обжаловать решение, вынесенное органом исполнительной власти или органом местного самоуправления в суд.</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25</w:t>
      </w:r>
      <w:r w:rsidR="001B5205" w:rsidRPr="00AB2BB3">
        <w:rPr>
          <w:rFonts w:ascii="Times New Roman" w:hAnsi="Times New Roman" w:cs="Times New Roman"/>
          <w:spacing w:val="-6"/>
          <w:sz w:val="26"/>
          <w:szCs w:val="26"/>
        </w:rPr>
        <w:t>]</w:t>
      </w:r>
    </w:p>
    <w:p w:rsidR="00D851B8" w:rsidRPr="00AB2BB3" w:rsidRDefault="00D851B8" w:rsidP="00AB2BB3">
      <w:pPr>
        <w:pStyle w:val="ConsNormal"/>
        <w:spacing w:line="380" w:lineRule="exact"/>
        <w:ind w:right="0" w:firstLine="397"/>
        <w:jc w:val="both"/>
        <w:rPr>
          <w:rFonts w:ascii="Times New Roman" w:hAnsi="Times New Roman" w:cs="Times New Roman"/>
          <w:spacing w:val="-6"/>
          <w:sz w:val="26"/>
          <w:szCs w:val="26"/>
        </w:rPr>
      </w:pPr>
    </w:p>
    <w:p w:rsidR="00D851B8" w:rsidRDefault="00D851B8" w:rsidP="00AB2BB3">
      <w:pPr>
        <w:pStyle w:val="ConsPlusNormal"/>
        <w:widowControl/>
        <w:spacing w:line="380" w:lineRule="exact"/>
        <w:ind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 xml:space="preserve">Практическое значение института арбитражно-судебной подведомственности проявляется в процессуально-правовых последствиях несоблюдения правил о подведомственности дел арбитражному суду. Если дело не подведомственно арбитражному суду, судья прекращает производство по делу (п. 1 ч. 1 ст. 150 АПК РФ). Отказать на этом основании в принятии искового заявления по Арбитражному процессуальному кодексу РФ </w:t>
      </w:r>
      <w:smartTag w:uri="urn:schemas-microsoft-com:office:smarttags" w:element="metricconverter">
        <w:smartTagPr>
          <w:attr w:name="ProductID" w:val="2002 г"/>
        </w:smartTagPr>
        <w:r w:rsidRPr="00AB2BB3">
          <w:rPr>
            <w:rFonts w:ascii="Times New Roman" w:hAnsi="Times New Roman" w:cs="Times New Roman"/>
            <w:spacing w:val="-6"/>
            <w:sz w:val="26"/>
            <w:szCs w:val="26"/>
          </w:rPr>
          <w:t>2002 г</w:t>
        </w:r>
      </w:smartTag>
      <w:r w:rsidRPr="00AB2BB3">
        <w:rPr>
          <w:rFonts w:ascii="Times New Roman" w:hAnsi="Times New Roman" w:cs="Times New Roman"/>
          <w:spacing w:val="-6"/>
          <w:sz w:val="26"/>
          <w:szCs w:val="26"/>
        </w:rPr>
        <w:t>. нельзя.</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5B1CC4" w:rsidRPr="00AB2BB3" w:rsidRDefault="005B1CC4" w:rsidP="00AB2BB3">
      <w:pPr>
        <w:pStyle w:val="ConsPlusNormal"/>
        <w:widowControl/>
        <w:spacing w:line="380" w:lineRule="exact"/>
        <w:ind w:firstLine="397"/>
        <w:jc w:val="both"/>
        <w:rPr>
          <w:rFonts w:ascii="Times New Roman" w:hAnsi="Times New Roman" w:cs="Times New Roman"/>
          <w:spacing w:val="-6"/>
          <w:sz w:val="26"/>
          <w:szCs w:val="26"/>
          <w:lang w:val="en-US"/>
        </w:rPr>
      </w:pPr>
    </w:p>
    <w:p w:rsidR="004F3EF8" w:rsidRPr="00AB2BB3" w:rsidRDefault="00E809B9" w:rsidP="005B1CC4">
      <w:pPr>
        <w:pStyle w:val="3"/>
      </w:pPr>
      <w:bookmarkStart w:id="4" w:name="_Toc226145810"/>
      <w:r w:rsidRPr="00AB2BB3">
        <w:t>1.</w:t>
      </w:r>
      <w:r w:rsidR="00087A40" w:rsidRPr="00AB2BB3">
        <w:t xml:space="preserve">3. </w:t>
      </w:r>
      <w:r w:rsidR="004F3EF8" w:rsidRPr="00AB2BB3">
        <w:t>Коллизии подведомственности и порядок их разрешения</w:t>
      </w:r>
      <w:bookmarkEnd w:id="4"/>
    </w:p>
    <w:p w:rsidR="004F3EF8" w:rsidRPr="00AB2BB3" w:rsidRDefault="004F3EF8" w:rsidP="00AB2BB3">
      <w:pPr>
        <w:pStyle w:val="ConsNormal"/>
        <w:spacing w:line="380" w:lineRule="exact"/>
        <w:ind w:right="0" w:firstLine="397"/>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Полностью избежать возникновения споров о подведомственности вряд ли возможно в силу динамизма развития частноправовых отношений, сложности самой юрисдикционной системы, что определяет неизбежность таких конфликтов. Поэтому следует создать правовой механизм устранения коллизий подведомственности между различными органами гражданской юрисдикции, исключения случаев пересечения компетенции различных органов (положительная коллизия подведомственности) либо, наоборот, исключения таких ситуаций, когда конкретное юридическое дело не подведомственно ни одному из судебных органов в связи с их отказом принять его к своему рассмотрению (отрицательная коллизия подведомственности).</w:t>
      </w:r>
      <w:r w:rsidR="00B148D8" w:rsidRPr="00AB2BB3">
        <w:rPr>
          <w:rFonts w:ascii="Times New Roman" w:hAnsi="Times New Roman" w:cs="Times New Roman"/>
          <w:spacing w:val="-6"/>
          <w:sz w:val="26"/>
          <w:szCs w:val="26"/>
          <w:lang w:val="en-US"/>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25</w:t>
      </w:r>
      <w:r w:rsidR="001B5205" w:rsidRPr="00AB2BB3">
        <w:rPr>
          <w:rFonts w:ascii="Times New Roman" w:hAnsi="Times New Roman" w:cs="Times New Roman"/>
          <w:spacing w:val="-6"/>
          <w:sz w:val="26"/>
          <w:szCs w:val="26"/>
        </w:rPr>
        <w:t>]</w:t>
      </w:r>
    </w:p>
    <w:p w:rsidR="004F3EF8" w:rsidRPr="00AB2BB3" w:rsidRDefault="004F3EF8" w:rsidP="00AB2BB3">
      <w:pPr>
        <w:pStyle w:val="ConsNormal"/>
        <w:spacing w:line="380" w:lineRule="exact"/>
        <w:ind w:right="0"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Разрешение спорных вопросов подведомственности возможно различными способами. Так, направления разрешения коллизий подразделяются на нормотворческие, правоприменительные и организационные. Можно выделить несколько устоявшихся способов разрешения коллизий.</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25</w:t>
      </w:r>
      <w:r w:rsidR="001B5205" w:rsidRPr="00AB2BB3">
        <w:rPr>
          <w:rFonts w:ascii="Times New Roman" w:hAnsi="Times New Roman" w:cs="Times New Roman"/>
          <w:spacing w:val="-6"/>
          <w:sz w:val="26"/>
          <w:szCs w:val="26"/>
        </w:rPr>
        <w:t>]</w:t>
      </w:r>
    </w:p>
    <w:p w:rsidR="00D851B8" w:rsidRPr="00AB2BB3" w:rsidRDefault="004F3EF8" w:rsidP="00AB2BB3">
      <w:pPr>
        <w:pStyle w:val="ConsNormal"/>
        <w:spacing w:line="380" w:lineRule="exact"/>
        <w:ind w:right="0"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 xml:space="preserve">Во-первых, оптимальным вариантом разрешения коллизий подведомственности является внесение изменений в соответствующие федеральные законы, ее регламентирующие.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25</w:t>
      </w:r>
      <w:r w:rsidR="001B5205" w:rsidRPr="00AB2BB3">
        <w:rPr>
          <w:rFonts w:ascii="Times New Roman" w:hAnsi="Times New Roman" w:cs="Times New Roman"/>
          <w:spacing w:val="-6"/>
          <w:sz w:val="26"/>
          <w:szCs w:val="26"/>
        </w:rPr>
        <w:t>]</w:t>
      </w:r>
    </w:p>
    <w:p w:rsidR="004F3EF8" w:rsidRPr="00AB2BB3" w:rsidRDefault="004F3EF8" w:rsidP="00AB2BB3">
      <w:pPr>
        <w:pStyle w:val="ConsNormal"/>
        <w:spacing w:line="380" w:lineRule="exact"/>
        <w:ind w:right="0" w:firstLine="397"/>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Во-вторых, при разграничении подведомственности судов общей юрисдикции и арбитражных судов следует исходить из понимания правовой природы арбитражного суда как органа судебной власти в сфере предпринимательской и иной экономической деятельности, к ведению которого отнесено разрешение всех споров и иных дел в данной области. Именно из этого критерия следует исходить при анализе многих спорных ситуаций разграничения подведомственности между судами общей юрисдикции и арбитражными судами.</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25</w:t>
      </w:r>
      <w:r w:rsidR="001B5205" w:rsidRPr="00AB2BB3">
        <w:rPr>
          <w:rFonts w:ascii="Times New Roman" w:hAnsi="Times New Roman" w:cs="Times New Roman"/>
          <w:spacing w:val="-6"/>
          <w:sz w:val="26"/>
          <w:szCs w:val="26"/>
        </w:rPr>
        <w:t>]</w:t>
      </w:r>
    </w:p>
    <w:p w:rsidR="004F3EF8" w:rsidRPr="00AB2BB3" w:rsidRDefault="004F3EF8" w:rsidP="00AB2BB3">
      <w:pPr>
        <w:pStyle w:val="ConsNormal"/>
        <w:spacing w:line="380" w:lineRule="exact"/>
        <w:ind w:right="0"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 xml:space="preserve">В-третьих, имеется круг дел, которые исключительно подведомственны арбитражному суду независимо от характера требований, например дела о несостоятельности, которые подведомственны только арбитражным судам, поскольку производство по делам о банкротстве </w:t>
      </w:r>
      <w:r w:rsidR="00AE2C63"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поглощает</w:t>
      </w:r>
      <w:r w:rsidR="00AE2C63"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 xml:space="preserve"> все остальные требования, заявленные в рамках как арбитражного и гражданского процессов, так и исполнительного производства.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25</w:t>
      </w:r>
      <w:r w:rsidR="001B5205" w:rsidRPr="00AB2BB3">
        <w:rPr>
          <w:rFonts w:ascii="Times New Roman" w:hAnsi="Times New Roman" w:cs="Times New Roman"/>
          <w:spacing w:val="-6"/>
          <w:sz w:val="26"/>
          <w:szCs w:val="26"/>
        </w:rPr>
        <w:t>]</w:t>
      </w:r>
    </w:p>
    <w:p w:rsidR="004F3EF8" w:rsidRPr="00AB2BB3" w:rsidRDefault="004F3EF8" w:rsidP="00AB2BB3">
      <w:pPr>
        <w:pStyle w:val="ConsNormal"/>
        <w:spacing w:line="380" w:lineRule="exact"/>
        <w:ind w:right="0"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В-четвертых, посредством принятия совместных постановлений высших органов и заинтересованных юрисдикционных органов, в частности Высшего Арбитражного Суда РФ и Верховного Суда РФ, снявших ряд коллизионных вопросов подведомственности дел этим органам, например Постановлени</w:t>
      </w:r>
      <w:r w:rsidR="00CD68C7" w:rsidRPr="00AB2BB3">
        <w:rPr>
          <w:rFonts w:ascii="Times New Roman" w:hAnsi="Times New Roman" w:cs="Times New Roman"/>
          <w:spacing w:val="-6"/>
          <w:sz w:val="26"/>
          <w:szCs w:val="26"/>
        </w:rPr>
        <w:t xml:space="preserve">е Пленума ВС РФ, ВАС РФ </w:t>
      </w:r>
      <w:r w:rsidRPr="00AB2BB3">
        <w:rPr>
          <w:rFonts w:ascii="Times New Roman" w:hAnsi="Times New Roman" w:cs="Times New Roman"/>
          <w:spacing w:val="-6"/>
          <w:sz w:val="26"/>
          <w:szCs w:val="26"/>
        </w:rPr>
        <w:t>от 18</w:t>
      </w:r>
      <w:r w:rsidR="005E621C" w:rsidRPr="00AB2BB3">
        <w:rPr>
          <w:rFonts w:ascii="Times New Roman" w:hAnsi="Times New Roman" w:cs="Times New Roman"/>
          <w:spacing w:val="-6"/>
          <w:sz w:val="26"/>
          <w:szCs w:val="26"/>
        </w:rPr>
        <w:t>.08.</w:t>
      </w:r>
      <w:r w:rsidRPr="00AB2BB3">
        <w:rPr>
          <w:rFonts w:ascii="Times New Roman" w:hAnsi="Times New Roman" w:cs="Times New Roman"/>
          <w:spacing w:val="-6"/>
          <w:sz w:val="26"/>
          <w:szCs w:val="26"/>
        </w:rPr>
        <w:t xml:space="preserve">1992 </w:t>
      </w:r>
      <w:r w:rsidR="00CD68C7" w:rsidRPr="00AB2BB3">
        <w:rPr>
          <w:rFonts w:ascii="Times New Roman" w:hAnsi="Times New Roman" w:cs="Times New Roman"/>
          <w:spacing w:val="-6"/>
          <w:sz w:val="26"/>
          <w:szCs w:val="26"/>
          <w:lang w:val="en-US"/>
        </w:rPr>
        <w:t>N</w:t>
      </w:r>
      <w:r w:rsidR="00CD68C7" w:rsidRPr="00AB2BB3">
        <w:rPr>
          <w:rFonts w:ascii="Times New Roman" w:hAnsi="Times New Roman" w:cs="Times New Roman"/>
          <w:spacing w:val="-6"/>
          <w:sz w:val="26"/>
          <w:szCs w:val="26"/>
        </w:rPr>
        <w:t xml:space="preserve">12/12 </w:t>
      </w:r>
      <w:r w:rsidR="00AE2C63"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О некоторых вопросах подведомственности дел судам и арбитражным судам</w:t>
      </w:r>
      <w:r w:rsidR="00AE2C63"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25</w:t>
      </w:r>
      <w:r w:rsidR="001B5205" w:rsidRPr="00AB2BB3">
        <w:rPr>
          <w:rFonts w:ascii="Times New Roman" w:hAnsi="Times New Roman" w:cs="Times New Roman"/>
          <w:spacing w:val="-6"/>
          <w:sz w:val="26"/>
          <w:szCs w:val="26"/>
        </w:rPr>
        <w:t>]</w:t>
      </w:r>
    </w:p>
    <w:p w:rsidR="004F3EF8" w:rsidRPr="00AB2BB3" w:rsidRDefault="004F3EF8" w:rsidP="00AB2BB3">
      <w:pPr>
        <w:pStyle w:val="ConsNormal"/>
        <w:spacing w:line="380" w:lineRule="exact"/>
        <w:ind w:right="0" w:firstLine="397"/>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В-пятых, с помощью специальных коллизионных норм. Можно выделить несколько таких нормативных положений.</w:t>
      </w:r>
      <w:r w:rsidR="00A27ED8" w:rsidRPr="00AB2BB3">
        <w:rPr>
          <w:rFonts w:ascii="Times New Roman" w:hAnsi="Times New Roman" w:cs="Times New Roman"/>
          <w:spacing w:val="-6"/>
          <w:sz w:val="26"/>
          <w:szCs w:val="26"/>
        </w:rPr>
        <w:t xml:space="preserve"> Например, с</w:t>
      </w:r>
      <w:r w:rsidRPr="00AB2BB3">
        <w:rPr>
          <w:rFonts w:ascii="Times New Roman" w:hAnsi="Times New Roman" w:cs="Times New Roman"/>
          <w:spacing w:val="-6"/>
          <w:sz w:val="26"/>
          <w:szCs w:val="26"/>
        </w:rPr>
        <w:t xml:space="preserve">огласно ч. 4 ст. 22 ГПК </w:t>
      </w:r>
      <w:r w:rsidR="00A27ED8" w:rsidRPr="00AB2BB3">
        <w:rPr>
          <w:rFonts w:ascii="Times New Roman" w:hAnsi="Times New Roman" w:cs="Times New Roman"/>
          <w:spacing w:val="-6"/>
          <w:sz w:val="26"/>
          <w:szCs w:val="26"/>
        </w:rPr>
        <w:t xml:space="preserve">РФ </w:t>
      </w:r>
      <w:r w:rsidRPr="00AB2BB3">
        <w:rPr>
          <w:rFonts w:ascii="Times New Roman" w:hAnsi="Times New Roman" w:cs="Times New Roman"/>
          <w:spacing w:val="-6"/>
          <w:sz w:val="26"/>
          <w:szCs w:val="26"/>
        </w:rPr>
        <w:t>при обращении в суд с заявлением, содержащим несколько связанных между собой требований, из которых одни подведомственны суду общей юрисдикции, другие - арбитражному суду, если разделение требований невозможно, дело подлежит рассмотрению и разрешению в суде общей юрисдикции. В случае если возможно разделение требований, судья выносит определение о принятии требований, подведомственных суду общей юрисдикции, и об отказе в принятии требований, подведомственных арбитражному суду.</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25</w:t>
      </w:r>
      <w:r w:rsidR="001B5205" w:rsidRPr="00AB2BB3">
        <w:rPr>
          <w:rFonts w:ascii="Times New Roman" w:hAnsi="Times New Roman" w:cs="Times New Roman"/>
          <w:spacing w:val="-6"/>
          <w:sz w:val="26"/>
          <w:szCs w:val="26"/>
        </w:rPr>
        <w:t>]</w:t>
      </w:r>
    </w:p>
    <w:p w:rsidR="004F3EF8" w:rsidRPr="00AB2BB3" w:rsidRDefault="004F3EF8" w:rsidP="00AB2BB3">
      <w:pPr>
        <w:pStyle w:val="ConsNormal"/>
        <w:spacing w:line="380" w:lineRule="exact"/>
        <w:ind w:right="0" w:firstLine="397"/>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 xml:space="preserve">В-шестых, путем установления правовых последствий неподведомственности дела арбитражному и другим судам. По АПК </w:t>
      </w:r>
      <w:smartTag w:uri="urn:schemas-microsoft-com:office:smarttags" w:element="metricconverter">
        <w:smartTagPr>
          <w:attr w:name="ProductID" w:val="1995 г"/>
        </w:smartTagPr>
        <w:r w:rsidRPr="00AB2BB3">
          <w:rPr>
            <w:rFonts w:ascii="Times New Roman" w:hAnsi="Times New Roman" w:cs="Times New Roman"/>
            <w:spacing w:val="-6"/>
            <w:sz w:val="26"/>
            <w:szCs w:val="26"/>
          </w:rPr>
          <w:t>1995 г</w:t>
        </w:r>
      </w:smartTag>
      <w:r w:rsidRPr="00AB2BB3">
        <w:rPr>
          <w:rFonts w:ascii="Times New Roman" w:hAnsi="Times New Roman" w:cs="Times New Roman"/>
          <w:spacing w:val="-6"/>
          <w:sz w:val="26"/>
          <w:szCs w:val="26"/>
        </w:rPr>
        <w:t xml:space="preserve">. различались полная и временная неподведомственность дела арбитражному суду. Полная неподведомственность дела арбитражному суду, установленная в момент подачи искового заявления, являлась основанием для отказа в его принятии (п. 1 ч. 1 ст. 107 АПК </w:t>
      </w:r>
      <w:smartTag w:uri="urn:schemas-microsoft-com:office:smarttags" w:element="metricconverter">
        <w:smartTagPr>
          <w:attr w:name="ProductID" w:val="1995 г"/>
        </w:smartTagPr>
        <w:r w:rsidRPr="00AB2BB3">
          <w:rPr>
            <w:rFonts w:ascii="Times New Roman" w:hAnsi="Times New Roman" w:cs="Times New Roman"/>
            <w:spacing w:val="-6"/>
            <w:sz w:val="26"/>
            <w:szCs w:val="26"/>
          </w:rPr>
          <w:t>1995 г</w:t>
        </w:r>
      </w:smartTag>
      <w:r w:rsidRPr="00AB2BB3">
        <w:rPr>
          <w:rFonts w:ascii="Times New Roman" w:hAnsi="Times New Roman" w:cs="Times New Roman"/>
          <w:spacing w:val="-6"/>
          <w:sz w:val="26"/>
          <w:szCs w:val="26"/>
        </w:rPr>
        <w:t xml:space="preserve">.), а в ходе разбирательства дела - основанием для прекращения производства (п. 1 ст. 85 АПК </w:t>
      </w:r>
      <w:smartTag w:uri="urn:schemas-microsoft-com:office:smarttags" w:element="metricconverter">
        <w:smartTagPr>
          <w:attr w:name="ProductID" w:val="1995 г"/>
        </w:smartTagPr>
        <w:r w:rsidRPr="00AB2BB3">
          <w:rPr>
            <w:rFonts w:ascii="Times New Roman" w:hAnsi="Times New Roman" w:cs="Times New Roman"/>
            <w:spacing w:val="-6"/>
            <w:sz w:val="26"/>
            <w:szCs w:val="26"/>
          </w:rPr>
          <w:t>1995 г</w:t>
        </w:r>
      </w:smartTag>
      <w:r w:rsidRPr="00AB2BB3">
        <w:rPr>
          <w:rFonts w:ascii="Times New Roman" w:hAnsi="Times New Roman" w:cs="Times New Roman"/>
          <w:spacing w:val="-6"/>
          <w:sz w:val="26"/>
          <w:szCs w:val="26"/>
        </w:rPr>
        <w:t xml:space="preserve">.). Временная неподведомственность дела, связанная с несоблюдением досудебного (претензионного) порядка урегулирования спора с ответчиком, являлась соответственно основанием для возвращения искового заявления ответчику (п. 6 ч. 1 ст. 108 АПК </w:t>
      </w:r>
      <w:smartTag w:uri="urn:schemas-microsoft-com:office:smarttags" w:element="metricconverter">
        <w:smartTagPr>
          <w:attr w:name="ProductID" w:val="1995 г"/>
        </w:smartTagPr>
        <w:r w:rsidRPr="00AB2BB3">
          <w:rPr>
            <w:rFonts w:ascii="Times New Roman" w:hAnsi="Times New Roman" w:cs="Times New Roman"/>
            <w:spacing w:val="-6"/>
            <w:sz w:val="26"/>
            <w:szCs w:val="26"/>
          </w:rPr>
          <w:t>1995 г</w:t>
        </w:r>
      </w:smartTag>
      <w:r w:rsidRPr="00AB2BB3">
        <w:rPr>
          <w:rFonts w:ascii="Times New Roman" w:hAnsi="Times New Roman" w:cs="Times New Roman"/>
          <w:spacing w:val="-6"/>
          <w:sz w:val="26"/>
          <w:szCs w:val="26"/>
        </w:rPr>
        <w:t xml:space="preserve">.) или оставления иска без рассмотрения (п. 5 ст. 87 АПК </w:t>
      </w:r>
      <w:smartTag w:uri="urn:schemas-microsoft-com:office:smarttags" w:element="metricconverter">
        <w:smartTagPr>
          <w:attr w:name="ProductID" w:val="1995 г"/>
        </w:smartTagPr>
        <w:r w:rsidRPr="00AB2BB3">
          <w:rPr>
            <w:rFonts w:ascii="Times New Roman" w:hAnsi="Times New Roman" w:cs="Times New Roman"/>
            <w:spacing w:val="-6"/>
            <w:sz w:val="26"/>
            <w:szCs w:val="26"/>
          </w:rPr>
          <w:t>1995 г</w:t>
        </w:r>
      </w:smartTag>
      <w:r w:rsidRPr="00AB2BB3">
        <w:rPr>
          <w:rFonts w:ascii="Times New Roman" w:hAnsi="Times New Roman" w:cs="Times New Roman"/>
          <w:spacing w:val="-6"/>
          <w:sz w:val="26"/>
          <w:szCs w:val="26"/>
        </w:rPr>
        <w:t>.).</w:t>
      </w:r>
      <w:r w:rsidR="00A809D5"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В новом АПК принципиально изменились процессуально-правовые последствия неподведомственности дела арбитражному суду. В нем нет оснований для отказа в принятии искового заявления (в том числе и в связи с неподведомственностью), поскольку установление обстоятельств дела, свидетельствующих об отсутствии права на обращение в суд, может производиться только в судебном заседании и быть основанием для прекращения производства по делу (п. 1 ст. 150 АПК</w:t>
      </w:r>
      <w:r w:rsidR="00A809D5" w:rsidRPr="00AB2BB3">
        <w:rPr>
          <w:rFonts w:ascii="Times New Roman" w:hAnsi="Times New Roman" w:cs="Times New Roman"/>
          <w:spacing w:val="-6"/>
          <w:sz w:val="26"/>
          <w:szCs w:val="26"/>
        </w:rPr>
        <w:t xml:space="preserve"> РФ</w:t>
      </w:r>
      <w:r w:rsidRPr="00AB2BB3">
        <w:rPr>
          <w:rFonts w:ascii="Times New Roman" w:hAnsi="Times New Roman" w:cs="Times New Roman"/>
          <w:spacing w:val="-6"/>
          <w:sz w:val="26"/>
          <w:szCs w:val="26"/>
        </w:rPr>
        <w:t>). Временная неподведомственность дела арбитражному суду, связанная с несоблюдением претензионного порядка, является основанием либо для оставления заявления без движения (ч. 1 ст. 128 АПК</w:t>
      </w:r>
      <w:r w:rsidR="00A809D5" w:rsidRPr="00AB2BB3">
        <w:rPr>
          <w:rFonts w:ascii="Times New Roman" w:hAnsi="Times New Roman" w:cs="Times New Roman"/>
          <w:spacing w:val="-6"/>
          <w:sz w:val="26"/>
          <w:szCs w:val="26"/>
        </w:rPr>
        <w:t xml:space="preserve"> РФ</w:t>
      </w:r>
      <w:r w:rsidRPr="00AB2BB3">
        <w:rPr>
          <w:rFonts w:ascii="Times New Roman" w:hAnsi="Times New Roman" w:cs="Times New Roman"/>
          <w:spacing w:val="-6"/>
          <w:sz w:val="26"/>
          <w:szCs w:val="26"/>
        </w:rPr>
        <w:t>), либо для оставления заявления без рассмотрения (ст. 148 АПК</w:t>
      </w:r>
      <w:r w:rsidR="00A809D5" w:rsidRPr="00AB2BB3">
        <w:rPr>
          <w:rFonts w:ascii="Times New Roman" w:hAnsi="Times New Roman" w:cs="Times New Roman"/>
          <w:spacing w:val="-6"/>
          <w:sz w:val="26"/>
          <w:szCs w:val="26"/>
        </w:rPr>
        <w:t xml:space="preserve"> РФ</w:t>
      </w:r>
      <w:r w:rsidRPr="00AB2BB3">
        <w:rPr>
          <w:rFonts w:ascii="Times New Roman" w:hAnsi="Times New Roman" w:cs="Times New Roman"/>
          <w:spacing w:val="-6"/>
          <w:sz w:val="26"/>
          <w:szCs w:val="26"/>
        </w:rPr>
        <w:t>).</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25</w:t>
      </w:r>
      <w:r w:rsidR="001B5205" w:rsidRPr="00AB2BB3">
        <w:rPr>
          <w:rFonts w:ascii="Times New Roman" w:hAnsi="Times New Roman" w:cs="Times New Roman"/>
          <w:spacing w:val="-6"/>
          <w:sz w:val="26"/>
          <w:szCs w:val="26"/>
        </w:rPr>
        <w:t>]</w:t>
      </w:r>
    </w:p>
    <w:p w:rsidR="004F3EF8" w:rsidRPr="00AB2BB3" w:rsidRDefault="004F3EF8" w:rsidP="00AB2BB3">
      <w:pPr>
        <w:pStyle w:val="ConsNormal"/>
        <w:spacing w:line="380" w:lineRule="exact"/>
        <w:ind w:right="0" w:firstLine="397"/>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В-седьмых, с целью исключения коллизий подведомственности был разработан особый порядок передачи дел, которые отнесены к исключительной подведомственности арбитражных судов, из производства судов общей юрисдикции, поскольку правила § 1 гл. 4 введены в действие в особом порядке - через десять дней со дня официального опубликования нового АПК</w:t>
      </w:r>
      <w:r w:rsidR="00A809D5" w:rsidRPr="00AB2BB3">
        <w:rPr>
          <w:rFonts w:ascii="Times New Roman" w:hAnsi="Times New Roman" w:cs="Times New Roman"/>
          <w:spacing w:val="-6"/>
          <w:sz w:val="26"/>
          <w:szCs w:val="26"/>
        </w:rPr>
        <w:t xml:space="preserve"> РФ</w:t>
      </w:r>
      <w:r w:rsidRPr="00AB2BB3">
        <w:rPr>
          <w:rFonts w:ascii="Times New Roman" w:hAnsi="Times New Roman" w:cs="Times New Roman"/>
          <w:spacing w:val="-6"/>
          <w:sz w:val="26"/>
          <w:szCs w:val="26"/>
        </w:rPr>
        <w:t>.</w:t>
      </w:r>
      <w:r w:rsidR="00A809D5"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Согласно ст. 7 Ф</w:t>
      </w:r>
      <w:r w:rsidR="009E3258" w:rsidRPr="00AB2BB3">
        <w:rPr>
          <w:rFonts w:ascii="Times New Roman" w:hAnsi="Times New Roman" w:cs="Times New Roman"/>
          <w:spacing w:val="-6"/>
          <w:sz w:val="26"/>
          <w:szCs w:val="26"/>
        </w:rPr>
        <w:t>З</w:t>
      </w:r>
      <w:r w:rsidRPr="00AB2BB3">
        <w:rPr>
          <w:rFonts w:ascii="Times New Roman" w:hAnsi="Times New Roman" w:cs="Times New Roman"/>
          <w:spacing w:val="-6"/>
          <w:sz w:val="26"/>
          <w:szCs w:val="26"/>
        </w:rPr>
        <w:t xml:space="preserve"> </w:t>
      </w:r>
      <w:r w:rsidR="00A809D5"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О введении в действие Арбитражного процессуального кодекса Р</w:t>
      </w:r>
      <w:r w:rsidR="00A809D5" w:rsidRPr="00AB2BB3">
        <w:rPr>
          <w:rFonts w:ascii="Times New Roman" w:hAnsi="Times New Roman" w:cs="Times New Roman"/>
          <w:spacing w:val="-6"/>
          <w:sz w:val="26"/>
          <w:szCs w:val="26"/>
        </w:rPr>
        <w:t>Ф»</w:t>
      </w:r>
      <w:r w:rsidRPr="00AB2BB3">
        <w:rPr>
          <w:rFonts w:ascii="Times New Roman" w:hAnsi="Times New Roman" w:cs="Times New Roman"/>
          <w:spacing w:val="-6"/>
          <w:sz w:val="26"/>
          <w:szCs w:val="26"/>
        </w:rPr>
        <w:t xml:space="preserve"> дела, которые находятся в производстве судов общей юрисдикции и которые в соответствии с АПК</w:t>
      </w:r>
      <w:r w:rsidR="00A809D5" w:rsidRPr="00AB2BB3">
        <w:rPr>
          <w:rFonts w:ascii="Times New Roman" w:hAnsi="Times New Roman" w:cs="Times New Roman"/>
          <w:spacing w:val="-6"/>
          <w:sz w:val="26"/>
          <w:szCs w:val="26"/>
        </w:rPr>
        <w:t xml:space="preserve"> РФ</w:t>
      </w:r>
      <w:r w:rsidRPr="00AB2BB3">
        <w:rPr>
          <w:rFonts w:ascii="Times New Roman" w:hAnsi="Times New Roman" w:cs="Times New Roman"/>
          <w:spacing w:val="-6"/>
          <w:sz w:val="26"/>
          <w:szCs w:val="26"/>
        </w:rPr>
        <w:t xml:space="preserve"> отнесены к подведомственности арбитражных судов, в течение двух недель со дня введения в действие § 1 </w:t>
      </w:r>
      <w:r w:rsidR="00A809D5"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Подведомственность</w:t>
      </w:r>
      <w:r w:rsidR="00A809D5"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 xml:space="preserve"> гл. 4 АПК</w:t>
      </w:r>
      <w:r w:rsidR="00A809D5" w:rsidRPr="00AB2BB3">
        <w:rPr>
          <w:rFonts w:ascii="Times New Roman" w:hAnsi="Times New Roman" w:cs="Times New Roman"/>
          <w:spacing w:val="-6"/>
          <w:sz w:val="26"/>
          <w:szCs w:val="26"/>
        </w:rPr>
        <w:t xml:space="preserve"> РФ</w:t>
      </w:r>
      <w:r w:rsidRPr="00AB2BB3">
        <w:rPr>
          <w:rFonts w:ascii="Times New Roman" w:hAnsi="Times New Roman" w:cs="Times New Roman"/>
          <w:spacing w:val="-6"/>
          <w:sz w:val="26"/>
          <w:szCs w:val="26"/>
        </w:rPr>
        <w:t xml:space="preserve"> с согласия истцов передаются судам общей юрисдикции в соответствии с правилами подсудности, установленными АПК</w:t>
      </w:r>
      <w:r w:rsidR="00A809D5" w:rsidRPr="00AB2BB3">
        <w:rPr>
          <w:rFonts w:ascii="Times New Roman" w:hAnsi="Times New Roman" w:cs="Times New Roman"/>
          <w:spacing w:val="-6"/>
          <w:sz w:val="26"/>
          <w:szCs w:val="26"/>
        </w:rPr>
        <w:t xml:space="preserve"> РФ</w:t>
      </w:r>
      <w:r w:rsidRPr="00AB2BB3">
        <w:rPr>
          <w:rFonts w:ascii="Times New Roman" w:hAnsi="Times New Roman" w:cs="Times New Roman"/>
          <w:spacing w:val="-6"/>
          <w:sz w:val="26"/>
          <w:szCs w:val="26"/>
        </w:rPr>
        <w:t xml:space="preserve"> и действующими на момент передачи дела.</w:t>
      </w:r>
      <w:r w:rsidR="00A809D5"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Если истец не согласен на передачу его дела судом общей юрисдикции в арбитражный суд, то суд общей юрисдикции должен прекратить производство по делу в связи с неподведомственностью дела суду общей юрисдикции. Последнее положение ст. 7 Вводного закона нуждается в уточнении, поскольку ни ГПК</w:t>
      </w:r>
      <w:r w:rsidR="00A809D5" w:rsidRPr="00AB2BB3">
        <w:rPr>
          <w:rFonts w:ascii="Times New Roman" w:hAnsi="Times New Roman" w:cs="Times New Roman"/>
          <w:spacing w:val="-6"/>
          <w:sz w:val="26"/>
          <w:szCs w:val="26"/>
        </w:rPr>
        <w:t xml:space="preserve"> РФ</w:t>
      </w:r>
      <w:r w:rsidRPr="00AB2BB3">
        <w:rPr>
          <w:rFonts w:ascii="Times New Roman" w:hAnsi="Times New Roman" w:cs="Times New Roman"/>
          <w:spacing w:val="-6"/>
          <w:sz w:val="26"/>
          <w:szCs w:val="26"/>
        </w:rPr>
        <w:t xml:space="preserve"> (ст. 220), ни АПК </w:t>
      </w:r>
      <w:r w:rsidR="00A809D5" w:rsidRPr="00AB2BB3">
        <w:rPr>
          <w:rFonts w:ascii="Times New Roman" w:hAnsi="Times New Roman" w:cs="Times New Roman"/>
          <w:spacing w:val="-6"/>
          <w:sz w:val="26"/>
          <w:szCs w:val="26"/>
        </w:rPr>
        <w:t xml:space="preserve">РФ </w:t>
      </w:r>
      <w:r w:rsidRPr="00AB2BB3">
        <w:rPr>
          <w:rFonts w:ascii="Times New Roman" w:hAnsi="Times New Roman" w:cs="Times New Roman"/>
          <w:spacing w:val="-6"/>
          <w:sz w:val="26"/>
          <w:szCs w:val="26"/>
        </w:rPr>
        <w:t>(ст. 150) не предусматривают такого основания для прекращения производства по делу, как неподведомственность. Производство по делу прекращается в связи с тем, что дело не подлежит рассмотрению в данной системе судов, которое включает, в свою очередь, и неподведомственность.</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25</w:t>
      </w:r>
      <w:r w:rsidR="001B5205" w:rsidRPr="00AB2BB3">
        <w:rPr>
          <w:rFonts w:ascii="Times New Roman" w:hAnsi="Times New Roman" w:cs="Times New Roman"/>
          <w:spacing w:val="-6"/>
          <w:sz w:val="26"/>
          <w:szCs w:val="26"/>
        </w:rPr>
        <w:t>]</w:t>
      </w:r>
    </w:p>
    <w:p w:rsidR="004F3EF8" w:rsidRDefault="004F3EF8" w:rsidP="00AB2BB3">
      <w:pPr>
        <w:pStyle w:val="ConsNormal"/>
        <w:spacing w:line="380" w:lineRule="exact"/>
        <w:ind w:right="0"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Новое процессуальное законодательство полностью не смогло исключить все случаи возможных коллизий подведомственности. Здесь основная роль будет принадлежать судебной практике, которая при условии устойчивости нормативной основы со временем восполнит пробелы и разночтения законодательства.</w:t>
      </w:r>
      <w:r w:rsidR="00A809D5"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Например, даже в отношении дел, отнесенных к специальной (исключительной) подведомственности дел арбитражным судам, имеется ряд вопросов разграничения подведомственности судов общей юрисдикции и арбитражных судов.</w:t>
      </w:r>
      <w:r w:rsidR="00A809D5" w:rsidRPr="00AB2BB3">
        <w:rPr>
          <w:rFonts w:ascii="Times New Roman" w:hAnsi="Times New Roman" w:cs="Times New Roman"/>
          <w:spacing w:val="-6"/>
          <w:sz w:val="26"/>
          <w:szCs w:val="26"/>
        </w:rPr>
        <w:t xml:space="preserve"> </w:t>
      </w:r>
    </w:p>
    <w:p w:rsidR="005B1CC4" w:rsidRPr="00AB2BB3" w:rsidRDefault="005B1CC4" w:rsidP="00AB2BB3">
      <w:pPr>
        <w:pStyle w:val="ConsNormal"/>
        <w:spacing w:line="380" w:lineRule="exact"/>
        <w:ind w:right="0" w:firstLine="397"/>
        <w:jc w:val="both"/>
        <w:rPr>
          <w:rFonts w:ascii="Times New Roman" w:hAnsi="Times New Roman" w:cs="Times New Roman"/>
          <w:spacing w:val="-6"/>
          <w:sz w:val="26"/>
          <w:szCs w:val="26"/>
        </w:rPr>
      </w:pPr>
    </w:p>
    <w:p w:rsidR="00DF3E01" w:rsidRPr="00AB2BB3" w:rsidRDefault="00E809B9" w:rsidP="005B1CC4">
      <w:pPr>
        <w:pStyle w:val="3"/>
      </w:pPr>
      <w:bookmarkStart w:id="5" w:name="_Toc226145811"/>
      <w:r w:rsidRPr="00AB2BB3">
        <w:t>1</w:t>
      </w:r>
      <w:r w:rsidR="00FA71B7" w:rsidRPr="00AB2BB3">
        <w:t>.</w:t>
      </w:r>
      <w:r w:rsidR="00D56F1F" w:rsidRPr="00AB2BB3">
        <w:t>4</w:t>
      </w:r>
      <w:r w:rsidR="00FA71B7" w:rsidRPr="00AB2BB3">
        <w:t xml:space="preserve">. </w:t>
      </w:r>
      <w:r w:rsidR="00DF3E01" w:rsidRPr="00AB2BB3">
        <w:t>Основные категории дел, подведомственные арбитражным судам</w:t>
      </w:r>
      <w:bookmarkEnd w:id="5"/>
    </w:p>
    <w:p w:rsidR="006C0C98" w:rsidRPr="00AB2BB3" w:rsidRDefault="006C0C98" w:rsidP="00AB2BB3">
      <w:pPr>
        <w:pStyle w:val="ConsNormal"/>
        <w:spacing w:line="380" w:lineRule="exact"/>
        <w:ind w:right="0"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 xml:space="preserve">Хотя новый АПК </w:t>
      </w:r>
      <w:r w:rsidR="00DA7B7D" w:rsidRPr="00AB2BB3">
        <w:rPr>
          <w:rFonts w:ascii="Times New Roman" w:hAnsi="Times New Roman" w:cs="Times New Roman"/>
          <w:spacing w:val="-6"/>
          <w:sz w:val="26"/>
          <w:szCs w:val="26"/>
        </w:rPr>
        <w:t xml:space="preserve">РФ </w:t>
      </w:r>
      <w:r w:rsidRPr="00AB2BB3">
        <w:rPr>
          <w:rFonts w:ascii="Times New Roman" w:hAnsi="Times New Roman" w:cs="Times New Roman"/>
          <w:spacing w:val="-6"/>
          <w:sz w:val="26"/>
          <w:szCs w:val="26"/>
        </w:rPr>
        <w:t>отказался от перечня дел, подведомственных арбитражным судам, тем не менее для удобства правоприменительной деятельно</w:t>
      </w:r>
      <w:r w:rsidR="00DA7B7D" w:rsidRPr="00AB2BB3">
        <w:rPr>
          <w:rFonts w:ascii="Times New Roman" w:hAnsi="Times New Roman" w:cs="Times New Roman"/>
          <w:spacing w:val="-6"/>
          <w:sz w:val="26"/>
          <w:szCs w:val="26"/>
        </w:rPr>
        <w:t>сти законодатель приводит в ст.</w:t>
      </w:r>
      <w:r w:rsidRPr="00AB2BB3">
        <w:rPr>
          <w:rFonts w:ascii="Times New Roman" w:hAnsi="Times New Roman" w:cs="Times New Roman"/>
          <w:spacing w:val="-6"/>
          <w:sz w:val="26"/>
          <w:szCs w:val="26"/>
        </w:rPr>
        <w:t>28 - 32 АПК</w:t>
      </w:r>
      <w:r w:rsidR="00DA7B7D" w:rsidRPr="00AB2BB3">
        <w:rPr>
          <w:rFonts w:ascii="Times New Roman" w:hAnsi="Times New Roman" w:cs="Times New Roman"/>
          <w:spacing w:val="-6"/>
          <w:sz w:val="26"/>
          <w:szCs w:val="26"/>
        </w:rPr>
        <w:t xml:space="preserve"> РФ</w:t>
      </w:r>
      <w:r w:rsidRPr="00AB2BB3">
        <w:rPr>
          <w:rFonts w:ascii="Times New Roman" w:hAnsi="Times New Roman" w:cs="Times New Roman"/>
          <w:spacing w:val="-6"/>
          <w:sz w:val="26"/>
          <w:szCs w:val="26"/>
        </w:rPr>
        <w:t xml:space="preserve"> основные категории дел, которые подлежат ра</w:t>
      </w:r>
      <w:r w:rsidR="00DA7B7D" w:rsidRPr="00AB2BB3">
        <w:rPr>
          <w:rFonts w:ascii="Times New Roman" w:hAnsi="Times New Roman" w:cs="Times New Roman"/>
          <w:spacing w:val="-6"/>
          <w:sz w:val="26"/>
          <w:szCs w:val="26"/>
        </w:rPr>
        <w:t>ссмотрению арбитражными судами.</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25</w:t>
      </w:r>
      <w:r w:rsidR="001B5205" w:rsidRPr="00AB2BB3">
        <w:rPr>
          <w:rFonts w:ascii="Times New Roman" w:hAnsi="Times New Roman" w:cs="Times New Roman"/>
          <w:spacing w:val="-6"/>
          <w:sz w:val="26"/>
          <w:szCs w:val="26"/>
        </w:rPr>
        <w:t>]</w:t>
      </w:r>
    </w:p>
    <w:p w:rsidR="00846222" w:rsidRPr="00AB2BB3" w:rsidRDefault="00846222" w:rsidP="00AB2BB3">
      <w:pPr>
        <w:spacing w:line="380" w:lineRule="exact"/>
        <w:ind w:firstLine="397"/>
        <w:jc w:val="both"/>
        <w:rPr>
          <w:spacing w:val="-6"/>
          <w:sz w:val="26"/>
          <w:szCs w:val="26"/>
        </w:rPr>
      </w:pPr>
      <w:r w:rsidRPr="00AB2BB3">
        <w:rPr>
          <w:spacing w:val="-6"/>
          <w:sz w:val="26"/>
          <w:szCs w:val="26"/>
        </w:rPr>
        <w:t>Статья 28 АПК РФ устанавливает подведомственность экономических споров и иных дел, возникающих из гражданских правоотношений. Согласно этой статье, арбитражные суды рассматривают в порядке искового производства возникающие из гражданских правоотношений экономические споры и другие дела, связанные с осуществлением предпринимательской и иной экономической деятельности юридическими лицами и индивидуальными предпринимателями, а в случаях, предусмотренных АПК РФ и иными федеральными законами, другими организациями и гражданами.</w:t>
      </w:r>
    </w:p>
    <w:p w:rsidR="004D5C85" w:rsidRPr="00AB2BB3" w:rsidRDefault="004D5C85" w:rsidP="00AB2BB3">
      <w:pPr>
        <w:pStyle w:val="ConsPlusNormal"/>
        <w:widowControl/>
        <w:spacing w:line="380" w:lineRule="exact"/>
        <w:ind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Споры, возникающие из гражданских правоотношений, составляют значительную часть дел, рассматриваемых арбитражными судами. При этом, в отличие от других категорий дел, например, возникающих из административных и иных публичных правоотношений, о подведомственности которых говорится в ст. 29 АПК РФ, в ст. 28 АПК РФ круг таких дел не определяется. Исключение составляют лишь названные в п</w:t>
      </w:r>
      <w:r w:rsidR="00666D1A" w:rsidRPr="00AB2BB3">
        <w:rPr>
          <w:rFonts w:ascii="Times New Roman" w:hAnsi="Times New Roman" w:cs="Times New Roman"/>
          <w:spacing w:val="-6"/>
          <w:sz w:val="26"/>
          <w:szCs w:val="26"/>
        </w:rPr>
        <w:t xml:space="preserve">п. </w:t>
      </w:r>
      <w:r w:rsidRPr="00AB2BB3">
        <w:rPr>
          <w:rFonts w:ascii="Times New Roman" w:hAnsi="Times New Roman" w:cs="Times New Roman"/>
          <w:spacing w:val="-6"/>
          <w:sz w:val="26"/>
          <w:szCs w:val="26"/>
        </w:rPr>
        <w:t>1, 2, 4 и 5 ч.1 ст.33 АПК РФ дела, которые также относятся к числу дел, возникающих из гражданских правоотношений.</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4818E9" w:rsidRPr="00AB2BB3" w:rsidRDefault="004818E9" w:rsidP="00AB2BB3">
      <w:pPr>
        <w:pStyle w:val="ConsNormal"/>
        <w:spacing w:line="380" w:lineRule="exact"/>
        <w:ind w:right="0"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 xml:space="preserve">Исходя из сложившейся на данный момент практики можно дать примерный перечень </w:t>
      </w:r>
      <w:r w:rsidR="00C25E98" w:rsidRPr="00AB2BB3">
        <w:rPr>
          <w:rFonts w:ascii="Times New Roman" w:hAnsi="Times New Roman" w:cs="Times New Roman"/>
          <w:spacing w:val="-6"/>
          <w:sz w:val="26"/>
          <w:szCs w:val="26"/>
        </w:rPr>
        <w:t>э</w:t>
      </w:r>
      <w:r w:rsidR="004848AE" w:rsidRPr="00AB2BB3">
        <w:rPr>
          <w:rFonts w:ascii="Times New Roman" w:hAnsi="Times New Roman" w:cs="Times New Roman"/>
          <w:spacing w:val="-6"/>
          <w:sz w:val="26"/>
          <w:szCs w:val="26"/>
        </w:rPr>
        <w:t>кономических споров и иных дел,</w:t>
      </w:r>
      <w:r w:rsidR="00C25E98" w:rsidRPr="00AB2BB3">
        <w:rPr>
          <w:rFonts w:ascii="Times New Roman" w:hAnsi="Times New Roman" w:cs="Times New Roman"/>
          <w:spacing w:val="-6"/>
          <w:sz w:val="26"/>
          <w:szCs w:val="26"/>
        </w:rPr>
        <w:t xml:space="preserve"> возникающих из гражданских правоотношений, подведомственных арбитражным судам</w:t>
      </w:r>
      <w:r w:rsidR="00494397" w:rsidRPr="00AB2BB3">
        <w:rPr>
          <w:rFonts w:ascii="Times New Roman" w:hAnsi="Times New Roman" w:cs="Times New Roman"/>
          <w:spacing w:val="-6"/>
          <w:sz w:val="26"/>
          <w:szCs w:val="26"/>
        </w:rPr>
        <w:t>:</w:t>
      </w:r>
    </w:p>
    <w:p w:rsidR="004818E9" w:rsidRPr="00AB2BB3" w:rsidRDefault="004818E9" w:rsidP="00AB2BB3">
      <w:pPr>
        <w:pStyle w:val="ConsNormal"/>
        <w:numPr>
          <w:ilvl w:val="0"/>
          <w:numId w:val="15"/>
        </w:numPr>
        <w:tabs>
          <w:tab w:val="clear" w:pos="1117"/>
          <w:tab w:val="num" w:pos="0"/>
        </w:tabs>
        <w:spacing w:line="380" w:lineRule="exact"/>
        <w:ind w:left="357" w:right="0" w:hanging="35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О разногласиях по договору, заключение которого предусмотрено законом или передача разногласий по которому на разрешение арбитражного суда согласована сторонами. Споры преддоговорного характера подведомственны арбитражному суду в случаях, когда обязанность заключения договора предусмотрена федеральным законом либо соглашением сторон. Как указано в п. 4 ст. 445 ГК</w:t>
      </w:r>
      <w:r w:rsidR="008338AD" w:rsidRPr="00AB2BB3">
        <w:rPr>
          <w:rFonts w:ascii="Times New Roman" w:hAnsi="Times New Roman" w:cs="Times New Roman"/>
          <w:spacing w:val="-6"/>
          <w:sz w:val="26"/>
          <w:szCs w:val="26"/>
        </w:rPr>
        <w:t xml:space="preserve"> РФ</w:t>
      </w:r>
      <w:r w:rsidRPr="00AB2BB3">
        <w:rPr>
          <w:rFonts w:ascii="Times New Roman" w:hAnsi="Times New Roman" w:cs="Times New Roman"/>
          <w:spacing w:val="-6"/>
          <w:sz w:val="26"/>
          <w:szCs w:val="26"/>
        </w:rPr>
        <w:t>, если сторона, для которой в соответствии с ГК</w:t>
      </w:r>
      <w:r w:rsidR="008338AD" w:rsidRPr="00AB2BB3">
        <w:rPr>
          <w:rFonts w:ascii="Times New Roman" w:hAnsi="Times New Roman" w:cs="Times New Roman"/>
          <w:spacing w:val="-6"/>
          <w:sz w:val="26"/>
          <w:szCs w:val="26"/>
        </w:rPr>
        <w:t xml:space="preserve"> РФ</w:t>
      </w:r>
      <w:r w:rsidRPr="00AB2BB3">
        <w:rPr>
          <w:rFonts w:ascii="Times New Roman" w:hAnsi="Times New Roman" w:cs="Times New Roman"/>
          <w:spacing w:val="-6"/>
          <w:sz w:val="26"/>
          <w:szCs w:val="26"/>
        </w:rPr>
        <w:t xml:space="preserve">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частности, к ведению арбитражных судов отнесено рассмотрение споров (с соблюдением критерия субъектного состава спора):</w:t>
      </w:r>
    </w:p>
    <w:p w:rsidR="004818E9" w:rsidRPr="00AB2BB3" w:rsidRDefault="004818E9" w:rsidP="00AB2BB3">
      <w:pPr>
        <w:pStyle w:val="ConsNormal"/>
        <w:tabs>
          <w:tab w:val="num" w:pos="0"/>
        </w:tabs>
        <w:spacing w:line="380" w:lineRule="exact"/>
        <w:ind w:left="357" w:right="0" w:firstLine="3"/>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 об отказе коммерческой организации от заключения публичного договора (п.3 ст.426 ГК);</w:t>
      </w:r>
    </w:p>
    <w:p w:rsidR="004818E9" w:rsidRPr="00AB2BB3" w:rsidRDefault="004818E9" w:rsidP="00AB2BB3">
      <w:pPr>
        <w:pStyle w:val="ConsNormal"/>
        <w:tabs>
          <w:tab w:val="num" w:pos="0"/>
        </w:tabs>
        <w:spacing w:line="380" w:lineRule="exact"/>
        <w:ind w:left="357" w:right="0" w:firstLine="3"/>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 об отказе в заключении основного договора при наличии предварительного договора (п.</w:t>
      </w:r>
      <w:r w:rsidR="001C5464" w:rsidRPr="00AB2BB3">
        <w:rPr>
          <w:rFonts w:ascii="Times New Roman" w:hAnsi="Times New Roman" w:cs="Times New Roman"/>
          <w:spacing w:val="-6"/>
          <w:sz w:val="26"/>
          <w:szCs w:val="26"/>
        </w:rPr>
        <w:t> </w:t>
      </w:r>
      <w:r w:rsidRPr="00AB2BB3">
        <w:rPr>
          <w:rFonts w:ascii="Times New Roman" w:hAnsi="Times New Roman" w:cs="Times New Roman"/>
          <w:spacing w:val="-6"/>
          <w:sz w:val="26"/>
          <w:szCs w:val="26"/>
        </w:rPr>
        <w:t>5 ст. 429 ГК</w:t>
      </w:r>
      <w:r w:rsidR="00ED5DFB" w:rsidRPr="00AB2BB3">
        <w:rPr>
          <w:rFonts w:ascii="Times New Roman" w:hAnsi="Times New Roman" w:cs="Times New Roman"/>
          <w:spacing w:val="-6"/>
          <w:sz w:val="26"/>
          <w:szCs w:val="26"/>
        </w:rPr>
        <w:t xml:space="preserve"> РФ</w:t>
      </w:r>
      <w:r w:rsidRPr="00AB2BB3">
        <w:rPr>
          <w:rFonts w:ascii="Times New Roman" w:hAnsi="Times New Roman" w:cs="Times New Roman"/>
          <w:spacing w:val="-6"/>
          <w:sz w:val="26"/>
          <w:szCs w:val="26"/>
        </w:rPr>
        <w:t>).</w:t>
      </w:r>
    </w:p>
    <w:p w:rsidR="004818E9" w:rsidRPr="00AB2BB3" w:rsidRDefault="004818E9" w:rsidP="00AB2BB3">
      <w:pPr>
        <w:pStyle w:val="ConsNormal"/>
        <w:numPr>
          <w:ilvl w:val="0"/>
          <w:numId w:val="15"/>
        </w:numPr>
        <w:tabs>
          <w:tab w:val="clear" w:pos="1117"/>
          <w:tab w:val="num" w:pos="360"/>
        </w:tabs>
        <w:spacing w:line="380" w:lineRule="exact"/>
        <w:ind w:left="357" w:right="0" w:hanging="35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Об изменении условий или о расторжении договоров. Речь идет о требованиях, предусмотренных гл. 29 ГК</w:t>
      </w:r>
      <w:r w:rsidR="001B32AE" w:rsidRPr="00AB2BB3">
        <w:rPr>
          <w:rFonts w:ascii="Times New Roman" w:hAnsi="Times New Roman" w:cs="Times New Roman"/>
          <w:spacing w:val="-6"/>
          <w:sz w:val="26"/>
          <w:szCs w:val="26"/>
        </w:rPr>
        <w:t xml:space="preserve"> РФ</w:t>
      </w:r>
      <w:r w:rsidRPr="00AB2BB3">
        <w:rPr>
          <w:rFonts w:ascii="Times New Roman" w:hAnsi="Times New Roman" w:cs="Times New Roman"/>
          <w:spacing w:val="-6"/>
          <w:sz w:val="26"/>
          <w:szCs w:val="26"/>
        </w:rPr>
        <w:t>. При этом в соответствии со ст. 452 ГК</w:t>
      </w:r>
      <w:r w:rsidR="00631FAC" w:rsidRPr="00AB2BB3">
        <w:rPr>
          <w:rFonts w:ascii="Times New Roman" w:hAnsi="Times New Roman" w:cs="Times New Roman"/>
          <w:spacing w:val="-6"/>
          <w:sz w:val="26"/>
          <w:szCs w:val="26"/>
        </w:rPr>
        <w:t xml:space="preserve"> РФ</w:t>
      </w:r>
      <w:r w:rsidRPr="00AB2BB3">
        <w:rPr>
          <w:rFonts w:ascii="Times New Roman" w:hAnsi="Times New Roman" w:cs="Times New Roman"/>
          <w:spacing w:val="-6"/>
          <w:sz w:val="26"/>
          <w:szCs w:val="26"/>
        </w:rPr>
        <w:t xml:space="preserve"> по таким искам установлен обязательный досудебный претензионный порядок разрешения спора.</w:t>
      </w:r>
    </w:p>
    <w:p w:rsidR="004818E9" w:rsidRPr="00AB2BB3" w:rsidRDefault="004818E9" w:rsidP="00AB2BB3">
      <w:pPr>
        <w:pStyle w:val="ConsNormal"/>
        <w:numPr>
          <w:ilvl w:val="0"/>
          <w:numId w:val="15"/>
        </w:numPr>
        <w:tabs>
          <w:tab w:val="clear" w:pos="1117"/>
          <w:tab w:val="num" w:pos="360"/>
        </w:tabs>
        <w:spacing w:line="380" w:lineRule="exact"/>
        <w:ind w:left="357" w:right="0" w:hanging="35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О неисполнении или ненадлежащем исполнении обязательств. Речь идет о различных спорах из обязательственных правоотношений, связанных с толкованием договоров, о надлежащем исполнении прав и обязанностей сторон обязательств, взыскании убытков и санкций, предусмотренных законом и договором, и других спорах.</w:t>
      </w:r>
      <w:r w:rsidR="001B32AE"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 xml:space="preserve">При этом следует отметить подведомственность споров по исполнению вексельных обязательств. В Постановлении Пленума Верховного Суда РФ и Пленума Высшего Арбитражного Суда РФ от 5 февраля </w:t>
      </w:r>
      <w:smartTag w:uri="urn:schemas-microsoft-com:office:smarttags" w:element="metricconverter">
        <w:smartTagPr>
          <w:attr w:name="ProductID" w:val="1998 г"/>
        </w:smartTagPr>
        <w:r w:rsidRPr="00AB2BB3">
          <w:rPr>
            <w:rFonts w:ascii="Times New Roman" w:hAnsi="Times New Roman" w:cs="Times New Roman"/>
            <w:spacing w:val="-6"/>
            <w:sz w:val="26"/>
            <w:szCs w:val="26"/>
          </w:rPr>
          <w:t>1998 г</w:t>
        </w:r>
      </w:smartTag>
      <w:r w:rsidRPr="00AB2BB3">
        <w:rPr>
          <w:rFonts w:ascii="Times New Roman" w:hAnsi="Times New Roman" w:cs="Times New Roman"/>
          <w:spacing w:val="-6"/>
          <w:sz w:val="26"/>
          <w:szCs w:val="26"/>
        </w:rPr>
        <w:t>. N 3/1 "О некоторых вопросах применения Федерального закона "О переводном и простом векселе" разъяснено, что ст. 5 названного Закона по требованиям, основанным на протесте векселей в неплатеже, неакцепте и недатировании акцепта, совершенном нотариусом в отношении физического лица, юридического лица или индивидуального предпринимателя, выдается судебный приказ и производится исполнение по правилам, предусмотренным гл. 11.1 и разд. V ГПК. Заявления о выдаче судебного приказа на взыскание задолженности по опротестованному в неплатеже, неакцепте (или недатировании акцепта) векселю рассматриваются судами общей юрисдикции независимо от субъектного состава участников вексельного обязательства.</w:t>
      </w:r>
      <w:r w:rsidR="001B32AE"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Однако обращение в арбитражный суд с иском о взыскании задолженности с лиц, обязанных по векселю, возможно при отказе судьи суда общей юрисдикции в принятии заявления о вынесении судебного приказа в случаях, предусмотренных ст. 125 ГПК, если судебный приказ отменен в соответствии со ст. 129 ГПК, а также в случае, если истец не обращался с заявлением о выдаче судебного приказа в порядке, установленном гл. 11 ГПК. Кроме того, возможно взыскание по векселю, на наш взгляд, и в рамках упрощенного судопроизводства в порядке гл. 29 АПК при условии соблюдения требований ст. 226 АПК</w:t>
      </w:r>
      <w:r w:rsidR="008F41EB"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w:t>
      </w:r>
    </w:p>
    <w:p w:rsidR="004818E9" w:rsidRPr="00AB2BB3" w:rsidRDefault="004818E9" w:rsidP="00AB2BB3">
      <w:pPr>
        <w:pStyle w:val="ConsNormal"/>
        <w:numPr>
          <w:ilvl w:val="0"/>
          <w:numId w:val="15"/>
        </w:numPr>
        <w:tabs>
          <w:tab w:val="clear" w:pos="1117"/>
          <w:tab w:val="num" w:pos="360"/>
        </w:tabs>
        <w:spacing w:line="380" w:lineRule="exact"/>
        <w:ind w:left="357" w:right="0" w:hanging="35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О признании права собственности. Имеются в виду иски, связанные с признанием как права собственности, так и защищаемого наряду с ним права законного владения имуществом.</w:t>
      </w:r>
    </w:p>
    <w:p w:rsidR="004818E9" w:rsidRPr="00AB2BB3" w:rsidRDefault="004818E9" w:rsidP="00AB2BB3">
      <w:pPr>
        <w:pStyle w:val="ConsNormal"/>
        <w:numPr>
          <w:ilvl w:val="0"/>
          <w:numId w:val="15"/>
        </w:numPr>
        <w:tabs>
          <w:tab w:val="clear" w:pos="1117"/>
          <w:tab w:val="num" w:pos="360"/>
        </w:tabs>
        <w:spacing w:line="380" w:lineRule="exact"/>
        <w:ind w:left="357" w:right="0" w:hanging="35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Об истребовании собственником или иным законным владельцем имущества из чужого незаконного владения (виндикационные иски).</w:t>
      </w:r>
    </w:p>
    <w:p w:rsidR="004818E9" w:rsidRPr="00AB2BB3" w:rsidRDefault="004818E9" w:rsidP="00AB2BB3">
      <w:pPr>
        <w:pStyle w:val="ConsNormal"/>
        <w:numPr>
          <w:ilvl w:val="0"/>
          <w:numId w:val="15"/>
        </w:numPr>
        <w:tabs>
          <w:tab w:val="clear" w:pos="1117"/>
          <w:tab w:val="num" w:pos="360"/>
        </w:tabs>
        <w:spacing w:line="380" w:lineRule="exact"/>
        <w:ind w:left="357" w:right="0" w:hanging="35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О нарушении прав собственника или иного законного владельца, не связанном с лишением владения (негаторные иски).</w:t>
      </w:r>
    </w:p>
    <w:p w:rsidR="004818E9" w:rsidRPr="00AB2BB3" w:rsidRDefault="004818E9" w:rsidP="00AB2BB3">
      <w:pPr>
        <w:pStyle w:val="ConsNormal"/>
        <w:numPr>
          <w:ilvl w:val="0"/>
          <w:numId w:val="15"/>
        </w:numPr>
        <w:tabs>
          <w:tab w:val="clear" w:pos="1117"/>
          <w:tab w:val="num" w:pos="360"/>
        </w:tabs>
        <w:spacing w:line="380" w:lineRule="exact"/>
        <w:ind w:left="357" w:right="0" w:hanging="35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О возмещении убытков. Имеются в виду иски о возмещении как убытков, причиненных ненадлежащим исполнением либо неисполнением договорных обязательств, так и убытков внедоговорного характера, например возмещение убытков, причиненных государственными органами и органами местного самоуправления (ст. 16 ГК</w:t>
      </w:r>
      <w:r w:rsidR="00F87B88" w:rsidRPr="00AB2BB3">
        <w:rPr>
          <w:rFonts w:ascii="Times New Roman" w:hAnsi="Times New Roman" w:cs="Times New Roman"/>
          <w:spacing w:val="-6"/>
          <w:sz w:val="26"/>
          <w:szCs w:val="26"/>
        </w:rPr>
        <w:t xml:space="preserve"> РФ</w:t>
      </w:r>
      <w:r w:rsidRPr="00AB2BB3">
        <w:rPr>
          <w:rFonts w:ascii="Times New Roman" w:hAnsi="Times New Roman" w:cs="Times New Roman"/>
          <w:spacing w:val="-6"/>
          <w:sz w:val="26"/>
          <w:szCs w:val="26"/>
        </w:rPr>
        <w:t>).</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25</w:t>
      </w:r>
      <w:r w:rsidR="001B5205" w:rsidRPr="00AB2BB3">
        <w:rPr>
          <w:rFonts w:ascii="Times New Roman" w:hAnsi="Times New Roman" w:cs="Times New Roman"/>
          <w:spacing w:val="-6"/>
          <w:sz w:val="26"/>
          <w:szCs w:val="26"/>
        </w:rPr>
        <w:t>]</w:t>
      </w:r>
    </w:p>
    <w:p w:rsidR="00412876" w:rsidRPr="00AB2BB3" w:rsidRDefault="00412876" w:rsidP="00AB2BB3">
      <w:pPr>
        <w:pStyle w:val="ConsPlusNormal"/>
        <w:widowControl/>
        <w:spacing w:line="380" w:lineRule="exact"/>
        <w:ind w:firstLine="397"/>
        <w:jc w:val="both"/>
        <w:rPr>
          <w:rFonts w:ascii="Times New Roman" w:hAnsi="Times New Roman" w:cs="Times New Roman"/>
          <w:spacing w:val="-6"/>
          <w:sz w:val="26"/>
          <w:szCs w:val="26"/>
        </w:rPr>
      </w:pPr>
    </w:p>
    <w:p w:rsidR="009A3453" w:rsidRPr="00AB2BB3" w:rsidRDefault="00787817" w:rsidP="00AB2BB3">
      <w:pPr>
        <w:pStyle w:val="ConsPlusNormal"/>
        <w:widowControl/>
        <w:spacing w:line="380" w:lineRule="exact"/>
        <w:ind w:firstLine="397"/>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Статья 2</w:t>
      </w:r>
      <w:r w:rsidR="00BA6624" w:rsidRPr="00AB2BB3">
        <w:rPr>
          <w:rFonts w:ascii="Times New Roman" w:hAnsi="Times New Roman" w:cs="Times New Roman"/>
          <w:spacing w:val="-6"/>
          <w:sz w:val="26"/>
          <w:szCs w:val="26"/>
        </w:rPr>
        <w:t>9</w:t>
      </w:r>
      <w:r w:rsidRPr="00AB2BB3">
        <w:rPr>
          <w:rFonts w:ascii="Times New Roman" w:hAnsi="Times New Roman" w:cs="Times New Roman"/>
          <w:spacing w:val="-6"/>
          <w:sz w:val="26"/>
          <w:szCs w:val="26"/>
        </w:rPr>
        <w:t xml:space="preserve"> АПК РФ устанавливает подведомственность</w:t>
      </w:r>
      <w:r w:rsidR="004258D2" w:rsidRPr="00AB2BB3">
        <w:rPr>
          <w:rFonts w:ascii="Times New Roman" w:hAnsi="Times New Roman" w:cs="Times New Roman"/>
          <w:spacing w:val="-6"/>
          <w:sz w:val="26"/>
          <w:szCs w:val="26"/>
        </w:rPr>
        <w:t xml:space="preserve"> экономических споров и других дел, возникающих из административных и иных публичных правоотношений</w:t>
      </w:r>
      <w:r w:rsidR="009A3453" w:rsidRPr="00AB2BB3">
        <w:rPr>
          <w:rFonts w:ascii="Times New Roman" w:hAnsi="Times New Roman" w:cs="Times New Roman"/>
          <w:spacing w:val="-6"/>
          <w:sz w:val="26"/>
          <w:szCs w:val="26"/>
        </w:rPr>
        <w:t>.</w:t>
      </w:r>
      <w:r w:rsidR="00C145AD" w:rsidRPr="00AB2BB3">
        <w:rPr>
          <w:rFonts w:ascii="Times New Roman" w:hAnsi="Times New Roman" w:cs="Times New Roman"/>
          <w:spacing w:val="-6"/>
          <w:sz w:val="26"/>
          <w:szCs w:val="26"/>
        </w:rPr>
        <w:t xml:space="preserve"> </w:t>
      </w:r>
      <w:r w:rsidR="009A3453" w:rsidRPr="00AB2BB3">
        <w:rPr>
          <w:rFonts w:ascii="Times New Roman" w:hAnsi="Times New Roman" w:cs="Times New Roman"/>
          <w:spacing w:val="-6"/>
          <w:sz w:val="26"/>
          <w:szCs w:val="26"/>
        </w:rPr>
        <w:t>Особенностью данного вида правоотношений является их публичный характер. Если споры из гражданских правоотношений в основе своей имеют частный интерес, это всегда частноправовые споры между равными участниками гражданского оборота, то в основе спора из административных правоотношений лежит публичный интерес, это публичный спор о правах и обязанностях сторон, одна из которых находится в административном или ином властном подчинении у другой стороны. Учитывая эту особенность, в ст. 29 АПК РФ установлено правило о том, что дела, возникающие из административных и иных публичных правоотношений, рассматриваются арбитражными судами в порядке административного судопроизводства.</w:t>
      </w:r>
      <w:r w:rsidR="00BA6CF9" w:rsidRPr="00AB2BB3">
        <w:rPr>
          <w:rFonts w:ascii="Times New Roman" w:hAnsi="Times New Roman" w:cs="Times New Roman"/>
          <w:spacing w:val="-6"/>
          <w:sz w:val="26"/>
          <w:szCs w:val="26"/>
        </w:rPr>
        <w:t xml:space="preserve"> Напротив,</w:t>
      </w:r>
      <w:r w:rsidR="009A3453" w:rsidRPr="00AB2BB3">
        <w:rPr>
          <w:rFonts w:ascii="Times New Roman" w:hAnsi="Times New Roman" w:cs="Times New Roman"/>
          <w:spacing w:val="-6"/>
          <w:sz w:val="26"/>
          <w:szCs w:val="26"/>
        </w:rPr>
        <w:t xml:space="preserve"> дела, например, об оспаривании решений органов управления акционерных обществ, иных хозяйственных обществ и товариществ должны рассматриваться арбитражным судом по правилам искового производства, поскольку они относятся к числу дел, возникающих из гражданских правоотношений, а не в порядке административного судопроизводства.</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612E2F" w:rsidRPr="00AB2BB3" w:rsidRDefault="00BA6624" w:rsidP="00AB2BB3">
      <w:pPr>
        <w:pStyle w:val="ConsPlusNormal"/>
        <w:widowControl/>
        <w:spacing w:line="380" w:lineRule="exact"/>
        <w:ind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 xml:space="preserve">Согласно </w:t>
      </w:r>
      <w:r w:rsidR="009A3453" w:rsidRPr="00AB2BB3">
        <w:rPr>
          <w:rFonts w:ascii="Times New Roman" w:hAnsi="Times New Roman" w:cs="Times New Roman"/>
          <w:spacing w:val="-6"/>
          <w:sz w:val="26"/>
          <w:szCs w:val="26"/>
        </w:rPr>
        <w:t>ст. 29 АПК РФ</w:t>
      </w:r>
      <w:r w:rsidR="00BE3DB5" w:rsidRPr="00AB2BB3">
        <w:rPr>
          <w:rFonts w:ascii="Times New Roman" w:hAnsi="Times New Roman" w:cs="Times New Roman"/>
          <w:spacing w:val="-6"/>
          <w:sz w:val="26"/>
          <w:szCs w:val="26"/>
        </w:rPr>
        <w:t xml:space="preserve">, </w:t>
      </w:r>
      <w:r w:rsidR="00612E2F" w:rsidRPr="00AB2BB3">
        <w:rPr>
          <w:rFonts w:ascii="Times New Roman" w:hAnsi="Times New Roman" w:cs="Times New Roman"/>
          <w:spacing w:val="-6"/>
          <w:sz w:val="26"/>
          <w:szCs w:val="26"/>
        </w:rPr>
        <w:t>арбитражные суды рассматривают в порядке административного судопроизводства возникающие из административных и иных публичных правоотношений экономические споры и иные дела, связанные с осуществлением организациями и гражданами предпринимательской и иной экономической деятельности:</w:t>
      </w:r>
    </w:p>
    <w:p w:rsidR="00612E2F" w:rsidRPr="00AB2BB3" w:rsidRDefault="00612E2F" w:rsidP="00AB2BB3">
      <w:pPr>
        <w:numPr>
          <w:ilvl w:val="0"/>
          <w:numId w:val="3"/>
        </w:numPr>
        <w:tabs>
          <w:tab w:val="clear" w:pos="1117"/>
          <w:tab w:val="num" w:pos="360"/>
        </w:tabs>
        <w:spacing w:line="380" w:lineRule="exact"/>
        <w:ind w:left="360"/>
        <w:jc w:val="both"/>
        <w:rPr>
          <w:spacing w:val="-6"/>
          <w:sz w:val="26"/>
          <w:szCs w:val="26"/>
        </w:rPr>
      </w:pPr>
      <w:r w:rsidRPr="00AB2BB3">
        <w:rPr>
          <w:spacing w:val="-6"/>
          <w:sz w:val="26"/>
          <w:szCs w:val="26"/>
        </w:rPr>
        <w:t xml:space="preserve">об оспаривании нормативных правовых актов, затрагивающих права и законные интересы заявителя в сфере предпринимательской и иной экономической деятельности, если федеральным законом их рассмотрение отнесено </w:t>
      </w:r>
      <w:r w:rsidR="00471CE2" w:rsidRPr="00AB2BB3">
        <w:rPr>
          <w:spacing w:val="-6"/>
          <w:sz w:val="26"/>
          <w:szCs w:val="26"/>
        </w:rPr>
        <w:t>к компетенции арбитражного суда.</w:t>
      </w:r>
    </w:p>
    <w:p w:rsidR="00AB41CD" w:rsidRPr="00AB2BB3" w:rsidRDefault="00471CE2" w:rsidP="00AB2BB3">
      <w:pPr>
        <w:pStyle w:val="ConsPlusNormal"/>
        <w:widowControl/>
        <w:spacing w:line="380" w:lineRule="exact"/>
        <w:ind w:firstLine="0"/>
        <w:jc w:val="both"/>
        <w:rPr>
          <w:rFonts w:ascii="Times New Roman" w:hAnsi="Times New Roman" w:cs="Times New Roman"/>
          <w:spacing w:val="-6"/>
          <w:sz w:val="26"/>
          <w:szCs w:val="26"/>
        </w:rPr>
      </w:pPr>
      <w:r w:rsidRPr="00AB2BB3">
        <w:rPr>
          <w:rFonts w:ascii="Times New Roman" w:hAnsi="Times New Roman" w:cs="Times New Roman"/>
          <w:i/>
          <w:spacing w:val="-6"/>
          <w:sz w:val="26"/>
          <w:szCs w:val="26"/>
        </w:rPr>
        <w:t>Например, Налоговый кодекс РФ (ст. 138) относит к подведомственности арбитражных судов оспаривание организациями и индивидуальными предпринимателями нормативных правовых актов, изданных налоговыми органами. Аналогичное положение содержится в п. 4 ст. 5 Таможенного кодекса РФ, согласно которому нормативные правовые акты министерства, уполномоченного в области таможенного дела, затрагивающие права и законные интересы лиц в сфере предпринимательской и иной экономической деятельности, могут бы</w:t>
      </w:r>
      <w:r w:rsidR="00C50B25" w:rsidRPr="00AB2BB3">
        <w:rPr>
          <w:rFonts w:ascii="Times New Roman" w:hAnsi="Times New Roman" w:cs="Times New Roman"/>
          <w:i/>
          <w:spacing w:val="-6"/>
          <w:sz w:val="26"/>
          <w:szCs w:val="26"/>
        </w:rPr>
        <w:t>ть обжалованы в арбитражный суд</w:t>
      </w:r>
      <w:r w:rsidR="00AB41CD" w:rsidRPr="00AB2BB3">
        <w:rPr>
          <w:rFonts w:ascii="Times New Roman" w:hAnsi="Times New Roman" w:cs="Times New Roman"/>
          <w:i/>
          <w:spacing w:val="-6"/>
          <w:sz w:val="26"/>
          <w:szCs w:val="26"/>
        </w:rPr>
        <w:t>. Рассмотрение дел об оспаривании нормативных правовых актов органов местного самоуправления относится также к подведомственности арбитражных судов, если эти акты касаются сферы предпринимательской и иной экономической деятельности. Соответствующие полномочия арбитражных судов предусмотрены в ст. 52 Федерального закона «Об общих принципах организации местного самоуправления»</w:t>
      </w:r>
      <w:r w:rsidR="006F6BB1" w:rsidRPr="00AB2BB3">
        <w:rPr>
          <w:rFonts w:ascii="Times New Roman" w:hAnsi="Times New Roman" w:cs="Times New Roman"/>
          <w:spacing w:val="-6"/>
          <w:sz w:val="26"/>
          <w:szCs w:val="26"/>
        </w:rPr>
        <w:t>;</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612E2F" w:rsidRPr="00AB2BB3" w:rsidRDefault="00612E2F" w:rsidP="00AB2BB3">
      <w:pPr>
        <w:numPr>
          <w:ilvl w:val="0"/>
          <w:numId w:val="3"/>
        </w:numPr>
        <w:tabs>
          <w:tab w:val="clear" w:pos="1117"/>
          <w:tab w:val="num" w:pos="360"/>
        </w:tabs>
        <w:spacing w:line="380" w:lineRule="exact"/>
        <w:ind w:left="360"/>
        <w:jc w:val="both"/>
        <w:rPr>
          <w:spacing w:val="-6"/>
          <w:sz w:val="26"/>
          <w:szCs w:val="26"/>
        </w:rPr>
      </w:pPr>
      <w:r w:rsidRPr="00AB2BB3">
        <w:rPr>
          <w:spacing w:val="-6"/>
          <w:sz w:val="26"/>
          <w:szCs w:val="26"/>
        </w:rPr>
        <w:t xml:space="preserve">об оспаривании ненормативных правовых актов органов государственной власти Российской Федерации, органов государственной власти субъектов РФ, органов местного самоуправления, решений и действий (бездействия) государственных органов, органов местного самоуправления, иных органов и должностных лиц, затрагивающих права и законные интересы заявителя в сфере предпринимательской и </w:t>
      </w:r>
      <w:r w:rsidR="00B166BE" w:rsidRPr="00AB2BB3">
        <w:rPr>
          <w:spacing w:val="-6"/>
          <w:sz w:val="26"/>
          <w:szCs w:val="26"/>
        </w:rPr>
        <w:t>иной экономической деятельности.</w:t>
      </w:r>
    </w:p>
    <w:p w:rsidR="00C95FB6" w:rsidRPr="00AB2BB3" w:rsidRDefault="00C95FB6" w:rsidP="00AB2BB3">
      <w:pPr>
        <w:pStyle w:val="ConsPlusNormal"/>
        <w:widowControl/>
        <w:spacing w:line="380" w:lineRule="exact"/>
        <w:ind w:firstLine="0"/>
        <w:jc w:val="both"/>
        <w:rPr>
          <w:rFonts w:ascii="Times New Roman" w:hAnsi="Times New Roman" w:cs="Times New Roman"/>
          <w:i/>
          <w:spacing w:val="-6"/>
          <w:sz w:val="26"/>
          <w:szCs w:val="26"/>
        </w:rPr>
      </w:pPr>
      <w:r w:rsidRPr="00AB2BB3">
        <w:rPr>
          <w:rFonts w:ascii="Times New Roman" w:hAnsi="Times New Roman" w:cs="Times New Roman"/>
          <w:i/>
          <w:spacing w:val="-6"/>
          <w:sz w:val="26"/>
          <w:szCs w:val="26"/>
        </w:rPr>
        <w:t>При рассмотрении этих споров необходимо иметь в виду</w:t>
      </w:r>
      <w:r w:rsidR="00B166BE" w:rsidRPr="00AB2BB3">
        <w:rPr>
          <w:rFonts w:ascii="Times New Roman" w:hAnsi="Times New Roman" w:cs="Times New Roman"/>
          <w:i/>
          <w:spacing w:val="-6"/>
          <w:sz w:val="26"/>
          <w:szCs w:val="26"/>
        </w:rPr>
        <w:t xml:space="preserve"> следующее:</w:t>
      </w:r>
      <w:r w:rsidRPr="00AB2BB3">
        <w:rPr>
          <w:rFonts w:ascii="Times New Roman" w:hAnsi="Times New Roman" w:cs="Times New Roman"/>
          <w:i/>
          <w:spacing w:val="-6"/>
          <w:sz w:val="26"/>
          <w:szCs w:val="26"/>
        </w:rPr>
        <w:t xml:space="preserve"> оспариваемый акт должен иметь ненормативный характер, т.е. быть адресованным конкретному лицу или группе лиц; этот акт должен порождать юридические последствия (письма, справки, информационные сообщения также могут быть предметом обжалования, если они порождают юридические последствия, поскольку АПК РФ предусматривает возможность обжалования не только ненормативных актов, но и любых решений и действий); круг органов и должностных лиц, чьи ненормативные правовые акты, решения и действия могут быть признаны недействительными или незаконными, арбитражным процессуальным законодательством не ограничивается - оспариваться могут акты и действия (бездействие) Президента РФ, Правительства РФ, палат Федерального Собрания РФ, различных министерств</w:t>
      </w:r>
      <w:r w:rsidR="00B166BE" w:rsidRPr="00AB2BB3">
        <w:rPr>
          <w:rFonts w:ascii="Times New Roman" w:hAnsi="Times New Roman" w:cs="Times New Roman"/>
          <w:i/>
          <w:spacing w:val="-6"/>
          <w:sz w:val="26"/>
          <w:szCs w:val="26"/>
        </w:rPr>
        <w:t>, должностных лиц и т.д.</w:t>
      </w:r>
      <w:r w:rsidR="00B148D8" w:rsidRPr="00AB2BB3">
        <w:rPr>
          <w:rFonts w:ascii="Times New Roman" w:hAnsi="Times New Roman" w:cs="Times New Roman"/>
          <w:i/>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C95FB6" w:rsidRPr="00AB2BB3" w:rsidRDefault="00C95FB6" w:rsidP="00AB2BB3">
      <w:pPr>
        <w:pStyle w:val="ConsPlusNormal"/>
        <w:widowControl/>
        <w:spacing w:line="380" w:lineRule="exact"/>
        <w:ind w:firstLine="0"/>
        <w:jc w:val="both"/>
        <w:rPr>
          <w:rFonts w:ascii="Times New Roman" w:hAnsi="Times New Roman" w:cs="Times New Roman"/>
          <w:i/>
          <w:spacing w:val="-6"/>
          <w:sz w:val="26"/>
          <w:szCs w:val="26"/>
          <w:lang w:val="en-US"/>
        </w:rPr>
      </w:pPr>
      <w:r w:rsidRPr="00AB2BB3">
        <w:rPr>
          <w:rFonts w:ascii="Times New Roman" w:hAnsi="Times New Roman" w:cs="Times New Roman"/>
          <w:i/>
          <w:spacing w:val="-6"/>
          <w:sz w:val="26"/>
          <w:szCs w:val="26"/>
        </w:rPr>
        <w:t xml:space="preserve">Необходимо обратить внимание на то, что защита от незаконного акта, решения или действия (бездействия) государственного или иного органа или должностного лица путем обращения в арбитражный суд с заявлением о признании его недействительным или незаконным основана на положениях ст. 46 Конституции РФ.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C95FB6" w:rsidRPr="00AB2BB3" w:rsidRDefault="00C95FB6" w:rsidP="00AB2BB3">
      <w:pPr>
        <w:pStyle w:val="ConsPlusNormal"/>
        <w:widowControl/>
        <w:spacing w:line="380" w:lineRule="exact"/>
        <w:ind w:firstLine="0"/>
        <w:jc w:val="both"/>
        <w:rPr>
          <w:rFonts w:ascii="Times New Roman" w:hAnsi="Times New Roman" w:cs="Times New Roman"/>
          <w:i/>
          <w:spacing w:val="-6"/>
          <w:sz w:val="26"/>
          <w:szCs w:val="26"/>
        </w:rPr>
      </w:pPr>
      <w:r w:rsidRPr="00AB2BB3">
        <w:rPr>
          <w:rFonts w:ascii="Times New Roman" w:hAnsi="Times New Roman" w:cs="Times New Roman"/>
          <w:i/>
          <w:spacing w:val="-6"/>
          <w:sz w:val="26"/>
          <w:szCs w:val="26"/>
        </w:rPr>
        <w:t xml:space="preserve">АПК РФ не связывает отнесение к подведомственности арбитражных судов </w:t>
      </w:r>
      <w:r w:rsidR="00317012" w:rsidRPr="00AB2BB3">
        <w:rPr>
          <w:rFonts w:ascii="Times New Roman" w:hAnsi="Times New Roman" w:cs="Times New Roman"/>
          <w:i/>
          <w:spacing w:val="-6"/>
          <w:sz w:val="26"/>
          <w:szCs w:val="26"/>
        </w:rPr>
        <w:t>названных</w:t>
      </w:r>
      <w:r w:rsidRPr="00AB2BB3">
        <w:rPr>
          <w:rFonts w:ascii="Times New Roman" w:hAnsi="Times New Roman" w:cs="Times New Roman"/>
          <w:i/>
          <w:spacing w:val="-6"/>
          <w:sz w:val="26"/>
          <w:szCs w:val="26"/>
        </w:rPr>
        <w:t xml:space="preserve"> дел</w:t>
      </w:r>
      <w:r w:rsidR="00317012" w:rsidRPr="00AB2BB3">
        <w:rPr>
          <w:rFonts w:ascii="Times New Roman" w:hAnsi="Times New Roman" w:cs="Times New Roman"/>
          <w:i/>
          <w:spacing w:val="-6"/>
          <w:sz w:val="26"/>
          <w:szCs w:val="26"/>
        </w:rPr>
        <w:t xml:space="preserve"> об оспаривании ненормативных правовых актов</w:t>
      </w:r>
      <w:r w:rsidRPr="00AB2BB3">
        <w:rPr>
          <w:rFonts w:ascii="Times New Roman" w:hAnsi="Times New Roman" w:cs="Times New Roman"/>
          <w:i/>
          <w:spacing w:val="-6"/>
          <w:sz w:val="26"/>
          <w:szCs w:val="26"/>
        </w:rPr>
        <w:t xml:space="preserve"> с указанием на это в федеральном законе, как это предусмотрено </w:t>
      </w:r>
      <w:r w:rsidR="00317012" w:rsidRPr="00AB2BB3">
        <w:rPr>
          <w:rFonts w:ascii="Times New Roman" w:hAnsi="Times New Roman" w:cs="Times New Roman"/>
          <w:i/>
          <w:spacing w:val="-6"/>
          <w:sz w:val="26"/>
          <w:szCs w:val="26"/>
        </w:rPr>
        <w:t>для указанных ранее дел об оспаривании нормативных актов</w:t>
      </w:r>
      <w:r w:rsidRPr="00AB2BB3">
        <w:rPr>
          <w:rFonts w:ascii="Times New Roman" w:hAnsi="Times New Roman" w:cs="Times New Roman"/>
          <w:i/>
          <w:spacing w:val="-6"/>
          <w:sz w:val="26"/>
          <w:szCs w:val="26"/>
        </w:rPr>
        <w:t xml:space="preserve">. Исходя из этого надо признать, что возможность оспаривания в арбитражном суде решений и действий, например, судебного пристава-исполнителя возникает не только в связи с исполнением им судебного акта арбитражного суда, как это предусмотрено в ст. 90 Федерального закона </w:t>
      </w:r>
      <w:r w:rsidR="00317012" w:rsidRPr="00AB2BB3">
        <w:rPr>
          <w:rFonts w:ascii="Times New Roman" w:hAnsi="Times New Roman" w:cs="Times New Roman"/>
          <w:i/>
          <w:spacing w:val="-6"/>
          <w:sz w:val="26"/>
          <w:szCs w:val="26"/>
        </w:rPr>
        <w:t>«</w:t>
      </w:r>
      <w:r w:rsidRPr="00AB2BB3">
        <w:rPr>
          <w:rFonts w:ascii="Times New Roman" w:hAnsi="Times New Roman" w:cs="Times New Roman"/>
          <w:i/>
          <w:spacing w:val="-6"/>
          <w:sz w:val="26"/>
          <w:szCs w:val="26"/>
        </w:rPr>
        <w:t>Об исполнительном производстве</w:t>
      </w:r>
      <w:r w:rsidR="00317012" w:rsidRPr="00AB2BB3">
        <w:rPr>
          <w:rFonts w:ascii="Times New Roman" w:hAnsi="Times New Roman" w:cs="Times New Roman"/>
          <w:i/>
          <w:spacing w:val="-6"/>
          <w:sz w:val="26"/>
          <w:szCs w:val="26"/>
        </w:rPr>
        <w:t>»</w:t>
      </w:r>
      <w:r w:rsidRPr="00AB2BB3">
        <w:rPr>
          <w:rFonts w:ascii="Times New Roman" w:hAnsi="Times New Roman" w:cs="Times New Roman"/>
          <w:i/>
          <w:spacing w:val="-6"/>
          <w:sz w:val="26"/>
          <w:szCs w:val="26"/>
        </w:rPr>
        <w:t>, но и в других случаях, когда есть основания полагать, что им нарушены права и законные интересы заявителя в сфере предпринимательской и иной экономической деятельности</w:t>
      </w:r>
      <w:r w:rsidR="006F6BB1" w:rsidRPr="00AB2BB3">
        <w:rPr>
          <w:rFonts w:ascii="Times New Roman" w:hAnsi="Times New Roman" w:cs="Times New Roman"/>
          <w:spacing w:val="-6"/>
          <w:sz w:val="26"/>
          <w:szCs w:val="26"/>
        </w:rPr>
        <w:t>;</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612E2F" w:rsidRPr="00AB2BB3" w:rsidRDefault="00612E2F" w:rsidP="00AB2BB3">
      <w:pPr>
        <w:numPr>
          <w:ilvl w:val="0"/>
          <w:numId w:val="3"/>
        </w:numPr>
        <w:tabs>
          <w:tab w:val="clear" w:pos="1117"/>
          <w:tab w:val="num" w:pos="360"/>
        </w:tabs>
        <w:spacing w:line="380" w:lineRule="exact"/>
        <w:ind w:left="360"/>
        <w:jc w:val="both"/>
        <w:rPr>
          <w:spacing w:val="-6"/>
          <w:sz w:val="26"/>
          <w:szCs w:val="26"/>
        </w:rPr>
      </w:pPr>
      <w:r w:rsidRPr="00AB2BB3">
        <w:rPr>
          <w:spacing w:val="-6"/>
          <w:sz w:val="26"/>
          <w:szCs w:val="26"/>
        </w:rPr>
        <w:t xml:space="preserve">об административных правонарушениях, если федеральным законом их рассмотрение отнесено </w:t>
      </w:r>
      <w:r w:rsidR="00766A6A" w:rsidRPr="00AB2BB3">
        <w:rPr>
          <w:spacing w:val="-6"/>
          <w:sz w:val="26"/>
          <w:szCs w:val="26"/>
        </w:rPr>
        <w:t>к компетенции арбитражного суда.</w:t>
      </w:r>
    </w:p>
    <w:p w:rsidR="00766A6A" w:rsidRPr="00AB2BB3" w:rsidRDefault="00766A6A" w:rsidP="00AB2BB3">
      <w:pPr>
        <w:pStyle w:val="ConsPlusNormal"/>
        <w:widowControl/>
        <w:spacing w:line="380" w:lineRule="exact"/>
        <w:ind w:firstLine="0"/>
        <w:jc w:val="both"/>
        <w:rPr>
          <w:rFonts w:ascii="Times New Roman" w:hAnsi="Times New Roman" w:cs="Times New Roman"/>
          <w:i/>
          <w:spacing w:val="-6"/>
          <w:sz w:val="26"/>
          <w:szCs w:val="26"/>
          <w:lang w:val="en-US"/>
        </w:rPr>
      </w:pPr>
      <w:r w:rsidRPr="00AB2BB3">
        <w:rPr>
          <w:rFonts w:ascii="Times New Roman" w:hAnsi="Times New Roman" w:cs="Times New Roman"/>
          <w:i/>
          <w:spacing w:val="-6"/>
          <w:sz w:val="26"/>
          <w:szCs w:val="26"/>
        </w:rPr>
        <w:t>Таким федеральным законом, который относит к компетенции арбитражных судов некоторые дела об административных правонарушениях, является Кодекс Российской Федерации об административных правонарушениях</w:t>
      </w:r>
      <w:r w:rsidR="002262D3" w:rsidRPr="00AB2BB3">
        <w:rPr>
          <w:rFonts w:ascii="Times New Roman" w:hAnsi="Times New Roman" w:cs="Times New Roman"/>
          <w:i/>
          <w:spacing w:val="-6"/>
          <w:sz w:val="26"/>
          <w:szCs w:val="26"/>
        </w:rPr>
        <w:t xml:space="preserve"> (</w:t>
      </w:r>
      <w:r w:rsidRPr="00AB2BB3">
        <w:rPr>
          <w:rFonts w:ascii="Times New Roman" w:hAnsi="Times New Roman" w:cs="Times New Roman"/>
          <w:i/>
          <w:spacing w:val="-6"/>
          <w:sz w:val="26"/>
          <w:szCs w:val="26"/>
        </w:rPr>
        <w:t>ст. 23.1</w:t>
      </w:r>
      <w:r w:rsidR="002262D3" w:rsidRPr="00AB2BB3">
        <w:rPr>
          <w:rFonts w:ascii="Times New Roman" w:hAnsi="Times New Roman" w:cs="Times New Roman"/>
          <w:i/>
          <w:spacing w:val="-6"/>
          <w:sz w:val="26"/>
          <w:szCs w:val="26"/>
        </w:rPr>
        <w:t xml:space="preserve"> КоАП).</w:t>
      </w:r>
      <w:r w:rsidRPr="00AB2BB3">
        <w:rPr>
          <w:rFonts w:ascii="Times New Roman" w:hAnsi="Times New Roman" w:cs="Times New Roman"/>
          <w:i/>
          <w:spacing w:val="-6"/>
          <w:sz w:val="26"/>
          <w:szCs w:val="26"/>
        </w:rPr>
        <w:t xml:space="preserve"> </w:t>
      </w:r>
      <w:r w:rsidR="00943745" w:rsidRPr="00AB2BB3">
        <w:rPr>
          <w:rFonts w:ascii="Times New Roman" w:hAnsi="Times New Roman" w:cs="Times New Roman"/>
          <w:i/>
          <w:spacing w:val="-6"/>
          <w:sz w:val="26"/>
          <w:szCs w:val="26"/>
        </w:rPr>
        <w:t>В соответствии со статьей 23.1 КоАП с</w:t>
      </w:r>
      <w:r w:rsidR="002262D3" w:rsidRPr="00AB2BB3">
        <w:rPr>
          <w:rFonts w:ascii="Times New Roman" w:hAnsi="Times New Roman" w:cs="Times New Roman"/>
          <w:i/>
          <w:spacing w:val="-6"/>
          <w:sz w:val="26"/>
          <w:szCs w:val="26"/>
        </w:rPr>
        <w:t xml:space="preserve">удьи арбитражных судов рассматривают дела об административных правонарушениях, предусмотренных </w:t>
      </w:r>
      <w:r w:rsidR="001E0E38" w:rsidRPr="00AB2BB3">
        <w:rPr>
          <w:rFonts w:ascii="Times New Roman" w:hAnsi="Times New Roman" w:cs="Times New Roman"/>
          <w:i/>
          <w:spacing w:val="-6"/>
          <w:sz w:val="26"/>
          <w:szCs w:val="26"/>
        </w:rPr>
        <w:t>отдельными статьями и частями статей КоАП</w:t>
      </w:r>
      <w:r w:rsidR="002262D3" w:rsidRPr="00AB2BB3">
        <w:rPr>
          <w:rFonts w:ascii="Times New Roman" w:hAnsi="Times New Roman" w:cs="Times New Roman"/>
          <w:i/>
          <w:spacing w:val="-6"/>
          <w:sz w:val="26"/>
          <w:szCs w:val="26"/>
        </w:rPr>
        <w:t>, совершенных юридическими лицами, а также индивидуальными предпринимателями</w:t>
      </w:r>
      <w:r w:rsidR="00CC350B" w:rsidRPr="00AB2BB3">
        <w:rPr>
          <w:rFonts w:ascii="Times New Roman" w:hAnsi="Times New Roman" w:cs="Times New Roman"/>
          <w:i/>
          <w:spacing w:val="-6"/>
          <w:sz w:val="26"/>
          <w:szCs w:val="26"/>
        </w:rPr>
        <w:t>, а с</w:t>
      </w:r>
      <w:r w:rsidRPr="00AB2BB3">
        <w:rPr>
          <w:rFonts w:ascii="Times New Roman" w:hAnsi="Times New Roman" w:cs="Times New Roman"/>
          <w:i/>
          <w:spacing w:val="-6"/>
          <w:sz w:val="26"/>
          <w:szCs w:val="26"/>
        </w:rPr>
        <w:t>огласно ст. 30.1 КоАП в арбитражный суд могут обжаловаться постановления по делам об административных правонарушениях, совершенных юридическими лицами или индивидуальными предпринимателями, в соответствии с АПК РФ.</w:t>
      </w:r>
      <w:r w:rsidR="00B148D8" w:rsidRPr="00AB2BB3">
        <w:rPr>
          <w:rFonts w:ascii="Times New Roman" w:hAnsi="Times New Roman" w:cs="Times New Roman"/>
          <w:i/>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612E2F" w:rsidRPr="00AB2BB3" w:rsidRDefault="00612E2F" w:rsidP="00AB2BB3">
      <w:pPr>
        <w:numPr>
          <w:ilvl w:val="0"/>
          <w:numId w:val="3"/>
        </w:numPr>
        <w:tabs>
          <w:tab w:val="clear" w:pos="1117"/>
          <w:tab w:val="num" w:pos="360"/>
        </w:tabs>
        <w:spacing w:line="380" w:lineRule="exact"/>
        <w:ind w:left="360"/>
        <w:jc w:val="both"/>
        <w:rPr>
          <w:spacing w:val="-6"/>
          <w:sz w:val="26"/>
          <w:szCs w:val="26"/>
        </w:rPr>
      </w:pPr>
      <w:r w:rsidRPr="00AB2BB3">
        <w:rPr>
          <w:spacing w:val="-6"/>
          <w:sz w:val="26"/>
          <w:szCs w:val="26"/>
        </w:rPr>
        <w:t>о взыскании с организаций и граждан, осуществляющих предпринимательскую и иную экономическую деятельность, обязательных платежей, санкций, если федеральным законом не предусм</w:t>
      </w:r>
      <w:r w:rsidR="00373C54" w:rsidRPr="00AB2BB3">
        <w:rPr>
          <w:spacing w:val="-6"/>
          <w:sz w:val="26"/>
          <w:szCs w:val="26"/>
        </w:rPr>
        <w:t>отрен иной порядок их взыскания.</w:t>
      </w:r>
    </w:p>
    <w:p w:rsidR="00373C54" w:rsidRPr="00AB2BB3" w:rsidRDefault="00687E6E" w:rsidP="00AB2BB3">
      <w:pPr>
        <w:spacing w:line="380" w:lineRule="exact"/>
        <w:jc w:val="both"/>
        <w:rPr>
          <w:i/>
          <w:spacing w:val="-6"/>
          <w:sz w:val="26"/>
          <w:szCs w:val="26"/>
          <w:lang w:val="en-US"/>
        </w:rPr>
      </w:pPr>
      <w:r w:rsidRPr="00AB2BB3">
        <w:rPr>
          <w:i/>
          <w:spacing w:val="-6"/>
          <w:sz w:val="26"/>
          <w:szCs w:val="26"/>
        </w:rPr>
        <w:t xml:space="preserve">Для обращения государственных органов, органов местного самоуправления, иных контрольных органов в арбитражный суд с требованием о взыскании указанных платежей и санкций необходимым условием является предварительное направление требования об уплате взыскиваемой суммы в добровольном порядке или неуплата этой суммы в установленный срок (ч. 2 ст. 213 АПК РФ). При этом подобное дело не подлежит рассмотрению в арбитражном суде, если федеральным законом предусмотрен иной порядок взыскания указанных платежей. </w:t>
      </w:r>
      <w:r w:rsidR="00EF2E38" w:rsidRPr="00AB2BB3">
        <w:rPr>
          <w:i/>
          <w:spacing w:val="-6"/>
          <w:sz w:val="26"/>
          <w:szCs w:val="26"/>
        </w:rPr>
        <w:t xml:space="preserve">Так, например, в ч. 3 ст. 25 Федерального закона </w:t>
      </w:r>
      <w:r w:rsidR="00FF0601" w:rsidRPr="00AB2BB3">
        <w:rPr>
          <w:i/>
          <w:spacing w:val="-6"/>
          <w:sz w:val="26"/>
          <w:szCs w:val="26"/>
        </w:rPr>
        <w:t>«</w:t>
      </w:r>
      <w:r w:rsidR="0009706F" w:rsidRPr="00AB2BB3">
        <w:rPr>
          <w:i/>
          <w:spacing w:val="-6"/>
          <w:sz w:val="26"/>
          <w:szCs w:val="26"/>
        </w:rPr>
        <w:t>О</w:t>
      </w:r>
      <w:r w:rsidR="00FF0601" w:rsidRPr="00AB2BB3">
        <w:rPr>
          <w:i/>
          <w:spacing w:val="-6"/>
          <w:sz w:val="26"/>
          <w:szCs w:val="26"/>
        </w:rPr>
        <w:t>б обязательном пенсионном страховании в Российской Федерации</w:t>
      </w:r>
      <w:r w:rsidR="0009706F" w:rsidRPr="00AB2BB3">
        <w:rPr>
          <w:i/>
          <w:spacing w:val="-6"/>
          <w:sz w:val="26"/>
          <w:szCs w:val="26"/>
        </w:rPr>
        <w:t>» указано, что в</w:t>
      </w:r>
      <w:r w:rsidR="00EF2E38" w:rsidRPr="00AB2BB3">
        <w:rPr>
          <w:i/>
          <w:spacing w:val="-6"/>
          <w:sz w:val="26"/>
          <w:szCs w:val="26"/>
        </w:rPr>
        <w:t>зыскание недоимки по страховым взносам, пеней и штрафов в случае, если размер причитающейся к уплате суммы не превышает в отношении индивидуальных предпринимателей - пять тысяч рублей, в отношении юридических лиц - пятьдесят тысяч рублей, осуществляется территориальными органами Пенсионного фонда РФ на основании решения указанных органов в порядке, предусмотренном ст</w:t>
      </w:r>
      <w:r w:rsidR="0009706F" w:rsidRPr="00AB2BB3">
        <w:rPr>
          <w:i/>
          <w:spacing w:val="-6"/>
          <w:sz w:val="26"/>
          <w:szCs w:val="26"/>
        </w:rPr>
        <w:t>.</w:t>
      </w:r>
      <w:r w:rsidR="00EF2E38" w:rsidRPr="00AB2BB3">
        <w:rPr>
          <w:i/>
          <w:spacing w:val="-6"/>
          <w:sz w:val="26"/>
          <w:szCs w:val="26"/>
        </w:rPr>
        <w:t xml:space="preserve"> 25.1 </w:t>
      </w:r>
      <w:r w:rsidR="0009706F" w:rsidRPr="00AB2BB3">
        <w:rPr>
          <w:i/>
          <w:spacing w:val="-6"/>
          <w:sz w:val="26"/>
          <w:szCs w:val="26"/>
        </w:rPr>
        <w:t>ФЗ «Об обязательном пенсионном страховании в РФ»</w:t>
      </w:r>
      <w:r w:rsidR="008C0B0D" w:rsidRPr="00AB2BB3">
        <w:rPr>
          <w:i/>
          <w:spacing w:val="-6"/>
          <w:sz w:val="26"/>
          <w:szCs w:val="26"/>
        </w:rPr>
        <w:t xml:space="preserve">, т.е. </w:t>
      </w:r>
      <w:r w:rsidRPr="00AB2BB3">
        <w:rPr>
          <w:i/>
          <w:spacing w:val="-6"/>
          <w:sz w:val="26"/>
          <w:szCs w:val="26"/>
        </w:rPr>
        <w:t>без обращения в суд.</w:t>
      </w:r>
      <w:r w:rsidR="00977902" w:rsidRPr="00AB2BB3">
        <w:rPr>
          <w:i/>
          <w:spacing w:val="-6"/>
          <w:sz w:val="26"/>
          <w:szCs w:val="26"/>
        </w:rPr>
        <w:t xml:space="preserve"> В соответствии с ч. 8 ст. 25.1 указанного федерального закона</w:t>
      </w:r>
      <w:r w:rsidR="00427A98" w:rsidRPr="00AB2BB3">
        <w:rPr>
          <w:i/>
          <w:spacing w:val="-6"/>
          <w:sz w:val="26"/>
          <w:szCs w:val="26"/>
        </w:rPr>
        <w:t xml:space="preserve"> может быть обжаловано плательщиком в </w:t>
      </w:r>
      <w:r w:rsidR="00977902" w:rsidRPr="00AB2BB3">
        <w:rPr>
          <w:i/>
          <w:spacing w:val="-6"/>
          <w:sz w:val="26"/>
          <w:szCs w:val="26"/>
        </w:rPr>
        <w:t>вышестоящий орган страховщика или в арбитражный суд.</w:t>
      </w:r>
      <w:r w:rsidR="00B148D8" w:rsidRPr="00AB2BB3">
        <w:rPr>
          <w:i/>
          <w:spacing w:val="-6"/>
          <w:sz w:val="26"/>
          <w:szCs w:val="26"/>
        </w:rPr>
        <w:t xml:space="preserve"> </w:t>
      </w:r>
      <w:r w:rsidR="001B5205" w:rsidRPr="00AB2BB3">
        <w:rPr>
          <w:spacing w:val="-6"/>
          <w:sz w:val="26"/>
          <w:szCs w:val="26"/>
        </w:rPr>
        <w:t>[</w:t>
      </w:r>
      <w:r w:rsidR="000851E4">
        <w:rPr>
          <w:spacing w:val="-6"/>
          <w:sz w:val="26"/>
          <w:szCs w:val="26"/>
        </w:rPr>
        <w:t>24</w:t>
      </w:r>
      <w:r w:rsidR="001B5205" w:rsidRPr="00AB2BB3">
        <w:rPr>
          <w:spacing w:val="-6"/>
          <w:sz w:val="26"/>
          <w:szCs w:val="26"/>
        </w:rPr>
        <w:t>]</w:t>
      </w:r>
    </w:p>
    <w:p w:rsidR="00612E2F" w:rsidRPr="00AB2BB3" w:rsidRDefault="00612E2F" w:rsidP="00AB2BB3">
      <w:pPr>
        <w:numPr>
          <w:ilvl w:val="0"/>
          <w:numId w:val="3"/>
        </w:numPr>
        <w:tabs>
          <w:tab w:val="clear" w:pos="1117"/>
          <w:tab w:val="num" w:pos="360"/>
        </w:tabs>
        <w:spacing w:line="380" w:lineRule="exact"/>
        <w:ind w:left="360"/>
        <w:jc w:val="both"/>
        <w:rPr>
          <w:spacing w:val="-6"/>
          <w:sz w:val="26"/>
          <w:szCs w:val="26"/>
        </w:rPr>
      </w:pPr>
      <w:r w:rsidRPr="00AB2BB3">
        <w:rPr>
          <w:spacing w:val="-6"/>
          <w:sz w:val="26"/>
          <w:szCs w:val="26"/>
        </w:rPr>
        <w:t>другие дела, возникающие из административных и иных публичных правоотношений, если федеральным законом их рассмотрение отнесено к компетенции арбитражного суда.</w:t>
      </w:r>
    </w:p>
    <w:p w:rsidR="00BA6624" w:rsidRPr="00AB2BB3" w:rsidRDefault="00BA6624" w:rsidP="00AB2BB3">
      <w:pPr>
        <w:pStyle w:val="ConsPlusNormal"/>
        <w:widowControl/>
        <w:spacing w:line="380" w:lineRule="exact"/>
        <w:ind w:firstLine="397"/>
        <w:jc w:val="both"/>
        <w:rPr>
          <w:rFonts w:ascii="Times New Roman" w:hAnsi="Times New Roman" w:cs="Times New Roman"/>
          <w:spacing w:val="-6"/>
          <w:sz w:val="26"/>
          <w:szCs w:val="26"/>
        </w:rPr>
      </w:pPr>
    </w:p>
    <w:p w:rsidR="009A0B3F" w:rsidRPr="00AB2BB3" w:rsidRDefault="009A0B3F" w:rsidP="00AB2BB3">
      <w:pPr>
        <w:spacing w:line="380" w:lineRule="exact"/>
        <w:ind w:firstLine="397"/>
        <w:jc w:val="both"/>
        <w:rPr>
          <w:spacing w:val="-6"/>
          <w:sz w:val="26"/>
          <w:szCs w:val="26"/>
        </w:rPr>
      </w:pPr>
      <w:r w:rsidRPr="00AB2BB3">
        <w:rPr>
          <w:spacing w:val="-6"/>
          <w:sz w:val="26"/>
          <w:szCs w:val="26"/>
        </w:rPr>
        <w:t>Согласно ст. 30 АПК РФ, арбитражные суды рассматривают в порядке особого производства дела об установлении фактов, имеющих юридическое значение для возникновения, изменения и прекращения прав организаций и граждан в сфере предпринимательской и иной экономической деятельности.</w:t>
      </w:r>
    </w:p>
    <w:p w:rsidR="007F1650" w:rsidRPr="00AB2BB3" w:rsidRDefault="007F1650" w:rsidP="00AB2BB3">
      <w:pPr>
        <w:pStyle w:val="ConsPlusNormal"/>
        <w:widowControl/>
        <w:spacing w:line="380" w:lineRule="exact"/>
        <w:ind w:firstLine="397"/>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В частности, арбитражному суду подведомственны дела об установлении факта владения и пользования недвижимым имуществом как своим собственным; факта государственной регистрации юридического лица или индивидуального предпринимателя в определенное время и в определенном месте; факта принадлежности правоустанавливающего документа и др. (ст. 218</w:t>
      </w:r>
      <w:r w:rsidR="00B60107" w:rsidRPr="00AB2BB3">
        <w:rPr>
          <w:rFonts w:ascii="Times New Roman" w:hAnsi="Times New Roman" w:cs="Times New Roman"/>
          <w:spacing w:val="-6"/>
          <w:sz w:val="26"/>
          <w:szCs w:val="26"/>
        </w:rPr>
        <w:t xml:space="preserve"> АПК РФ</w:t>
      </w:r>
      <w:r w:rsidRPr="00AB2BB3">
        <w:rPr>
          <w:rFonts w:ascii="Times New Roman" w:hAnsi="Times New Roman" w:cs="Times New Roman"/>
          <w:spacing w:val="-6"/>
          <w:sz w:val="26"/>
          <w:szCs w:val="26"/>
        </w:rPr>
        <w:t>).</w:t>
      </w:r>
      <w:r w:rsidR="00973970"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Следует иметь в виду, что арбитражный суд в порядке особого производства может устанавливать именно факты, имеющие юридическое значение для возникновения, изменения и прекращения прав юридических лиц и индивидуальных предпринимателей в сфере предпринимательской и иной экономической деятельности, а не правовые последствия этих действий. При этом условием подведомственности арбитражному суду дел об установлении юридических фактов будет не только их значимость для определенной сферы общественных отношений (предметный критерий), но наличие у заявителя определенного юридического статуса - юридического лица или индивидуального предпринимателя, на что указывается в ч. 1 ст. 218 АПК РФ.</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D4166E" w:rsidRPr="00AB2BB3" w:rsidRDefault="00D4166E" w:rsidP="00AB2BB3">
      <w:pPr>
        <w:pStyle w:val="ConsPlusNormal"/>
        <w:widowControl/>
        <w:spacing w:line="380" w:lineRule="exact"/>
        <w:ind w:firstLine="397"/>
        <w:jc w:val="both"/>
        <w:rPr>
          <w:rFonts w:ascii="Times New Roman" w:hAnsi="Times New Roman" w:cs="Times New Roman"/>
          <w:spacing w:val="-6"/>
          <w:sz w:val="26"/>
          <w:szCs w:val="26"/>
        </w:rPr>
      </w:pPr>
    </w:p>
    <w:p w:rsidR="00FD1F85" w:rsidRPr="00AB2BB3" w:rsidRDefault="00FD1F85" w:rsidP="00AB2BB3">
      <w:pPr>
        <w:spacing w:line="380" w:lineRule="exact"/>
        <w:ind w:firstLine="397"/>
        <w:jc w:val="both"/>
        <w:rPr>
          <w:spacing w:val="-6"/>
          <w:sz w:val="26"/>
          <w:szCs w:val="26"/>
        </w:rPr>
      </w:pPr>
      <w:r w:rsidRPr="00AB2BB3">
        <w:rPr>
          <w:spacing w:val="-6"/>
          <w:sz w:val="26"/>
          <w:szCs w:val="26"/>
        </w:rPr>
        <w:t>Согласно ст. 3</w:t>
      </w:r>
      <w:r w:rsidR="007C394C" w:rsidRPr="00AB2BB3">
        <w:rPr>
          <w:spacing w:val="-6"/>
          <w:sz w:val="26"/>
          <w:szCs w:val="26"/>
        </w:rPr>
        <w:t>1</w:t>
      </w:r>
      <w:r w:rsidRPr="00AB2BB3">
        <w:rPr>
          <w:spacing w:val="-6"/>
          <w:sz w:val="26"/>
          <w:szCs w:val="26"/>
        </w:rPr>
        <w:t xml:space="preserve"> АПК РФ,</w:t>
      </w:r>
      <w:r w:rsidR="00916CC9" w:rsidRPr="00AB2BB3">
        <w:rPr>
          <w:spacing w:val="-6"/>
          <w:sz w:val="26"/>
          <w:szCs w:val="26"/>
        </w:rPr>
        <w:t xml:space="preserve"> </w:t>
      </w:r>
      <w:r w:rsidR="004423F2" w:rsidRPr="00AB2BB3">
        <w:rPr>
          <w:spacing w:val="-6"/>
          <w:sz w:val="26"/>
          <w:szCs w:val="26"/>
        </w:rPr>
        <w:t>а</w:t>
      </w:r>
      <w:r w:rsidRPr="00AB2BB3">
        <w:rPr>
          <w:spacing w:val="-6"/>
          <w:sz w:val="26"/>
          <w:szCs w:val="26"/>
        </w:rPr>
        <w:t>рбитражные суды рассматривают дела:</w:t>
      </w:r>
    </w:p>
    <w:p w:rsidR="00FD1F85" w:rsidRPr="00AB2BB3" w:rsidRDefault="00FD1F85" w:rsidP="00AB2BB3">
      <w:pPr>
        <w:spacing w:line="380" w:lineRule="exact"/>
        <w:jc w:val="both"/>
        <w:rPr>
          <w:spacing w:val="-6"/>
          <w:sz w:val="26"/>
          <w:szCs w:val="26"/>
        </w:rPr>
      </w:pPr>
      <w:r w:rsidRPr="00AB2BB3">
        <w:rPr>
          <w:spacing w:val="-6"/>
          <w:sz w:val="26"/>
          <w:szCs w:val="26"/>
        </w:rPr>
        <w:t>1) об оспаривании решений третейских судов по спорам, возникающим при осуществлении предпринимательской и иной экономической деятельности;</w:t>
      </w:r>
    </w:p>
    <w:p w:rsidR="00FD1F85" w:rsidRPr="00AB2BB3" w:rsidRDefault="00FD1F85" w:rsidP="00AB2BB3">
      <w:pPr>
        <w:spacing w:line="380" w:lineRule="exact"/>
        <w:jc w:val="both"/>
        <w:rPr>
          <w:spacing w:val="-6"/>
          <w:sz w:val="26"/>
          <w:szCs w:val="26"/>
        </w:rPr>
      </w:pPr>
      <w:r w:rsidRPr="00AB2BB3">
        <w:rPr>
          <w:spacing w:val="-6"/>
          <w:sz w:val="26"/>
          <w:szCs w:val="26"/>
        </w:rPr>
        <w:t>2) о выдаче исполнительных листов на принудительное исполнение решений третейских судов по спорам, возникающим при осуществлении предпринимательской и иной экономической деятельности.</w:t>
      </w:r>
    </w:p>
    <w:p w:rsidR="00EB37FC" w:rsidRPr="00AB2BB3" w:rsidRDefault="00EB37FC" w:rsidP="00AB2BB3">
      <w:pPr>
        <w:pStyle w:val="ConsNormal"/>
        <w:spacing w:line="380" w:lineRule="exact"/>
        <w:ind w:right="0"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Арбитражные суды вправе рассматривать заявления об оспаривании решений третейских судов, вынесенные в соответствии с Ф</w:t>
      </w:r>
      <w:r w:rsidR="008F41EB" w:rsidRPr="00AB2BB3">
        <w:rPr>
          <w:rFonts w:ascii="Times New Roman" w:hAnsi="Times New Roman" w:cs="Times New Roman"/>
          <w:spacing w:val="-6"/>
          <w:sz w:val="26"/>
          <w:szCs w:val="26"/>
        </w:rPr>
        <w:t>З</w:t>
      </w:r>
      <w:r w:rsidRPr="00AB2BB3">
        <w:rPr>
          <w:rFonts w:ascii="Times New Roman" w:hAnsi="Times New Roman" w:cs="Times New Roman"/>
          <w:spacing w:val="-6"/>
          <w:sz w:val="26"/>
          <w:szCs w:val="26"/>
        </w:rPr>
        <w:t xml:space="preserve"> «О третейских судах в Российской Федерации», если дело, рассмотренное третейским судом, подведомственно арбитражному суду.</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25</w:t>
      </w:r>
      <w:r w:rsidR="001B5205" w:rsidRPr="00AB2BB3">
        <w:rPr>
          <w:rFonts w:ascii="Times New Roman" w:hAnsi="Times New Roman" w:cs="Times New Roman"/>
          <w:spacing w:val="-6"/>
          <w:sz w:val="26"/>
          <w:szCs w:val="26"/>
        </w:rPr>
        <w:t>]</w:t>
      </w:r>
    </w:p>
    <w:p w:rsidR="001545B8" w:rsidRPr="00AB2BB3" w:rsidRDefault="001545B8" w:rsidP="00AB2BB3">
      <w:pPr>
        <w:pStyle w:val="ConsPlusNormal"/>
        <w:widowControl/>
        <w:spacing w:line="380" w:lineRule="exact"/>
        <w:ind w:firstLine="397"/>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 xml:space="preserve">При этом юрисдикция арбитражных судов распространяется как на </w:t>
      </w:r>
      <w:r w:rsidR="00F245E9"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внутренние</w:t>
      </w:r>
      <w:r w:rsidR="00F245E9"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 xml:space="preserve"> третейские суды, образованные в соответствии с Федеральным законом </w:t>
      </w:r>
      <w:r w:rsidR="00F245E9"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О третейских судах в Российской Федерации</w:t>
      </w:r>
      <w:r w:rsidR="00F245E9"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 xml:space="preserve">, так и на международный коммерческий арбитраж, действующий на основании Закона РФ </w:t>
      </w:r>
      <w:r w:rsidR="00F245E9"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О международном коммерческом арбитраже</w:t>
      </w:r>
      <w:r w:rsidR="00F245E9"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D4166E" w:rsidRPr="00AB2BB3" w:rsidRDefault="00362247" w:rsidP="00AB2BB3">
      <w:pPr>
        <w:pStyle w:val="ConsNormal"/>
        <w:spacing w:line="380" w:lineRule="exact"/>
        <w:ind w:right="0"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А</w:t>
      </w:r>
      <w:r w:rsidR="00D4166E" w:rsidRPr="00AB2BB3">
        <w:rPr>
          <w:rFonts w:ascii="Times New Roman" w:hAnsi="Times New Roman" w:cs="Times New Roman"/>
          <w:spacing w:val="-6"/>
          <w:sz w:val="26"/>
          <w:szCs w:val="26"/>
        </w:rPr>
        <w:t xml:space="preserve">рбитражные суды </w:t>
      </w:r>
      <w:r w:rsidR="003A62CA" w:rsidRPr="00AB2BB3">
        <w:rPr>
          <w:rFonts w:ascii="Times New Roman" w:hAnsi="Times New Roman" w:cs="Times New Roman"/>
          <w:spacing w:val="-6"/>
          <w:sz w:val="26"/>
          <w:szCs w:val="26"/>
        </w:rPr>
        <w:t xml:space="preserve">по делам, которые им подведомственны, </w:t>
      </w:r>
      <w:r w:rsidR="00D4166E" w:rsidRPr="00AB2BB3">
        <w:rPr>
          <w:rFonts w:ascii="Times New Roman" w:hAnsi="Times New Roman" w:cs="Times New Roman"/>
          <w:spacing w:val="-6"/>
          <w:sz w:val="26"/>
          <w:szCs w:val="26"/>
        </w:rPr>
        <w:t xml:space="preserve">компетентны на выдачу исполнительных листов </w:t>
      </w:r>
      <w:r w:rsidR="003A62CA" w:rsidRPr="00AB2BB3">
        <w:rPr>
          <w:rFonts w:ascii="Times New Roman" w:hAnsi="Times New Roman" w:cs="Times New Roman"/>
          <w:spacing w:val="-6"/>
          <w:sz w:val="26"/>
          <w:szCs w:val="26"/>
        </w:rPr>
        <w:t>на</w:t>
      </w:r>
      <w:r w:rsidR="00D4166E" w:rsidRPr="00AB2BB3">
        <w:rPr>
          <w:rFonts w:ascii="Times New Roman" w:hAnsi="Times New Roman" w:cs="Times New Roman"/>
          <w:spacing w:val="-6"/>
          <w:sz w:val="26"/>
          <w:szCs w:val="26"/>
        </w:rPr>
        <w:t xml:space="preserve"> решения третейских судов, образованных в соответствии с Федеральным законом </w:t>
      </w:r>
      <w:r w:rsidR="003A62CA" w:rsidRPr="00AB2BB3">
        <w:rPr>
          <w:rFonts w:ascii="Times New Roman" w:hAnsi="Times New Roman" w:cs="Times New Roman"/>
          <w:spacing w:val="-6"/>
          <w:sz w:val="26"/>
          <w:szCs w:val="26"/>
        </w:rPr>
        <w:t>«</w:t>
      </w:r>
      <w:r w:rsidR="00D4166E" w:rsidRPr="00AB2BB3">
        <w:rPr>
          <w:rFonts w:ascii="Times New Roman" w:hAnsi="Times New Roman" w:cs="Times New Roman"/>
          <w:spacing w:val="-6"/>
          <w:sz w:val="26"/>
          <w:szCs w:val="26"/>
        </w:rPr>
        <w:t>О третейских судах в РФ</w:t>
      </w:r>
      <w:r w:rsidR="0015798A" w:rsidRPr="00AB2BB3">
        <w:rPr>
          <w:rFonts w:ascii="Times New Roman" w:hAnsi="Times New Roman" w:cs="Times New Roman"/>
          <w:spacing w:val="-6"/>
          <w:sz w:val="26"/>
          <w:szCs w:val="26"/>
        </w:rPr>
        <w:t xml:space="preserve">, а также </w:t>
      </w:r>
      <w:r w:rsidR="00D4166E" w:rsidRPr="00AB2BB3">
        <w:rPr>
          <w:rFonts w:ascii="Times New Roman" w:hAnsi="Times New Roman" w:cs="Times New Roman"/>
          <w:spacing w:val="-6"/>
          <w:sz w:val="26"/>
          <w:szCs w:val="26"/>
        </w:rPr>
        <w:t xml:space="preserve">на решения третейских судов, выполняющих функции международного коммерческого арбитража, а также международных коммерческих арбитражей, образованных на территории Российской Федерации. Закон РФ </w:t>
      </w:r>
      <w:r w:rsidR="0015798A" w:rsidRPr="00AB2BB3">
        <w:rPr>
          <w:rFonts w:ascii="Times New Roman" w:hAnsi="Times New Roman" w:cs="Times New Roman"/>
          <w:spacing w:val="-6"/>
          <w:sz w:val="26"/>
          <w:szCs w:val="26"/>
        </w:rPr>
        <w:t>«</w:t>
      </w:r>
      <w:r w:rsidR="00D4166E" w:rsidRPr="00AB2BB3">
        <w:rPr>
          <w:rFonts w:ascii="Times New Roman" w:hAnsi="Times New Roman" w:cs="Times New Roman"/>
          <w:spacing w:val="-6"/>
          <w:sz w:val="26"/>
          <w:szCs w:val="26"/>
        </w:rPr>
        <w:t>О международном коммерческом арбитраже</w:t>
      </w:r>
      <w:r w:rsidR="0015798A" w:rsidRPr="00AB2BB3">
        <w:rPr>
          <w:rFonts w:ascii="Times New Roman" w:hAnsi="Times New Roman" w:cs="Times New Roman"/>
          <w:spacing w:val="-6"/>
          <w:sz w:val="26"/>
          <w:szCs w:val="26"/>
        </w:rPr>
        <w:t>»</w:t>
      </w:r>
      <w:r w:rsidR="00D4166E" w:rsidRPr="00AB2BB3">
        <w:rPr>
          <w:rFonts w:ascii="Times New Roman" w:hAnsi="Times New Roman" w:cs="Times New Roman"/>
          <w:spacing w:val="-6"/>
          <w:sz w:val="26"/>
          <w:szCs w:val="26"/>
        </w:rPr>
        <w:t xml:space="preserve"> с самого начала не определил компетентный суд, который должен рассматривать заявления о признании и исполнении арбитражных решений. Поэтому, хотя в основном данные дела рассматривались областными судами общей юрисдикции, в отдельных случаях заявления взыскателей подавались в арбитражные суды, которые признавали себя компетентными (см. Постановление Президиума Высшего Арбитражного Суда РФ от </w:t>
      </w:r>
      <w:r w:rsidR="008F41EB" w:rsidRPr="00AB2BB3">
        <w:rPr>
          <w:rFonts w:ascii="Times New Roman" w:hAnsi="Times New Roman" w:cs="Times New Roman"/>
          <w:spacing w:val="-6"/>
          <w:sz w:val="26"/>
          <w:szCs w:val="26"/>
        </w:rPr>
        <w:t>08.06.</w:t>
      </w:r>
      <w:r w:rsidR="00D4166E" w:rsidRPr="00AB2BB3">
        <w:rPr>
          <w:rFonts w:ascii="Times New Roman" w:hAnsi="Times New Roman" w:cs="Times New Roman"/>
          <w:spacing w:val="-6"/>
          <w:sz w:val="26"/>
          <w:szCs w:val="26"/>
        </w:rPr>
        <w:t>1999 N 3836/98).</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25</w:t>
      </w:r>
      <w:r w:rsidR="001B5205" w:rsidRPr="00AB2BB3">
        <w:rPr>
          <w:rFonts w:ascii="Times New Roman" w:hAnsi="Times New Roman" w:cs="Times New Roman"/>
          <w:spacing w:val="-6"/>
          <w:sz w:val="26"/>
          <w:szCs w:val="26"/>
        </w:rPr>
        <w:t>]</w:t>
      </w:r>
    </w:p>
    <w:p w:rsidR="005E3960" w:rsidRPr="00AB2BB3" w:rsidRDefault="005E3960" w:rsidP="00AB2BB3">
      <w:pPr>
        <w:spacing w:line="380" w:lineRule="exact"/>
        <w:ind w:firstLine="397"/>
        <w:jc w:val="both"/>
        <w:rPr>
          <w:spacing w:val="-6"/>
          <w:sz w:val="26"/>
          <w:szCs w:val="26"/>
        </w:rPr>
      </w:pPr>
      <w:r w:rsidRPr="00AB2BB3">
        <w:rPr>
          <w:spacing w:val="-6"/>
          <w:sz w:val="26"/>
          <w:szCs w:val="26"/>
        </w:rPr>
        <w:t>В соответствии со ст. 3</w:t>
      </w:r>
      <w:r w:rsidR="007C394C" w:rsidRPr="00AB2BB3">
        <w:rPr>
          <w:spacing w:val="-6"/>
          <w:sz w:val="26"/>
          <w:szCs w:val="26"/>
        </w:rPr>
        <w:t>2</w:t>
      </w:r>
      <w:r w:rsidRPr="00AB2BB3">
        <w:rPr>
          <w:spacing w:val="-6"/>
          <w:sz w:val="26"/>
          <w:szCs w:val="26"/>
        </w:rPr>
        <w:t xml:space="preserve"> АПК РФ, арбитражные суды рассматривают дела о признании и приведении в исполнение решений иностранных судов и иностранных арбитражных решений по спорам, возникающим при осуществлении предпринимательской и иной экономической деятельности.</w:t>
      </w:r>
    </w:p>
    <w:p w:rsidR="008927A9" w:rsidRPr="00AB2BB3" w:rsidRDefault="008927A9" w:rsidP="00AB2BB3">
      <w:pPr>
        <w:pStyle w:val="ConsPlusNormal"/>
        <w:widowControl/>
        <w:spacing w:line="380" w:lineRule="exact"/>
        <w:ind w:firstLine="397"/>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АПК РФ предусматривает не только возможность сторон третейского разбирательства ходатайствовать перед арбитражным судом об отмене решения третейского суда или испрашивать приведения его в исполнение, но и обратиться с заявлением о принятии обеспечительных мер в отношении иска, рассматриваемого в третейском суде (ст. 90 АПК РФ), а также с заявлением об отмене постановления третейского суда предварительного характера о наличии у него компетенции (ст. 235 АПК РФ).</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A86C58" w:rsidRPr="00AB2BB3" w:rsidRDefault="00A86C58" w:rsidP="00AB2BB3">
      <w:pPr>
        <w:pStyle w:val="ConsPlusNormal"/>
        <w:widowControl/>
        <w:spacing w:line="380" w:lineRule="exact"/>
        <w:ind w:firstLine="397"/>
        <w:jc w:val="both"/>
        <w:rPr>
          <w:rFonts w:ascii="Times New Roman" w:hAnsi="Times New Roman" w:cs="Times New Roman"/>
          <w:spacing w:val="-6"/>
          <w:sz w:val="26"/>
          <w:szCs w:val="26"/>
        </w:rPr>
      </w:pPr>
    </w:p>
    <w:p w:rsidR="004A22CB" w:rsidRPr="00AB2BB3" w:rsidRDefault="004A22CB" w:rsidP="00AB2BB3">
      <w:pPr>
        <w:spacing w:line="380" w:lineRule="exact"/>
        <w:ind w:firstLine="397"/>
        <w:jc w:val="both"/>
        <w:rPr>
          <w:spacing w:val="-6"/>
          <w:sz w:val="26"/>
          <w:szCs w:val="26"/>
        </w:rPr>
      </w:pPr>
      <w:r w:rsidRPr="00AB2BB3">
        <w:rPr>
          <w:spacing w:val="-6"/>
          <w:sz w:val="26"/>
          <w:szCs w:val="26"/>
        </w:rPr>
        <w:t>Статья 33</w:t>
      </w:r>
      <w:r w:rsidR="00E2518A" w:rsidRPr="00AB2BB3">
        <w:rPr>
          <w:spacing w:val="-6"/>
          <w:sz w:val="26"/>
          <w:szCs w:val="26"/>
        </w:rPr>
        <w:t xml:space="preserve"> АПК РФ устанавливает</w:t>
      </w:r>
      <w:r w:rsidR="00C8597C" w:rsidRPr="00AB2BB3">
        <w:rPr>
          <w:spacing w:val="-6"/>
          <w:sz w:val="26"/>
          <w:szCs w:val="26"/>
        </w:rPr>
        <w:t xml:space="preserve"> специальную </w:t>
      </w:r>
      <w:r w:rsidRPr="00AB2BB3">
        <w:rPr>
          <w:spacing w:val="-6"/>
          <w:sz w:val="26"/>
          <w:szCs w:val="26"/>
        </w:rPr>
        <w:t>подведомственность дел арбитражным судам</w:t>
      </w:r>
      <w:r w:rsidR="00E00F56" w:rsidRPr="00AB2BB3">
        <w:rPr>
          <w:spacing w:val="-6"/>
          <w:sz w:val="26"/>
          <w:szCs w:val="26"/>
        </w:rPr>
        <w:t xml:space="preserve">. </w:t>
      </w:r>
      <w:r w:rsidRPr="00AB2BB3">
        <w:rPr>
          <w:spacing w:val="-6"/>
          <w:sz w:val="26"/>
          <w:szCs w:val="26"/>
        </w:rPr>
        <w:t>Арбитражные суды рассматривают дела:</w:t>
      </w:r>
    </w:p>
    <w:p w:rsidR="004A22CB" w:rsidRPr="00AB2BB3" w:rsidRDefault="004A22CB" w:rsidP="00AB2BB3">
      <w:pPr>
        <w:spacing w:line="380" w:lineRule="exact"/>
        <w:jc w:val="both"/>
        <w:rPr>
          <w:spacing w:val="-6"/>
          <w:sz w:val="26"/>
          <w:szCs w:val="26"/>
        </w:rPr>
      </w:pPr>
      <w:r w:rsidRPr="00AB2BB3">
        <w:rPr>
          <w:spacing w:val="-6"/>
          <w:sz w:val="26"/>
          <w:szCs w:val="26"/>
        </w:rPr>
        <w:t>1) о несостоятельности (банкротстве);</w:t>
      </w:r>
    </w:p>
    <w:p w:rsidR="004A22CB" w:rsidRPr="00AB2BB3" w:rsidRDefault="004A22CB" w:rsidP="00AB2BB3">
      <w:pPr>
        <w:spacing w:line="380" w:lineRule="exact"/>
        <w:jc w:val="both"/>
        <w:rPr>
          <w:spacing w:val="-6"/>
          <w:sz w:val="26"/>
          <w:szCs w:val="26"/>
        </w:rPr>
      </w:pPr>
      <w:r w:rsidRPr="00AB2BB3">
        <w:rPr>
          <w:spacing w:val="-6"/>
          <w:sz w:val="26"/>
          <w:szCs w:val="26"/>
        </w:rPr>
        <w:t>2) по спорам о создании, реорганизации и ликвидации организаций;</w:t>
      </w:r>
    </w:p>
    <w:p w:rsidR="004A22CB" w:rsidRPr="00AB2BB3" w:rsidRDefault="004A22CB" w:rsidP="00AB2BB3">
      <w:pPr>
        <w:spacing w:line="380" w:lineRule="exact"/>
        <w:jc w:val="both"/>
        <w:rPr>
          <w:spacing w:val="-6"/>
          <w:sz w:val="26"/>
          <w:szCs w:val="26"/>
        </w:rPr>
      </w:pPr>
      <w:r w:rsidRPr="00AB2BB3">
        <w:rPr>
          <w:spacing w:val="-6"/>
          <w:sz w:val="26"/>
          <w:szCs w:val="26"/>
        </w:rPr>
        <w:t>3) по спорам об отказе в государственной регистрации, уклонении от государственной регистрации юридических лиц, индивидуальных предпринимателей;</w:t>
      </w:r>
    </w:p>
    <w:p w:rsidR="004A22CB" w:rsidRPr="00AB2BB3" w:rsidRDefault="004A22CB" w:rsidP="00AB2BB3">
      <w:pPr>
        <w:spacing w:line="380" w:lineRule="exact"/>
        <w:jc w:val="both"/>
        <w:rPr>
          <w:spacing w:val="-6"/>
          <w:sz w:val="26"/>
          <w:szCs w:val="26"/>
        </w:rPr>
      </w:pPr>
      <w:r w:rsidRPr="00AB2BB3">
        <w:rPr>
          <w:spacing w:val="-6"/>
          <w:sz w:val="26"/>
          <w:szCs w:val="26"/>
        </w:rPr>
        <w:t>4) по спорам между акционером и акционерным обществом, участниками иных хозяйственных товариществ и обществ, вытекающим из деятельности хозяйственных товариществ и обществ,</w:t>
      </w:r>
      <w:r w:rsidR="00AD5146" w:rsidRPr="00AB2BB3">
        <w:rPr>
          <w:spacing w:val="-6"/>
          <w:sz w:val="26"/>
          <w:szCs w:val="26"/>
        </w:rPr>
        <w:t xml:space="preserve"> за исключением трудовых споров.</w:t>
      </w:r>
    </w:p>
    <w:p w:rsidR="00AD5146" w:rsidRPr="00AB2BB3" w:rsidRDefault="00AD5146" w:rsidP="00AB2BB3">
      <w:pPr>
        <w:pStyle w:val="ConsPlusNormal"/>
        <w:widowControl/>
        <w:spacing w:line="380" w:lineRule="exact"/>
        <w:ind w:firstLine="0"/>
        <w:jc w:val="both"/>
        <w:rPr>
          <w:rFonts w:ascii="Times New Roman" w:hAnsi="Times New Roman" w:cs="Times New Roman"/>
          <w:spacing w:val="-6"/>
          <w:sz w:val="26"/>
          <w:szCs w:val="26"/>
        </w:rPr>
      </w:pPr>
      <w:r w:rsidRPr="00AB2BB3">
        <w:rPr>
          <w:rFonts w:ascii="Times New Roman" w:hAnsi="Times New Roman" w:cs="Times New Roman"/>
          <w:i/>
          <w:spacing w:val="-6"/>
          <w:sz w:val="26"/>
          <w:szCs w:val="26"/>
        </w:rPr>
        <w:t xml:space="preserve">В Постановлении Пленума Высшего Арбитражного Суда РФ от </w:t>
      </w:r>
      <w:r w:rsidR="004E4516" w:rsidRPr="00AB2BB3">
        <w:rPr>
          <w:rFonts w:ascii="Times New Roman" w:hAnsi="Times New Roman" w:cs="Times New Roman"/>
          <w:i/>
          <w:spacing w:val="-6"/>
          <w:sz w:val="26"/>
          <w:szCs w:val="26"/>
        </w:rPr>
        <w:t>0</w:t>
      </w:r>
      <w:r w:rsidRPr="00AB2BB3">
        <w:rPr>
          <w:rFonts w:ascii="Times New Roman" w:hAnsi="Times New Roman" w:cs="Times New Roman"/>
          <w:i/>
          <w:spacing w:val="-6"/>
          <w:sz w:val="26"/>
          <w:szCs w:val="26"/>
        </w:rPr>
        <w:t>9</w:t>
      </w:r>
      <w:r w:rsidR="004E4516" w:rsidRPr="00AB2BB3">
        <w:rPr>
          <w:rFonts w:ascii="Times New Roman" w:hAnsi="Times New Roman" w:cs="Times New Roman"/>
          <w:i/>
          <w:spacing w:val="-6"/>
          <w:sz w:val="26"/>
          <w:szCs w:val="26"/>
        </w:rPr>
        <w:t>.12.</w:t>
      </w:r>
      <w:r w:rsidRPr="00AB2BB3">
        <w:rPr>
          <w:rFonts w:ascii="Times New Roman" w:hAnsi="Times New Roman" w:cs="Times New Roman"/>
          <w:i/>
          <w:spacing w:val="-6"/>
          <w:sz w:val="26"/>
          <w:szCs w:val="26"/>
        </w:rPr>
        <w:t>2002 N 11 «О некоторых вопросах, связанных с введением в действие АПК РФ» указывается, что арбитражным судам также подведомственны споры по искам заинтересованных лиц к держателю реестра акционеров общества или к депозитарию, связанные с осуществляемой ими деятельностью, в том числе по учету прав на акции и иные эмиссионные ценные бумаги общества; споры о признании выпуска эмиссионных ценных бумаг недействительными, в том числе о признании недействительными актов государственных и иных органов о регистрации выпуска эмиссионных ценных бумаг общества и отчета об итогах выпуска этих ценных бумаг.</w:t>
      </w:r>
      <w:r w:rsidR="004C38D7" w:rsidRPr="00AB2BB3">
        <w:rPr>
          <w:rFonts w:ascii="Times New Roman" w:hAnsi="Times New Roman" w:cs="Times New Roman"/>
          <w:i/>
          <w:spacing w:val="-6"/>
          <w:sz w:val="26"/>
          <w:szCs w:val="26"/>
        </w:rPr>
        <w:t xml:space="preserve"> </w:t>
      </w:r>
      <w:r w:rsidRPr="00AB2BB3">
        <w:rPr>
          <w:rFonts w:ascii="Times New Roman" w:hAnsi="Times New Roman" w:cs="Times New Roman"/>
          <w:i/>
          <w:spacing w:val="-6"/>
          <w:sz w:val="26"/>
          <w:szCs w:val="26"/>
        </w:rPr>
        <w:t>Президиум ВАС РФ неоднократно отмечал, что участие в корпоративных спорах физических лиц, в том числе не являющихся акционерами (участниками) хозяйственных обществ, не изменяет подведомственность таких дел арбитражному суду (например, Постановление Президиума ВАС РФ N 5134/02 от 20</w:t>
      </w:r>
      <w:r w:rsidR="004E4516" w:rsidRPr="00AB2BB3">
        <w:rPr>
          <w:rFonts w:ascii="Times New Roman" w:hAnsi="Times New Roman" w:cs="Times New Roman"/>
          <w:i/>
          <w:spacing w:val="-6"/>
          <w:sz w:val="26"/>
          <w:szCs w:val="26"/>
        </w:rPr>
        <w:t>.02.</w:t>
      </w:r>
      <w:r w:rsidRPr="00AB2BB3">
        <w:rPr>
          <w:rFonts w:ascii="Times New Roman" w:hAnsi="Times New Roman" w:cs="Times New Roman"/>
          <w:i/>
          <w:spacing w:val="-6"/>
          <w:sz w:val="26"/>
          <w:szCs w:val="26"/>
        </w:rPr>
        <w:t>2006</w:t>
      </w:r>
      <w:r w:rsidR="004C38D7" w:rsidRPr="00AB2BB3">
        <w:rPr>
          <w:rFonts w:ascii="Times New Roman" w:hAnsi="Times New Roman" w:cs="Times New Roman"/>
          <w:i/>
          <w:spacing w:val="-6"/>
          <w:sz w:val="26"/>
          <w:szCs w:val="26"/>
        </w:rPr>
        <w:t>);</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4A22CB" w:rsidRPr="00AB2BB3" w:rsidRDefault="004A22CB" w:rsidP="00AB2BB3">
      <w:pPr>
        <w:spacing w:line="380" w:lineRule="exact"/>
        <w:jc w:val="both"/>
        <w:rPr>
          <w:spacing w:val="-6"/>
          <w:sz w:val="26"/>
          <w:szCs w:val="26"/>
        </w:rPr>
      </w:pPr>
      <w:r w:rsidRPr="00AB2BB3">
        <w:rPr>
          <w:spacing w:val="-6"/>
          <w:sz w:val="26"/>
          <w:szCs w:val="26"/>
        </w:rPr>
        <w:t>5) о защите деловой репутации в сфере предпринимательской и иной экономической деяте</w:t>
      </w:r>
      <w:r w:rsidR="00B35211" w:rsidRPr="00AB2BB3">
        <w:rPr>
          <w:spacing w:val="-6"/>
          <w:sz w:val="26"/>
          <w:szCs w:val="26"/>
        </w:rPr>
        <w:t>льности.</w:t>
      </w:r>
    </w:p>
    <w:p w:rsidR="001123DD" w:rsidRPr="00AB2BB3" w:rsidRDefault="001123DD" w:rsidP="00AB2BB3">
      <w:pPr>
        <w:pStyle w:val="ConsPlusNormal"/>
        <w:widowControl/>
        <w:spacing w:line="380" w:lineRule="exact"/>
        <w:ind w:firstLine="0"/>
        <w:jc w:val="both"/>
        <w:rPr>
          <w:rFonts w:ascii="Times New Roman" w:hAnsi="Times New Roman" w:cs="Times New Roman"/>
          <w:spacing w:val="-6"/>
          <w:sz w:val="26"/>
          <w:szCs w:val="26"/>
        </w:rPr>
      </w:pPr>
      <w:r w:rsidRPr="00AB2BB3">
        <w:rPr>
          <w:rFonts w:ascii="Times New Roman" w:hAnsi="Times New Roman" w:cs="Times New Roman"/>
          <w:i/>
          <w:spacing w:val="-6"/>
          <w:sz w:val="26"/>
          <w:szCs w:val="26"/>
        </w:rPr>
        <w:t xml:space="preserve">Изменилась в силу ст. 33 </w:t>
      </w:r>
      <w:r w:rsidR="00B35211" w:rsidRPr="00AB2BB3">
        <w:rPr>
          <w:rFonts w:ascii="Times New Roman" w:hAnsi="Times New Roman" w:cs="Times New Roman"/>
          <w:i/>
          <w:spacing w:val="-6"/>
          <w:sz w:val="26"/>
          <w:szCs w:val="26"/>
        </w:rPr>
        <w:t xml:space="preserve">АПК РФ </w:t>
      </w:r>
      <w:r w:rsidRPr="00AB2BB3">
        <w:rPr>
          <w:rFonts w:ascii="Times New Roman" w:hAnsi="Times New Roman" w:cs="Times New Roman"/>
          <w:i/>
          <w:spacing w:val="-6"/>
          <w:sz w:val="26"/>
          <w:szCs w:val="26"/>
        </w:rPr>
        <w:t xml:space="preserve">подведомственность арбитражных судов в части рассмотрения дел о защите нематериальных благ. С одной стороны, подведомственность арбитражных судов ограничена по сравнению со ст. 22 АПК </w:t>
      </w:r>
      <w:smartTag w:uri="urn:schemas-microsoft-com:office:smarttags" w:element="metricconverter">
        <w:smartTagPr>
          <w:attr w:name="ProductID" w:val="1995 г"/>
        </w:smartTagPr>
        <w:r w:rsidRPr="00AB2BB3">
          <w:rPr>
            <w:rFonts w:ascii="Times New Roman" w:hAnsi="Times New Roman" w:cs="Times New Roman"/>
            <w:i/>
            <w:spacing w:val="-6"/>
            <w:sz w:val="26"/>
            <w:szCs w:val="26"/>
          </w:rPr>
          <w:t>1995 г</w:t>
        </w:r>
      </w:smartTag>
      <w:r w:rsidRPr="00AB2BB3">
        <w:rPr>
          <w:rFonts w:ascii="Times New Roman" w:hAnsi="Times New Roman" w:cs="Times New Roman"/>
          <w:i/>
          <w:spacing w:val="-6"/>
          <w:sz w:val="26"/>
          <w:szCs w:val="26"/>
        </w:rPr>
        <w:t>. только защитой деловой репутации. Споры же о защите чести и достоинства гражданина, в том числе индивидуального предпринимателя, к подведомственности арбитражного суда теперь не относятся.</w:t>
      </w:r>
      <w:r w:rsidR="00B35211" w:rsidRPr="00AB2BB3">
        <w:rPr>
          <w:rFonts w:ascii="Times New Roman" w:hAnsi="Times New Roman" w:cs="Times New Roman"/>
          <w:i/>
          <w:spacing w:val="-6"/>
          <w:sz w:val="26"/>
          <w:szCs w:val="26"/>
        </w:rPr>
        <w:t xml:space="preserve"> </w:t>
      </w:r>
      <w:r w:rsidRPr="00AB2BB3">
        <w:rPr>
          <w:rFonts w:ascii="Times New Roman" w:hAnsi="Times New Roman" w:cs="Times New Roman"/>
          <w:i/>
          <w:spacing w:val="-6"/>
          <w:sz w:val="26"/>
          <w:szCs w:val="26"/>
        </w:rPr>
        <w:t xml:space="preserve">С другой стороны, по правилам специальной подведомственности все споры о защите деловой репутации должны рассматриваться в арбитражном суде, в том числе и в тех случаях, когда в качестве ответчика привлекается, например, автор публикации - физическое лицо. До АПК РФ </w:t>
      </w:r>
      <w:smartTag w:uri="urn:schemas-microsoft-com:office:smarttags" w:element="metricconverter">
        <w:smartTagPr>
          <w:attr w:name="ProductID" w:val="2002 г"/>
        </w:smartTagPr>
        <w:r w:rsidRPr="00AB2BB3">
          <w:rPr>
            <w:rFonts w:ascii="Times New Roman" w:hAnsi="Times New Roman" w:cs="Times New Roman"/>
            <w:i/>
            <w:spacing w:val="-6"/>
            <w:sz w:val="26"/>
            <w:szCs w:val="26"/>
          </w:rPr>
          <w:t>2002 г</w:t>
        </w:r>
      </w:smartTag>
      <w:r w:rsidRPr="00AB2BB3">
        <w:rPr>
          <w:rFonts w:ascii="Times New Roman" w:hAnsi="Times New Roman" w:cs="Times New Roman"/>
          <w:i/>
          <w:spacing w:val="-6"/>
          <w:sz w:val="26"/>
          <w:szCs w:val="26"/>
        </w:rPr>
        <w:t>. привлечение к участию в деле о защите деловой репутации физического лица означало прекращение производ</w:t>
      </w:r>
      <w:r w:rsidR="009046A2" w:rsidRPr="00AB2BB3">
        <w:rPr>
          <w:rFonts w:ascii="Times New Roman" w:hAnsi="Times New Roman" w:cs="Times New Roman"/>
          <w:i/>
          <w:spacing w:val="-6"/>
          <w:sz w:val="26"/>
          <w:szCs w:val="26"/>
        </w:rPr>
        <w:t>ства по делу в арбитражном суде;</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4A22CB" w:rsidRPr="00AB2BB3" w:rsidRDefault="004A22CB" w:rsidP="00AB2BB3">
      <w:pPr>
        <w:spacing w:line="380" w:lineRule="exact"/>
        <w:jc w:val="both"/>
        <w:rPr>
          <w:spacing w:val="-6"/>
          <w:sz w:val="26"/>
          <w:szCs w:val="26"/>
        </w:rPr>
      </w:pPr>
      <w:r w:rsidRPr="00AB2BB3">
        <w:rPr>
          <w:spacing w:val="-6"/>
          <w:sz w:val="26"/>
          <w:szCs w:val="26"/>
        </w:rPr>
        <w:t>6) другие дела, возникающие при осуществлении предпринимательской и иной экономической деятельности, в случаях, предусмотренных федеральным законом.</w:t>
      </w:r>
    </w:p>
    <w:p w:rsidR="004A22CB" w:rsidRPr="00AB2BB3" w:rsidRDefault="004A22CB" w:rsidP="00AB2BB3">
      <w:pPr>
        <w:spacing w:line="380" w:lineRule="exact"/>
        <w:ind w:firstLine="397"/>
        <w:jc w:val="both"/>
        <w:rPr>
          <w:spacing w:val="-6"/>
          <w:sz w:val="26"/>
          <w:szCs w:val="26"/>
        </w:rPr>
      </w:pPr>
      <w:r w:rsidRPr="00AB2BB3">
        <w:rPr>
          <w:spacing w:val="-6"/>
          <w:sz w:val="26"/>
          <w:szCs w:val="26"/>
        </w:rPr>
        <w:t>Указанные дела рассматриваются арбитражным судом независимо от того, являются ли участниками правоотношений, из которых возникли спор или требование, юридические лица, индивидуальные предприниматели или иные организации и граждане.</w:t>
      </w:r>
    </w:p>
    <w:p w:rsidR="007F1650" w:rsidRPr="00AB2BB3" w:rsidRDefault="007F1650" w:rsidP="00AB2BB3">
      <w:pPr>
        <w:pStyle w:val="ConsPlusNonformat"/>
        <w:widowControl/>
        <w:spacing w:line="380" w:lineRule="exact"/>
        <w:ind w:firstLine="397"/>
        <w:jc w:val="both"/>
        <w:rPr>
          <w:rFonts w:ascii="Times New Roman" w:hAnsi="Times New Roman" w:cs="Times New Roman"/>
          <w:spacing w:val="-6"/>
          <w:sz w:val="26"/>
          <w:szCs w:val="26"/>
        </w:rPr>
      </w:pPr>
    </w:p>
    <w:p w:rsidR="007F1650" w:rsidRPr="00AB2BB3" w:rsidRDefault="007F1650" w:rsidP="00AB2BB3">
      <w:pPr>
        <w:pStyle w:val="ConsPlusNormal"/>
        <w:widowControl/>
        <w:spacing w:line="380" w:lineRule="exact"/>
        <w:ind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Помимо прямого указания на группы и категории дел, подведомственных арбитражному суду, АПК РФ устанавливает, что федеральным законом к подведомственности арбитражного суда могут быть отнесены и другие дела (ч. 3 ст. 27, п. 5 ст. 29, п. 6 ч. 1 ст. 33</w:t>
      </w:r>
      <w:r w:rsidR="00207796" w:rsidRPr="00AB2BB3">
        <w:rPr>
          <w:rFonts w:ascii="Times New Roman" w:hAnsi="Times New Roman" w:cs="Times New Roman"/>
          <w:spacing w:val="-6"/>
          <w:sz w:val="26"/>
          <w:szCs w:val="26"/>
        </w:rPr>
        <w:t xml:space="preserve"> АПК РФ</w:t>
      </w:r>
      <w:r w:rsidRPr="00AB2BB3">
        <w:rPr>
          <w:rFonts w:ascii="Times New Roman" w:hAnsi="Times New Roman" w:cs="Times New Roman"/>
          <w:spacing w:val="-6"/>
          <w:sz w:val="26"/>
          <w:szCs w:val="26"/>
        </w:rPr>
        <w:t>). Это означает, что компетенция арбитражных судов может и впредь расширяться путем установления соответствующих правил федеральным законом. Такая практика использовалась и ранее законодателем (например, ст. 138 Налогового кодекса РФ и др.).</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207796" w:rsidRPr="00AB2BB3" w:rsidRDefault="00207796" w:rsidP="00AB2BB3">
      <w:pPr>
        <w:pStyle w:val="ConsPlusNormal"/>
        <w:widowControl/>
        <w:spacing w:line="380" w:lineRule="exact"/>
        <w:ind w:firstLine="397"/>
        <w:jc w:val="both"/>
        <w:rPr>
          <w:rFonts w:ascii="Times New Roman" w:hAnsi="Times New Roman" w:cs="Times New Roman"/>
          <w:spacing w:val="-6"/>
          <w:sz w:val="26"/>
          <w:szCs w:val="26"/>
        </w:rPr>
      </w:pPr>
    </w:p>
    <w:p w:rsidR="007F1650" w:rsidRDefault="007F1650" w:rsidP="00AB2BB3">
      <w:pPr>
        <w:pStyle w:val="ConsPlusNormal"/>
        <w:widowControl/>
        <w:spacing w:line="380" w:lineRule="exact"/>
        <w:ind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 xml:space="preserve">Рассматривая вопрос о подведомственности дел арбитражному суду и о разграничении подведомственности арбитражных судов и судов общей юрисдикции, необходимо упомянуть о правиле </w:t>
      </w:r>
      <w:r w:rsidR="00013C1D"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приоритета общесудебной подведомственности</w:t>
      </w:r>
      <w:r w:rsidR="00013C1D"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 Это правило, закрепленное в ч. 4 ст. 22 ГПК РФ, устанавливает, что при объединении нескольких связанных между собой требований, одни из которых подведомственны суду общей юрисдикции, а другие - арбитражному суду, все требования подлежат рассмотрению в суде общей юрисдикции, если эти требования разделить невозможно.</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5B1CC4" w:rsidRPr="00AB2BB3" w:rsidRDefault="005B1CC4" w:rsidP="00AB2BB3">
      <w:pPr>
        <w:pStyle w:val="ConsPlusNormal"/>
        <w:widowControl/>
        <w:spacing w:line="380" w:lineRule="exact"/>
        <w:ind w:firstLine="397"/>
        <w:jc w:val="both"/>
        <w:rPr>
          <w:rFonts w:ascii="Times New Roman" w:hAnsi="Times New Roman" w:cs="Times New Roman"/>
          <w:spacing w:val="-6"/>
          <w:sz w:val="26"/>
          <w:szCs w:val="26"/>
          <w:lang w:val="en-US"/>
        </w:rPr>
      </w:pPr>
    </w:p>
    <w:p w:rsidR="00BE58C6" w:rsidRPr="005B1CC4" w:rsidRDefault="00374A7C" w:rsidP="005B1CC4">
      <w:pPr>
        <w:pStyle w:val="2"/>
        <w:rPr>
          <w:rFonts w:ascii="Times New Roman" w:hAnsi="Times New Roman" w:cs="Times New Roman"/>
          <w:i w:val="0"/>
          <w:sz w:val="32"/>
          <w:szCs w:val="32"/>
        </w:rPr>
      </w:pPr>
      <w:bookmarkStart w:id="6" w:name="_Toc226145812"/>
      <w:r w:rsidRPr="005B1CC4">
        <w:rPr>
          <w:rFonts w:ascii="Times New Roman" w:hAnsi="Times New Roman" w:cs="Times New Roman"/>
          <w:i w:val="0"/>
          <w:sz w:val="32"/>
          <w:szCs w:val="32"/>
        </w:rPr>
        <w:t xml:space="preserve">2. </w:t>
      </w:r>
      <w:r w:rsidR="007C2ED5" w:rsidRPr="005B1CC4">
        <w:rPr>
          <w:rFonts w:ascii="Times New Roman" w:hAnsi="Times New Roman" w:cs="Times New Roman"/>
          <w:i w:val="0"/>
          <w:sz w:val="32"/>
          <w:szCs w:val="32"/>
        </w:rPr>
        <w:t>Подсудность дел арбитражным судам</w:t>
      </w:r>
      <w:bookmarkEnd w:id="6"/>
    </w:p>
    <w:p w:rsidR="007F1650" w:rsidRPr="00AB2BB3" w:rsidRDefault="007F1650" w:rsidP="00AB2BB3">
      <w:pPr>
        <w:spacing w:line="380" w:lineRule="exact"/>
        <w:ind w:firstLine="397"/>
        <w:jc w:val="both"/>
        <w:rPr>
          <w:spacing w:val="-6"/>
          <w:sz w:val="26"/>
          <w:szCs w:val="26"/>
        </w:rPr>
      </w:pPr>
      <w:r w:rsidRPr="00AB2BB3">
        <w:rPr>
          <w:spacing w:val="-6"/>
          <w:sz w:val="26"/>
          <w:szCs w:val="26"/>
        </w:rPr>
        <w:t>Составной частью компетенции арбитражных судов является и подсудность дел.</w:t>
      </w:r>
      <w:r w:rsidR="00FA2510" w:rsidRPr="00AB2BB3">
        <w:rPr>
          <w:spacing w:val="-6"/>
          <w:sz w:val="26"/>
          <w:szCs w:val="26"/>
        </w:rPr>
        <w:t xml:space="preserve"> </w:t>
      </w:r>
      <w:r w:rsidRPr="00AB2BB3">
        <w:rPr>
          <w:spacing w:val="-6"/>
          <w:sz w:val="26"/>
          <w:szCs w:val="26"/>
        </w:rPr>
        <w:t>Если нормы о подведомственности устанавливают круг дел, отнесенных к рассмотрению и разрешению арбитражных судов как отдельной системы юрисдикционных органов, то институт подсудности в арбитражном процессе позволяет распределить дела, подведомственные арбитражным судам, между различными звен</w:t>
      </w:r>
      <w:r w:rsidR="00905A29" w:rsidRPr="00AB2BB3">
        <w:rPr>
          <w:spacing w:val="-6"/>
          <w:sz w:val="26"/>
          <w:szCs w:val="26"/>
        </w:rPr>
        <w:t xml:space="preserve">ьями системы арбитражных судов. Подсудность - институт, регулирующий относимость подведомственных арбитражным судам дел к ведению конкретных судов данной судебной системы для рассмотрения по первой инстанции. </w:t>
      </w:r>
      <w:r w:rsidRPr="00AB2BB3">
        <w:rPr>
          <w:spacing w:val="-6"/>
          <w:sz w:val="26"/>
          <w:szCs w:val="26"/>
        </w:rPr>
        <w:t>В зависимости от того, какой признак принимается за основу такого распределения: уровень арбитражного суда в системе или место (территория) рассмотрения дела - подсудность делится на родовую и территориальную.</w:t>
      </w:r>
      <w:r w:rsidR="00B148D8" w:rsidRPr="00AB2BB3">
        <w:rPr>
          <w:spacing w:val="-6"/>
          <w:sz w:val="26"/>
          <w:szCs w:val="26"/>
        </w:rPr>
        <w:t xml:space="preserve"> [</w:t>
      </w:r>
      <w:r w:rsidR="000851E4">
        <w:rPr>
          <w:spacing w:val="-6"/>
          <w:sz w:val="26"/>
          <w:szCs w:val="26"/>
        </w:rPr>
        <w:t>24</w:t>
      </w:r>
      <w:r w:rsidR="00B148D8" w:rsidRPr="00AB2BB3">
        <w:rPr>
          <w:spacing w:val="-6"/>
          <w:sz w:val="26"/>
          <w:szCs w:val="26"/>
          <w:lang w:val="en-US"/>
        </w:rPr>
        <w:t xml:space="preserve">, </w:t>
      </w:r>
      <w:r w:rsidR="00B148D8" w:rsidRPr="00AB2BB3">
        <w:rPr>
          <w:spacing w:val="-6"/>
          <w:sz w:val="26"/>
          <w:szCs w:val="26"/>
        </w:rPr>
        <w:t>2</w:t>
      </w:r>
      <w:r w:rsidR="000851E4">
        <w:rPr>
          <w:spacing w:val="-6"/>
          <w:sz w:val="26"/>
          <w:szCs w:val="26"/>
        </w:rPr>
        <w:t>6</w:t>
      </w:r>
      <w:r w:rsidR="00B148D8" w:rsidRPr="00AB2BB3">
        <w:rPr>
          <w:spacing w:val="-6"/>
          <w:sz w:val="26"/>
          <w:szCs w:val="26"/>
        </w:rPr>
        <w:t>]</w:t>
      </w:r>
    </w:p>
    <w:p w:rsidR="007F1650" w:rsidRPr="00AB2BB3" w:rsidRDefault="007F1650" w:rsidP="00AB2BB3">
      <w:pPr>
        <w:pStyle w:val="ConsPlusNormal"/>
        <w:widowControl/>
        <w:spacing w:line="380" w:lineRule="exact"/>
        <w:ind w:firstLine="397"/>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Родовая подсудность позволяет разграничить дела между арбитражными судами различного уровня.</w:t>
      </w:r>
      <w:r w:rsidR="00FA2510"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Особенностью организации системы арбитражных судов является то, что при наличии в этой системе судов четырех уровней или звеньев только суды двух из них наделены полномочиями по рассмотрению дел в качестве судов первой инстанции - арбитражные суды субъектов Российской Федерации и Высший Арбитражный Суд Р</w:t>
      </w:r>
      <w:r w:rsidR="00FA2510" w:rsidRPr="00AB2BB3">
        <w:rPr>
          <w:rFonts w:ascii="Times New Roman" w:hAnsi="Times New Roman" w:cs="Times New Roman"/>
          <w:spacing w:val="-6"/>
          <w:sz w:val="26"/>
          <w:szCs w:val="26"/>
        </w:rPr>
        <w:t>Ф</w:t>
      </w:r>
      <w:r w:rsidRPr="00AB2BB3">
        <w:rPr>
          <w:rFonts w:ascii="Times New Roman" w:hAnsi="Times New Roman" w:cs="Times New Roman"/>
          <w:spacing w:val="-6"/>
          <w:sz w:val="26"/>
          <w:szCs w:val="26"/>
        </w:rPr>
        <w:t>.</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7B701A" w:rsidRPr="00AB2BB3" w:rsidRDefault="007B701A" w:rsidP="00AB2BB3">
      <w:pPr>
        <w:spacing w:line="380" w:lineRule="exact"/>
        <w:ind w:firstLine="397"/>
        <w:jc w:val="both"/>
        <w:rPr>
          <w:spacing w:val="-6"/>
          <w:sz w:val="26"/>
          <w:szCs w:val="26"/>
        </w:rPr>
      </w:pPr>
      <w:r w:rsidRPr="00AB2BB3">
        <w:rPr>
          <w:spacing w:val="-6"/>
          <w:sz w:val="26"/>
          <w:szCs w:val="26"/>
        </w:rPr>
        <w:t>Согласно ч. 1 ст. 34 АПК РФ, дела, подведомственные арбитражным судам, рассматриваются в первой инстанции арбитражными судами республик, краев, областей, городов федерального значения, автономной области, автономных округов, т.е. арбитражными судами субъектов РФ, за исключением дел, отнесенных к подсудности Высшего Арбитражного Суда РФ.</w:t>
      </w:r>
    </w:p>
    <w:p w:rsidR="007F1650" w:rsidRPr="00AB2BB3" w:rsidRDefault="007F1650" w:rsidP="00AB2BB3">
      <w:pPr>
        <w:pStyle w:val="ConsPlusNormal"/>
        <w:widowControl/>
        <w:spacing w:line="380" w:lineRule="exact"/>
        <w:ind w:firstLine="397"/>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По содержанию и объему компетенции все арбитражные суды субъектов Р</w:t>
      </w:r>
      <w:r w:rsidR="00AC5077" w:rsidRPr="00AB2BB3">
        <w:rPr>
          <w:rFonts w:ascii="Times New Roman" w:hAnsi="Times New Roman" w:cs="Times New Roman"/>
          <w:spacing w:val="-6"/>
          <w:sz w:val="26"/>
          <w:szCs w:val="26"/>
        </w:rPr>
        <w:t xml:space="preserve">Ф </w:t>
      </w:r>
      <w:r w:rsidRPr="00AB2BB3">
        <w:rPr>
          <w:rFonts w:ascii="Times New Roman" w:hAnsi="Times New Roman" w:cs="Times New Roman"/>
          <w:spacing w:val="-6"/>
          <w:sz w:val="26"/>
          <w:szCs w:val="26"/>
        </w:rPr>
        <w:t>равны между собой. Это обстоятельство имеет важное значение для определения родовой подсудности, поскольку в случае невозможности рассмотрения того или иного дела в одном арбитражном суде оно может быть рассмотрено в другом арбитражном суде того же уровня, т.е. в арбитражном суде первой инстанции, находящемся на территории другого субъекта РФ.</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602FE1" w:rsidRPr="00AB2BB3" w:rsidRDefault="00602FE1" w:rsidP="00AB2BB3">
      <w:pPr>
        <w:pStyle w:val="ConsPlusNormal"/>
        <w:widowControl/>
        <w:spacing w:line="380" w:lineRule="exact"/>
        <w:ind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Согласно ч. 2 ст. 34 АПК РФ к подсудности Высшего Арбитражного Суда РФ как суда первой инстанции относятся:</w:t>
      </w:r>
    </w:p>
    <w:p w:rsidR="00602FE1" w:rsidRPr="00AB2BB3" w:rsidRDefault="00602FE1" w:rsidP="00AB2BB3">
      <w:pPr>
        <w:spacing w:line="380" w:lineRule="exact"/>
        <w:jc w:val="both"/>
        <w:rPr>
          <w:spacing w:val="-6"/>
          <w:sz w:val="26"/>
          <w:szCs w:val="26"/>
        </w:rPr>
      </w:pPr>
      <w:r w:rsidRPr="00AB2BB3">
        <w:rPr>
          <w:spacing w:val="-6"/>
          <w:sz w:val="26"/>
          <w:szCs w:val="26"/>
        </w:rPr>
        <w:t>1) дела об оспаривании нормативных правовых актов Президента РФ, Правительства РФ, федеральных органов исполнительной власти, затрагивающих права и законные интересы заявителя в сфере предпринимательской и иной экономической деятельности;</w:t>
      </w:r>
    </w:p>
    <w:p w:rsidR="00602FE1" w:rsidRPr="00AB2BB3" w:rsidRDefault="00602FE1" w:rsidP="00AB2BB3">
      <w:pPr>
        <w:spacing w:line="380" w:lineRule="exact"/>
        <w:jc w:val="both"/>
        <w:rPr>
          <w:spacing w:val="-6"/>
          <w:sz w:val="26"/>
          <w:szCs w:val="26"/>
        </w:rPr>
      </w:pPr>
      <w:r w:rsidRPr="00AB2BB3">
        <w:rPr>
          <w:spacing w:val="-6"/>
          <w:sz w:val="26"/>
          <w:szCs w:val="26"/>
        </w:rPr>
        <w:t>2) дела об оспаривании ненормативных правовых актов Президента РФ, Совета Федерации и Государственной Думы Федерального Собрания РФ, Правительства РФ, Правительственной комиссии по контролю за осуществлением иностранных инвестиций в РФ, не соответствующих закону и затрагивающих права и законные интересы заявителя в сфере предпринимательской и иной экономической деятельности;</w:t>
      </w:r>
    </w:p>
    <w:p w:rsidR="00602FE1" w:rsidRPr="00AB2BB3" w:rsidRDefault="00602FE1" w:rsidP="00AB2BB3">
      <w:pPr>
        <w:spacing w:line="380" w:lineRule="exact"/>
        <w:jc w:val="both"/>
        <w:rPr>
          <w:spacing w:val="-6"/>
          <w:sz w:val="26"/>
          <w:szCs w:val="26"/>
        </w:rPr>
      </w:pPr>
      <w:r w:rsidRPr="00AB2BB3">
        <w:rPr>
          <w:spacing w:val="-6"/>
          <w:sz w:val="26"/>
          <w:szCs w:val="26"/>
        </w:rPr>
        <w:t>3) экономические споры между Российской Федерацией и субъектами Р</w:t>
      </w:r>
      <w:r w:rsidR="0057332D" w:rsidRPr="00AB2BB3">
        <w:rPr>
          <w:spacing w:val="-6"/>
          <w:sz w:val="26"/>
          <w:szCs w:val="26"/>
        </w:rPr>
        <w:t xml:space="preserve">оссийской </w:t>
      </w:r>
      <w:r w:rsidRPr="00AB2BB3">
        <w:rPr>
          <w:spacing w:val="-6"/>
          <w:sz w:val="26"/>
          <w:szCs w:val="26"/>
        </w:rPr>
        <w:t>Ф</w:t>
      </w:r>
      <w:r w:rsidR="0057332D" w:rsidRPr="00AB2BB3">
        <w:rPr>
          <w:spacing w:val="-6"/>
          <w:sz w:val="26"/>
          <w:szCs w:val="26"/>
        </w:rPr>
        <w:t>едерации</w:t>
      </w:r>
      <w:r w:rsidRPr="00AB2BB3">
        <w:rPr>
          <w:spacing w:val="-6"/>
          <w:sz w:val="26"/>
          <w:szCs w:val="26"/>
        </w:rPr>
        <w:t xml:space="preserve">, между субъектами </w:t>
      </w:r>
      <w:r w:rsidR="0057332D" w:rsidRPr="00AB2BB3">
        <w:rPr>
          <w:spacing w:val="-6"/>
          <w:sz w:val="26"/>
          <w:szCs w:val="26"/>
        </w:rPr>
        <w:t>Российской Федерации</w:t>
      </w:r>
      <w:r w:rsidRPr="00AB2BB3">
        <w:rPr>
          <w:spacing w:val="-6"/>
          <w:sz w:val="26"/>
          <w:szCs w:val="26"/>
        </w:rPr>
        <w:t>.</w:t>
      </w:r>
    </w:p>
    <w:p w:rsidR="007F1650" w:rsidRPr="00AB2BB3" w:rsidRDefault="007F1650" w:rsidP="00AB2BB3">
      <w:pPr>
        <w:pStyle w:val="ConsPlusNormal"/>
        <w:widowControl/>
        <w:spacing w:line="380" w:lineRule="exact"/>
        <w:ind w:firstLine="0"/>
        <w:jc w:val="both"/>
        <w:rPr>
          <w:rFonts w:ascii="Times New Roman" w:hAnsi="Times New Roman" w:cs="Times New Roman"/>
          <w:spacing w:val="-6"/>
          <w:sz w:val="26"/>
          <w:szCs w:val="26"/>
        </w:rPr>
      </w:pPr>
      <w:r w:rsidRPr="00AB2BB3">
        <w:rPr>
          <w:rFonts w:ascii="Times New Roman" w:hAnsi="Times New Roman" w:cs="Times New Roman"/>
          <w:i/>
          <w:spacing w:val="-6"/>
          <w:sz w:val="26"/>
          <w:szCs w:val="26"/>
        </w:rPr>
        <w:t>Применительно к подсудности этой категории дел Президиум Высшего Арбитражного Суда</w:t>
      </w:r>
      <w:r w:rsidR="00200E80" w:rsidRPr="00AB2BB3">
        <w:rPr>
          <w:rFonts w:ascii="Times New Roman" w:hAnsi="Times New Roman" w:cs="Times New Roman"/>
          <w:i/>
          <w:spacing w:val="-6"/>
          <w:sz w:val="26"/>
          <w:szCs w:val="26"/>
        </w:rPr>
        <w:t> </w:t>
      </w:r>
      <w:r w:rsidRPr="00AB2BB3">
        <w:rPr>
          <w:rFonts w:ascii="Times New Roman" w:hAnsi="Times New Roman" w:cs="Times New Roman"/>
          <w:i/>
          <w:spacing w:val="-6"/>
          <w:sz w:val="26"/>
          <w:szCs w:val="26"/>
        </w:rPr>
        <w:t>Р</w:t>
      </w:r>
      <w:r w:rsidR="00200E80" w:rsidRPr="00AB2BB3">
        <w:rPr>
          <w:rFonts w:ascii="Times New Roman" w:hAnsi="Times New Roman" w:cs="Times New Roman"/>
          <w:i/>
          <w:spacing w:val="-6"/>
          <w:sz w:val="26"/>
          <w:szCs w:val="26"/>
        </w:rPr>
        <w:t>Ф</w:t>
      </w:r>
      <w:r w:rsidRPr="00AB2BB3">
        <w:rPr>
          <w:rFonts w:ascii="Times New Roman" w:hAnsi="Times New Roman" w:cs="Times New Roman"/>
          <w:i/>
          <w:spacing w:val="-6"/>
          <w:sz w:val="26"/>
          <w:szCs w:val="26"/>
        </w:rPr>
        <w:t xml:space="preserve"> в ряде своих постановлений исходил из такого ее понимания, при котором к подсудности Высшего Арбитражного Суда РФ относятся лишь такие дела, в которых спор возник непосредственно между указанными государственно-правовыми образованиями, а не между отдельными государственными органами, муниципальными образованиями </w:t>
      </w:r>
      <w:r w:rsidR="00C264F2" w:rsidRPr="00AB2BB3">
        <w:rPr>
          <w:rFonts w:ascii="Times New Roman" w:hAnsi="Times New Roman" w:cs="Times New Roman"/>
          <w:i/>
          <w:spacing w:val="-6"/>
          <w:sz w:val="26"/>
          <w:szCs w:val="26"/>
        </w:rPr>
        <w:t>и т.д.</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7F1650" w:rsidRPr="00AB2BB3" w:rsidRDefault="00200E80" w:rsidP="00AB2BB3">
      <w:pPr>
        <w:pStyle w:val="ConsPlusNormal"/>
        <w:widowControl/>
        <w:spacing w:line="380" w:lineRule="exact"/>
        <w:ind w:firstLine="397"/>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В</w:t>
      </w:r>
      <w:r w:rsidR="007F1650" w:rsidRPr="00AB2BB3">
        <w:rPr>
          <w:rFonts w:ascii="Times New Roman" w:hAnsi="Times New Roman" w:cs="Times New Roman"/>
          <w:spacing w:val="-6"/>
          <w:sz w:val="26"/>
          <w:szCs w:val="26"/>
        </w:rPr>
        <w:t xml:space="preserve"> ч. 2 ст. 34 АПК РФ речь идет не о наделении Высшего Арбитражного Суда Р</w:t>
      </w:r>
      <w:r w:rsidRPr="00AB2BB3">
        <w:rPr>
          <w:rFonts w:ascii="Times New Roman" w:hAnsi="Times New Roman" w:cs="Times New Roman"/>
          <w:spacing w:val="-6"/>
          <w:sz w:val="26"/>
          <w:szCs w:val="26"/>
        </w:rPr>
        <w:t>Ф</w:t>
      </w:r>
      <w:r w:rsidR="007F1650" w:rsidRPr="00AB2BB3">
        <w:rPr>
          <w:rFonts w:ascii="Times New Roman" w:hAnsi="Times New Roman" w:cs="Times New Roman"/>
          <w:spacing w:val="-6"/>
          <w:sz w:val="26"/>
          <w:szCs w:val="26"/>
        </w:rPr>
        <w:t xml:space="preserve"> правом рассматривать указанные в ней дела в дополнение к тем, подведомственность которых определена в ст. ст. 27 - 33 АПК РФ, а об отнесении к его подсудности указанных в данной статье дел при условии, что они подведомственны арбитражным судам согласно положениям § 1 гл. 4 АПК РФ.</w:t>
      </w:r>
      <w:r w:rsidR="0064719B" w:rsidRPr="00AB2BB3">
        <w:rPr>
          <w:rFonts w:ascii="Times New Roman" w:hAnsi="Times New Roman" w:cs="Times New Roman"/>
          <w:spacing w:val="-6"/>
          <w:sz w:val="26"/>
          <w:szCs w:val="26"/>
        </w:rPr>
        <w:t xml:space="preserve"> </w:t>
      </w:r>
      <w:r w:rsidR="007F1650" w:rsidRPr="00AB2BB3">
        <w:rPr>
          <w:rFonts w:ascii="Times New Roman" w:hAnsi="Times New Roman" w:cs="Times New Roman"/>
          <w:spacing w:val="-6"/>
          <w:sz w:val="26"/>
          <w:szCs w:val="26"/>
        </w:rPr>
        <w:t>В связи с этим указанные в п. 1 ч. 2 ст. 34 АПК РФ дела об оспаривании нормативных правовых актов, отнесенные к подсудности Высшего Арбитражного Суда РФ, реально могут им рассматриваться лишь при условии, если федеральным законом их рассмотрение отнесено к компетенции арбитражных судов. На это обстоятельство обращается внимание и в п. 3 Постановления Пленума Высшего Арбитражного Суда РФ</w:t>
      </w:r>
      <w:r w:rsidR="0064719B" w:rsidRPr="00AB2BB3">
        <w:rPr>
          <w:rFonts w:ascii="Times New Roman" w:hAnsi="Times New Roman" w:cs="Times New Roman"/>
          <w:spacing w:val="-6"/>
          <w:sz w:val="26"/>
          <w:szCs w:val="26"/>
        </w:rPr>
        <w:t xml:space="preserve"> от </w:t>
      </w:r>
      <w:r w:rsidR="00E45156" w:rsidRPr="00AB2BB3">
        <w:rPr>
          <w:rFonts w:ascii="Times New Roman" w:hAnsi="Times New Roman" w:cs="Times New Roman"/>
          <w:spacing w:val="-6"/>
          <w:sz w:val="26"/>
          <w:szCs w:val="26"/>
        </w:rPr>
        <w:t>0</w:t>
      </w:r>
      <w:r w:rsidR="0064719B" w:rsidRPr="00AB2BB3">
        <w:rPr>
          <w:rFonts w:ascii="Times New Roman" w:hAnsi="Times New Roman" w:cs="Times New Roman"/>
          <w:spacing w:val="-6"/>
          <w:sz w:val="26"/>
          <w:szCs w:val="26"/>
        </w:rPr>
        <w:t>9</w:t>
      </w:r>
      <w:r w:rsidR="00E45156" w:rsidRPr="00AB2BB3">
        <w:rPr>
          <w:rFonts w:ascii="Times New Roman" w:hAnsi="Times New Roman" w:cs="Times New Roman"/>
          <w:spacing w:val="-6"/>
          <w:sz w:val="26"/>
          <w:szCs w:val="26"/>
        </w:rPr>
        <w:t>.12.</w:t>
      </w:r>
      <w:r w:rsidR="007F1650" w:rsidRPr="00AB2BB3">
        <w:rPr>
          <w:rFonts w:ascii="Times New Roman" w:hAnsi="Times New Roman" w:cs="Times New Roman"/>
          <w:spacing w:val="-6"/>
          <w:sz w:val="26"/>
          <w:szCs w:val="26"/>
        </w:rPr>
        <w:t>2002 N 11.</w:t>
      </w:r>
      <w:r w:rsidR="0064719B" w:rsidRPr="00AB2BB3">
        <w:rPr>
          <w:rFonts w:ascii="Times New Roman" w:hAnsi="Times New Roman" w:cs="Times New Roman"/>
          <w:spacing w:val="-6"/>
          <w:sz w:val="26"/>
          <w:szCs w:val="26"/>
        </w:rPr>
        <w:t xml:space="preserve"> </w:t>
      </w:r>
      <w:r w:rsidR="007F1650" w:rsidRPr="00AB2BB3">
        <w:rPr>
          <w:rFonts w:ascii="Times New Roman" w:hAnsi="Times New Roman" w:cs="Times New Roman"/>
          <w:spacing w:val="-6"/>
          <w:sz w:val="26"/>
          <w:szCs w:val="26"/>
        </w:rPr>
        <w:t>Соответствующие указания содержатся и в новой редакции ст. 10 Ф</w:t>
      </w:r>
      <w:r w:rsidR="0064719B" w:rsidRPr="00AB2BB3">
        <w:rPr>
          <w:rFonts w:ascii="Times New Roman" w:hAnsi="Times New Roman" w:cs="Times New Roman"/>
          <w:spacing w:val="-6"/>
          <w:sz w:val="26"/>
          <w:szCs w:val="26"/>
        </w:rPr>
        <w:t>КЗ «</w:t>
      </w:r>
      <w:r w:rsidR="007F1650" w:rsidRPr="00AB2BB3">
        <w:rPr>
          <w:rFonts w:ascii="Times New Roman" w:hAnsi="Times New Roman" w:cs="Times New Roman"/>
          <w:spacing w:val="-6"/>
          <w:sz w:val="26"/>
          <w:szCs w:val="26"/>
        </w:rPr>
        <w:t>Об арбитражных судах в Р</w:t>
      </w:r>
      <w:r w:rsidR="0064719B" w:rsidRPr="00AB2BB3">
        <w:rPr>
          <w:rFonts w:ascii="Times New Roman" w:hAnsi="Times New Roman" w:cs="Times New Roman"/>
          <w:spacing w:val="-6"/>
          <w:sz w:val="26"/>
          <w:szCs w:val="26"/>
        </w:rPr>
        <w:t>Ф»</w:t>
      </w:r>
      <w:r w:rsidR="007F1650" w:rsidRPr="00AB2BB3">
        <w:rPr>
          <w:rFonts w:ascii="Times New Roman" w:hAnsi="Times New Roman" w:cs="Times New Roman"/>
          <w:spacing w:val="-6"/>
          <w:sz w:val="26"/>
          <w:szCs w:val="26"/>
        </w:rPr>
        <w:t>, устанавливающей полномочия Высшего Арбитражного Суда Р</w:t>
      </w:r>
      <w:r w:rsidR="0064719B" w:rsidRPr="00AB2BB3">
        <w:rPr>
          <w:rFonts w:ascii="Times New Roman" w:hAnsi="Times New Roman" w:cs="Times New Roman"/>
          <w:spacing w:val="-6"/>
          <w:sz w:val="26"/>
          <w:szCs w:val="26"/>
        </w:rPr>
        <w:t>Ф</w:t>
      </w:r>
      <w:r w:rsidR="007F1650" w:rsidRPr="00AB2BB3">
        <w:rPr>
          <w:rFonts w:ascii="Times New Roman" w:hAnsi="Times New Roman" w:cs="Times New Roman"/>
          <w:spacing w:val="-6"/>
          <w:sz w:val="26"/>
          <w:szCs w:val="26"/>
        </w:rPr>
        <w:t>.</w:t>
      </w:r>
      <w:r w:rsidR="0064719B" w:rsidRPr="00AB2BB3">
        <w:rPr>
          <w:rFonts w:ascii="Times New Roman" w:hAnsi="Times New Roman" w:cs="Times New Roman"/>
          <w:spacing w:val="-6"/>
          <w:sz w:val="26"/>
          <w:szCs w:val="26"/>
        </w:rPr>
        <w:t xml:space="preserve"> </w:t>
      </w:r>
      <w:r w:rsidR="007F1650" w:rsidRPr="00AB2BB3">
        <w:rPr>
          <w:rFonts w:ascii="Times New Roman" w:hAnsi="Times New Roman" w:cs="Times New Roman"/>
          <w:spacing w:val="-6"/>
          <w:sz w:val="26"/>
          <w:szCs w:val="26"/>
        </w:rPr>
        <w:t>При этом Высший Арбитражный Суд РФ не может принять к своему производству и разрешить дело, подсудное арбитражному суду субъекта Российской Федерации.</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7F1650" w:rsidRPr="00AB2BB3" w:rsidRDefault="007F1650" w:rsidP="00AB2BB3">
      <w:pPr>
        <w:pStyle w:val="ConsPlusNormal"/>
        <w:widowControl/>
        <w:spacing w:line="380" w:lineRule="exact"/>
        <w:ind w:firstLine="397"/>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Территориальная подсудность позволяет разграничить предметную компетенцию арбитражных судов одного уровня или звена в зависимости от места рассмотрения спора. Фактически правила территориальной подсудности относятся только к арбитражным судам субъектов Российской Федерации.</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7F1650" w:rsidRPr="00AB2BB3" w:rsidRDefault="007F1650" w:rsidP="00AB2BB3">
      <w:pPr>
        <w:pStyle w:val="ConsPlusNormal"/>
        <w:widowControl/>
        <w:spacing w:line="380" w:lineRule="exact"/>
        <w:ind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Территориальная подсудность может быть разделена на несколько видов:</w:t>
      </w:r>
    </w:p>
    <w:p w:rsidR="00C76A46" w:rsidRPr="00AB2BB3" w:rsidRDefault="007F1650" w:rsidP="00AB2BB3">
      <w:pPr>
        <w:pStyle w:val="ConsPlusNormal"/>
        <w:widowControl/>
        <w:numPr>
          <w:ilvl w:val="0"/>
          <w:numId w:val="3"/>
        </w:numPr>
        <w:tabs>
          <w:tab w:val="clear" w:pos="1117"/>
          <w:tab w:val="num" w:pos="360"/>
        </w:tabs>
        <w:spacing w:line="380" w:lineRule="exact"/>
        <w:ind w:left="357" w:hanging="357"/>
        <w:jc w:val="both"/>
        <w:rPr>
          <w:rFonts w:ascii="Times New Roman" w:hAnsi="Times New Roman" w:cs="Times New Roman"/>
          <w:spacing w:val="-6"/>
          <w:sz w:val="26"/>
          <w:szCs w:val="26"/>
        </w:rPr>
      </w:pPr>
      <w:r w:rsidRPr="00AB2BB3">
        <w:rPr>
          <w:rFonts w:ascii="Times New Roman" w:hAnsi="Times New Roman" w:cs="Times New Roman"/>
          <w:b/>
          <w:spacing w:val="-6"/>
          <w:sz w:val="26"/>
          <w:szCs w:val="26"/>
        </w:rPr>
        <w:t>общая территориальная подсудность</w:t>
      </w:r>
      <w:r w:rsidRPr="00AB2BB3">
        <w:rPr>
          <w:rFonts w:ascii="Times New Roman" w:hAnsi="Times New Roman" w:cs="Times New Roman"/>
          <w:spacing w:val="-6"/>
          <w:sz w:val="26"/>
          <w:szCs w:val="26"/>
        </w:rPr>
        <w:t xml:space="preserve"> формирует основное правило разграничения компетенции одноуровневых арбитражных судов.</w:t>
      </w:r>
      <w:r w:rsidR="004F5AEC" w:rsidRPr="00AB2BB3">
        <w:rPr>
          <w:rFonts w:ascii="Times New Roman" w:hAnsi="Times New Roman" w:cs="Times New Roman"/>
          <w:spacing w:val="-6"/>
          <w:sz w:val="26"/>
          <w:szCs w:val="26"/>
        </w:rPr>
        <w:t xml:space="preserve"> </w:t>
      </w:r>
      <w:r w:rsidRPr="00AB2BB3">
        <w:rPr>
          <w:rFonts w:ascii="Times New Roman" w:hAnsi="Times New Roman" w:cs="Times New Roman"/>
          <w:spacing w:val="-6"/>
          <w:sz w:val="26"/>
          <w:szCs w:val="26"/>
        </w:rPr>
        <w:t xml:space="preserve">В соответствии с этим правилом иск предъявляется в арбитражный суд </w:t>
      </w:r>
      <w:r w:rsidR="004F5AEC" w:rsidRPr="00AB2BB3">
        <w:rPr>
          <w:rFonts w:ascii="Times New Roman" w:hAnsi="Times New Roman" w:cs="Times New Roman"/>
          <w:spacing w:val="-6"/>
          <w:sz w:val="26"/>
          <w:szCs w:val="26"/>
        </w:rPr>
        <w:t xml:space="preserve">субъекта РФ </w:t>
      </w:r>
      <w:r w:rsidRPr="00AB2BB3">
        <w:rPr>
          <w:rFonts w:ascii="Times New Roman" w:hAnsi="Times New Roman" w:cs="Times New Roman"/>
          <w:spacing w:val="-6"/>
          <w:sz w:val="26"/>
          <w:szCs w:val="26"/>
        </w:rPr>
        <w:t>по месту нахож</w:t>
      </w:r>
      <w:r w:rsidR="00C76A46" w:rsidRPr="00AB2BB3">
        <w:rPr>
          <w:rFonts w:ascii="Times New Roman" w:hAnsi="Times New Roman" w:cs="Times New Roman"/>
          <w:spacing w:val="-6"/>
          <w:sz w:val="26"/>
          <w:szCs w:val="26"/>
        </w:rPr>
        <w:t>дения ответчика (ст. 35 АПК РФ). Например, дела о несостоятельности (банкротстве) юридических лиц и граждан рассматриваются по месту нахождения должника - юридического лица или по месту жительства гражданина (ст. 33 Федерального закона «О несостоятельности (банкротстве)»). Согласно п. 2 ст. 54 ГК РФ, место нахождения юридического лица определяется местом его государственной регистрации, если в соответствии с законом в учредительных документах не указано иное. Наименование и место нахождения юридического лица указываются в его учредительных документах</w:t>
      </w:r>
      <w:r w:rsidR="002B057B" w:rsidRPr="00AB2BB3">
        <w:rPr>
          <w:rFonts w:ascii="Times New Roman" w:hAnsi="Times New Roman" w:cs="Times New Roman"/>
          <w:spacing w:val="-6"/>
          <w:sz w:val="26"/>
          <w:szCs w:val="26"/>
        </w:rPr>
        <w:t>;</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 xml:space="preserve">, </w:t>
      </w:r>
      <w:r w:rsidR="000851E4">
        <w:rPr>
          <w:rFonts w:ascii="Times New Roman" w:hAnsi="Times New Roman" w:cs="Times New Roman"/>
          <w:spacing w:val="-6"/>
          <w:sz w:val="26"/>
          <w:szCs w:val="26"/>
        </w:rPr>
        <w:t>25</w:t>
      </w:r>
      <w:r w:rsidR="001B5205" w:rsidRPr="00AB2BB3">
        <w:rPr>
          <w:rFonts w:ascii="Times New Roman" w:hAnsi="Times New Roman" w:cs="Times New Roman"/>
          <w:spacing w:val="-6"/>
          <w:sz w:val="26"/>
          <w:szCs w:val="26"/>
        </w:rPr>
        <w:t>]</w:t>
      </w:r>
    </w:p>
    <w:p w:rsidR="00E4599E" w:rsidRPr="00AB2BB3" w:rsidRDefault="00134A83" w:rsidP="00AB2BB3">
      <w:pPr>
        <w:pStyle w:val="ConsPlusNormal"/>
        <w:widowControl/>
        <w:numPr>
          <w:ilvl w:val="0"/>
          <w:numId w:val="3"/>
        </w:numPr>
        <w:tabs>
          <w:tab w:val="clear" w:pos="1117"/>
          <w:tab w:val="num" w:pos="360"/>
        </w:tabs>
        <w:spacing w:line="380" w:lineRule="exact"/>
        <w:ind w:left="357" w:hanging="357"/>
        <w:jc w:val="both"/>
        <w:rPr>
          <w:rFonts w:ascii="Times New Roman" w:hAnsi="Times New Roman" w:cs="Times New Roman"/>
          <w:spacing w:val="-6"/>
          <w:sz w:val="26"/>
          <w:szCs w:val="26"/>
        </w:rPr>
      </w:pPr>
      <w:r w:rsidRPr="00AB2BB3">
        <w:rPr>
          <w:rFonts w:ascii="Times New Roman" w:hAnsi="Times New Roman" w:cs="Times New Roman"/>
          <w:b/>
          <w:spacing w:val="-6"/>
          <w:sz w:val="26"/>
          <w:szCs w:val="26"/>
        </w:rPr>
        <w:t xml:space="preserve">альтернативная подсудность, или </w:t>
      </w:r>
      <w:r w:rsidR="007F1650" w:rsidRPr="00AB2BB3">
        <w:rPr>
          <w:rFonts w:ascii="Times New Roman" w:hAnsi="Times New Roman" w:cs="Times New Roman"/>
          <w:b/>
          <w:spacing w:val="-6"/>
          <w:sz w:val="26"/>
          <w:szCs w:val="26"/>
        </w:rPr>
        <w:t>подсудность по выбору истца</w:t>
      </w:r>
      <w:r w:rsidRPr="00AB2BB3">
        <w:rPr>
          <w:rFonts w:ascii="Times New Roman" w:hAnsi="Times New Roman" w:cs="Times New Roman"/>
          <w:spacing w:val="-6"/>
          <w:sz w:val="26"/>
          <w:szCs w:val="26"/>
        </w:rPr>
        <w:t xml:space="preserve"> </w:t>
      </w:r>
      <w:r w:rsidR="007F1650" w:rsidRPr="00AB2BB3">
        <w:rPr>
          <w:rFonts w:ascii="Times New Roman" w:hAnsi="Times New Roman" w:cs="Times New Roman"/>
          <w:spacing w:val="-6"/>
          <w:sz w:val="26"/>
          <w:szCs w:val="26"/>
        </w:rPr>
        <w:t>(ст. 36 АПК РФ) означает, что истцу предоставляется возможность выбора арбитражного суда, в который будет предъявлен иск. Истец может выбирать между арбитражным судом по месту нахождения ответч</w:t>
      </w:r>
      <w:r w:rsidR="00E4599E" w:rsidRPr="00AB2BB3">
        <w:rPr>
          <w:rFonts w:ascii="Times New Roman" w:hAnsi="Times New Roman" w:cs="Times New Roman"/>
          <w:spacing w:val="-6"/>
          <w:sz w:val="26"/>
          <w:szCs w:val="26"/>
        </w:rPr>
        <w:t>ика и другим арбитражным судом.</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E4599E" w:rsidRPr="00AB2BB3" w:rsidRDefault="002B057B" w:rsidP="00AB2BB3">
      <w:pPr>
        <w:pStyle w:val="ConsPlusNormal"/>
        <w:widowControl/>
        <w:spacing w:line="380" w:lineRule="exact"/>
        <w:ind w:left="360" w:firstLine="0"/>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Статья 36 АПК РФ устанавливает следующие правила:</w:t>
      </w:r>
    </w:p>
    <w:p w:rsidR="00E4599E" w:rsidRPr="00AB2BB3" w:rsidRDefault="00E4599E" w:rsidP="00AB2BB3">
      <w:pPr>
        <w:numPr>
          <w:ilvl w:val="1"/>
          <w:numId w:val="3"/>
        </w:numPr>
        <w:tabs>
          <w:tab w:val="clear" w:pos="1837"/>
          <w:tab w:val="num" w:pos="540"/>
        </w:tabs>
        <w:spacing w:line="380" w:lineRule="exact"/>
        <w:ind w:left="540" w:hanging="180"/>
        <w:jc w:val="both"/>
        <w:rPr>
          <w:spacing w:val="-6"/>
          <w:sz w:val="26"/>
          <w:szCs w:val="26"/>
        </w:rPr>
      </w:pPr>
      <w:r w:rsidRPr="00AB2BB3">
        <w:rPr>
          <w:spacing w:val="-6"/>
          <w:sz w:val="26"/>
          <w:szCs w:val="26"/>
        </w:rPr>
        <w:t>Иск к ответчику, место нахождения или место жительства которого неизвестно, может быть предъявлен в арбитражный суд по месту нахождения его имущества либо по его последнему известному месту нахождения или месту жительства в Российской Федерации.</w:t>
      </w:r>
    </w:p>
    <w:p w:rsidR="00E4599E" w:rsidRPr="00AB2BB3" w:rsidRDefault="00E4599E" w:rsidP="00AB2BB3">
      <w:pPr>
        <w:numPr>
          <w:ilvl w:val="1"/>
          <w:numId w:val="3"/>
        </w:numPr>
        <w:tabs>
          <w:tab w:val="clear" w:pos="1837"/>
          <w:tab w:val="num" w:pos="540"/>
        </w:tabs>
        <w:spacing w:line="380" w:lineRule="exact"/>
        <w:ind w:left="540" w:hanging="180"/>
        <w:jc w:val="both"/>
        <w:rPr>
          <w:spacing w:val="-6"/>
          <w:sz w:val="26"/>
          <w:szCs w:val="26"/>
        </w:rPr>
      </w:pPr>
      <w:r w:rsidRPr="00AB2BB3">
        <w:rPr>
          <w:spacing w:val="-6"/>
          <w:sz w:val="26"/>
          <w:szCs w:val="26"/>
        </w:rPr>
        <w:t>Иск к ответчикам, находящимся или проживающим на территориях разных субъектов РФ, предъявляется в арбитражный суд по месту нахождения или месту жительства одного из ответчиков.</w:t>
      </w:r>
    </w:p>
    <w:p w:rsidR="00E4599E" w:rsidRPr="00AB2BB3" w:rsidRDefault="00E4599E" w:rsidP="00AB2BB3">
      <w:pPr>
        <w:numPr>
          <w:ilvl w:val="1"/>
          <w:numId w:val="3"/>
        </w:numPr>
        <w:tabs>
          <w:tab w:val="clear" w:pos="1837"/>
          <w:tab w:val="num" w:pos="540"/>
        </w:tabs>
        <w:spacing w:line="380" w:lineRule="exact"/>
        <w:ind w:left="540" w:hanging="180"/>
        <w:jc w:val="both"/>
        <w:rPr>
          <w:spacing w:val="-6"/>
          <w:sz w:val="26"/>
          <w:szCs w:val="26"/>
        </w:rPr>
      </w:pPr>
      <w:r w:rsidRPr="00AB2BB3">
        <w:rPr>
          <w:spacing w:val="-6"/>
          <w:sz w:val="26"/>
          <w:szCs w:val="26"/>
        </w:rPr>
        <w:t>Иск к ответчику, находящемуся или проживающему на территории иностранного государства, может быть предъявлен в арбитражный суд по месту нахождения на территории Российской Федерации имущества ответчика.</w:t>
      </w:r>
    </w:p>
    <w:p w:rsidR="00E4599E" w:rsidRPr="00AB2BB3" w:rsidRDefault="00E4599E" w:rsidP="00AB2BB3">
      <w:pPr>
        <w:numPr>
          <w:ilvl w:val="1"/>
          <w:numId w:val="3"/>
        </w:numPr>
        <w:tabs>
          <w:tab w:val="clear" w:pos="1837"/>
          <w:tab w:val="num" w:pos="540"/>
        </w:tabs>
        <w:spacing w:line="380" w:lineRule="exact"/>
        <w:ind w:left="540" w:hanging="180"/>
        <w:jc w:val="both"/>
        <w:rPr>
          <w:spacing w:val="-6"/>
          <w:sz w:val="26"/>
          <w:szCs w:val="26"/>
        </w:rPr>
      </w:pPr>
      <w:r w:rsidRPr="00AB2BB3">
        <w:rPr>
          <w:spacing w:val="-6"/>
          <w:sz w:val="26"/>
          <w:szCs w:val="26"/>
        </w:rPr>
        <w:t>Иск, вытекающий из договора, в котором указано место его исполнения, может быть предъявлен также в арбитражный суд по месту исполнения договора.</w:t>
      </w:r>
    </w:p>
    <w:p w:rsidR="00E4599E" w:rsidRPr="00AB2BB3" w:rsidRDefault="00E4599E" w:rsidP="00AB2BB3">
      <w:pPr>
        <w:numPr>
          <w:ilvl w:val="1"/>
          <w:numId w:val="3"/>
        </w:numPr>
        <w:tabs>
          <w:tab w:val="clear" w:pos="1837"/>
          <w:tab w:val="num" w:pos="540"/>
        </w:tabs>
        <w:spacing w:line="380" w:lineRule="exact"/>
        <w:ind w:left="540" w:hanging="180"/>
        <w:jc w:val="both"/>
        <w:rPr>
          <w:spacing w:val="-6"/>
          <w:sz w:val="26"/>
          <w:szCs w:val="26"/>
        </w:rPr>
      </w:pPr>
      <w:r w:rsidRPr="00AB2BB3">
        <w:rPr>
          <w:spacing w:val="-6"/>
          <w:sz w:val="26"/>
          <w:szCs w:val="26"/>
        </w:rPr>
        <w:t>Иск к юридическому лицу, вытекающий из деятельности его филиала, представительства, расположенных вне места нахождения юридического лица, может быть предъявлен в арбитражный суд по месту нахождения юридического лица или его филиала, представительства.</w:t>
      </w:r>
    </w:p>
    <w:p w:rsidR="00E4599E" w:rsidRPr="00AB2BB3" w:rsidRDefault="00E4599E" w:rsidP="00AB2BB3">
      <w:pPr>
        <w:numPr>
          <w:ilvl w:val="1"/>
          <w:numId w:val="3"/>
        </w:numPr>
        <w:tabs>
          <w:tab w:val="clear" w:pos="1837"/>
          <w:tab w:val="num" w:pos="540"/>
        </w:tabs>
        <w:spacing w:line="380" w:lineRule="exact"/>
        <w:ind w:left="540" w:hanging="180"/>
        <w:jc w:val="both"/>
        <w:rPr>
          <w:spacing w:val="-6"/>
          <w:sz w:val="26"/>
          <w:szCs w:val="26"/>
        </w:rPr>
      </w:pPr>
      <w:r w:rsidRPr="00AB2BB3">
        <w:rPr>
          <w:spacing w:val="-6"/>
          <w:sz w:val="26"/>
          <w:szCs w:val="26"/>
        </w:rPr>
        <w:t>Иски о возмещении убытков, причиненных столкновением судов, взыскании вознаграждения за оказание помощи и спасание на море могут предъявляться в арбитражный суд по месту нахождения судна ответчика или порта приписки судна ответчика либо по месту причинения убытков.</w:t>
      </w:r>
    </w:p>
    <w:p w:rsidR="00E4599E" w:rsidRPr="00AB2BB3" w:rsidRDefault="00E4599E" w:rsidP="00AB2BB3">
      <w:pPr>
        <w:spacing w:line="380" w:lineRule="exact"/>
        <w:ind w:left="360"/>
        <w:jc w:val="both"/>
        <w:rPr>
          <w:i/>
          <w:spacing w:val="-6"/>
          <w:sz w:val="26"/>
          <w:szCs w:val="26"/>
        </w:rPr>
      </w:pPr>
      <w:r w:rsidRPr="00AB2BB3">
        <w:rPr>
          <w:i/>
          <w:spacing w:val="-6"/>
          <w:sz w:val="26"/>
          <w:szCs w:val="26"/>
        </w:rPr>
        <w:t xml:space="preserve">Выбор между арбитражными судами, которым согласно статье </w:t>
      </w:r>
      <w:r w:rsidR="00F1091C" w:rsidRPr="00AB2BB3">
        <w:rPr>
          <w:i/>
          <w:spacing w:val="-6"/>
          <w:sz w:val="26"/>
          <w:szCs w:val="26"/>
        </w:rPr>
        <w:t xml:space="preserve">36 АПК РФ </w:t>
      </w:r>
      <w:r w:rsidRPr="00AB2BB3">
        <w:rPr>
          <w:i/>
          <w:spacing w:val="-6"/>
          <w:sz w:val="26"/>
          <w:szCs w:val="26"/>
        </w:rPr>
        <w:t>подсудно дело, принадлежит истцу.</w:t>
      </w:r>
    </w:p>
    <w:p w:rsidR="007F1650" w:rsidRPr="00AB2BB3" w:rsidRDefault="007F1650" w:rsidP="00AB2BB3">
      <w:pPr>
        <w:pStyle w:val="ConsPlusNormal"/>
        <w:widowControl/>
        <w:spacing w:line="380" w:lineRule="exact"/>
        <w:ind w:left="357" w:firstLine="0"/>
        <w:jc w:val="both"/>
        <w:rPr>
          <w:rFonts w:ascii="Times New Roman" w:hAnsi="Times New Roman" w:cs="Times New Roman"/>
          <w:spacing w:val="-6"/>
          <w:sz w:val="26"/>
          <w:szCs w:val="26"/>
        </w:rPr>
      </w:pPr>
      <w:r w:rsidRPr="00AB2BB3">
        <w:rPr>
          <w:rFonts w:ascii="Times New Roman" w:hAnsi="Times New Roman" w:cs="Times New Roman"/>
          <w:i/>
          <w:spacing w:val="-6"/>
          <w:sz w:val="26"/>
          <w:szCs w:val="26"/>
        </w:rPr>
        <w:t>Подсудность по выбору истца предусматривается также в ч. 3 ст. 99 АПК РФ, в соответствии с которой заявление об обеспечении имущественных интересов (о предварительных обеспечительных мерах) может быть подано в арбитражный суд по месту нахождения денежных средств или иного имущества, в отношении которых заявитель ходатайствует о принятии мер по обеспечению имущественных интересов, либо по месту нарушения имущественных прав заявителя. В целях обеспечения эффективности судебной защиты Пленум Высшего Арбитражного Суда Р</w:t>
      </w:r>
      <w:r w:rsidR="00491322" w:rsidRPr="00AB2BB3">
        <w:rPr>
          <w:rFonts w:ascii="Times New Roman" w:hAnsi="Times New Roman" w:cs="Times New Roman"/>
          <w:i/>
          <w:spacing w:val="-6"/>
          <w:sz w:val="26"/>
          <w:szCs w:val="26"/>
        </w:rPr>
        <w:t>Ф</w:t>
      </w:r>
      <w:r w:rsidRPr="00AB2BB3">
        <w:rPr>
          <w:rFonts w:ascii="Times New Roman" w:hAnsi="Times New Roman" w:cs="Times New Roman"/>
          <w:i/>
          <w:spacing w:val="-6"/>
          <w:sz w:val="26"/>
          <w:szCs w:val="26"/>
        </w:rPr>
        <w:t xml:space="preserve"> разъяснил, что арбитражный суд вправе отказать в удовлетворении заявления об обеспечении имущественных интересов, поданного по месту нахождения заявителя, если известно место нахождения должника либо его имущества или денежных средств, в отношении которых заявитель ходатайствует о принятии предварительных обеспечительных мер;</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7F1650" w:rsidRPr="00AB2BB3" w:rsidRDefault="007F1650" w:rsidP="00AB2BB3">
      <w:pPr>
        <w:pStyle w:val="ConsPlusNormal"/>
        <w:widowControl/>
        <w:numPr>
          <w:ilvl w:val="2"/>
          <w:numId w:val="3"/>
        </w:numPr>
        <w:tabs>
          <w:tab w:val="clear" w:pos="2557"/>
          <w:tab w:val="num" w:pos="360"/>
        </w:tabs>
        <w:spacing w:line="380" w:lineRule="exact"/>
        <w:ind w:left="357" w:hanging="357"/>
        <w:jc w:val="both"/>
        <w:rPr>
          <w:rFonts w:ascii="Times New Roman" w:hAnsi="Times New Roman" w:cs="Times New Roman"/>
          <w:spacing w:val="-6"/>
          <w:sz w:val="26"/>
          <w:szCs w:val="26"/>
        </w:rPr>
      </w:pPr>
      <w:r w:rsidRPr="00AB2BB3">
        <w:rPr>
          <w:rFonts w:ascii="Times New Roman" w:hAnsi="Times New Roman" w:cs="Times New Roman"/>
          <w:b/>
          <w:spacing w:val="-6"/>
          <w:sz w:val="26"/>
          <w:szCs w:val="26"/>
        </w:rPr>
        <w:t>исключительная подсудность</w:t>
      </w:r>
      <w:r w:rsidRPr="00AB2BB3">
        <w:rPr>
          <w:rFonts w:ascii="Times New Roman" w:hAnsi="Times New Roman" w:cs="Times New Roman"/>
          <w:spacing w:val="-6"/>
          <w:sz w:val="26"/>
          <w:szCs w:val="26"/>
        </w:rPr>
        <w:t xml:space="preserve"> (ст. 38 АПК РФ) </w:t>
      </w:r>
      <w:r w:rsidR="00491322"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исключает</w:t>
      </w:r>
      <w:r w:rsidR="00491322"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 xml:space="preserve"> возможность выбора истцом подсудности иной, чем та, которая установлена арбитражным процессуальным законом для рассмотрения данной категории споров, а также изменения подсудности по </w:t>
      </w:r>
      <w:r w:rsidR="00C97663" w:rsidRPr="00AB2BB3">
        <w:rPr>
          <w:rFonts w:ascii="Times New Roman" w:hAnsi="Times New Roman" w:cs="Times New Roman"/>
          <w:spacing w:val="-6"/>
          <w:sz w:val="26"/>
          <w:szCs w:val="26"/>
        </w:rPr>
        <w:t>соглашению сторон.</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491322" w:rsidRPr="00AB2BB3" w:rsidRDefault="00491322" w:rsidP="00AB2BB3">
      <w:pPr>
        <w:spacing w:line="380" w:lineRule="exact"/>
        <w:ind w:left="357"/>
        <w:jc w:val="both"/>
        <w:rPr>
          <w:spacing w:val="-6"/>
          <w:sz w:val="26"/>
          <w:szCs w:val="26"/>
        </w:rPr>
      </w:pPr>
      <w:r w:rsidRPr="00AB2BB3">
        <w:rPr>
          <w:spacing w:val="-6"/>
          <w:sz w:val="26"/>
          <w:szCs w:val="26"/>
        </w:rPr>
        <w:t>Стать</w:t>
      </w:r>
      <w:r w:rsidR="00303501" w:rsidRPr="00AB2BB3">
        <w:rPr>
          <w:spacing w:val="-6"/>
          <w:sz w:val="26"/>
          <w:szCs w:val="26"/>
        </w:rPr>
        <w:t>ей</w:t>
      </w:r>
      <w:r w:rsidRPr="00AB2BB3">
        <w:rPr>
          <w:spacing w:val="-6"/>
          <w:sz w:val="26"/>
          <w:szCs w:val="26"/>
        </w:rPr>
        <w:t xml:space="preserve"> 38</w:t>
      </w:r>
      <w:r w:rsidR="00303501" w:rsidRPr="00AB2BB3">
        <w:rPr>
          <w:spacing w:val="-6"/>
          <w:sz w:val="26"/>
          <w:szCs w:val="26"/>
        </w:rPr>
        <w:t xml:space="preserve"> АПК РФ установлена исключительная подсудность для следующих категорий дел: </w:t>
      </w:r>
    </w:p>
    <w:p w:rsidR="00491322" w:rsidRPr="00AB2BB3" w:rsidRDefault="00491322" w:rsidP="00AB2BB3">
      <w:pPr>
        <w:numPr>
          <w:ilvl w:val="3"/>
          <w:numId w:val="3"/>
        </w:numPr>
        <w:tabs>
          <w:tab w:val="clear" w:pos="3277"/>
          <w:tab w:val="num" w:pos="540"/>
        </w:tabs>
        <w:spacing w:line="380" w:lineRule="exact"/>
        <w:ind w:left="540" w:hanging="180"/>
        <w:jc w:val="both"/>
        <w:rPr>
          <w:spacing w:val="-6"/>
          <w:sz w:val="26"/>
          <w:szCs w:val="26"/>
        </w:rPr>
      </w:pPr>
      <w:r w:rsidRPr="00AB2BB3">
        <w:rPr>
          <w:spacing w:val="-6"/>
          <w:sz w:val="26"/>
          <w:szCs w:val="26"/>
        </w:rPr>
        <w:t>Иски о правах на недвижимое имущество предъявляются в арбитражный суд по месту нахождения этого имущества.</w:t>
      </w:r>
    </w:p>
    <w:p w:rsidR="00491322" w:rsidRPr="00AB2BB3" w:rsidRDefault="00491322" w:rsidP="00AB2BB3">
      <w:pPr>
        <w:numPr>
          <w:ilvl w:val="3"/>
          <w:numId w:val="3"/>
        </w:numPr>
        <w:tabs>
          <w:tab w:val="clear" w:pos="3277"/>
          <w:tab w:val="num" w:pos="540"/>
        </w:tabs>
        <w:spacing w:line="380" w:lineRule="exact"/>
        <w:ind w:left="540" w:hanging="180"/>
        <w:jc w:val="both"/>
        <w:rPr>
          <w:spacing w:val="-6"/>
          <w:sz w:val="26"/>
          <w:szCs w:val="26"/>
        </w:rPr>
      </w:pPr>
      <w:r w:rsidRPr="00AB2BB3">
        <w:rPr>
          <w:spacing w:val="-6"/>
          <w:sz w:val="26"/>
          <w:szCs w:val="26"/>
        </w:rPr>
        <w:t>Иски о правах на морские и воздушные суда, суда внутреннего плавания, космические объекты предъявляются в арбитражный суд по месту их государственной регистрации.</w:t>
      </w:r>
    </w:p>
    <w:p w:rsidR="00491322" w:rsidRPr="00AB2BB3" w:rsidRDefault="00491322" w:rsidP="00AB2BB3">
      <w:pPr>
        <w:numPr>
          <w:ilvl w:val="3"/>
          <w:numId w:val="3"/>
        </w:numPr>
        <w:tabs>
          <w:tab w:val="clear" w:pos="3277"/>
          <w:tab w:val="num" w:pos="540"/>
        </w:tabs>
        <w:spacing w:line="380" w:lineRule="exact"/>
        <w:ind w:left="540" w:hanging="180"/>
        <w:jc w:val="both"/>
        <w:rPr>
          <w:spacing w:val="-6"/>
          <w:sz w:val="26"/>
          <w:szCs w:val="26"/>
        </w:rPr>
      </w:pPr>
      <w:r w:rsidRPr="00AB2BB3">
        <w:rPr>
          <w:spacing w:val="-6"/>
          <w:sz w:val="26"/>
          <w:szCs w:val="26"/>
        </w:rPr>
        <w:t>Иск к перевозчику, вытекающий из договора перевозки грузов, пассажиров и их багажа, в том числе в случае, если перевозчик является одним из ответчиков, предъявляется в арбитражный суд по месту нахождения перевозчика.</w:t>
      </w:r>
    </w:p>
    <w:p w:rsidR="00491322" w:rsidRPr="00AB2BB3" w:rsidRDefault="00491322" w:rsidP="00AB2BB3">
      <w:pPr>
        <w:numPr>
          <w:ilvl w:val="3"/>
          <w:numId w:val="3"/>
        </w:numPr>
        <w:tabs>
          <w:tab w:val="clear" w:pos="3277"/>
          <w:tab w:val="num" w:pos="540"/>
        </w:tabs>
        <w:spacing w:line="380" w:lineRule="exact"/>
        <w:ind w:left="540" w:hanging="180"/>
        <w:jc w:val="both"/>
        <w:rPr>
          <w:spacing w:val="-6"/>
          <w:sz w:val="26"/>
          <w:szCs w:val="26"/>
        </w:rPr>
      </w:pPr>
      <w:r w:rsidRPr="00AB2BB3">
        <w:rPr>
          <w:spacing w:val="-6"/>
          <w:sz w:val="26"/>
          <w:szCs w:val="26"/>
        </w:rPr>
        <w:t>Заявление о признании должника банкротом подается в арбитражный суд по месту нахождения должника.</w:t>
      </w:r>
    </w:p>
    <w:p w:rsidR="00491322" w:rsidRPr="00AB2BB3" w:rsidRDefault="00491322" w:rsidP="00AB2BB3">
      <w:pPr>
        <w:numPr>
          <w:ilvl w:val="3"/>
          <w:numId w:val="3"/>
        </w:numPr>
        <w:tabs>
          <w:tab w:val="clear" w:pos="3277"/>
          <w:tab w:val="num" w:pos="540"/>
        </w:tabs>
        <w:spacing w:line="380" w:lineRule="exact"/>
        <w:ind w:left="540" w:hanging="180"/>
        <w:jc w:val="both"/>
        <w:rPr>
          <w:spacing w:val="-6"/>
          <w:sz w:val="26"/>
          <w:szCs w:val="26"/>
        </w:rPr>
      </w:pPr>
      <w:r w:rsidRPr="00AB2BB3">
        <w:rPr>
          <w:spacing w:val="-6"/>
          <w:sz w:val="26"/>
          <w:szCs w:val="26"/>
        </w:rPr>
        <w:t>Заявление об установлении фактов, имеющих юридическое значение, подается в арбитражный суд по месту нахождения или месту жительства заявителя, за исключением заявления об установлении фактов, имеющих юридическое значение для возникновения, изменения или прекращения прав на недвижимое имущество, которое подается в суд по месту нахождения недвижимого имущества.</w:t>
      </w:r>
    </w:p>
    <w:p w:rsidR="00491322" w:rsidRPr="00AB2BB3" w:rsidRDefault="00491322" w:rsidP="00AB2BB3">
      <w:pPr>
        <w:numPr>
          <w:ilvl w:val="3"/>
          <w:numId w:val="3"/>
        </w:numPr>
        <w:tabs>
          <w:tab w:val="clear" w:pos="3277"/>
          <w:tab w:val="num" w:pos="540"/>
        </w:tabs>
        <w:spacing w:line="380" w:lineRule="exact"/>
        <w:ind w:left="540" w:hanging="180"/>
        <w:jc w:val="both"/>
        <w:rPr>
          <w:spacing w:val="-6"/>
          <w:sz w:val="26"/>
          <w:szCs w:val="26"/>
        </w:rPr>
      </w:pPr>
      <w:r w:rsidRPr="00AB2BB3">
        <w:rPr>
          <w:spacing w:val="-6"/>
          <w:sz w:val="26"/>
          <w:szCs w:val="26"/>
        </w:rPr>
        <w:t>Заявление об оспаривании решений и действий (бездействия) судебного пристава - исполнителя подается в арбитражный суд по месту нахождения судебного пристава - исполнителя.</w:t>
      </w:r>
    </w:p>
    <w:p w:rsidR="00491322" w:rsidRPr="00AB2BB3" w:rsidRDefault="00491322" w:rsidP="00AB2BB3">
      <w:pPr>
        <w:numPr>
          <w:ilvl w:val="3"/>
          <w:numId w:val="3"/>
        </w:numPr>
        <w:tabs>
          <w:tab w:val="clear" w:pos="3277"/>
          <w:tab w:val="num" w:pos="540"/>
        </w:tabs>
        <w:spacing w:line="380" w:lineRule="exact"/>
        <w:ind w:left="540" w:hanging="180"/>
        <w:jc w:val="both"/>
        <w:rPr>
          <w:spacing w:val="-6"/>
          <w:sz w:val="26"/>
          <w:szCs w:val="26"/>
        </w:rPr>
      </w:pPr>
      <w:r w:rsidRPr="00AB2BB3">
        <w:rPr>
          <w:spacing w:val="-6"/>
          <w:sz w:val="26"/>
          <w:szCs w:val="26"/>
        </w:rPr>
        <w:t>Заявления по спорам между российскими организациями, осуществляющими деятельность или имеющими имущество на территории иностранного государства, подаются в арбитражный суд по месту государственной регистрации на территории Российской Федерации организации-ответчика.</w:t>
      </w:r>
      <w:r w:rsidR="00303501" w:rsidRPr="00AB2BB3">
        <w:rPr>
          <w:spacing w:val="-6"/>
          <w:sz w:val="26"/>
          <w:szCs w:val="26"/>
        </w:rPr>
        <w:t xml:space="preserve"> </w:t>
      </w:r>
      <w:r w:rsidRPr="00AB2BB3">
        <w:rPr>
          <w:spacing w:val="-6"/>
          <w:sz w:val="26"/>
          <w:szCs w:val="26"/>
        </w:rPr>
        <w:t>Заявления по спорам между российскими организациями, осуществляющими деятельность или имеющими имущество на территории иностранного государства и не имеющими государственной регистрации на территории Российской Федерации, подаются в Арбитражный суд Московской области.</w:t>
      </w:r>
    </w:p>
    <w:p w:rsidR="00491322" w:rsidRPr="00AB2BB3" w:rsidRDefault="00491322" w:rsidP="00AB2BB3">
      <w:pPr>
        <w:numPr>
          <w:ilvl w:val="3"/>
          <w:numId w:val="3"/>
        </w:numPr>
        <w:tabs>
          <w:tab w:val="clear" w:pos="3277"/>
          <w:tab w:val="num" w:pos="540"/>
        </w:tabs>
        <w:spacing w:line="380" w:lineRule="exact"/>
        <w:ind w:left="540" w:hanging="180"/>
        <w:jc w:val="both"/>
        <w:rPr>
          <w:spacing w:val="-6"/>
          <w:sz w:val="26"/>
          <w:szCs w:val="26"/>
        </w:rPr>
      </w:pPr>
      <w:r w:rsidRPr="00AB2BB3">
        <w:rPr>
          <w:spacing w:val="-6"/>
          <w:sz w:val="26"/>
          <w:szCs w:val="26"/>
        </w:rPr>
        <w:t>Заявления об оспаривании решения третейского суда и о выдаче исполнительного листа на принудительное исполнение решения третейского суда подаются в арбитражный суд субъекта РФ, на территории которого принято решение третейского суда.</w:t>
      </w:r>
    </w:p>
    <w:p w:rsidR="00491322" w:rsidRPr="00AB2BB3" w:rsidRDefault="00491322" w:rsidP="00AB2BB3">
      <w:pPr>
        <w:numPr>
          <w:ilvl w:val="3"/>
          <w:numId w:val="3"/>
        </w:numPr>
        <w:tabs>
          <w:tab w:val="clear" w:pos="3277"/>
          <w:tab w:val="num" w:pos="540"/>
        </w:tabs>
        <w:spacing w:line="380" w:lineRule="exact"/>
        <w:ind w:left="540" w:hanging="180"/>
        <w:jc w:val="both"/>
        <w:rPr>
          <w:spacing w:val="-6"/>
          <w:sz w:val="26"/>
          <w:szCs w:val="26"/>
        </w:rPr>
      </w:pPr>
      <w:r w:rsidRPr="00AB2BB3">
        <w:rPr>
          <w:spacing w:val="-6"/>
          <w:sz w:val="26"/>
          <w:szCs w:val="26"/>
        </w:rPr>
        <w:t>Заявление о признании и приведении в исполнение решений иностранных судов и иностранных арбитражных решений подается стороной, в пользу которой состоялось решение иностранного суда, в арбитражный суд субъекта Российской Федерации по месту нахождения или месту жительства должника либо, если место нахождения или место жительства должника неизвестно, по мест</w:t>
      </w:r>
      <w:r w:rsidR="00B81EEF" w:rsidRPr="00AB2BB3">
        <w:rPr>
          <w:spacing w:val="-6"/>
          <w:sz w:val="26"/>
          <w:szCs w:val="26"/>
        </w:rPr>
        <w:t>у нахождения имущества должника;</w:t>
      </w:r>
    </w:p>
    <w:p w:rsidR="007F1650" w:rsidRPr="00AB2BB3" w:rsidRDefault="007F1650" w:rsidP="00AB2BB3">
      <w:pPr>
        <w:pStyle w:val="ConsPlusNormal"/>
        <w:widowControl/>
        <w:numPr>
          <w:ilvl w:val="4"/>
          <w:numId w:val="3"/>
        </w:numPr>
        <w:tabs>
          <w:tab w:val="clear" w:pos="3997"/>
          <w:tab w:val="num" w:pos="360"/>
        </w:tabs>
        <w:spacing w:line="380" w:lineRule="exact"/>
        <w:ind w:left="357" w:hanging="357"/>
        <w:jc w:val="both"/>
        <w:rPr>
          <w:rFonts w:ascii="Times New Roman" w:hAnsi="Times New Roman" w:cs="Times New Roman"/>
          <w:spacing w:val="-6"/>
          <w:sz w:val="26"/>
          <w:szCs w:val="26"/>
        </w:rPr>
      </w:pPr>
      <w:r w:rsidRPr="00AB2BB3">
        <w:rPr>
          <w:rFonts w:ascii="Times New Roman" w:hAnsi="Times New Roman" w:cs="Times New Roman"/>
          <w:b/>
          <w:spacing w:val="-6"/>
          <w:sz w:val="26"/>
          <w:szCs w:val="26"/>
        </w:rPr>
        <w:t>подсудность по связи дел</w:t>
      </w:r>
      <w:r w:rsidRPr="00AB2BB3">
        <w:rPr>
          <w:rFonts w:ascii="Times New Roman" w:hAnsi="Times New Roman" w:cs="Times New Roman"/>
          <w:spacing w:val="-6"/>
          <w:sz w:val="26"/>
          <w:szCs w:val="26"/>
        </w:rPr>
        <w:t xml:space="preserve"> в теории процессуального права выделяется в качестве отдельного вида, но в АПК РФ она предусмотрена как разновидность исключительной подсудности. </w:t>
      </w:r>
      <w:r w:rsidR="00B81EEF" w:rsidRPr="00AB2BB3">
        <w:rPr>
          <w:rFonts w:ascii="Times New Roman" w:hAnsi="Times New Roman" w:cs="Times New Roman"/>
          <w:spacing w:val="-6"/>
          <w:sz w:val="26"/>
          <w:szCs w:val="26"/>
        </w:rPr>
        <w:t xml:space="preserve">В соответствии с ч. 10 ст. 38 АПК РФ, </w:t>
      </w:r>
      <w:r w:rsidRPr="00AB2BB3">
        <w:rPr>
          <w:rFonts w:ascii="Times New Roman" w:hAnsi="Times New Roman" w:cs="Times New Roman"/>
          <w:spacing w:val="-6"/>
          <w:sz w:val="26"/>
          <w:szCs w:val="26"/>
        </w:rPr>
        <w:t xml:space="preserve">встречный иск </w:t>
      </w:r>
      <w:r w:rsidR="00EC5914" w:rsidRPr="00AB2BB3">
        <w:rPr>
          <w:rFonts w:ascii="Times New Roman" w:hAnsi="Times New Roman" w:cs="Times New Roman"/>
          <w:spacing w:val="-6"/>
          <w:sz w:val="26"/>
          <w:szCs w:val="26"/>
        </w:rPr>
        <w:t xml:space="preserve">независимо от его подсудности </w:t>
      </w:r>
      <w:r w:rsidRPr="00AB2BB3">
        <w:rPr>
          <w:rFonts w:ascii="Times New Roman" w:hAnsi="Times New Roman" w:cs="Times New Roman"/>
          <w:spacing w:val="-6"/>
          <w:sz w:val="26"/>
          <w:szCs w:val="26"/>
        </w:rPr>
        <w:t>предъявляется в арбитражный суд по месту рассмотрения первоначального иска. Иск</w:t>
      </w:r>
      <w:r w:rsidR="0002117C" w:rsidRPr="00AB2BB3">
        <w:rPr>
          <w:rFonts w:ascii="Times New Roman" w:hAnsi="Times New Roman" w:cs="Times New Roman"/>
          <w:spacing w:val="-6"/>
          <w:sz w:val="26"/>
          <w:szCs w:val="26"/>
        </w:rPr>
        <w:t>овое заявление</w:t>
      </w:r>
      <w:r w:rsidRPr="00AB2BB3">
        <w:rPr>
          <w:rFonts w:ascii="Times New Roman" w:hAnsi="Times New Roman" w:cs="Times New Roman"/>
          <w:spacing w:val="-6"/>
          <w:sz w:val="26"/>
          <w:szCs w:val="26"/>
        </w:rPr>
        <w:t xml:space="preserve"> треть</w:t>
      </w:r>
      <w:r w:rsidR="0002117C" w:rsidRPr="00AB2BB3">
        <w:rPr>
          <w:rFonts w:ascii="Times New Roman" w:hAnsi="Times New Roman" w:cs="Times New Roman"/>
          <w:spacing w:val="-6"/>
          <w:sz w:val="26"/>
          <w:szCs w:val="26"/>
        </w:rPr>
        <w:t>его</w:t>
      </w:r>
      <w:r w:rsidRPr="00AB2BB3">
        <w:rPr>
          <w:rFonts w:ascii="Times New Roman" w:hAnsi="Times New Roman" w:cs="Times New Roman"/>
          <w:spacing w:val="-6"/>
          <w:sz w:val="26"/>
          <w:szCs w:val="26"/>
        </w:rPr>
        <w:t xml:space="preserve"> лиц</w:t>
      </w:r>
      <w:r w:rsidR="0002117C" w:rsidRPr="00AB2BB3">
        <w:rPr>
          <w:rFonts w:ascii="Times New Roman" w:hAnsi="Times New Roman" w:cs="Times New Roman"/>
          <w:spacing w:val="-6"/>
          <w:sz w:val="26"/>
          <w:szCs w:val="26"/>
        </w:rPr>
        <w:t>а</w:t>
      </w:r>
      <w:r w:rsidRPr="00AB2BB3">
        <w:rPr>
          <w:rFonts w:ascii="Times New Roman" w:hAnsi="Times New Roman" w:cs="Times New Roman"/>
          <w:spacing w:val="-6"/>
          <w:sz w:val="26"/>
          <w:szCs w:val="26"/>
        </w:rPr>
        <w:t>, заявляющ</w:t>
      </w:r>
      <w:r w:rsidR="0002117C" w:rsidRPr="00AB2BB3">
        <w:rPr>
          <w:rFonts w:ascii="Times New Roman" w:hAnsi="Times New Roman" w:cs="Times New Roman"/>
          <w:spacing w:val="-6"/>
          <w:sz w:val="26"/>
          <w:szCs w:val="26"/>
        </w:rPr>
        <w:t>его</w:t>
      </w:r>
      <w:r w:rsidRPr="00AB2BB3">
        <w:rPr>
          <w:rFonts w:ascii="Times New Roman" w:hAnsi="Times New Roman" w:cs="Times New Roman"/>
          <w:spacing w:val="-6"/>
          <w:sz w:val="26"/>
          <w:szCs w:val="26"/>
        </w:rPr>
        <w:t xml:space="preserve"> самостоятельные требования </w:t>
      </w:r>
      <w:r w:rsidR="0002117C" w:rsidRPr="00AB2BB3">
        <w:rPr>
          <w:rFonts w:ascii="Times New Roman" w:hAnsi="Times New Roman" w:cs="Times New Roman"/>
          <w:spacing w:val="-6"/>
          <w:sz w:val="26"/>
          <w:szCs w:val="26"/>
        </w:rPr>
        <w:t xml:space="preserve">относительно </w:t>
      </w:r>
      <w:r w:rsidRPr="00AB2BB3">
        <w:rPr>
          <w:rFonts w:ascii="Times New Roman" w:hAnsi="Times New Roman" w:cs="Times New Roman"/>
          <w:spacing w:val="-6"/>
          <w:sz w:val="26"/>
          <w:szCs w:val="26"/>
        </w:rPr>
        <w:t>предмет</w:t>
      </w:r>
      <w:r w:rsidR="0002117C" w:rsidRPr="00AB2BB3">
        <w:rPr>
          <w:rFonts w:ascii="Times New Roman" w:hAnsi="Times New Roman" w:cs="Times New Roman"/>
          <w:spacing w:val="-6"/>
          <w:sz w:val="26"/>
          <w:szCs w:val="26"/>
        </w:rPr>
        <w:t>а</w:t>
      </w:r>
      <w:r w:rsidRPr="00AB2BB3">
        <w:rPr>
          <w:rFonts w:ascii="Times New Roman" w:hAnsi="Times New Roman" w:cs="Times New Roman"/>
          <w:spacing w:val="-6"/>
          <w:sz w:val="26"/>
          <w:szCs w:val="26"/>
        </w:rPr>
        <w:t xml:space="preserve"> спора, предъявляется по месту рассмотрения спора между первоначальными сторонами</w:t>
      </w:r>
      <w:r w:rsidR="0002117C" w:rsidRPr="00AB2BB3">
        <w:rPr>
          <w:rFonts w:ascii="Times New Roman" w:hAnsi="Times New Roman" w:cs="Times New Roman"/>
          <w:spacing w:val="-6"/>
          <w:sz w:val="26"/>
          <w:szCs w:val="26"/>
        </w:rPr>
        <w:t xml:space="preserve"> (ст. 50 АПК РФ)</w:t>
      </w:r>
      <w:r w:rsidRPr="00AB2BB3">
        <w:rPr>
          <w:rFonts w:ascii="Times New Roman" w:hAnsi="Times New Roman" w:cs="Times New Roman"/>
          <w:spacing w:val="-6"/>
          <w:sz w:val="26"/>
          <w:szCs w:val="26"/>
        </w:rPr>
        <w:t>;</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 xml:space="preserve">, </w:t>
      </w:r>
      <w:r w:rsidR="000851E4">
        <w:rPr>
          <w:rFonts w:ascii="Times New Roman" w:hAnsi="Times New Roman" w:cs="Times New Roman"/>
          <w:spacing w:val="-6"/>
          <w:sz w:val="26"/>
          <w:szCs w:val="26"/>
        </w:rPr>
        <w:t>25</w:t>
      </w:r>
      <w:r w:rsidR="001B5205" w:rsidRPr="00AB2BB3">
        <w:rPr>
          <w:rFonts w:ascii="Times New Roman" w:hAnsi="Times New Roman" w:cs="Times New Roman"/>
          <w:spacing w:val="-6"/>
          <w:sz w:val="26"/>
          <w:szCs w:val="26"/>
        </w:rPr>
        <w:t>]</w:t>
      </w:r>
    </w:p>
    <w:p w:rsidR="007F1650" w:rsidRPr="00AB2BB3" w:rsidRDefault="007F1650" w:rsidP="00AB2BB3">
      <w:pPr>
        <w:pStyle w:val="ConsPlusNormal"/>
        <w:widowControl/>
        <w:numPr>
          <w:ilvl w:val="4"/>
          <w:numId w:val="3"/>
        </w:numPr>
        <w:tabs>
          <w:tab w:val="clear" w:pos="3997"/>
          <w:tab w:val="num" w:pos="360"/>
        </w:tabs>
        <w:spacing w:line="380" w:lineRule="exact"/>
        <w:ind w:left="357" w:hanging="357"/>
        <w:jc w:val="both"/>
        <w:rPr>
          <w:rFonts w:ascii="Times New Roman" w:hAnsi="Times New Roman" w:cs="Times New Roman"/>
          <w:spacing w:val="-6"/>
          <w:sz w:val="26"/>
          <w:szCs w:val="26"/>
        </w:rPr>
      </w:pPr>
      <w:r w:rsidRPr="00AB2BB3">
        <w:rPr>
          <w:rFonts w:ascii="Times New Roman" w:hAnsi="Times New Roman" w:cs="Times New Roman"/>
          <w:b/>
          <w:spacing w:val="-6"/>
          <w:sz w:val="26"/>
          <w:szCs w:val="26"/>
        </w:rPr>
        <w:t>договорная подсудность</w:t>
      </w:r>
      <w:r w:rsidRPr="00AB2BB3">
        <w:rPr>
          <w:rFonts w:ascii="Times New Roman" w:hAnsi="Times New Roman" w:cs="Times New Roman"/>
          <w:spacing w:val="-6"/>
          <w:sz w:val="26"/>
          <w:szCs w:val="26"/>
        </w:rPr>
        <w:t>. Правила о договорной подсудности (ст. 37 АПК РФ) позволяют по соглашению</w:t>
      </w:r>
      <w:r w:rsidR="00C13E12" w:rsidRPr="00AB2BB3">
        <w:rPr>
          <w:rFonts w:ascii="Times New Roman" w:hAnsi="Times New Roman" w:cs="Times New Roman"/>
          <w:spacing w:val="-6"/>
          <w:sz w:val="26"/>
          <w:szCs w:val="26"/>
        </w:rPr>
        <w:t xml:space="preserve"> сторон, заключенному до принятия арбитражным судом заявления к своему производству,</w:t>
      </w:r>
      <w:r w:rsidRPr="00AB2BB3">
        <w:rPr>
          <w:rFonts w:ascii="Times New Roman" w:hAnsi="Times New Roman" w:cs="Times New Roman"/>
          <w:spacing w:val="-6"/>
          <w:sz w:val="26"/>
          <w:szCs w:val="26"/>
        </w:rPr>
        <w:t xml:space="preserve"> </w:t>
      </w:r>
      <w:r w:rsidR="009663AE" w:rsidRPr="00AB2BB3">
        <w:rPr>
          <w:rFonts w:ascii="Times New Roman" w:hAnsi="Times New Roman" w:cs="Times New Roman"/>
          <w:spacing w:val="-6"/>
          <w:sz w:val="26"/>
          <w:szCs w:val="26"/>
        </w:rPr>
        <w:t xml:space="preserve">изменять </w:t>
      </w:r>
      <w:r w:rsidRPr="00AB2BB3">
        <w:rPr>
          <w:rFonts w:ascii="Times New Roman" w:hAnsi="Times New Roman" w:cs="Times New Roman"/>
          <w:spacing w:val="-6"/>
          <w:sz w:val="26"/>
          <w:szCs w:val="26"/>
        </w:rPr>
        <w:t>общ</w:t>
      </w:r>
      <w:r w:rsidR="009663AE" w:rsidRPr="00AB2BB3">
        <w:rPr>
          <w:rFonts w:ascii="Times New Roman" w:hAnsi="Times New Roman" w:cs="Times New Roman"/>
          <w:spacing w:val="-6"/>
          <w:sz w:val="26"/>
          <w:szCs w:val="26"/>
        </w:rPr>
        <w:t>ую</w:t>
      </w:r>
      <w:r w:rsidRPr="00AB2BB3">
        <w:rPr>
          <w:rFonts w:ascii="Times New Roman" w:hAnsi="Times New Roman" w:cs="Times New Roman"/>
          <w:spacing w:val="-6"/>
          <w:sz w:val="26"/>
          <w:szCs w:val="26"/>
        </w:rPr>
        <w:t xml:space="preserve"> и альтернативн</w:t>
      </w:r>
      <w:r w:rsidR="009663AE" w:rsidRPr="00AB2BB3">
        <w:rPr>
          <w:rFonts w:ascii="Times New Roman" w:hAnsi="Times New Roman" w:cs="Times New Roman"/>
          <w:spacing w:val="-6"/>
          <w:sz w:val="26"/>
          <w:szCs w:val="26"/>
        </w:rPr>
        <w:t>ую</w:t>
      </w:r>
      <w:r w:rsidRPr="00AB2BB3">
        <w:rPr>
          <w:rFonts w:ascii="Times New Roman" w:hAnsi="Times New Roman" w:cs="Times New Roman"/>
          <w:spacing w:val="-6"/>
          <w:sz w:val="26"/>
          <w:szCs w:val="26"/>
        </w:rPr>
        <w:t xml:space="preserve"> территориальн</w:t>
      </w:r>
      <w:r w:rsidR="009663AE" w:rsidRPr="00AB2BB3">
        <w:rPr>
          <w:rFonts w:ascii="Times New Roman" w:hAnsi="Times New Roman" w:cs="Times New Roman"/>
          <w:spacing w:val="-6"/>
          <w:sz w:val="26"/>
          <w:szCs w:val="26"/>
        </w:rPr>
        <w:t>ую</w:t>
      </w:r>
      <w:r w:rsidRPr="00AB2BB3">
        <w:rPr>
          <w:rFonts w:ascii="Times New Roman" w:hAnsi="Times New Roman" w:cs="Times New Roman"/>
          <w:spacing w:val="-6"/>
          <w:sz w:val="26"/>
          <w:szCs w:val="26"/>
        </w:rPr>
        <w:t xml:space="preserve"> подсудност</w:t>
      </w:r>
      <w:r w:rsidR="009663AE" w:rsidRPr="00AB2BB3">
        <w:rPr>
          <w:rFonts w:ascii="Times New Roman" w:hAnsi="Times New Roman" w:cs="Times New Roman"/>
          <w:spacing w:val="-6"/>
          <w:sz w:val="26"/>
          <w:szCs w:val="26"/>
        </w:rPr>
        <w:t>ь</w:t>
      </w:r>
      <w:r w:rsidRPr="00AB2BB3">
        <w:rPr>
          <w:rFonts w:ascii="Times New Roman" w:hAnsi="Times New Roman" w:cs="Times New Roman"/>
          <w:spacing w:val="-6"/>
          <w:sz w:val="26"/>
          <w:szCs w:val="26"/>
        </w:rPr>
        <w:t>. Исключительная подсудность не может быть изменена соглашением сторон.</w:t>
      </w:r>
    </w:p>
    <w:p w:rsidR="007F1650" w:rsidRPr="00AB2BB3" w:rsidRDefault="007F1650" w:rsidP="00AB2BB3">
      <w:pPr>
        <w:pStyle w:val="ConsPlusNormal"/>
        <w:widowControl/>
        <w:spacing w:line="380" w:lineRule="exact"/>
        <w:ind w:left="357" w:firstLine="0"/>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Правило о договорной подсудности не может быть применено и в тех случаях, когда соответствующее соглашение имеется между истцом и ответчиком, однако в споре участвуют несколько истцов (ответчиков) или третьи лица, не участвующие в соглашении о договорной подсудности.</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254533" w:rsidRPr="00AB2BB3" w:rsidRDefault="00254533" w:rsidP="00AB2BB3">
      <w:pPr>
        <w:spacing w:line="380" w:lineRule="exact"/>
        <w:jc w:val="both"/>
        <w:rPr>
          <w:spacing w:val="-6"/>
          <w:sz w:val="26"/>
          <w:szCs w:val="26"/>
        </w:rPr>
      </w:pPr>
    </w:p>
    <w:p w:rsidR="00254533" w:rsidRPr="00AB2BB3" w:rsidRDefault="00254533" w:rsidP="00AB2BB3">
      <w:pPr>
        <w:spacing w:line="380" w:lineRule="exact"/>
        <w:ind w:firstLine="397"/>
        <w:jc w:val="both"/>
        <w:rPr>
          <w:spacing w:val="-6"/>
          <w:sz w:val="26"/>
          <w:szCs w:val="26"/>
        </w:rPr>
      </w:pPr>
      <w:r w:rsidRPr="00AB2BB3">
        <w:rPr>
          <w:spacing w:val="-6"/>
          <w:sz w:val="26"/>
          <w:szCs w:val="26"/>
        </w:rPr>
        <w:t>Дело, принятое арбитражным судом к своему производству с соблюдением правил подсудности, должно быть рассмотрено им по существу, хотя бы в дальнейшем оно стало подсудным другому арбитражному суду (ч. 1 ст. 39 АПК РФ).</w:t>
      </w:r>
    </w:p>
    <w:p w:rsidR="00254533" w:rsidRPr="00AB2BB3" w:rsidRDefault="00254533" w:rsidP="00AB2BB3">
      <w:pPr>
        <w:spacing w:line="380" w:lineRule="exact"/>
        <w:ind w:firstLine="397"/>
        <w:jc w:val="both"/>
        <w:rPr>
          <w:spacing w:val="-6"/>
          <w:sz w:val="26"/>
          <w:szCs w:val="26"/>
        </w:rPr>
      </w:pPr>
      <w:r w:rsidRPr="00AB2BB3">
        <w:rPr>
          <w:spacing w:val="-6"/>
          <w:sz w:val="26"/>
          <w:szCs w:val="26"/>
        </w:rPr>
        <w:t>В соответствии с ч. 2 ст. 39 АПК РФ, арбитражный суд передает дело на рассмотрение другого арбитражного суда того же уровня в следующих случаях:</w:t>
      </w:r>
    </w:p>
    <w:p w:rsidR="00254533" w:rsidRPr="00AB2BB3" w:rsidRDefault="00254533" w:rsidP="00AB2BB3">
      <w:pPr>
        <w:numPr>
          <w:ilvl w:val="0"/>
          <w:numId w:val="18"/>
        </w:numPr>
        <w:tabs>
          <w:tab w:val="clear" w:pos="720"/>
          <w:tab w:val="num" w:pos="360"/>
        </w:tabs>
        <w:spacing w:line="380" w:lineRule="exact"/>
        <w:ind w:left="357" w:hanging="357"/>
        <w:jc w:val="both"/>
        <w:rPr>
          <w:spacing w:val="-6"/>
          <w:sz w:val="26"/>
          <w:szCs w:val="26"/>
        </w:rPr>
      </w:pPr>
      <w:r w:rsidRPr="00AB2BB3">
        <w:rPr>
          <w:spacing w:val="-6"/>
          <w:sz w:val="26"/>
          <w:szCs w:val="26"/>
        </w:rPr>
        <w:t>ответчик, место нахождения или место жительства которого не было известно ранее, заявит ходатайство о передаче дела в арбитражный суд по месту его нахождения или месту жительства</w:t>
      </w:r>
      <w:r w:rsidR="00012B0E" w:rsidRPr="00AB2BB3">
        <w:rPr>
          <w:spacing w:val="-6"/>
          <w:sz w:val="26"/>
          <w:szCs w:val="26"/>
        </w:rPr>
        <w:t xml:space="preserve"> (п. 1 ч. 2 ст. 39 АПК)</w:t>
      </w:r>
      <w:r w:rsidRPr="00AB2BB3">
        <w:rPr>
          <w:spacing w:val="-6"/>
          <w:sz w:val="26"/>
          <w:szCs w:val="26"/>
        </w:rPr>
        <w:t>;</w:t>
      </w:r>
    </w:p>
    <w:p w:rsidR="00254533" w:rsidRPr="00AB2BB3" w:rsidRDefault="00254533" w:rsidP="00AB2BB3">
      <w:pPr>
        <w:numPr>
          <w:ilvl w:val="0"/>
          <w:numId w:val="18"/>
        </w:numPr>
        <w:tabs>
          <w:tab w:val="clear" w:pos="720"/>
          <w:tab w:val="num" w:pos="360"/>
        </w:tabs>
        <w:spacing w:line="380" w:lineRule="exact"/>
        <w:ind w:left="357" w:hanging="357"/>
        <w:jc w:val="both"/>
        <w:rPr>
          <w:spacing w:val="-6"/>
          <w:sz w:val="26"/>
          <w:szCs w:val="26"/>
        </w:rPr>
      </w:pPr>
      <w:r w:rsidRPr="00AB2BB3">
        <w:rPr>
          <w:spacing w:val="-6"/>
          <w:sz w:val="26"/>
          <w:szCs w:val="26"/>
        </w:rPr>
        <w:t>обе стороны заявили ходатайство о рассмотрении дела по месту нахождения большинства доказательств</w:t>
      </w:r>
      <w:r w:rsidR="00012B0E" w:rsidRPr="00AB2BB3">
        <w:rPr>
          <w:spacing w:val="-6"/>
          <w:sz w:val="26"/>
          <w:szCs w:val="26"/>
        </w:rPr>
        <w:t xml:space="preserve"> (п. 2 ч. 2 ст. 39 АПК)</w:t>
      </w:r>
      <w:r w:rsidRPr="00AB2BB3">
        <w:rPr>
          <w:spacing w:val="-6"/>
          <w:sz w:val="26"/>
          <w:szCs w:val="26"/>
        </w:rPr>
        <w:t>;</w:t>
      </w:r>
    </w:p>
    <w:p w:rsidR="00254533" w:rsidRPr="00AB2BB3" w:rsidRDefault="00254533" w:rsidP="00AB2BB3">
      <w:pPr>
        <w:numPr>
          <w:ilvl w:val="0"/>
          <w:numId w:val="18"/>
        </w:numPr>
        <w:tabs>
          <w:tab w:val="clear" w:pos="720"/>
          <w:tab w:val="num" w:pos="360"/>
        </w:tabs>
        <w:spacing w:line="380" w:lineRule="exact"/>
        <w:ind w:left="357" w:hanging="357"/>
        <w:jc w:val="both"/>
        <w:rPr>
          <w:spacing w:val="-6"/>
          <w:sz w:val="26"/>
          <w:szCs w:val="26"/>
        </w:rPr>
      </w:pPr>
      <w:r w:rsidRPr="00AB2BB3">
        <w:rPr>
          <w:spacing w:val="-6"/>
          <w:sz w:val="26"/>
          <w:szCs w:val="26"/>
        </w:rPr>
        <w:t>при рассмотрении дела в суде выяснилось, что оно было принято к производству с нарушением правил подсудности</w:t>
      </w:r>
      <w:r w:rsidR="00012B0E" w:rsidRPr="00AB2BB3">
        <w:rPr>
          <w:spacing w:val="-6"/>
          <w:sz w:val="26"/>
          <w:szCs w:val="26"/>
        </w:rPr>
        <w:t xml:space="preserve"> (п. 3 ч. 2 ст. 39 АПК)</w:t>
      </w:r>
      <w:r w:rsidRPr="00AB2BB3">
        <w:rPr>
          <w:spacing w:val="-6"/>
          <w:sz w:val="26"/>
          <w:szCs w:val="26"/>
        </w:rPr>
        <w:t>;</w:t>
      </w:r>
    </w:p>
    <w:p w:rsidR="00254533" w:rsidRPr="00AB2BB3" w:rsidRDefault="00254533" w:rsidP="00AB2BB3">
      <w:pPr>
        <w:numPr>
          <w:ilvl w:val="0"/>
          <w:numId w:val="18"/>
        </w:numPr>
        <w:tabs>
          <w:tab w:val="clear" w:pos="720"/>
          <w:tab w:val="num" w:pos="360"/>
        </w:tabs>
        <w:spacing w:line="380" w:lineRule="exact"/>
        <w:ind w:left="357" w:hanging="357"/>
        <w:jc w:val="both"/>
        <w:rPr>
          <w:spacing w:val="-6"/>
          <w:sz w:val="26"/>
          <w:szCs w:val="26"/>
        </w:rPr>
      </w:pPr>
      <w:r w:rsidRPr="00AB2BB3">
        <w:rPr>
          <w:spacing w:val="-6"/>
          <w:sz w:val="26"/>
          <w:szCs w:val="26"/>
        </w:rPr>
        <w:t>одной из сторон в споре является тот же арбитражный суд</w:t>
      </w:r>
      <w:r w:rsidR="00012B0E" w:rsidRPr="00AB2BB3">
        <w:rPr>
          <w:spacing w:val="-6"/>
          <w:sz w:val="26"/>
          <w:szCs w:val="26"/>
        </w:rPr>
        <w:t xml:space="preserve"> (п. 4 ч. 2 ст. 39 АПК)</w:t>
      </w:r>
      <w:r w:rsidRPr="00AB2BB3">
        <w:rPr>
          <w:spacing w:val="-6"/>
          <w:sz w:val="26"/>
          <w:szCs w:val="26"/>
        </w:rPr>
        <w:t>;</w:t>
      </w:r>
    </w:p>
    <w:p w:rsidR="00254533" w:rsidRPr="00AB2BB3" w:rsidRDefault="00254533" w:rsidP="00AB2BB3">
      <w:pPr>
        <w:numPr>
          <w:ilvl w:val="0"/>
          <w:numId w:val="18"/>
        </w:numPr>
        <w:tabs>
          <w:tab w:val="clear" w:pos="720"/>
          <w:tab w:val="num" w:pos="360"/>
        </w:tabs>
        <w:spacing w:line="380" w:lineRule="exact"/>
        <w:ind w:left="357" w:hanging="357"/>
        <w:jc w:val="both"/>
        <w:rPr>
          <w:spacing w:val="-6"/>
          <w:sz w:val="26"/>
          <w:szCs w:val="26"/>
        </w:rPr>
      </w:pPr>
      <w:r w:rsidRPr="00AB2BB3">
        <w:rPr>
          <w:spacing w:val="-6"/>
          <w:sz w:val="26"/>
          <w:szCs w:val="26"/>
        </w:rPr>
        <w:t>после отвода одного или нескольких судей либо по другим причинам невозможно сформировать состав суда для рассмотрения данного дела</w:t>
      </w:r>
      <w:r w:rsidR="00012B0E" w:rsidRPr="00AB2BB3">
        <w:rPr>
          <w:spacing w:val="-6"/>
          <w:sz w:val="26"/>
          <w:szCs w:val="26"/>
        </w:rPr>
        <w:t xml:space="preserve"> (п. 5 ч. 2 ст. 39 АПК)</w:t>
      </w:r>
      <w:r w:rsidRPr="00AB2BB3">
        <w:rPr>
          <w:spacing w:val="-6"/>
          <w:sz w:val="26"/>
          <w:szCs w:val="26"/>
        </w:rPr>
        <w:t>.</w:t>
      </w:r>
    </w:p>
    <w:p w:rsidR="00012B0E" w:rsidRPr="00AB2BB3" w:rsidRDefault="00012B0E" w:rsidP="00AB2BB3">
      <w:pPr>
        <w:spacing w:line="380" w:lineRule="exact"/>
        <w:ind w:firstLine="397"/>
        <w:jc w:val="both"/>
        <w:rPr>
          <w:spacing w:val="-6"/>
          <w:sz w:val="26"/>
          <w:szCs w:val="26"/>
          <w:lang w:val="en-US"/>
        </w:rPr>
      </w:pPr>
      <w:r w:rsidRPr="00AB2BB3">
        <w:rPr>
          <w:spacing w:val="-6"/>
          <w:sz w:val="26"/>
          <w:szCs w:val="26"/>
        </w:rPr>
        <w:t xml:space="preserve">Примечательно, что ст. 39 АПК РФ </w:t>
      </w:r>
      <w:smartTag w:uri="urn:schemas-microsoft-com:office:smarttags" w:element="metricconverter">
        <w:smartTagPr>
          <w:attr w:name="ProductID" w:val="2002 г"/>
        </w:smartTagPr>
        <w:r w:rsidRPr="00AB2BB3">
          <w:rPr>
            <w:spacing w:val="-6"/>
            <w:sz w:val="26"/>
            <w:szCs w:val="26"/>
          </w:rPr>
          <w:t>2002 г</w:t>
        </w:r>
      </w:smartTag>
      <w:r w:rsidRPr="00AB2BB3">
        <w:rPr>
          <w:spacing w:val="-6"/>
          <w:sz w:val="26"/>
          <w:szCs w:val="26"/>
        </w:rPr>
        <w:t xml:space="preserve">., во-первых, указывает на гораздо большее число оснований передачи дела из одного арбитражного суда в другой (в ст. 31 АПК 1995 не упоминалось об основаниях, указанных в п. 1, 2, 4 ч. 2 ст. 39 АПК РФ </w:t>
      </w:r>
      <w:smartTag w:uri="urn:schemas-microsoft-com:office:smarttags" w:element="metricconverter">
        <w:smartTagPr>
          <w:attr w:name="ProductID" w:val="2002 г"/>
        </w:smartTagPr>
        <w:r w:rsidRPr="00AB2BB3">
          <w:rPr>
            <w:spacing w:val="-6"/>
            <w:sz w:val="26"/>
            <w:szCs w:val="26"/>
          </w:rPr>
          <w:t>2002 г</w:t>
        </w:r>
      </w:smartTag>
      <w:r w:rsidRPr="00AB2BB3">
        <w:rPr>
          <w:spacing w:val="-6"/>
          <w:sz w:val="26"/>
          <w:szCs w:val="26"/>
        </w:rPr>
        <w:t>.), во-вторых, оставляет перечень этих оснований открытым.</w:t>
      </w:r>
      <w:r w:rsidR="00B148D8" w:rsidRPr="00AB2BB3">
        <w:rPr>
          <w:spacing w:val="-6"/>
          <w:sz w:val="26"/>
          <w:szCs w:val="26"/>
        </w:rPr>
        <w:t xml:space="preserve"> </w:t>
      </w:r>
      <w:r w:rsidR="008856E8" w:rsidRPr="00AB2BB3">
        <w:rPr>
          <w:spacing w:val="-6"/>
          <w:sz w:val="26"/>
          <w:szCs w:val="26"/>
        </w:rPr>
        <w:t>[</w:t>
      </w:r>
      <w:r w:rsidR="00A333A9">
        <w:rPr>
          <w:spacing w:val="-6"/>
          <w:sz w:val="26"/>
          <w:szCs w:val="26"/>
        </w:rPr>
        <w:t>28</w:t>
      </w:r>
      <w:r w:rsidR="001B5205" w:rsidRPr="00AB2BB3">
        <w:rPr>
          <w:spacing w:val="-6"/>
          <w:sz w:val="26"/>
          <w:szCs w:val="26"/>
        </w:rPr>
        <w:t>]</w:t>
      </w:r>
    </w:p>
    <w:p w:rsidR="00EF13B2" w:rsidRPr="00AB2BB3" w:rsidRDefault="00254533" w:rsidP="00AB2BB3">
      <w:pPr>
        <w:spacing w:line="380" w:lineRule="exact"/>
        <w:ind w:firstLine="397"/>
        <w:jc w:val="both"/>
        <w:rPr>
          <w:spacing w:val="-6"/>
          <w:sz w:val="26"/>
          <w:szCs w:val="26"/>
        </w:rPr>
      </w:pPr>
      <w:r w:rsidRPr="00AB2BB3">
        <w:rPr>
          <w:spacing w:val="-6"/>
          <w:sz w:val="26"/>
          <w:szCs w:val="26"/>
        </w:rPr>
        <w:t>О передаче дела на рассмотрение другого арбитражного суда выносится определение.</w:t>
      </w:r>
      <w:r w:rsidR="006B35DB" w:rsidRPr="00AB2BB3">
        <w:rPr>
          <w:spacing w:val="-6"/>
          <w:sz w:val="26"/>
          <w:szCs w:val="26"/>
        </w:rPr>
        <w:t xml:space="preserve"> </w:t>
      </w:r>
      <w:r w:rsidRPr="00AB2BB3">
        <w:rPr>
          <w:spacing w:val="-6"/>
          <w:sz w:val="26"/>
          <w:szCs w:val="26"/>
        </w:rPr>
        <w:t>Дело с определением направляется в соответствующий арбитражный суд в пятидневный срок со дня вынесения определения.</w:t>
      </w:r>
    </w:p>
    <w:p w:rsidR="001B1522" w:rsidRPr="00AB2BB3" w:rsidRDefault="00EF13B2" w:rsidP="00AB2BB3">
      <w:pPr>
        <w:pStyle w:val="ConsPlusNormal"/>
        <w:widowControl/>
        <w:spacing w:line="380" w:lineRule="exact"/>
        <w:ind w:firstLine="397"/>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Уровень суда определяется исходя из ст. 3 Ф</w:t>
      </w:r>
      <w:r w:rsidR="00012B0E" w:rsidRPr="00AB2BB3">
        <w:rPr>
          <w:rFonts w:ascii="Times New Roman" w:hAnsi="Times New Roman" w:cs="Times New Roman"/>
          <w:spacing w:val="-6"/>
          <w:sz w:val="26"/>
          <w:szCs w:val="26"/>
        </w:rPr>
        <w:t>КЗ</w:t>
      </w:r>
      <w:r w:rsidRPr="00AB2BB3">
        <w:rPr>
          <w:rFonts w:ascii="Times New Roman" w:hAnsi="Times New Roman" w:cs="Times New Roman"/>
          <w:spacing w:val="-6"/>
          <w:sz w:val="26"/>
          <w:szCs w:val="26"/>
        </w:rPr>
        <w:t xml:space="preserve"> </w:t>
      </w:r>
      <w:r w:rsidR="00012B0E" w:rsidRPr="00AB2BB3">
        <w:rPr>
          <w:rFonts w:ascii="Times New Roman" w:hAnsi="Times New Roman" w:cs="Times New Roman"/>
          <w:spacing w:val="-6"/>
          <w:sz w:val="26"/>
          <w:szCs w:val="26"/>
        </w:rPr>
        <w:t>«</w:t>
      </w:r>
      <w:r w:rsidRPr="00AB2BB3">
        <w:rPr>
          <w:rFonts w:ascii="Times New Roman" w:hAnsi="Times New Roman" w:cs="Times New Roman"/>
          <w:spacing w:val="-6"/>
          <w:sz w:val="26"/>
          <w:szCs w:val="26"/>
        </w:rPr>
        <w:t>Об арбитражных судах в Р</w:t>
      </w:r>
      <w:r w:rsidR="00012B0E" w:rsidRPr="00AB2BB3">
        <w:rPr>
          <w:rFonts w:ascii="Times New Roman" w:hAnsi="Times New Roman" w:cs="Times New Roman"/>
          <w:spacing w:val="-6"/>
          <w:sz w:val="26"/>
          <w:szCs w:val="26"/>
        </w:rPr>
        <w:t>Ф»</w:t>
      </w:r>
      <w:r w:rsidRPr="00AB2BB3">
        <w:rPr>
          <w:rFonts w:ascii="Times New Roman" w:hAnsi="Times New Roman" w:cs="Times New Roman"/>
          <w:spacing w:val="-6"/>
          <w:sz w:val="26"/>
          <w:szCs w:val="26"/>
        </w:rPr>
        <w:t>, имея в виду вопрос судоустройства, а не процесса, т.е. из арбитражного суда одного субъекта Р</w:t>
      </w:r>
      <w:r w:rsidR="00012B0E" w:rsidRPr="00AB2BB3">
        <w:rPr>
          <w:rFonts w:ascii="Times New Roman" w:hAnsi="Times New Roman" w:cs="Times New Roman"/>
          <w:spacing w:val="-6"/>
          <w:sz w:val="26"/>
          <w:szCs w:val="26"/>
        </w:rPr>
        <w:t>Ф</w:t>
      </w:r>
      <w:r w:rsidRPr="00AB2BB3">
        <w:rPr>
          <w:rFonts w:ascii="Times New Roman" w:hAnsi="Times New Roman" w:cs="Times New Roman"/>
          <w:spacing w:val="-6"/>
          <w:sz w:val="26"/>
          <w:szCs w:val="26"/>
        </w:rPr>
        <w:t xml:space="preserve"> дело может быть передано только в арбитражный суд другого субъекта РФ.</w:t>
      </w:r>
      <w:r w:rsidR="00012B0E" w:rsidRPr="00AB2BB3">
        <w:rPr>
          <w:rFonts w:ascii="Times New Roman" w:hAnsi="Times New Roman" w:cs="Times New Roman"/>
          <w:spacing w:val="-6"/>
          <w:sz w:val="26"/>
          <w:szCs w:val="26"/>
        </w:rPr>
        <w:t xml:space="preserve"> </w:t>
      </w:r>
      <w:r w:rsidR="001B1522" w:rsidRPr="00AB2BB3">
        <w:rPr>
          <w:rFonts w:ascii="Times New Roman" w:hAnsi="Times New Roman" w:cs="Times New Roman"/>
          <w:spacing w:val="-6"/>
          <w:sz w:val="26"/>
          <w:szCs w:val="26"/>
        </w:rPr>
        <w:t>Не обязательно при этом, чтобы арбитражный суд, в который передается дело, был расположен на территории того же федерального арбитражного округа, что и суд, из которого передается дело.</w:t>
      </w:r>
      <w:r w:rsidR="00B148D8" w:rsidRPr="00AB2BB3">
        <w:rPr>
          <w:rFonts w:ascii="Times New Roman" w:hAnsi="Times New Roman" w:cs="Times New Roman"/>
          <w:spacing w:val="-6"/>
          <w:sz w:val="26"/>
          <w:szCs w:val="26"/>
        </w:rPr>
        <w:t xml:space="preserve"> [</w:t>
      </w:r>
      <w:r w:rsidR="000851E4">
        <w:rPr>
          <w:rFonts w:ascii="Times New Roman" w:hAnsi="Times New Roman" w:cs="Times New Roman"/>
          <w:spacing w:val="-6"/>
          <w:sz w:val="26"/>
          <w:szCs w:val="26"/>
          <w:lang w:val="en-US"/>
        </w:rPr>
        <w:t>24</w:t>
      </w:r>
      <w:r w:rsidR="00B148D8" w:rsidRPr="00AB2BB3">
        <w:rPr>
          <w:rFonts w:ascii="Times New Roman" w:hAnsi="Times New Roman" w:cs="Times New Roman"/>
          <w:spacing w:val="-6"/>
          <w:sz w:val="26"/>
          <w:szCs w:val="26"/>
          <w:lang w:val="en-US"/>
        </w:rPr>
        <w:t xml:space="preserve">, </w:t>
      </w:r>
      <w:r w:rsidR="00A333A9">
        <w:rPr>
          <w:rFonts w:ascii="Times New Roman" w:hAnsi="Times New Roman" w:cs="Times New Roman"/>
          <w:spacing w:val="-6"/>
          <w:sz w:val="26"/>
          <w:szCs w:val="26"/>
        </w:rPr>
        <w:t>28</w:t>
      </w:r>
      <w:r w:rsidR="00B148D8" w:rsidRPr="00AB2BB3">
        <w:rPr>
          <w:rFonts w:ascii="Times New Roman" w:hAnsi="Times New Roman" w:cs="Times New Roman"/>
          <w:spacing w:val="-6"/>
          <w:sz w:val="26"/>
          <w:szCs w:val="26"/>
          <w:lang w:val="en-US"/>
        </w:rPr>
        <w:t>]</w:t>
      </w:r>
    </w:p>
    <w:p w:rsidR="001B1522" w:rsidRPr="00AB2BB3" w:rsidRDefault="00254533" w:rsidP="00AB2BB3">
      <w:pPr>
        <w:pStyle w:val="ConsPlusNormal"/>
        <w:widowControl/>
        <w:spacing w:line="380" w:lineRule="exact"/>
        <w:ind w:firstLine="397"/>
        <w:jc w:val="both"/>
        <w:rPr>
          <w:rFonts w:ascii="Times New Roman" w:hAnsi="Times New Roman" w:cs="Times New Roman"/>
          <w:spacing w:val="-6"/>
          <w:sz w:val="26"/>
          <w:szCs w:val="26"/>
        </w:rPr>
      </w:pPr>
      <w:r w:rsidRPr="00AB2BB3">
        <w:rPr>
          <w:rFonts w:ascii="Times New Roman" w:hAnsi="Times New Roman" w:cs="Times New Roman"/>
          <w:spacing w:val="-6"/>
          <w:sz w:val="26"/>
          <w:szCs w:val="26"/>
        </w:rPr>
        <w:t>Дело, направленное из одного арбитражного суда в другой, должно быть принято к рассмотрению с</w:t>
      </w:r>
      <w:r w:rsidR="001B1522" w:rsidRPr="00AB2BB3">
        <w:rPr>
          <w:rFonts w:ascii="Times New Roman" w:hAnsi="Times New Roman" w:cs="Times New Roman"/>
          <w:spacing w:val="-6"/>
          <w:sz w:val="26"/>
          <w:szCs w:val="26"/>
        </w:rPr>
        <w:t>удом, в который оно направлено.</w:t>
      </w:r>
    </w:p>
    <w:p w:rsidR="001B1522" w:rsidRPr="00AB2BB3" w:rsidRDefault="00012B0E" w:rsidP="00AB2BB3">
      <w:pPr>
        <w:spacing w:line="380" w:lineRule="exact"/>
        <w:ind w:firstLine="397"/>
        <w:jc w:val="both"/>
        <w:rPr>
          <w:spacing w:val="-6"/>
          <w:sz w:val="26"/>
          <w:szCs w:val="26"/>
        </w:rPr>
      </w:pPr>
      <w:r w:rsidRPr="00AB2BB3">
        <w:rPr>
          <w:spacing w:val="-6"/>
          <w:sz w:val="26"/>
          <w:szCs w:val="26"/>
        </w:rPr>
        <w:t>А</w:t>
      </w:r>
      <w:r w:rsidR="001B1522" w:rsidRPr="00AB2BB3">
        <w:rPr>
          <w:spacing w:val="-6"/>
          <w:sz w:val="26"/>
          <w:szCs w:val="26"/>
        </w:rPr>
        <w:t>рбитражный суд, в который дело направлено в соответствии с правилами ст. 39, 121-124 АПК РФ, должен его принять, о чем вынести определение. Никаких оснований для непринятия дела закон не устанавливает;</w:t>
      </w:r>
      <w:r w:rsidR="00B148D8" w:rsidRPr="00AB2BB3">
        <w:rPr>
          <w:spacing w:val="-6"/>
          <w:sz w:val="26"/>
          <w:szCs w:val="26"/>
        </w:rPr>
        <w:t xml:space="preserve"> </w:t>
      </w:r>
      <w:r w:rsidR="008856E8" w:rsidRPr="00AB2BB3">
        <w:rPr>
          <w:spacing w:val="-6"/>
          <w:sz w:val="26"/>
          <w:szCs w:val="26"/>
        </w:rPr>
        <w:t>[</w:t>
      </w:r>
      <w:r w:rsidR="00A333A9">
        <w:rPr>
          <w:spacing w:val="-6"/>
          <w:sz w:val="26"/>
          <w:szCs w:val="26"/>
          <w:lang w:val="en-US"/>
        </w:rPr>
        <w:t>28</w:t>
      </w:r>
      <w:r w:rsidR="001B5205" w:rsidRPr="00AB2BB3">
        <w:rPr>
          <w:spacing w:val="-6"/>
          <w:sz w:val="26"/>
          <w:szCs w:val="26"/>
        </w:rPr>
        <w:t>]</w:t>
      </w:r>
    </w:p>
    <w:p w:rsidR="00EF13B2" w:rsidRPr="00AB2BB3" w:rsidRDefault="00254533" w:rsidP="00AB2BB3">
      <w:pPr>
        <w:pStyle w:val="ConsPlusNormal"/>
        <w:widowControl/>
        <w:spacing w:line="380" w:lineRule="exact"/>
        <w:ind w:firstLine="397"/>
        <w:jc w:val="both"/>
        <w:rPr>
          <w:rFonts w:ascii="Times New Roman" w:hAnsi="Times New Roman" w:cs="Times New Roman"/>
          <w:spacing w:val="-6"/>
          <w:sz w:val="26"/>
          <w:szCs w:val="26"/>
          <w:lang w:val="en-US"/>
        </w:rPr>
      </w:pPr>
      <w:r w:rsidRPr="00AB2BB3">
        <w:rPr>
          <w:rFonts w:ascii="Times New Roman" w:hAnsi="Times New Roman" w:cs="Times New Roman"/>
          <w:spacing w:val="-6"/>
          <w:sz w:val="26"/>
          <w:szCs w:val="26"/>
        </w:rPr>
        <w:t>Споры о подсудности между арбитражными судами в Российской Федерации не допускаются</w:t>
      </w:r>
      <w:r w:rsidR="00EF13B2" w:rsidRPr="00AB2BB3">
        <w:rPr>
          <w:rFonts w:ascii="Times New Roman" w:hAnsi="Times New Roman" w:cs="Times New Roman"/>
          <w:spacing w:val="-6"/>
          <w:sz w:val="26"/>
          <w:szCs w:val="26"/>
        </w:rPr>
        <w:t xml:space="preserve"> (ч. 4 ст. 39 АПК РФ)</w:t>
      </w:r>
      <w:r w:rsidR="00841D75" w:rsidRPr="00AB2BB3">
        <w:rPr>
          <w:rFonts w:ascii="Times New Roman" w:hAnsi="Times New Roman" w:cs="Times New Roman"/>
          <w:spacing w:val="-6"/>
          <w:sz w:val="26"/>
          <w:szCs w:val="26"/>
        </w:rPr>
        <w:t>,</w:t>
      </w:r>
      <w:r w:rsidR="00EF13B2" w:rsidRPr="00AB2BB3">
        <w:rPr>
          <w:rFonts w:ascii="Times New Roman" w:hAnsi="Times New Roman" w:cs="Times New Roman"/>
          <w:spacing w:val="-6"/>
          <w:sz w:val="26"/>
          <w:szCs w:val="26"/>
        </w:rPr>
        <w:t xml:space="preserve"> что обеспечивает гарантии права на судебную защиту лиц, обратившихся в этот арбитражный суд.</w:t>
      </w:r>
      <w:r w:rsidR="00B148D8" w:rsidRPr="00AB2BB3">
        <w:rPr>
          <w:rFonts w:ascii="Times New Roman" w:hAnsi="Times New Roman" w:cs="Times New Roman"/>
          <w:spacing w:val="-6"/>
          <w:sz w:val="26"/>
          <w:szCs w:val="26"/>
        </w:rPr>
        <w:t xml:space="preserve"> </w:t>
      </w:r>
      <w:r w:rsidR="001B5205" w:rsidRPr="00AB2BB3">
        <w:rPr>
          <w:rFonts w:ascii="Times New Roman" w:hAnsi="Times New Roman" w:cs="Times New Roman"/>
          <w:spacing w:val="-6"/>
          <w:sz w:val="26"/>
          <w:szCs w:val="26"/>
        </w:rPr>
        <w:t>[</w:t>
      </w:r>
      <w:r w:rsidR="000851E4">
        <w:rPr>
          <w:rFonts w:ascii="Times New Roman" w:hAnsi="Times New Roman" w:cs="Times New Roman"/>
          <w:spacing w:val="-6"/>
          <w:sz w:val="26"/>
          <w:szCs w:val="26"/>
        </w:rPr>
        <w:t>24</w:t>
      </w:r>
      <w:r w:rsidR="001B5205" w:rsidRPr="00AB2BB3">
        <w:rPr>
          <w:rFonts w:ascii="Times New Roman" w:hAnsi="Times New Roman" w:cs="Times New Roman"/>
          <w:spacing w:val="-6"/>
          <w:sz w:val="26"/>
          <w:szCs w:val="26"/>
        </w:rPr>
        <w:t>]</w:t>
      </w:r>
    </w:p>
    <w:p w:rsidR="00E32595" w:rsidRPr="000851E4" w:rsidRDefault="00E32595" w:rsidP="00AB2BB3">
      <w:pPr>
        <w:spacing w:line="380" w:lineRule="exact"/>
        <w:ind w:firstLine="397"/>
        <w:rPr>
          <w:sz w:val="26"/>
          <w:szCs w:val="26"/>
        </w:rPr>
      </w:pPr>
    </w:p>
    <w:p w:rsidR="005669D0" w:rsidRPr="000851E4" w:rsidRDefault="005669D0" w:rsidP="00AB2BB3">
      <w:pPr>
        <w:spacing w:line="380" w:lineRule="exact"/>
        <w:ind w:firstLine="397"/>
        <w:jc w:val="both"/>
        <w:rPr>
          <w:sz w:val="26"/>
          <w:szCs w:val="26"/>
        </w:rPr>
      </w:pPr>
    </w:p>
    <w:p w:rsidR="002D4FCF" w:rsidRPr="000851E4" w:rsidRDefault="00CE42F0" w:rsidP="001D21B8">
      <w:pPr>
        <w:pStyle w:val="2"/>
        <w:rPr>
          <w:i w:val="0"/>
          <w:sz w:val="32"/>
          <w:szCs w:val="32"/>
        </w:rPr>
      </w:pPr>
      <w:bookmarkStart w:id="7" w:name="_Toc199223431"/>
      <w:bookmarkStart w:id="8" w:name="_Toc226145813"/>
      <w:r w:rsidRPr="000851E4">
        <w:rPr>
          <w:i w:val="0"/>
          <w:sz w:val="32"/>
          <w:szCs w:val="32"/>
        </w:rPr>
        <w:t xml:space="preserve">3. </w:t>
      </w:r>
      <w:r w:rsidR="00A0565D" w:rsidRPr="000851E4">
        <w:rPr>
          <w:i w:val="0"/>
          <w:sz w:val="32"/>
          <w:szCs w:val="32"/>
        </w:rPr>
        <w:t>Список использованной литературы</w:t>
      </w:r>
      <w:bookmarkEnd w:id="7"/>
      <w:bookmarkEnd w:id="8"/>
    </w:p>
    <w:p w:rsidR="00174276" w:rsidRPr="000851E4" w:rsidRDefault="00174276" w:rsidP="00AB2BB3">
      <w:pPr>
        <w:pStyle w:val="ConsNormal"/>
        <w:spacing w:line="380" w:lineRule="exact"/>
        <w:ind w:right="0" w:firstLine="0"/>
        <w:jc w:val="both"/>
        <w:rPr>
          <w:rFonts w:ascii="Times New Roman" w:hAnsi="Times New Roman" w:cs="Times New Roman"/>
          <w:sz w:val="26"/>
          <w:szCs w:val="26"/>
        </w:rPr>
      </w:pPr>
      <w:r w:rsidRPr="000851E4">
        <w:rPr>
          <w:rFonts w:ascii="Times New Roman" w:hAnsi="Times New Roman" w:cs="Times New Roman"/>
          <w:sz w:val="26"/>
          <w:szCs w:val="26"/>
        </w:rPr>
        <w:t>1. Конституция Российской Федерации (принята всенародным голосованием 12.12.1993).</w:t>
      </w:r>
    </w:p>
    <w:p w:rsidR="00174276" w:rsidRPr="000851E4" w:rsidRDefault="00174276" w:rsidP="00AB2BB3">
      <w:pPr>
        <w:spacing w:line="380" w:lineRule="exact"/>
        <w:jc w:val="both"/>
        <w:rPr>
          <w:sz w:val="26"/>
          <w:szCs w:val="26"/>
        </w:rPr>
      </w:pPr>
      <w:r w:rsidRPr="000851E4">
        <w:rPr>
          <w:sz w:val="26"/>
          <w:szCs w:val="26"/>
        </w:rPr>
        <w:t>2. Федеральный конституционный закон «О судебной системе Российской Федерации» от 31.12.1996 N 1-ФКЗ (ред. от 05.04.2005).</w:t>
      </w:r>
    </w:p>
    <w:p w:rsidR="00174276" w:rsidRPr="000851E4" w:rsidRDefault="00174276" w:rsidP="00AB2BB3">
      <w:pPr>
        <w:spacing w:line="380" w:lineRule="exact"/>
        <w:jc w:val="both"/>
        <w:rPr>
          <w:sz w:val="26"/>
          <w:szCs w:val="26"/>
        </w:rPr>
      </w:pPr>
      <w:r w:rsidRPr="000851E4">
        <w:rPr>
          <w:sz w:val="26"/>
          <w:szCs w:val="26"/>
        </w:rPr>
        <w:t>3. Федеральный конституционный закон «Об арбитражных судах в Российской Федерации» от 28.04.1995 N 1-ФКЗ (ред. от 28.04.2008).</w:t>
      </w:r>
    </w:p>
    <w:p w:rsidR="00174276" w:rsidRPr="000851E4" w:rsidRDefault="00174276" w:rsidP="00AB2BB3">
      <w:pPr>
        <w:spacing w:line="380" w:lineRule="exact"/>
        <w:jc w:val="both"/>
        <w:rPr>
          <w:sz w:val="26"/>
          <w:szCs w:val="26"/>
        </w:rPr>
      </w:pPr>
      <w:r w:rsidRPr="000851E4">
        <w:rPr>
          <w:sz w:val="26"/>
          <w:szCs w:val="26"/>
        </w:rPr>
        <w:t>4. Федеральный конституционный закон «О Конституционном Суде Российской Федерации» от 21.07.1994 N 1-ФКЗ (ред. от 05.02.2007).</w:t>
      </w:r>
    </w:p>
    <w:p w:rsidR="00174276" w:rsidRPr="000851E4" w:rsidRDefault="00E92886" w:rsidP="00AB2BB3">
      <w:pPr>
        <w:spacing w:line="380" w:lineRule="exact"/>
        <w:jc w:val="both"/>
        <w:rPr>
          <w:sz w:val="26"/>
          <w:szCs w:val="26"/>
        </w:rPr>
      </w:pPr>
      <w:r w:rsidRPr="000851E4">
        <w:rPr>
          <w:sz w:val="26"/>
          <w:szCs w:val="26"/>
        </w:rPr>
        <w:t>5</w:t>
      </w:r>
      <w:r w:rsidR="00174276" w:rsidRPr="000851E4">
        <w:rPr>
          <w:sz w:val="26"/>
          <w:szCs w:val="26"/>
        </w:rPr>
        <w:t>. Арбитражный процессуальный кодекс Российской Федерации от 24.07.2002 N 95-ФЗ (ред. от 29.04.2008).</w:t>
      </w:r>
    </w:p>
    <w:p w:rsidR="00174276" w:rsidRPr="000851E4" w:rsidRDefault="00E92886" w:rsidP="00AB2BB3">
      <w:pPr>
        <w:spacing w:line="380" w:lineRule="exact"/>
        <w:jc w:val="both"/>
        <w:rPr>
          <w:sz w:val="26"/>
          <w:szCs w:val="26"/>
        </w:rPr>
      </w:pPr>
      <w:r w:rsidRPr="000851E4">
        <w:rPr>
          <w:sz w:val="26"/>
          <w:szCs w:val="26"/>
        </w:rPr>
        <w:t>6</w:t>
      </w:r>
      <w:r w:rsidR="00174276" w:rsidRPr="000851E4">
        <w:rPr>
          <w:sz w:val="26"/>
          <w:szCs w:val="26"/>
        </w:rPr>
        <w:t>. Федеральный закон «О введении в действие Арбитражного процессуального кодекса Российской Федерации» от 24.07.2002 N 96-ФЗ (ред. от 01.12.2007).</w:t>
      </w:r>
    </w:p>
    <w:p w:rsidR="00174276" w:rsidRPr="000851E4" w:rsidRDefault="00E92886" w:rsidP="00AB2BB3">
      <w:pPr>
        <w:spacing w:line="380" w:lineRule="exact"/>
        <w:jc w:val="both"/>
        <w:rPr>
          <w:sz w:val="26"/>
          <w:szCs w:val="26"/>
        </w:rPr>
      </w:pPr>
      <w:r w:rsidRPr="000851E4">
        <w:rPr>
          <w:sz w:val="26"/>
          <w:szCs w:val="26"/>
        </w:rPr>
        <w:t>7</w:t>
      </w:r>
      <w:r w:rsidR="00174276" w:rsidRPr="000851E4">
        <w:rPr>
          <w:sz w:val="26"/>
          <w:szCs w:val="26"/>
        </w:rPr>
        <w:t>. Гражданский процессуальный кодекс Российской Федерации от 14.11.2002 N 138-ФЗ (ред. от 04.12.2007).</w:t>
      </w:r>
    </w:p>
    <w:p w:rsidR="00174276" w:rsidRPr="000851E4" w:rsidRDefault="00E92886" w:rsidP="00AB2BB3">
      <w:pPr>
        <w:spacing w:line="380" w:lineRule="exact"/>
        <w:jc w:val="both"/>
        <w:rPr>
          <w:sz w:val="26"/>
          <w:szCs w:val="26"/>
        </w:rPr>
      </w:pPr>
      <w:r w:rsidRPr="000851E4">
        <w:rPr>
          <w:sz w:val="26"/>
          <w:szCs w:val="26"/>
        </w:rPr>
        <w:t>8</w:t>
      </w:r>
      <w:r w:rsidR="00174276" w:rsidRPr="000851E4">
        <w:rPr>
          <w:sz w:val="26"/>
          <w:szCs w:val="26"/>
        </w:rPr>
        <w:t>. Федеральный закон «Об арбитражных заседателях арбитражных судов субъектов Российской Федерации» от 30.05.2001 N 70-ФЗ (ред. от 30.06.2003).</w:t>
      </w:r>
    </w:p>
    <w:p w:rsidR="00174276" w:rsidRPr="000851E4" w:rsidRDefault="00E92886" w:rsidP="00AB2BB3">
      <w:pPr>
        <w:spacing w:line="380" w:lineRule="exact"/>
        <w:jc w:val="both"/>
        <w:rPr>
          <w:sz w:val="26"/>
          <w:szCs w:val="26"/>
        </w:rPr>
      </w:pPr>
      <w:r w:rsidRPr="000851E4">
        <w:rPr>
          <w:sz w:val="26"/>
          <w:szCs w:val="26"/>
        </w:rPr>
        <w:t>9</w:t>
      </w:r>
      <w:r w:rsidR="00174276" w:rsidRPr="000851E4">
        <w:rPr>
          <w:sz w:val="26"/>
          <w:szCs w:val="26"/>
        </w:rPr>
        <w:t>. Федеральный закон «О третейских судах в Российской Федерации» от 24.07.2002 N</w:t>
      </w:r>
      <w:r w:rsidR="005942DB" w:rsidRPr="000851E4">
        <w:rPr>
          <w:sz w:val="26"/>
          <w:szCs w:val="26"/>
        </w:rPr>
        <w:t> </w:t>
      </w:r>
      <w:r w:rsidR="00174276" w:rsidRPr="000851E4">
        <w:rPr>
          <w:sz w:val="26"/>
          <w:szCs w:val="26"/>
        </w:rPr>
        <w:t xml:space="preserve">102-ФЗ. </w:t>
      </w:r>
    </w:p>
    <w:p w:rsidR="00174276" w:rsidRPr="000851E4" w:rsidRDefault="00E92886" w:rsidP="00AB2BB3">
      <w:pPr>
        <w:spacing w:line="380" w:lineRule="exact"/>
        <w:jc w:val="both"/>
        <w:rPr>
          <w:sz w:val="26"/>
          <w:szCs w:val="26"/>
        </w:rPr>
      </w:pPr>
      <w:r w:rsidRPr="000851E4">
        <w:rPr>
          <w:sz w:val="26"/>
          <w:szCs w:val="26"/>
        </w:rPr>
        <w:t>10</w:t>
      </w:r>
      <w:r w:rsidR="00174276" w:rsidRPr="000851E4">
        <w:rPr>
          <w:sz w:val="26"/>
          <w:szCs w:val="26"/>
        </w:rPr>
        <w:t>. Закон Российской Федерации «О международном коммерческом арбитраже» от 07.07.1993 N 5338-1.</w:t>
      </w:r>
    </w:p>
    <w:p w:rsidR="00174276" w:rsidRPr="000851E4" w:rsidRDefault="00E92886" w:rsidP="00AB2BB3">
      <w:pPr>
        <w:spacing w:line="380" w:lineRule="exact"/>
        <w:jc w:val="both"/>
        <w:rPr>
          <w:sz w:val="26"/>
          <w:szCs w:val="26"/>
        </w:rPr>
      </w:pPr>
      <w:r w:rsidRPr="000851E4">
        <w:rPr>
          <w:sz w:val="26"/>
          <w:szCs w:val="26"/>
        </w:rPr>
        <w:t>11</w:t>
      </w:r>
      <w:r w:rsidR="00174276" w:rsidRPr="000851E4">
        <w:rPr>
          <w:sz w:val="26"/>
          <w:szCs w:val="26"/>
        </w:rPr>
        <w:t>. Гражданский кодекс Российской Федерации (часть первая) от 30.11.1994 N 51-ФЗ (ред. от 13.05.2008)</w:t>
      </w:r>
    </w:p>
    <w:p w:rsidR="00174276" w:rsidRPr="000851E4" w:rsidRDefault="00174276" w:rsidP="00AB2BB3">
      <w:pPr>
        <w:spacing w:line="380" w:lineRule="exact"/>
        <w:jc w:val="both"/>
        <w:rPr>
          <w:sz w:val="26"/>
          <w:szCs w:val="26"/>
        </w:rPr>
      </w:pPr>
      <w:r w:rsidRPr="000851E4">
        <w:rPr>
          <w:sz w:val="26"/>
          <w:szCs w:val="26"/>
        </w:rPr>
        <w:t>1</w:t>
      </w:r>
      <w:r w:rsidR="00E92886" w:rsidRPr="000851E4">
        <w:rPr>
          <w:sz w:val="26"/>
          <w:szCs w:val="26"/>
        </w:rPr>
        <w:t>2</w:t>
      </w:r>
      <w:r w:rsidRPr="000851E4">
        <w:rPr>
          <w:sz w:val="26"/>
          <w:szCs w:val="26"/>
        </w:rPr>
        <w:t>. Гражданский кодекс Российской Федерации (часть вторая) от 26.01.1996 N 14-ФЗ (ред. от 06.12.2007).</w:t>
      </w:r>
    </w:p>
    <w:p w:rsidR="00174276" w:rsidRPr="000851E4" w:rsidRDefault="00174276" w:rsidP="00AB2BB3">
      <w:pPr>
        <w:spacing w:line="380" w:lineRule="exact"/>
        <w:jc w:val="both"/>
        <w:rPr>
          <w:sz w:val="26"/>
          <w:szCs w:val="26"/>
        </w:rPr>
      </w:pPr>
      <w:r w:rsidRPr="000851E4">
        <w:rPr>
          <w:sz w:val="26"/>
          <w:szCs w:val="26"/>
        </w:rPr>
        <w:t>1</w:t>
      </w:r>
      <w:r w:rsidR="00E92886" w:rsidRPr="000851E4">
        <w:rPr>
          <w:sz w:val="26"/>
          <w:szCs w:val="26"/>
        </w:rPr>
        <w:t>3</w:t>
      </w:r>
      <w:r w:rsidRPr="000851E4">
        <w:rPr>
          <w:sz w:val="26"/>
          <w:szCs w:val="26"/>
        </w:rPr>
        <w:t>. Налоговый кодекс Российской Федерации (часть первая) от 31.07.1998 N 146-ФЗ (ред. от 17.05.2007).</w:t>
      </w:r>
    </w:p>
    <w:p w:rsidR="00174276" w:rsidRPr="000851E4" w:rsidRDefault="00174276" w:rsidP="00AB2BB3">
      <w:pPr>
        <w:spacing w:line="380" w:lineRule="exact"/>
        <w:jc w:val="both"/>
        <w:rPr>
          <w:sz w:val="26"/>
          <w:szCs w:val="26"/>
        </w:rPr>
      </w:pPr>
      <w:r w:rsidRPr="000851E4">
        <w:rPr>
          <w:sz w:val="26"/>
          <w:szCs w:val="26"/>
        </w:rPr>
        <w:t>1</w:t>
      </w:r>
      <w:r w:rsidR="00E92886" w:rsidRPr="000851E4">
        <w:rPr>
          <w:sz w:val="26"/>
          <w:szCs w:val="26"/>
        </w:rPr>
        <w:t>4</w:t>
      </w:r>
      <w:r w:rsidRPr="000851E4">
        <w:rPr>
          <w:sz w:val="26"/>
          <w:szCs w:val="26"/>
        </w:rPr>
        <w:t>. Бюджетный кодекс Российской Федерации от 31.07.1998 N 145-ФЗ (ред. от 01.12.2007, с изм. от 06.12.2007).</w:t>
      </w:r>
    </w:p>
    <w:p w:rsidR="00BA5DA8" w:rsidRPr="000851E4" w:rsidRDefault="00BA5DA8" w:rsidP="00AB2BB3">
      <w:pPr>
        <w:spacing w:line="380" w:lineRule="exact"/>
        <w:jc w:val="both"/>
        <w:rPr>
          <w:spacing w:val="-6"/>
          <w:sz w:val="26"/>
          <w:szCs w:val="26"/>
        </w:rPr>
      </w:pPr>
      <w:r w:rsidRPr="000851E4">
        <w:rPr>
          <w:sz w:val="26"/>
          <w:szCs w:val="26"/>
        </w:rPr>
        <w:t>1</w:t>
      </w:r>
      <w:r w:rsidR="00E92886" w:rsidRPr="000851E4">
        <w:rPr>
          <w:sz w:val="26"/>
          <w:szCs w:val="26"/>
        </w:rPr>
        <w:t>5</w:t>
      </w:r>
      <w:r w:rsidRPr="000851E4">
        <w:rPr>
          <w:sz w:val="26"/>
          <w:szCs w:val="26"/>
        </w:rPr>
        <w:t xml:space="preserve">. Кодекс Российской Федерации </w:t>
      </w:r>
      <w:r w:rsidRPr="000851E4">
        <w:rPr>
          <w:spacing w:val="-6"/>
          <w:sz w:val="26"/>
          <w:szCs w:val="26"/>
        </w:rPr>
        <w:t>об административных правонарушениях от 30.12.2001 N</w:t>
      </w:r>
      <w:r w:rsidR="005942DB" w:rsidRPr="000851E4">
        <w:rPr>
          <w:sz w:val="26"/>
          <w:szCs w:val="26"/>
        </w:rPr>
        <w:t> </w:t>
      </w:r>
      <w:r w:rsidRPr="000851E4">
        <w:rPr>
          <w:spacing w:val="-6"/>
          <w:sz w:val="26"/>
          <w:szCs w:val="26"/>
        </w:rPr>
        <w:t>195-ФЗ (ред. от 16.05.2008).</w:t>
      </w:r>
    </w:p>
    <w:p w:rsidR="00174276" w:rsidRPr="000851E4" w:rsidRDefault="00174276" w:rsidP="00AB2BB3">
      <w:pPr>
        <w:spacing w:line="380" w:lineRule="exact"/>
        <w:jc w:val="both"/>
        <w:rPr>
          <w:sz w:val="26"/>
          <w:szCs w:val="26"/>
        </w:rPr>
      </w:pPr>
      <w:r w:rsidRPr="000851E4">
        <w:rPr>
          <w:sz w:val="26"/>
          <w:szCs w:val="26"/>
        </w:rPr>
        <w:t>1</w:t>
      </w:r>
      <w:r w:rsidR="00E92886" w:rsidRPr="000851E4">
        <w:rPr>
          <w:sz w:val="26"/>
          <w:szCs w:val="26"/>
        </w:rPr>
        <w:t>6</w:t>
      </w:r>
      <w:r w:rsidRPr="000851E4">
        <w:rPr>
          <w:sz w:val="26"/>
          <w:szCs w:val="26"/>
        </w:rPr>
        <w:t>. Федеральный закон «О несостоятельности (банкротстве)» от 26.10.2002 N 127-ФЗ (ред. от 01.12.2007).</w:t>
      </w:r>
    </w:p>
    <w:p w:rsidR="00174276" w:rsidRPr="000851E4" w:rsidRDefault="00E92886" w:rsidP="00AB2BB3">
      <w:pPr>
        <w:spacing w:line="380" w:lineRule="exact"/>
        <w:jc w:val="both"/>
        <w:rPr>
          <w:sz w:val="26"/>
          <w:szCs w:val="26"/>
        </w:rPr>
      </w:pPr>
      <w:r w:rsidRPr="000851E4">
        <w:rPr>
          <w:sz w:val="26"/>
          <w:szCs w:val="26"/>
        </w:rPr>
        <w:t>17</w:t>
      </w:r>
      <w:r w:rsidR="00174276" w:rsidRPr="000851E4">
        <w:rPr>
          <w:sz w:val="26"/>
          <w:szCs w:val="26"/>
        </w:rPr>
        <w:t>. Федеральный закон «Об обязательном пенсионном страховании в Российской Федерации» от 15.12.2001 N 167-ФЗ (ред. от 19.07.2007).</w:t>
      </w:r>
    </w:p>
    <w:p w:rsidR="00174276" w:rsidRPr="000851E4" w:rsidRDefault="00E92886" w:rsidP="00AB2BB3">
      <w:pPr>
        <w:spacing w:line="380" w:lineRule="exact"/>
        <w:jc w:val="both"/>
        <w:rPr>
          <w:sz w:val="26"/>
          <w:szCs w:val="26"/>
        </w:rPr>
      </w:pPr>
      <w:r w:rsidRPr="000851E4">
        <w:rPr>
          <w:sz w:val="26"/>
          <w:szCs w:val="26"/>
        </w:rPr>
        <w:t>18</w:t>
      </w:r>
      <w:r w:rsidR="00174276" w:rsidRPr="000851E4">
        <w:rPr>
          <w:sz w:val="26"/>
          <w:szCs w:val="26"/>
        </w:rPr>
        <w:t>. Федеральный закон «О государственном регулировании тарифов на электрическую и тепловую энергию в Российской Федерации» от 14.04.1995. N 41-ФЗ (ред. от 04.11.2007).</w:t>
      </w:r>
    </w:p>
    <w:p w:rsidR="00174276" w:rsidRPr="000851E4" w:rsidRDefault="00E92886" w:rsidP="00AB2BB3">
      <w:pPr>
        <w:spacing w:line="380" w:lineRule="exact"/>
        <w:jc w:val="both"/>
        <w:rPr>
          <w:sz w:val="26"/>
          <w:szCs w:val="26"/>
        </w:rPr>
      </w:pPr>
      <w:r w:rsidRPr="000851E4">
        <w:rPr>
          <w:sz w:val="26"/>
          <w:szCs w:val="26"/>
        </w:rPr>
        <w:t>19</w:t>
      </w:r>
      <w:r w:rsidR="00174276" w:rsidRPr="000851E4">
        <w:rPr>
          <w:sz w:val="26"/>
          <w:szCs w:val="26"/>
        </w:rPr>
        <w:t>. Федеральный закон «Об акционерных обществах» от 26.12.1995 N 208-ФЗ (ред. от 29.04.2008).</w:t>
      </w:r>
    </w:p>
    <w:p w:rsidR="00174276" w:rsidRPr="000851E4" w:rsidRDefault="00174276" w:rsidP="00AB2BB3">
      <w:pPr>
        <w:spacing w:line="380" w:lineRule="exact"/>
        <w:jc w:val="both"/>
        <w:rPr>
          <w:sz w:val="26"/>
          <w:szCs w:val="26"/>
        </w:rPr>
      </w:pPr>
      <w:r w:rsidRPr="000851E4">
        <w:rPr>
          <w:sz w:val="26"/>
          <w:szCs w:val="26"/>
        </w:rPr>
        <w:t>2</w:t>
      </w:r>
      <w:r w:rsidR="00E92886" w:rsidRPr="000851E4">
        <w:rPr>
          <w:sz w:val="26"/>
          <w:szCs w:val="26"/>
        </w:rPr>
        <w:t>0</w:t>
      </w:r>
      <w:r w:rsidRPr="000851E4">
        <w:rPr>
          <w:sz w:val="26"/>
          <w:szCs w:val="26"/>
        </w:rPr>
        <w:t>. Федеральный закон «О почтовой связи» от 17.07.1999 N 176-ФЗ (ред. от 26.06.2007).</w:t>
      </w:r>
    </w:p>
    <w:p w:rsidR="00174276" w:rsidRPr="000851E4" w:rsidRDefault="00174276" w:rsidP="00AB2BB3">
      <w:pPr>
        <w:spacing w:line="380" w:lineRule="exact"/>
        <w:jc w:val="both"/>
        <w:rPr>
          <w:sz w:val="26"/>
          <w:szCs w:val="26"/>
        </w:rPr>
      </w:pPr>
      <w:r w:rsidRPr="000851E4">
        <w:rPr>
          <w:sz w:val="26"/>
          <w:szCs w:val="26"/>
        </w:rPr>
        <w:t>2</w:t>
      </w:r>
      <w:r w:rsidR="00E92886" w:rsidRPr="000851E4">
        <w:rPr>
          <w:sz w:val="26"/>
          <w:szCs w:val="26"/>
        </w:rPr>
        <w:t>1</w:t>
      </w:r>
      <w:r w:rsidRPr="000851E4">
        <w:rPr>
          <w:sz w:val="26"/>
          <w:szCs w:val="26"/>
        </w:rPr>
        <w:t>. Основы законодательства Российской Федерации о нотариате, утв. Верховного Совета РФ 11.02.1993 N 4462-1 (ред. от 18.10.2007).</w:t>
      </w:r>
    </w:p>
    <w:p w:rsidR="00174276" w:rsidRPr="000851E4" w:rsidRDefault="00E92886" w:rsidP="00AB2BB3">
      <w:pPr>
        <w:spacing w:line="380" w:lineRule="exact"/>
        <w:jc w:val="both"/>
        <w:rPr>
          <w:sz w:val="26"/>
          <w:szCs w:val="26"/>
        </w:rPr>
      </w:pPr>
      <w:r w:rsidRPr="000851E4">
        <w:rPr>
          <w:sz w:val="26"/>
          <w:szCs w:val="26"/>
        </w:rPr>
        <w:t>22</w:t>
      </w:r>
      <w:r w:rsidR="00174276" w:rsidRPr="000851E4">
        <w:rPr>
          <w:sz w:val="26"/>
          <w:szCs w:val="26"/>
        </w:rPr>
        <w:t>. Постановление Пленума ВАС РФ «Об утверждении Регламента арбитражных судов» от 05.06.1996 N 7 (в ред. Постановления Пленума ВАС РФ от 22.06.2006 N 16).</w:t>
      </w:r>
    </w:p>
    <w:p w:rsidR="00E92886" w:rsidRPr="000851E4" w:rsidRDefault="00E92886" w:rsidP="00E92886">
      <w:pPr>
        <w:spacing w:line="380" w:lineRule="exact"/>
        <w:jc w:val="both"/>
        <w:rPr>
          <w:spacing w:val="-6"/>
          <w:sz w:val="26"/>
          <w:szCs w:val="26"/>
        </w:rPr>
      </w:pPr>
      <w:r w:rsidRPr="000851E4">
        <w:rPr>
          <w:spacing w:val="-6"/>
          <w:sz w:val="26"/>
          <w:szCs w:val="26"/>
        </w:rPr>
        <w:t xml:space="preserve">23. Постановлении Пленума Верховного Суда РФ и Пленума Высшего Арбитражного Суда РФ от 5 февраля </w:t>
      </w:r>
      <w:smartTag w:uri="urn:schemas-microsoft-com:office:smarttags" w:element="metricconverter">
        <w:smartTagPr>
          <w:attr w:name="ProductID" w:val="1998 г"/>
        </w:smartTagPr>
        <w:r w:rsidRPr="000851E4">
          <w:rPr>
            <w:spacing w:val="-6"/>
            <w:sz w:val="26"/>
            <w:szCs w:val="26"/>
          </w:rPr>
          <w:t>1998 г</w:t>
        </w:r>
      </w:smartTag>
      <w:r w:rsidRPr="000851E4">
        <w:rPr>
          <w:spacing w:val="-6"/>
          <w:sz w:val="26"/>
          <w:szCs w:val="26"/>
        </w:rPr>
        <w:t>. N 3/1 "О некоторых вопросах применения Федерального закона "О переводном и простом векселе".</w:t>
      </w:r>
    </w:p>
    <w:p w:rsidR="00174276" w:rsidRPr="000851E4" w:rsidRDefault="00174276" w:rsidP="00AB2BB3">
      <w:pPr>
        <w:spacing w:line="380" w:lineRule="exact"/>
        <w:jc w:val="both"/>
        <w:rPr>
          <w:sz w:val="26"/>
          <w:szCs w:val="26"/>
        </w:rPr>
      </w:pPr>
      <w:r w:rsidRPr="000851E4">
        <w:rPr>
          <w:sz w:val="26"/>
          <w:szCs w:val="26"/>
        </w:rPr>
        <w:t>2</w:t>
      </w:r>
      <w:r w:rsidR="00E92886" w:rsidRPr="000851E4">
        <w:rPr>
          <w:sz w:val="26"/>
          <w:szCs w:val="26"/>
        </w:rPr>
        <w:t>4</w:t>
      </w:r>
      <w:r w:rsidRPr="000851E4">
        <w:rPr>
          <w:sz w:val="26"/>
          <w:szCs w:val="26"/>
        </w:rPr>
        <w:t xml:space="preserve">. </w:t>
      </w:r>
      <w:r w:rsidRPr="000851E4">
        <w:rPr>
          <w:rStyle w:val="q"/>
          <w:sz w:val="26"/>
          <w:szCs w:val="26"/>
        </w:rPr>
        <w:t xml:space="preserve">Арбитражный процесс: Учебник для студентов юридических вузов и факультетов / Под ред. </w:t>
      </w:r>
      <w:r w:rsidRPr="000851E4">
        <w:rPr>
          <w:sz w:val="26"/>
          <w:szCs w:val="26"/>
        </w:rPr>
        <w:t>М.К. Треушникова. – М., ОАО «Издательский Дом «Городец», 2007.</w:t>
      </w:r>
    </w:p>
    <w:p w:rsidR="00174276" w:rsidRPr="000851E4" w:rsidRDefault="00126F52" w:rsidP="00AB2BB3">
      <w:pPr>
        <w:spacing w:line="380" w:lineRule="exact"/>
        <w:jc w:val="both"/>
        <w:rPr>
          <w:sz w:val="26"/>
          <w:szCs w:val="26"/>
        </w:rPr>
      </w:pPr>
      <w:r w:rsidRPr="000851E4">
        <w:rPr>
          <w:sz w:val="26"/>
          <w:szCs w:val="26"/>
        </w:rPr>
        <w:t>2</w:t>
      </w:r>
      <w:r w:rsidR="005D422D" w:rsidRPr="000851E4">
        <w:rPr>
          <w:sz w:val="26"/>
          <w:szCs w:val="26"/>
        </w:rPr>
        <w:t>5</w:t>
      </w:r>
      <w:r w:rsidR="00174276" w:rsidRPr="000851E4">
        <w:rPr>
          <w:sz w:val="26"/>
          <w:szCs w:val="26"/>
        </w:rPr>
        <w:t xml:space="preserve">. </w:t>
      </w:r>
      <w:r w:rsidR="00174276" w:rsidRPr="000851E4">
        <w:rPr>
          <w:rStyle w:val="q"/>
          <w:sz w:val="26"/>
          <w:szCs w:val="26"/>
        </w:rPr>
        <w:t>Арбитражный процесс: Учебник для студентов юридических вузов и факультетов / Под ред.</w:t>
      </w:r>
      <w:r w:rsidR="00174276" w:rsidRPr="000851E4">
        <w:rPr>
          <w:sz w:val="26"/>
          <w:szCs w:val="26"/>
        </w:rPr>
        <w:t xml:space="preserve"> В.В. Яркова. – М., «Волтерс Клувер», 2005.</w:t>
      </w:r>
    </w:p>
    <w:p w:rsidR="00174276" w:rsidRPr="000851E4" w:rsidRDefault="00E92886" w:rsidP="00AB2BB3">
      <w:pPr>
        <w:spacing w:line="380" w:lineRule="exact"/>
        <w:jc w:val="both"/>
        <w:rPr>
          <w:sz w:val="26"/>
          <w:szCs w:val="26"/>
        </w:rPr>
      </w:pPr>
      <w:r w:rsidRPr="000851E4">
        <w:rPr>
          <w:sz w:val="26"/>
          <w:szCs w:val="26"/>
        </w:rPr>
        <w:t>2</w:t>
      </w:r>
      <w:r w:rsidR="005D422D" w:rsidRPr="000851E4">
        <w:rPr>
          <w:sz w:val="26"/>
          <w:szCs w:val="26"/>
        </w:rPr>
        <w:t>6</w:t>
      </w:r>
      <w:r w:rsidR="00174276" w:rsidRPr="000851E4">
        <w:rPr>
          <w:sz w:val="26"/>
          <w:szCs w:val="26"/>
        </w:rPr>
        <w:t xml:space="preserve">. </w:t>
      </w:r>
      <w:r w:rsidR="00174276" w:rsidRPr="000851E4">
        <w:rPr>
          <w:bCs/>
          <w:sz w:val="26"/>
          <w:szCs w:val="26"/>
        </w:rPr>
        <w:t>Рогожин Н.А. Арбитражный процесс: Курс лекций. – М., ЗАО «Юстицинформ», 2006.</w:t>
      </w:r>
    </w:p>
    <w:p w:rsidR="00174276" w:rsidRPr="00875FB6" w:rsidRDefault="00E92886" w:rsidP="00AB2BB3">
      <w:pPr>
        <w:spacing w:line="380" w:lineRule="exact"/>
        <w:jc w:val="both"/>
        <w:rPr>
          <w:sz w:val="26"/>
          <w:szCs w:val="26"/>
        </w:rPr>
      </w:pPr>
      <w:r w:rsidRPr="000851E4">
        <w:rPr>
          <w:sz w:val="26"/>
          <w:szCs w:val="26"/>
        </w:rPr>
        <w:t>2</w:t>
      </w:r>
      <w:r w:rsidR="005D422D" w:rsidRPr="000851E4">
        <w:rPr>
          <w:sz w:val="26"/>
          <w:szCs w:val="26"/>
        </w:rPr>
        <w:t>7</w:t>
      </w:r>
      <w:r w:rsidR="00174276" w:rsidRPr="000851E4">
        <w:rPr>
          <w:sz w:val="26"/>
          <w:szCs w:val="26"/>
        </w:rPr>
        <w:t>. Комментарий к Арбитражному процессуальному кодексу Российской Федерации (</w:t>
      </w:r>
      <w:r w:rsidR="00174276" w:rsidRPr="00875FB6">
        <w:rPr>
          <w:sz w:val="26"/>
          <w:szCs w:val="26"/>
        </w:rPr>
        <w:t>постатейный) / Под ред. В.В. Яркова. – М., «Волтерс Клувер», 2004.</w:t>
      </w:r>
    </w:p>
    <w:p w:rsidR="00875FB6" w:rsidRPr="00875FB6" w:rsidRDefault="00875FB6" w:rsidP="00AB2BB3">
      <w:pPr>
        <w:spacing w:line="380" w:lineRule="exact"/>
        <w:jc w:val="both"/>
        <w:rPr>
          <w:sz w:val="26"/>
          <w:szCs w:val="26"/>
        </w:rPr>
      </w:pPr>
      <w:r>
        <w:rPr>
          <w:sz w:val="26"/>
          <w:szCs w:val="26"/>
        </w:rPr>
        <w:t>28</w:t>
      </w:r>
      <w:r w:rsidRPr="00875FB6">
        <w:rPr>
          <w:sz w:val="26"/>
          <w:szCs w:val="26"/>
        </w:rPr>
        <w:t xml:space="preserve">. Постатейный комментарий к АПК РФ / Под. ред. А.Н. Гуева. – М., «Экзамен», </w:t>
      </w:r>
      <w:smartTag w:uri="urn:schemas-microsoft-com:office:smarttags" w:element="metricconverter">
        <w:smartTagPr>
          <w:attr w:name="ProductID" w:val="2007 г"/>
        </w:smartTagPr>
        <w:r w:rsidRPr="00875FB6">
          <w:rPr>
            <w:sz w:val="26"/>
            <w:szCs w:val="26"/>
          </w:rPr>
          <w:t>2007 г</w:t>
        </w:r>
      </w:smartTag>
      <w:r w:rsidRPr="00875FB6">
        <w:rPr>
          <w:sz w:val="26"/>
          <w:szCs w:val="26"/>
        </w:rPr>
        <w:t>.</w:t>
      </w:r>
    </w:p>
    <w:p w:rsidR="00174276" w:rsidRPr="000851E4" w:rsidRDefault="00875FB6" w:rsidP="00AB2BB3">
      <w:pPr>
        <w:spacing w:line="380" w:lineRule="exact"/>
        <w:jc w:val="both"/>
        <w:rPr>
          <w:sz w:val="26"/>
          <w:szCs w:val="26"/>
        </w:rPr>
      </w:pPr>
      <w:r>
        <w:rPr>
          <w:sz w:val="26"/>
          <w:szCs w:val="26"/>
        </w:rPr>
        <w:t>29</w:t>
      </w:r>
      <w:r w:rsidR="00174276" w:rsidRPr="00875FB6">
        <w:rPr>
          <w:sz w:val="26"/>
          <w:szCs w:val="26"/>
        </w:rPr>
        <w:t>. Рожкова М.А. Материальные и процессуальные соглашения, поименованные в</w:t>
      </w:r>
      <w:r w:rsidR="00174276" w:rsidRPr="000851E4">
        <w:rPr>
          <w:sz w:val="26"/>
          <w:szCs w:val="26"/>
        </w:rPr>
        <w:t xml:space="preserve"> Арбитражном процессуальном кодексе РФ // Хозяйство и право, N 1, 2004.</w:t>
      </w:r>
    </w:p>
    <w:p w:rsidR="00490A05" w:rsidRPr="000851E4" w:rsidRDefault="00875FB6" w:rsidP="00AB2BB3">
      <w:pPr>
        <w:spacing w:line="380" w:lineRule="exact"/>
        <w:jc w:val="both"/>
        <w:rPr>
          <w:sz w:val="26"/>
          <w:szCs w:val="26"/>
        </w:rPr>
      </w:pPr>
      <w:r>
        <w:rPr>
          <w:sz w:val="26"/>
          <w:szCs w:val="26"/>
        </w:rPr>
        <w:t>30</w:t>
      </w:r>
      <w:r w:rsidR="00174276" w:rsidRPr="000851E4">
        <w:rPr>
          <w:sz w:val="26"/>
          <w:szCs w:val="26"/>
        </w:rPr>
        <w:t>. Рожкова М.А. К вопросу о содержании понятий «компетентный суд» и «подведомственность дела» // Журнал российского права, N 1, 2006.</w:t>
      </w:r>
    </w:p>
    <w:p w:rsidR="00A7621E" w:rsidRPr="000851E4" w:rsidRDefault="00A7621E" w:rsidP="00AB2BB3">
      <w:pPr>
        <w:spacing w:line="380" w:lineRule="exact"/>
        <w:jc w:val="both"/>
        <w:rPr>
          <w:sz w:val="26"/>
          <w:szCs w:val="26"/>
        </w:rPr>
      </w:pPr>
    </w:p>
    <w:p w:rsidR="008C4A01" w:rsidRPr="000851E4" w:rsidRDefault="008C4A01" w:rsidP="00AB2BB3">
      <w:pPr>
        <w:spacing w:line="380" w:lineRule="exact"/>
        <w:jc w:val="both"/>
        <w:rPr>
          <w:sz w:val="26"/>
          <w:szCs w:val="26"/>
        </w:rPr>
      </w:pPr>
      <w:bookmarkStart w:id="9" w:name="_GoBack"/>
      <w:bookmarkEnd w:id="9"/>
    </w:p>
    <w:sectPr w:rsidR="008C4A01" w:rsidRPr="000851E4" w:rsidSect="00515D59">
      <w:footerReference w:type="even" r:id="rId7"/>
      <w:footerReference w:type="default" r:id="rId8"/>
      <w:pgSz w:w="11906" w:h="16838" w:code="9"/>
      <w:pgMar w:top="680" w:right="737" w:bottom="624" w:left="1588" w:header="709" w:footer="4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C61" w:rsidRDefault="00EE1C61">
      <w:r>
        <w:separator/>
      </w:r>
    </w:p>
  </w:endnote>
  <w:endnote w:type="continuationSeparator" w:id="0">
    <w:p w:rsidR="00EE1C61" w:rsidRDefault="00EE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B97" w:rsidRDefault="007B0B97" w:rsidP="0063007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B0B97" w:rsidRDefault="007B0B9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B97" w:rsidRPr="00EA4913" w:rsidRDefault="007B0B97" w:rsidP="0063007B">
    <w:pPr>
      <w:pStyle w:val="a8"/>
      <w:framePr w:wrap="around" w:vAnchor="text" w:hAnchor="margin" w:xAlign="center" w:y="1"/>
      <w:rPr>
        <w:rStyle w:val="a9"/>
        <w:sz w:val="22"/>
        <w:szCs w:val="22"/>
      </w:rPr>
    </w:pPr>
    <w:r w:rsidRPr="00EA4913">
      <w:rPr>
        <w:rStyle w:val="a9"/>
        <w:sz w:val="22"/>
        <w:szCs w:val="22"/>
      </w:rPr>
      <w:fldChar w:fldCharType="begin"/>
    </w:r>
    <w:r w:rsidRPr="00EA4913">
      <w:rPr>
        <w:rStyle w:val="a9"/>
        <w:sz w:val="22"/>
        <w:szCs w:val="22"/>
      </w:rPr>
      <w:instrText xml:space="preserve">PAGE  </w:instrText>
    </w:r>
    <w:r w:rsidRPr="00EA4913">
      <w:rPr>
        <w:rStyle w:val="a9"/>
        <w:sz w:val="22"/>
        <w:szCs w:val="22"/>
      </w:rPr>
      <w:fldChar w:fldCharType="separate"/>
    </w:r>
    <w:r w:rsidR="009E0DC3">
      <w:rPr>
        <w:rStyle w:val="a9"/>
        <w:noProof/>
        <w:sz w:val="22"/>
        <w:szCs w:val="22"/>
      </w:rPr>
      <w:t>25</w:t>
    </w:r>
    <w:r w:rsidRPr="00EA4913">
      <w:rPr>
        <w:rStyle w:val="a9"/>
        <w:sz w:val="22"/>
        <w:szCs w:val="22"/>
      </w:rPr>
      <w:fldChar w:fldCharType="end"/>
    </w:r>
  </w:p>
  <w:p w:rsidR="007B0B97" w:rsidRPr="00EA4913" w:rsidRDefault="007B0B97">
    <w:pPr>
      <w:pStyle w:val="a8"/>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C61" w:rsidRDefault="00EE1C61">
      <w:r>
        <w:separator/>
      </w:r>
    </w:p>
  </w:footnote>
  <w:footnote w:type="continuationSeparator" w:id="0">
    <w:p w:rsidR="00EE1C61" w:rsidRDefault="00EE1C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E62AB04"/>
    <w:lvl w:ilvl="0">
      <w:start w:val="1"/>
      <w:numFmt w:val="decimal"/>
      <w:lvlText w:val="%1."/>
      <w:lvlJc w:val="left"/>
      <w:pPr>
        <w:tabs>
          <w:tab w:val="num" w:pos="1492"/>
        </w:tabs>
        <w:ind w:left="1492" w:hanging="360"/>
      </w:pPr>
    </w:lvl>
  </w:abstractNum>
  <w:abstractNum w:abstractNumId="1">
    <w:nsid w:val="FFFFFF7D"/>
    <w:multiLevelType w:val="singleLevel"/>
    <w:tmpl w:val="59EE5C7C"/>
    <w:lvl w:ilvl="0">
      <w:start w:val="1"/>
      <w:numFmt w:val="decimal"/>
      <w:lvlText w:val="%1."/>
      <w:lvlJc w:val="left"/>
      <w:pPr>
        <w:tabs>
          <w:tab w:val="num" w:pos="1209"/>
        </w:tabs>
        <w:ind w:left="1209" w:hanging="360"/>
      </w:pPr>
    </w:lvl>
  </w:abstractNum>
  <w:abstractNum w:abstractNumId="2">
    <w:nsid w:val="FFFFFF7E"/>
    <w:multiLevelType w:val="singleLevel"/>
    <w:tmpl w:val="AF200BEA"/>
    <w:lvl w:ilvl="0">
      <w:start w:val="1"/>
      <w:numFmt w:val="decimal"/>
      <w:lvlText w:val="%1."/>
      <w:lvlJc w:val="left"/>
      <w:pPr>
        <w:tabs>
          <w:tab w:val="num" w:pos="926"/>
        </w:tabs>
        <w:ind w:left="926" w:hanging="360"/>
      </w:pPr>
    </w:lvl>
  </w:abstractNum>
  <w:abstractNum w:abstractNumId="3">
    <w:nsid w:val="FFFFFF7F"/>
    <w:multiLevelType w:val="singleLevel"/>
    <w:tmpl w:val="88327504"/>
    <w:lvl w:ilvl="0">
      <w:start w:val="1"/>
      <w:numFmt w:val="decimal"/>
      <w:lvlText w:val="%1."/>
      <w:lvlJc w:val="left"/>
      <w:pPr>
        <w:tabs>
          <w:tab w:val="num" w:pos="643"/>
        </w:tabs>
        <w:ind w:left="643" w:hanging="360"/>
      </w:pPr>
    </w:lvl>
  </w:abstractNum>
  <w:abstractNum w:abstractNumId="4">
    <w:nsid w:val="FFFFFF80"/>
    <w:multiLevelType w:val="singleLevel"/>
    <w:tmpl w:val="061A97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6FEAF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9C4F24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70069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966CBE4"/>
    <w:lvl w:ilvl="0">
      <w:start w:val="1"/>
      <w:numFmt w:val="decimal"/>
      <w:lvlText w:val="%1."/>
      <w:lvlJc w:val="left"/>
      <w:pPr>
        <w:tabs>
          <w:tab w:val="num" w:pos="360"/>
        </w:tabs>
        <w:ind w:left="360" w:hanging="360"/>
      </w:pPr>
    </w:lvl>
  </w:abstractNum>
  <w:abstractNum w:abstractNumId="9">
    <w:nsid w:val="FFFFFF89"/>
    <w:multiLevelType w:val="singleLevel"/>
    <w:tmpl w:val="4710BD3E"/>
    <w:lvl w:ilvl="0">
      <w:start w:val="1"/>
      <w:numFmt w:val="bullet"/>
      <w:lvlText w:val=""/>
      <w:lvlJc w:val="left"/>
      <w:pPr>
        <w:tabs>
          <w:tab w:val="num" w:pos="360"/>
        </w:tabs>
        <w:ind w:left="360" w:hanging="360"/>
      </w:pPr>
      <w:rPr>
        <w:rFonts w:ascii="Symbol" w:hAnsi="Symbol" w:hint="default"/>
      </w:rPr>
    </w:lvl>
  </w:abstractNum>
  <w:abstractNum w:abstractNumId="10">
    <w:nsid w:val="08B66041"/>
    <w:multiLevelType w:val="hybridMultilevel"/>
    <w:tmpl w:val="C262E6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C606AD4"/>
    <w:multiLevelType w:val="hybridMultilevel"/>
    <w:tmpl w:val="4E42B31E"/>
    <w:lvl w:ilvl="0" w:tplc="0419000D">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2">
    <w:nsid w:val="296B3999"/>
    <w:multiLevelType w:val="hybridMultilevel"/>
    <w:tmpl w:val="B06CAAF8"/>
    <w:lvl w:ilvl="0" w:tplc="0F14C492">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3">
    <w:nsid w:val="2C2D763B"/>
    <w:multiLevelType w:val="hybridMultilevel"/>
    <w:tmpl w:val="32BA6D30"/>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CBF6756"/>
    <w:multiLevelType w:val="hybridMultilevel"/>
    <w:tmpl w:val="2F88F308"/>
    <w:lvl w:ilvl="0" w:tplc="5FB298E0">
      <w:start w:val="1"/>
      <w:numFmt w:val="decimal"/>
      <w:lvlText w:val="%1)"/>
      <w:lvlJc w:val="left"/>
      <w:pPr>
        <w:tabs>
          <w:tab w:val="num" w:pos="1042"/>
        </w:tabs>
        <w:ind w:left="1042" w:hanging="645"/>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15">
    <w:nsid w:val="476F2A11"/>
    <w:multiLevelType w:val="hybridMultilevel"/>
    <w:tmpl w:val="9050B12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7F5356A"/>
    <w:multiLevelType w:val="hybridMultilevel"/>
    <w:tmpl w:val="0FDCA6CA"/>
    <w:lvl w:ilvl="0" w:tplc="0419000D">
      <w:start w:val="1"/>
      <w:numFmt w:val="bullet"/>
      <w:lvlText w:val=""/>
      <w:lvlJc w:val="left"/>
      <w:pPr>
        <w:tabs>
          <w:tab w:val="num" w:pos="1117"/>
        </w:tabs>
        <w:ind w:left="1117" w:hanging="360"/>
      </w:pPr>
      <w:rPr>
        <w:rFonts w:ascii="Wingdings" w:hAnsi="Wingdings"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7">
    <w:nsid w:val="51F31586"/>
    <w:multiLevelType w:val="hybridMultilevel"/>
    <w:tmpl w:val="E850D7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9B258EF"/>
    <w:multiLevelType w:val="hybridMultilevel"/>
    <w:tmpl w:val="26D2B840"/>
    <w:lvl w:ilvl="0" w:tplc="0419000D">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9">
    <w:nsid w:val="68072FCE"/>
    <w:multiLevelType w:val="hybridMultilevel"/>
    <w:tmpl w:val="45D08C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371781F"/>
    <w:multiLevelType w:val="hybridMultilevel"/>
    <w:tmpl w:val="073031B8"/>
    <w:lvl w:ilvl="0" w:tplc="0419000D">
      <w:start w:val="1"/>
      <w:numFmt w:val="bullet"/>
      <w:lvlText w:val=""/>
      <w:lvlJc w:val="left"/>
      <w:pPr>
        <w:tabs>
          <w:tab w:val="num" w:pos="1117"/>
        </w:tabs>
        <w:ind w:left="1117" w:hanging="360"/>
      </w:pPr>
      <w:rPr>
        <w:rFonts w:ascii="Wingdings" w:hAnsi="Wingdings" w:hint="default"/>
      </w:rPr>
    </w:lvl>
    <w:lvl w:ilvl="1" w:tplc="04190005">
      <w:start w:val="1"/>
      <w:numFmt w:val="bullet"/>
      <w:lvlText w:val=""/>
      <w:lvlJc w:val="left"/>
      <w:pPr>
        <w:tabs>
          <w:tab w:val="num" w:pos="1837"/>
        </w:tabs>
        <w:ind w:left="1837" w:hanging="360"/>
      </w:pPr>
      <w:rPr>
        <w:rFonts w:ascii="Wingdings" w:hAnsi="Wingdings" w:hint="default"/>
      </w:rPr>
    </w:lvl>
    <w:lvl w:ilvl="2" w:tplc="0419000D">
      <w:start w:val="1"/>
      <w:numFmt w:val="bullet"/>
      <w:lvlText w:val=""/>
      <w:lvlJc w:val="left"/>
      <w:pPr>
        <w:tabs>
          <w:tab w:val="num" w:pos="2557"/>
        </w:tabs>
        <w:ind w:left="2557" w:hanging="360"/>
      </w:pPr>
      <w:rPr>
        <w:rFonts w:ascii="Wingdings" w:hAnsi="Wingdings" w:hint="default"/>
      </w:rPr>
    </w:lvl>
    <w:lvl w:ilvl="3" w:tplc="04190005">
      <w:start w:val="1"/>
      <w:numFmt w:val="bullet"/>
      <w:lvlText w:val=""/>
      <w:lvlJc w:val="left"/>
      <w:pPr>
        <w:tabs>
          <w:tab w:val="num" w:pos="3277"/>
        </w:tabs>
        <w:ind w:left="3277" w:hanging="360"/>
      </w:pPr>
      <w:rPr>
        <w:rFonts w:ascii="Wingdings" w:hAnsi="Wingdings" w:hint="default"/>
      </w:rPr>
    </w:lvl>
    <w:lvl w:ilvl="4" w:tplc="0419000D">
      <w:start w:val="1"/>
      <w:numFmt w:val="bullet"/>
      <w:lvlText w:val=""/>
      <w:lvlJc w:val="left"/>
      <w:pPr>
        <w:tabs>
          <w:tab w:val="num" w:pos="3997"/>
        </w:tabs>
        <w:ind w:left="3997" w:hanging="360"/>
      </w:pPr>
      <w:rPr>
        <w:rFonts w:ascii="Wingdings" w:hAnsi="Wingdings"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num w:numId="1">
    <w:abstractNumId w:val="18"/>
  </w:num>
  <w:num w:numId="2">
    <w:abstractNumId w:val="11"/>
  </w:num>
  <w:num w:numId="3">
    <w:abstractNumId w:val="20"/>
  </w:num>
  <w:num w:numId="4">
    <w:abstractNumId w:val="14"/>
  </w:num>
  <w:num w:numId="5">
    <w:abstractNumId w:val="2"/>
  </w:num>
  <w:num w:numId="6">
    <w:abstractNumId w:val="1"/>
  </w:num>
  <w:num w:numId="7">
    <w:abstractNumId w:val="0"/>
  </w:num>
  <w:num w:numId="8">
    <w:abstractNumId w:val="3"/>
  </w:num>
  <w:num w:numId="9">
    <w:abstractNumId w:val="8"/>
  </w:num>
  <w:num w:numId="10">
    <w:abstractNumId w:val="5"/>
  </w:num>
  <w:num w:numId="11">
    <w:abstractNumId w:val="4"/>
  </w:num>
  <w:num w:numId="12">
    <w:abstractNumId w:val="9"/>
  </w:num>
  <w:num w:numId="13">
    <w:abstractNumId w:val="7"/>
  </w:num>
  <w:num w:numId="14">
    <w:abstractNumId w:val="6"/>
  </w:num>
  <w:num w:numId="15">
    <w:abstractNumId w:val="16"/>
  </w:num>
  <w:num w:numId="16">
    <w:abstractNumId w:val="17"/>
  </w:num>
  <w:num w:numId="17">
    <w:abstractNumId w:val="12"/>
  </w:num>
  <w:num w:numId="18">
    <w:abstractNumId w:val="19"/>
  </w:num>
  <w:num w:numId="19">
    <w:abstractNumId w:val="15"/>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3C7A"/>
    <w:rsid w:val="00000B17"/>
    <w:rsid w:val="000016AC"/>
    <w:rsid w:val="0000224C"/>
    <w:rsid w:val="00003359"/>
    <w:rsid w:val="00006621"/>
    <w:rsid w:val="00007C89"/>
    <w:rsid w:val="000102AC"/>
    <w:rsid w:val="00012B0E"/>
    <w:rsid w:val="00013C1D"/>
    <w:rsid w:val="000145AA"/>
    <w:rsid w:val="00017076"/>
    <w:rsid w:val="00017E20"/>
    <w:rsid w:val="0002035C"/>
    <w:rsid w:val="00020AB3"/>
    <w:rsid w:val="0002110C"/>
    <w:rsid w:val="0002117C"/>
    <w:rsid w:val="0002423D"/>
    <w:rsid w:val="0002441C"/>
    <w:rsid w:val="00024949"/>
    <w:rsid w:val="00032362"/>
    <w:rsid w:val="00041661"/>
    <w:rsid w:val="000422E3"/>
    <w:rsid w:val="0004248E"/>
    <w:rsid w:val="0004397A"/>
    <w:rsid w:val="00043E90"/>
    <w:rsid w:val="000448A2"/>
    <w:rsid w:val="0004497B"/>
    <w:rsid w:val="00045513"/>
    <w:rsid w:val="00052ACD"/>
    <w:rsid w:val="00053FA0"/>
    <w:rsid w:val="000542D6"/>
    <w:rsid w:val="000601FD"/>
    <w:rsid w:val="000607F1"/>
    <w:rsid w:val="000617C9"/>
    <w:rsid w:val="00061992"/>
    <w:rsid w:val="00061D9C"/>
    <w:rsid w:val="0006783C"/>
    <w:rsid w:val="0007344B"/>
    <w:rsid w:val="00073804"/>
    <w:rsid w:val="00073D41"/>
    <w:rsid w:val="00075A2B"/>
    <w:rsid w:val="00081FED"/>
    <w:rsid w:val="00084E42"/>
    <w:rsid w:val="000851E4"/>
    <w:rsid w:val="00085549"/>
    <w:rsid w:val="00086987"/>
    <w:rsid w:val="00087A40"/>
    <w:rsid w:val="000917BF"/>
    <w:rsid w:val="000927EF"/>
    <w:rsid w:val="00092A26"/>
    <w:rsid w:val="00093DC2"/>
    <w:rsid w:val="000948E0"/>
    <w:rsid w:val="00094E46"/>
    <w:rsid w:val="00096572"/>
    <w:rsid w:val="00096DFB"/>
    <w:rsid w:val="0009706F"/>
    <w:rsid w:val="000A07ED"/>
    <w:rsid w:val="000A456E"/>
    <w:rsid w:val="000B0C91"/>
    <w:rsid w:val="000B139B"/>
    <w:rsid w:val="000B2082"/>
    <w:rsid w:val="000B351E"/>
    <w:rsid w:val="000B373B"/>
    <w:rsid w:val="000B71CD"/>
    <w:rsid w:val="000C1BFB"/>
    <w:rsid w:val="000C2A6A"/>
    <w:rsid w:val="000C3CCE"/>
    <w:rsid w:val="000C7F0A"/>
    <w:rsid w:val="000D2DD6"/>
    <w:rsid w:val="000D797C"/>
    <w:rsid w:val="000E1A1A"/>
    <w:rsid w:val="000E2AE7"/>
    <w:rsid w:val="000E34B8"/>
    <w:rsid w:val="000E7BC5"/>
    <w:rsid w:val="000F1C10"/>
    <w:rsid w:val="000F5836"/>
    <w:rsid w:val="000F5B99"/>
    <w:rsid w:val="000F70D3"/>
    <w:rsid w:val="00106A1E"/>
    <w:rsid w:val="001078E2"/>
    <w:rsid w:val="00107BC4"/>
    <w:rsid w:val="001123DD"/>
    <w:rsid w:val="001133F1"/>
    <w:rsid w:val="00114A29"/>
    <w:rsid w:val="00120A26"/>
    <w:rsid w:val="0012425F"/>
    <w:rsid w:val="00126F52"/>
    <w:rsid w:val="00127818"/>
    <w:rsid w:val="001326E1"/>
    <w:rsid w:val="001331A7"/>
    <w:rsid w:val="00134716"/>
    <w:rsid w:val="00134A83"/>
    <w:rsid w:val="00135D09"/>
    <w:rsid w:val="0013606A"/>
    <w:rsid w:val="00140203"/>
    <w:rsid w:val="001421E9"/>
    <w:rsid w:val="00142778"/>
    <w:rsid w:val="00142AC0"/>
    <w:rsid w:val="00143260"/>
    <w:rsid w:val="00143ABA"/>
    <w:rsid w:val="00144111"/>
    <w:rsid w:val="00144669"/>
    <w:rsid w:val="00151ED1"/>
    <w:rsid w:val="001545B8"/>
    <w:rsid w:val="0015798A"/>
    <w:rsid w:val="00162FBC"/>
    <w:rsid w:val="00163BBC"/>
    <w:rsid w:val="00166A65"/>
    <w:rsid w:val="00174276"/>
    <w:rsid w:val="00175794"/>
    <w:rsid w:val="00175F93"/>
    <w:rsid w:val="001772FC"/>
    <w:rsid w:val="00180EAB"/>
    <w:rsid w:val="0018185F"/>
    <w:rsid w:val="00181CC4"/>
    <w:rsid w:val="0018316D"/>
    <w:rsid w:val="00183DD1"/>
    <w:rsid w:val="0018599E"/>
    <w:rsid w:val="00187571"/>
    <w:rsid w:val="0019019F"/>
    <w:rsid w:val="00190754"/>
    <w:rsid w:val="00193CC4"/>
    <w:rsid w:val="00195A5E"/>
    <w:rsid w:val="001963D6"/>
    <w:rsid w:val="001A0699"/>
    <w:rsid w:val="001A1303"/>
    <w:rsid w:val="001A3D38"/>
    <w:rsid w:val="001A50AA"/>
    <w:rsid w:val="001B00D6"/>
    <w:rsid w:val="001B0FFC"/>
    <w:rsid w:val="001B1522"/>
    <w:rsid w:val="001B210C"/>
    <w:rsid w:val="001B2174"/>
    <w:rsid w:val="001B25D9"/>
    <w:rsid w:val="001B32AE"/>
    <w:rsid w:val="001B5205"/>
    <w:rsid w:val="001B6BF9"/>
    <w:rsid w:val="001B7AD5"/>
    <w:rsid w:val="001C06A7"/>
    <w:rsid w:val="001C3595"/>
    <w:rsid w:val="001C5464"/>
    <w:rsid w:val="001C6E67"/>
    <w:rsid w:val="001D0546"/>
    <w:rsid w:val="001D1256"/>
    <w:rsid w:val="001D1CC8"/>
    <w:rsid w:val="001D21B8"/>
    <w:rsid w:val="001D2306"/>
    <w:rsid w:val="001D3660"/>
    <w:rsid w:val="001D3761"/>
    <w:rsid w:val="001D7932"/>
    <w:rsid w:val="001E0E38"/>
    <w:rsid w:val="001E61DA"/>
    <w:rsid w:val="001F1F53"/>
    <w:rsid w:val="001F43B6"/>
    <w:rsid w:val="00200E80"/>
    <w:rsid w:val="002015B4"/>
    <w:rsid w:val="00201958"/>
    <w:rsid w:val="00204903"/>
    <w:rsid w:val="0020761E"/>
    <w:rsid w:val="00207796"/>
    <w:rsid w:val="0021021A"/>
    <w:rsid w:val="00213A1D"/>
    <w:rsid w:val="00214095"/>
    <w:rsid w:val="0021517C"/>
    <w:rsid w:val="002151FD"/>
    <w:rsid w:val="002152EB"/>
    <w:rsid w:val="0021799A"/>
    <w:rsid w:val="00222858"/>
    <w:rsid w:val="002255F0"/>
    <w:rsid w:val="002261B1"/>
    <w:rsid w:val="002262D3"/>
    <w:rsid w:val="002267DC"/>
    <w:rsid w:val="002274E3"/>
    <w:rsid w:val="002329F3"/>
    <w:rsid w:val="00233C86"/>
    <w:rsid w:val="002346E8"/>
    <w:rsid w:val="0023690D"/>
    <w:rsid w:val="002377DD"/>
    <w:rsid w:val="00241B26"/>
    <w:rsid w:val="00244E26"/>
    <w:rsid w:val="002471D6"/>
    <w:rsid w:val="00247669"/>
    <w:rsid w:val="002476AF"/>
    <w:rsid w:val="00250904"/>
    <w:rsid w:val="0025162A"/>
    <w:rsid w:val="0025180B"/>
    <w:rsid w:val="002525B0"/>
    <w:rsid w:val="00253DDF"/>
    <w:rsid w:val="00254533"/>
    <w:rsid w:val="00254574"/>
    <w:rsid w:val="00254A2D"/>
    <w:rsid w:val="00261310"/>
    <w:rsid w:val="002650BD"/>
    <w:rsid w:val="002657C7"/>
    <w:rsid w:val="00266173"/>
    <w:rsid w:val="0026656E"/>
    <w:rsid w:val="00273CD5"/>
    <w:rsid w:val="00277910"/>
    <w:rsid w:val="00277DF0"/>
    <w:rsid w:val="0028095B"/>
    <w:rsid w:val="00280C58"/>
    <w:rsid w:val="00282E07"/>
    <w:rsid w:val="00287428"/>
    <w:rsid w:val="002A01DC"/>
    <w:rsid w:val="002A264B"/>
    <w:rsid w:val="002A32D8"/>
    <w:rsid w:val="002A7D50"/>
    <w:rsid w:val="002B057B"/>
    <w:rsid w:val="002B1876"/>
    <w:rsid w:val="002B2145"/>
    <w:rsid w:val="002B67CC"/>
    <w:rsid w:val="002B7CCE"/>
    <w:rsid w:val="002C03EC"/>
    <w:rsid w:val="002C110F"/>
    <w:rsid w:val="002C38FB"/>
    <w:rsid w:val="002C3904"/>
    <w:rsid w:val="002C4D0A"/>
    <w:rsid w:val="002C6849"/>
    <w:rsid w:val="002D1A95"/>
    <w:rsid w:val="002D4CA7"/>
    <w:rsid w:val="002D4FCF"/>
    <w:rsid w:val="002D5160"/>
    <w:rsid w:val="002D72AA"/>
    <w:rsid w:val="002E0F57"/>
    <w:rsid w:val="002E2AAD"/>
    <w:rsid w:val="002E30D6"/>
    <w:rsid w:val="002F0CB0"/>
    <w:rsid w:val="002F1DB4"/>
    <w:rsid w:val="002F3B27"/>
    <w:rsid w:val="002F680D"/>
    <w:rsid w:val="002F743D"/>
    <w:rsid w:val="002F77C3"/>
    <w:rsid w:val="00303501"/>
    <w:rsid w:val="00306AB9"/>
    <w:rsid w:val="00307251"/>
    <w:rsid w:val="003077AB"/>
    <w:rsid w:val="0031005C"/>
    <w:rsid w:val="0031375A"/>
    <w:rsid w:val="003146A7"/>
    <w:rsid w:val="00317012"/>
    <w:rsid w:val="00317485"/>
    <w:rsid w:val="00321BDB"/>
    <w:rsid w:val="00322DB3"/>
    <w:rsid w:val="003273DF"/>
    <w:rsid w:val="00327601"/>
    <w:rsid w:val="00332099"/>
    <w:rsid w:val="00332760"/>
    <w:rsid w:val="00341964"/>
    <w:rsid w:val="003460C5"/>
    <w:rsid w:val="00355392"/>
    <w:rsid w:val="00360B88"/>
    <w:rsid w:val="00361FC3"/>
    <w:rsid w:val="00362247"/>
    <w:rsid w:val="00362A2E"/>
    <w:rsid w:val="003674C2"/>
    <w:rsid w:val="00370462"/>
    <w:rsid w:val="00370789"/>
    <w:rsid w:val="00373C54"/>
    <w:rsid w:val="00374A7C"/>
    <w:rsid w:val="00374FA1"/>
    <w:rsid w:val="00384389"/>
    <w:rsid w:val="003936F0"/>
    <w:rsid w:val="00394518"/>
    <w:rsid w:val="003A2670"/>
    <w:rsid w:val="003A37E1"/>
    <w:rsid w:val="003A5FBA"/>
    <w:rsid w:val="003A62CA"/>
    <w:rsid w:val="003B02A5"/>
    <w:rsid w:val="003B07EB"/>
    <w:rsid w:val="003C002B"/>
    <w:rsid w:val="003C44CB"/>
    <w:rsid w:val="003C591E"/>
    <w:rsid w:val="003D0C4A"/>
    <w:rsid w:val="003D3944"/>
    <w:rsid w:val="003D39BE"/>
    <w:rsid w:val="003D6381"/>
    <w:rsid w:val="003D79BB"/>
    <w:rsid w:val="003E03CE"/>
    <w:rsid w:val="003E122C"/>
    <w:rsid w:val="003E4274"/>
    <w:rsid w:val="003E5B0A"/>
    <w:rsid w:val="003E79FA"/>
    <w:rsid w:val="003F1827"/>
    <w:rsid w:val="003F529B"/>
    <w:rsid w:val="003F57F1"/>
    <w:rsid w:val="003F7146"/>
    <w:rsid w:val="00401156"/>
    <w:rsid w:val="00404592"/>
    <w:rsid w:val="004102FD"/>
    <w:rsid w:val="0041171B"/>
    <w:rsid w:val="00412876"/>
    <w:rsid w:val="0041352F"/>
    <w:rsid w:val="00414359"/>
    <w:rsid w:val="00417410"/>
    <w:rsid w:val="00420A26"/>
    <w:rsid w:val="00422EB0"/>
    <w:rsid w:val="00423296"/>
    <w:rsid w:val="00424677"/>
    <w:rsid w:val="004258D2"/>
    <w:rsid w:val="00427A98"/>
    <w:rsid w:val="00430D47"/>
    <w:rsid w:val="00433733"/>
    <w:rsid w:val="004368B0"/>
    <w:rsid w:val="00441791"/>
    <w:rsid w:val="004423F2"/>
    <w:rsid w:val="0045187B"/>
    <w:rsid w:val="00455498"/>
    <w:rsid w:val="0045594B"/>
    <w:rsid w:val="0046024B"/>
    <w:rsid w:val="00461F97"/>
    <w:rsid w:val="004631A4"/>
    <w:rsid w:val="004712E6"/>
    <w:rsid w:val="004713C0"/>
    <w:rsid w:val="00471B1C"/>
    <w:rsid w:val="00471CE2"/>
    <w:rsid w:val="004727E9"/>
    <w:rsid w:val="00472992"/>
    <w:rsid w:val="004732A2"/>
    <w:rsid w:val="00474C0D"/>
    <w:rsid w:val="00475B3A"/>
    <w:rsid w:val="00477DF9"/>
    <w:rsid w:val="004818E9"/>
    <w:rsid w:val="0048285A"/>
    <w:rsid w:val="0048315B"/>
    <w:rsid w:val="004848AE"/>
    <w:rsid w:val="00484C14"/>
    <w:rsid w:val="00490A05"/>
    <w:rsid w:val="00490E9B"/>
    <w:rsid w:val="00491322"/>
    <w:rsid w:val="004913A7"/>
    <w:rsid w:val="004930A6"/>
    <w:rsid w:val="00493158"/>
    <w:rsid w:val="00494397"/>
    <w:rsid w:val="00495A39"/>
    <w:rsid w:val="00495FC0"/>
    <w:rsid w:val="004A0D36"/>
    <w:rsid w:val="004A191B"/>
    <w:rsid w:val="004A22CB"/>
    <w:rsid w:val="004A3DA8"/>
    <w:rsid w:val="004A64BC"/>
    <w:rsid w:val="004A7533"/>
    <w:rsid w:val="004B043C"/>
    <w:rsid w:val="004B13A8"/>
    <w:rsid w:val="004B4441"/>
    <w:rsid w:val="004B5698"/>
    <w:rsid w:val="004B61CC"/>
    <w:rsid w:val="004B7CA7"/>
    <w:rsid w:val="004C1AEE"/>
    <w:rsid w:val="004C3356"/>
    <w:rsid w:val="004C38D7"/>
    <w:rsid w:val="004C7E62"/>
    <w:rsid w:val="004D3039"/>
    <w:rsid w:val="004D3EDC"/>
    <w:rsid w:val="004D41CB"/>
    <w:rsid w:val="004D5C85"/>
    <w:rsid w:val="004D6BDB"/>
    <w:rsid w:val="004D7D0F"/>
    <w:rsid w:val="004E4516"/>
    <w:rsid w:val="004E558F"/>
    <w:rsid w:val="004E6130"/>
    <w:rsid w:val="004F21AC"/>
    <w:rsid w:val="004F3EF8"/>
    <w:rsid w:val="004F5AEC"/>
    <w:rsid w:val="004F7172"/>
    <w:rsid w:val="004F7544"/>
    <w:rsid w:val="00502EE5"/>
    <w:rsid w:val="005032E4"/>
    <w:rsid w:val="0050442A"/>
    <w:rsid w:val="00507B4B"/>
    <w:rsid w:val="00507D4A"/>
    <w:rsid w:val="00511467"/>
    <w:rsid w:val="005124B2"/>
    <w:rsid w:val="00512512"/>
    <w:rsid w:val="00515931"/>
    <w:rsid w:val="00515D59"/>
    <w:rsid w:val="0051611B"/>
    <w:rsid w:val="00517707"/>
    <w:rsid w:val="005178D2"/>
    <w:rsid w:val="005202D9"/>
    <w:rsid w:val="005231ED"/>
    <w:rsid w:val="00524829"/>
    <w:rsid w:val="00525300"/>
    <w:rsid w:val="00525F07"/>
    <w:rsid w:val="005262AF"/>
    <w:rsid w:val="005274CC"/>
    <w:rsid w:val="00530F7D"/>
    <w:rsid w:val="00532D50"/>
    <w:rsid w:val="00535C99"/>
    <w:rsid w:val="00536E23"/>
    <w:rsid w:val="005410E1"/>
    <w:rsid w:val="005427A8"/>
    <w:rsid w:val="00550248"/>
    <w:rsid w:val="00551A0D"/>
    <w:rsid w:val="00553054"/>
    <w:rsid w:val="005555F6"/>
    <w:rsid w:val="005578EF"/>
    <w:rsid w:val="0056019D"/>
    <w:rsid w:val="00561A16"/>
    <w:rsid w:val="00562C8A"/>
    <w:rsid w:val="00565D4D"/>
    <w:rsid w:val="005669D0"/>
    <w:rsid w:val="00566E63"/>
    <w:rsid w:val="0057332D"/>
    <w:rsid w:val="00573919"/>
    <w:rsid w:val="005744D0"/>
    <w:rsid w:val="00576155"/>
    <w:rsid w:val="005839B9"/>
    <w:rsid w:val="00590855"/>
    <w:rsid w:val="00592565"/>
    <w:rsid w:val="005942DB"/>
    <w:rsid w:val="005955BA"/>
    <w:rsid w:val="005A27A5"/>
    <w:rsid w:val="005A2F5D"/>
    <w:rsid w:val="005A4FE6"/>
    <w:rsid w:val="005A5520"/>
    <w:rsid w:val="005A6043"/>
    <w:rsid w:val="005A6DAE"/>
    <w:rsid w:val="005B02CD"/>
    <w:rsid w:val="005B19E9"/>
    <w:rsid w:val="005B1AA4"/>
    <w:rsid w:val="005B1CC4"/>
    <w:rsid w:val="005B2B36"/>
    <w:rsid w:val="005B6550"/>
    <w:rsid w:val="005B7611"/>
    <w:rsid w:val="005B762D"/>
    <w:rsid w:val="005C0867"/>
    <w:rsid w:val="005C1425"/>
    <w:rsid w:val="005C2817"/>
    <w:rsid w:val="005D422D"/>
    <w:rsid w:val="005D45E2"/>
    <w:rsid w:val="005D4E31"/>
    <w:rsid w:val="005D6D27"/>
    <w:rsid w:val="005E0164"/>
    <w:rsid w:val="005E1C8D"/>
    <w:rsid w:val="005E3960"/>
    <w:rsid w:val="005E3EBD"/>
    <w:rsid w:val="005E50DA"/>
    <w:rsid w:val="005E621C"/>
    <w:rsid w:val="005F2EE4"/>
    <w:rsid w:val="005F4074"/>
    <w:rsid w:val="005F5F8C"/>
    <w:rsid w:val="005F6A61"/>
    <w:rsid w:val="005F7BDC"/>
    <w:rsid w:val="00600395"/>
    <w:rsid w:val="006022E9"/>
    <w:rsid w:val="00602E8B"/>
    <w:rsid w:val="00602FE1"/>
    <w:rsid w:val="006075CB"/>
    <w:rsid w:val="00612E2F"/>
    <w:rsid w:val="00613F8A"/>
    <w:rsid w:val="00616B69"/>
    <w:rsid w:val="00616D44"/>
    <w:rsid w:val="00616EDD"/>
    <w:rsid w:val="006213CE"/>
    <w:rsid w:val="0063007B"/>
    <w:rsid w:val="006317AE"/>
    <w:rsid w:val="00631FAC"/>
    <w:rsid w:val="00634E78"/>
    <w:rsid w:val="00636412"/>
    <w:rsid w:val="00640DCF"/>
    <w:rsid w:val="00641BA4"/>
    <w:rsid w:val="00644D02"/>
    <w:rsid w:val="0064673F"/>
    <w:rsid w:val="0064719B"/>
    <w:rsid w:val="0065650E"/>
    <w:rsid w:val="00656DA3"/>
    <w:rsid w:val="00660A7A"/>
    <w:rsid w:val="0066191A"/>
    <w:rsid w:val="006632A7"/>
    <w:rsid w:val="00666D1A"/>
    <w:rsid w:val="00674033"/>
    <w:rsid w:val="00675CA4"/>
    <w:rsid w:val="00682268"/>
    <w:rsid w:val="00685376"/>
    <w:rsid w:val="006858C7"/>
    <w:rsid w:val="00687E6E"/>
    <w:rsid w:val="006901E0"/>
    <w:rsid w:val="006920F3"/>
    <w:rsid w:val="00692A4F"/>
    <w:rsid w:val="00696310"/>
    <w:rsid w:val="006A01AC"/>
    <w:rsid w:val="006A3A71"/>
    <w:rsid w:val="006A59D0"/>
    <w:rsid w:val="006B1165"/>
    <w:rsid w:val="006B35DB"/>
    <w:rsid w:val="006B7548"/>
    <w:rsid w:val="006B77BA"/>
    <w:rsid w:val="006C0C98"/>
    <w:rsid w:val="006C16DF"/>
    <w:rsid w:val="006C3E77"/>
    <w:rsid w:val="006D442E"/>
    <w:rsid w:val="006D4925"/>
    <w:rsid w:val="006D6FDC"/>
    <w:rsid w:val="006E0DAF"/>
    <w:rsid w:val="006E2965"/>
    <w:rsid w:val="006E5CB9"/>
    <w:rsid w:val="006F0619"/>
    <w:rsid w:val="006F188D"/>
    <w:rsid w:val="006F42CB"/>
    <w:rsid w:val="006F6BB1"/>
    <w:rsid w:val="006F7BC9"/>
    <w:rsid w:val="00700C83"/>
    <w:rsid w:val="007035CD"/>
    <w:rsid w:val="00707390"/>
    <w:rsid w:val="00707B1C"/>
    <w:rsid w:val="00710CD6"/>
    <w:rsid w:val="007117D9"/>
    <w:rsid w:val="00714403"/>
    <w:rsid w:val="00715BDB"/>
    <w:rsid w:val="00720206"/>
    <w:rsid w:val="00721020"/>
    <w:rsid w:val="007222BE"/>
    <w:rsid w:val="007229A1"/>
    <w:rsid w:val="00723E7B"/>
    <w:rsid w:val="00724355"/>
    <w:rsid w:val="00727432"/>
    <w:rsid w:val="0073344D"/>
    <w:rsid w:val="00735FE3"/>
    <w:rsid w:val="0073770E"/>
    <w:rsid w:val="00745A48"/>
    <w:rsid w:val="00746D57"/>
    <w:rsid w:val="00747B1B"/>
    <w:rsid w:val="00750F4C"/>
    <w:rsid w:val="007558D6"/>
    <w:rsid w:val="007608AB"/>
    <w:rsid w:val="007627C4"/>
    <w:rsid w:val="0076448E"/>
    <w:rsid w:val="00766A6A"/>
    <w:rsid w:val="00766B8B"/>
    <w:rsid w:val="007728AF"/>
    <w:rsid w:val="00775679"/>
    <w:rsid w:val="00775D75"/>
    <w:rsid w:val="00776EBB"/>
    <w:rsid w:val="00782C0C"/>
    <w:rsid w:val="0078597C"/>
    <w:rsid w:val="00785B21"/>
    <w:rsid w:val="007861A1"/>
    <w:rsid w:val="00786C1B"/>
    <w:rsid w:val="00787438"/>
    <w:rsid w:val="00787817"/>
    <w:rsid w:val="00787F40"/>
    <w:rsid w:val="0079215D"/>
    <w:rsid w:val="00792787"/>
    <w:rsid w:val="00793574"/>
    <w:rsid w:val="00793F35"/>
    <w:rsid w:val="00795E37"/>
    <w:rsid w:val="00796BEF"/>
    <w:rsid w:val="007A5392"/>
    <w:rsid w:val="007A58C6"/>
    <w:rsid w:val="007A5F84"/>
    <w:rsid w:val="007A6660"/>
    <w:rsid w:val="007B0B97"/>
    <w:rsid w:val="007B14D9"/>
    <w:rsid w:val="007B1BB0"/>
    <w:rsid w:val="007B3C11"/>
    <w:rsid w:val="007B5687"/>
    <w:rsid w:val="007B5DB2"/>
    <w:rsid w:val="007B701A"/>
    <w:rsid w:val="007C0008"/>
    <w:rsid w:val="007C10E0"/>
    <w:rsid w:val="007C2ED5"/>
    <w:rsid w:val="007C394C"/>
    <w:rsid w:val="007D5E7E"/>
    <w:rsid w:val="007E0044"/>
    <w:rsid w:val="007E43A1"/>
    <w:rsid w:val="007E5833"/>
    <w:rsid w:val="007E5A23"/>
    <w:rsid w:val="007E601C"/>
    <w:rsid w:val="007E6E8A"/>
    <w:rsid w:val="007F09C0"/>
    <w:rsid w:val="007F14D1"/>
    <w:rsid w:val="007F1650"/>
    <w:rsid w:val="007F1D45"/>
    <w:rsid w:val="007F2DAD"/>
    <w:rsid w:val="007F39D4"/>
    <w:rsid w:val="007F3EDA"/>
    <w:rsid w:val="00801E92"/>
    <w:rsid w:val="00802980"/>
    <w:rsid w:val="008042F7"/>
    <w:rsid w:val="00804E6B"/>
    <w:rsid w:val="00805D11"/>
    <w:rsid w:val="008071C6"/>
    <w:rsid w:val="00815314"/>
    <w:rsid w:val="00816058"/>
    <w:rsid w:val="008338AD"/>
    <w:rsid w:val="008415F3"/>
    <w:rsid w:val="00841D75"/>
    <w:rsid w:val="00843427"/>
    <w:rsid w:val="0084571D"/>
    <w:rsid w:val="00846222"/>
    <w:rsid w:val="008515FC"/>
    <w:rsid w:val="00852F5F"/>
    <w:rsid w:val="00854718"/>
    <w:rsid w:val="0085791E"/>
    <w:rsid w:val="00857FF2"/>
    <w:rsid w:val="0086261C"/>
    <w:rsid w:val="00863AC0"/>
    <w:rsid w:val="00865BE1"/>
    <w:rsid w:val="008701DC"/>
    <w:rsid w:val="008728FC"/>
    <w:rsid w:val="008731E9"/>
    <w:rsid w:val="008732BF"/>
    <w:rsid w:val="00875FB6"/>
    <w:rsid w:val="008802F1"/>
    <w:rsid w:val="00882ECA"/>
    <w:rsid w:val="00883AD7"/>
    <w:rsid w:val="008856E8"/>
    <w:rsid w:val="008857B1"/>
    <w:rsid w:val="0089154E"/>
    <w:rsid w:val="00891D87"/>
    <w:rsid w:val="008927A9"/>
    <w:rsid w:val="008930BD"/>
    <w:rsid w:val="00897B29"/>
    <w:rsid w:val="008A2D0B"/>
    <w:rsid w:val="008A60A6"/>
    <w:rsid w:val="008A7C6F"/>
    <w:rsid w:val="008B37D2"/>
    <w:rsid w:val="008C0B0D"/>
    <w:rsid w:val="008C2346"/>
    <w:rsid w:val="008C3C92"/>
    <w:rsid w:val="008C4688"/>
    <w:rsid w:val="008C4A01"/>
    <w:rsid w:val="008D33EA"/>
    <w:rsid w:val="008D3BA5"/>
    <w:rsid w:val="008D5F06"/>
    <w:rsid w:val="008E0E20"/>
    <w:rsid w:val="008E15B2"/>
    <w:rsid w:val="008E3BDB"/>
    <w:rsid w:val="008E4AFA"/>
    <w:rsid w:val="008E65C8"/>
    <w:rsid w:val="008E7FB6"/>
    <w:rsid w:val="008F0402"/>
    <w:rsid w:val="008F0D08"/>
    <w:rsid w:val="008F41EB"/>
    <w:rsid w:val="008F4412"/>
    <w:rsid w:val="008F5020"/>
    <w:rsid w:val="008F6118"/>
    <w:rsid w:val="00901BDF"/>
    <w:rsid w:val="00902A8B"/>
    <w:rsid w:val="00902B4C"/>
    <w:rsid w:val="00903336"/>
    <w:rsid w:val="0090430D"/>
    <w:rsid w:val="009046A2"/>
    <w:rsid w:val="00905A29"/>
    <w:rsid w:val="009066F1"/>
    <w:rsid w:val="00911CD7"/>
    <w:rsid w:val="00912662"/>
    <w:rsid w:val="00916CC9"/>
    <w:rsid w:val="00920C1F"/>
    <w:rsid w:val="00922758"/>
    <w:rsid w:val="0092458E"/>
    <w:rsid w:val="00927C3A"/>
    <w:rsid w:val="00933192"/>
    <w:rsid w:val="00940424"/>
    <w:rsid w:val="00942A2D"/>
    <w:rsid w:val="00943745"/>
    <w:rsid w:val="00955EEA"/>
    <w:rsid w:val="00957453"/>
    <w:rsid w:val="009612F7"/>
    <w:rsid w:val="00961AC0"/>
    <w:rsid w:val="0096353A"/>
    <w:rsid w:val="009644A9"/>
    <w:rsid w:val="00965583"/>
    <w:rsid w:val="00965E5A"/>
    <w:rsid w:val="009663AE"/>
    <w:rsid w:val="00970827"/>
    <w:rsid w:val="00970E75"/>
    <w:rsid w:val="00973970"/>
    <w:rsid w:val="0097438B"/>
    <w:rsid w:val="0097660F"/>
    <w:rsid w:val="00976A1E"/>
    <w:rsid w:val="00977902"/>
    <w:rsid w:val="00983CDA"/>
    <w:rsid w:val="00987D43"/>
    <w:rsid w:val="00990A0A"/>
    <w:rsid w:val="009918E7"/>
    <w:rsid w:val="009940F5"/>
    <w:rsid w:val="00994D5E"/>
    <w:rsid w:val="009A0538"/>
    <w:rsid w:val="009A0B3F"/>
    <w:rsid w:val="009A22CA"/>
    <w:rsid w:val="009A3453"/>
    <w:rsid w:val="009A58C0"/>
    <w:rsid w:val="009A6350"/>
    <w:rsid w:val="009B21A6"/>
    <w:rsid w:val="009B43F2"/>
    <w:rsid w:val="009B4AAE"/>
    <w:rsid w:val="009B5299"/>
    <w:rsid w:val="009B68FF"/>
    <w:rsid w:val="009C1BEB"/>
    <w:rsid w:val="009C4C6F"/>
    <w:rsid w:val="009C61D9"/>
    <w:rsid w:val="009D0112"/>
    <w:rsid w:val="009D18A4"/>
    <w:rsid w:val="009D25DD"/>
    <w:rsid w:val="009D5D78"/>
    <w:rsid w:val="009E0743"/>
    <w:rsid w:val="009E0DC3"/>
    <w:rsid w:val="009E3258"/>
    <w:rsid w:val="009E71D5"/>
    <w:rsid w:val="009F1564"/>
    <w:rsid w:val="009F3B8B"/>
    <w:rsid w:val="009F3CEB"/>
    <w:rsid w:val="009F3FF4"/>
    <w:rsid w:val="009F4E7F"/>
    <w:rsid w:val="009F4FC2"/>
    <w:rsid w:val="009F74F0"/>
    <w:rsid w:val="009F7D54"/>
    <w:rsid w:val="00A04A9E"/>
    <w:rsid w:val="00A0565D"/>
    <w:rsid w:val="00A06F49"/>
    <w:rsid w:val="00A07EAD"/>
    <w:rsid w:val="00A14F07"/>
    <w:rsid w:val="00A16549"/>
    <w:rsid w:val="00A21E8D"/>
    <w:rsid w:val="00A2223F"/>
    <w:rsid w:val="00A248B8"/>
    <w:rsid w:val="00A27ED8"/>
    <w:rsid w:val="00A33182"/>
    <w:rsid w:val="00A333A9"/>
    <w:rsid w:val="00A35D6A"/>
    <w:rsid w:val="00A36F15"/>
    <w:rsid w:val="00A41494"/>
    <w:rsid w:val="00A4291E"/>
    <w:rsid w:val="00A42DDF"/>
    <w:rsid w:val="00A50E15"/>
    <w:rsid w:val="00A52BE2"/>
    <w:rsid w:val="00A53B13"/>
    <w:rsid w:val="00A60C38"/>
    <w:rsid w:val="00A63546"/>
    <w:rsid w:val="00A64A70"/>
    <w:rsid w:val="00A66124"/>
    <w:rsid w:val="00A73887"/>
    <w:rsid w:val="00A7464A"/>
    <w:rsid w:val="00A7621E"/>
    <w:rsid w:val="00A809D5"/>
    <w:rsid w:val="00A80DDA"/>
    <w:rsid w:val="00A86C58"/>
    <w:rsid w:val="00A870B7"/>
    <w:rsid w:val="00A970A5"/>
    <w:rsid w:val="00AA4D80"/>
    <w:rsid w:val="00AA5E44"/>
    <w:rsid w:val="00AB2BB3"/>
    <w:rsid w:val="00AB3B4F"/>
    <w:rsid w:val="00AB41CD"/>
    <w:rsid w:val="00AB5760"/>
    <w:rsid w:val="00AC5077"/>
    <w:rsid w:val="00AC6888"/>
    <w:rsid w:val="00AC7971"/>
    <w:rsid w:val="00AD3FD3"/>
    <w:rsid w:val="00AD4C6E"/>
    <w:rsid w:val="00AD5146"/>
    <w:rsid w:val="00AD6E43"/>
    <w:rsid w:val="00AE2C63"/>
    <w:rsid w:val="00AE523C"/>
    <w:rsid w:val="00AE6831"/>
    <w:rsid w:val="00AE73FB"/>
    <w:rsid w:val="00AF1D0A"/>
    <w:rsid w:val="00AF254B"/>
    <w:rsid w:val="00AF49C7"/>
    <w:rsid w:val="00AF5D48"/>
    <w:rsid w:val="00AF7A4E"/>
    <w:rsid w:val="00B0189B"/>
    <w:rsid w:val="00B11DA6"/>
    <w:rsid w:val="00B135B5"/>
    <w:rsid w:val="00B148D8"/>
    <w:rsid w:val="00B166BE"/>
    <w:rsid w:val="00B2030B"/>
    <w:rsid w:val="00B20C06"/>
    <w:rsid w:val="00B2245A"/>
    <w:rsid w:val="00B23165"/>
    <w:rsid w:val="00B24FBD"/>
    <w:rsid w:val="00B35211"/>
    <w:rsid w:val="00B42566"/>
    <w:rsid w:val="00B451B5"/>
    <w:rsid w:val="00B45379"/>
    <w:rsid w:val="00B51AE9"/>
    <w:rsid w:val="00B525B8"/>
    <w:rsid w:val="00B52ACF"/>
    <w:rsid w:val="00B532DD"/>
    <w:rsid w:val="00B564E9"/>
    <w:rsid w:val="00B60107"/>
    <w:rsid w:val="00B62F3D"/>
    <w:rsid w:val="00B644BC"/>
    <w:rsid w:val="00B65151"/>
    <w:rsid w:val="00B661E2"/>
    <w:rsid w:val="00B674C4"/>
    <w:rsid w:val="00B71725"/>
    <w:rsid w:val="00B7588A"/>
    <w:rsid w:val="00B77E45"/>
    <w:rsid w:val="00B81EEF"/>
    <w:rsid w:val="00B82D5B"/>
    <w:rsid w:val="00B83391"/>
    <w:rsid w:val="00B862C8"/>
    <w:rsid w:val="00B91AEE"/>
    <w:rsid w:val="00B94454"/>
    <w:rsid w:val="00BA140C"/>
    <w:rsid w:val="00BA481B"/>
    <w:rsid w:val="00BA5D4F"/>
    <w:rsid w:val="00BA5DA8"/>
    <w:rsid w:val="00BA618D"/>
    <w:rsid w:val="00BA6624"/>
    <w:rsid w:val="00BA6CF9"/>
    <w:rsid w:val="00BA6D2D"/>
    <w:rsid w:val="00BA7053"/>
    <w:rsid w:val="00BB3F4F"/>
    <w:rsid w:val="00BB64F9"/>
    <w:rsid w:val="00BB70AB"/>
    <w:rsid w:val="00BC4E12"/>
    <w:rsid w:val="00BC5078"/>
    <w:rsid w:val="00BC57DA"/>
    <w:rsid w:val="00BD0287"/>
    <w:rsid w:val="00BD0985"/>
    <w:rsid w:val="00BD2438"/>
    <w:rsid w:val="00BD43C3"/>
    <w:rsid w:val="00BD4D43"/>
    <w:rsid w:val="00BE271F"/>
    <w:rsid w:val="00BE374F"/>
    <w:rsid w:val="00BE3DB5"/>
    <w:rsid w:val="00BE4D25"/>
    <w:rsid w:val="00BE58C6"/>
    <w:rsid w:val="00BE7121"/>
    <w:rsid w:val="00BE7A24"/>
    <w:rsid w:val="00BF2742"/>
    <w:rsid w:val="00BF397A"/>
    <w:rsid w:val="00BF7CA7"/>
    <w:rsid w:val="00BF7E04"/>
    <w:rsid w:val="00C0073E"/>
    <w:rsid w:val="00C016DC"/>
    <w:rsid w:val="00C032F8"/>
    <w:rsid w:val="00C13E12"/>
    <w:rsid w:val="00C145AD"/>
    <w:rsid w:val="00C14B4E"/>
    <w:rsid w:val="00C1568C"/>
    <w:rsid w:val="00C1621D"/>
    <w:rsid w:val="00C1664B"/>
    <w:rsid w:val="00C21677"/>
    <w:rsid w:val="00C25E98"/>
    <w:rsid w:val="00C264F2"/>
    <w:rsid w:val="00C26B59"/>
    <w:rsid w:val="00C26C61"/>
    <w:rsid w:val="00C3040A"/>
    <w:rsid w:val="00C32297"/>
    <w:rsid w:val="00C34211"/>
    <w:rsid w:val="00C36A9E"/>
    <w:rsid w:val="00C41278"/>
    <w:rsid w:val="00C4131D"/>
    <w:rsid w:val="00C415F9"/>
    <w:rsid w:val="00C43BDF"/>
    <w:rsid w:val="00C4484F"/>
    <w:rsid w:val="00C46A87"/>
    <w:rsid w:val="00C50B25"/>
    <w:rsid w:val="00C515D5"/>
    <w:rsid w:val="00C5429C"/>
    <w:rsid w:val="00C604AD"/>
    <w:rsid w:val="00C61FFF"/>
    <w:rsid w:val="00C6336A"/>
    <w:rsid w:val="00C66249"/>
    <w:rsid w:val="00C712F5"/>
    <w:rsid w:val="00C72960"/>
    <w:rsid w:val="00C73063"/>
    <w:rsid w:val="00C736C1"/>
    <w:rsid w:val="00C746BD"/>
    <w:rsid w:val="00C7544C"/>
    <w:rsid w:val="00C76A46"/>
    <w:rsid w:val="00C77212"/>
    <w:rsid w:val="00C77213"/>
    <w:rsid w:val="00C85080"/>
    <w:rsid w:val="00C8597C"/>
    <w:rsid w:val="00C90358"/>
    <w:rsid w:val="00C90AB9"/>
    <w:rsid w:val="00C922BD"/>
    <w:rsid w:val="00C9513C"/>
    <w:rsid w:val="00C95D9A"/>
    <w:rsid w:val="00C95FB6"/>
    <w:rsid w:val="00C97663"/>
    <w:rsid w:val="00CB40A1"/>
    <w:rsid w:val="00CB42D9"/>
    <w:rsid w:val="00CB54E0"/>
    <w:rsid w:val="00CC00E6"/>
    <w:rsid w:val="00CC01E5"/>
    <w:rsid w:val="00CC03E8"/>
    <w:rsid w:val="00CC17CF"/>
    <w:rsid w:val="00CC350B"/>
    <w:rsid w:val="00CC7840"/>
    <w:rsid w:val="00CC78D9"/>
    <w:rsid w:val="00CD2B53"/>
    <w:rsid w:val="00CD2F8C"/>
    <w:rsid w:val="00CD41C4"/>
    <w:rsid w:val="00CD48CE"/>
    <w:rsid w:val="00CD68C7"/>
    <w:rsid w:val="00CE05CC"/>
    <w:rsid w:val="00CE1529"/>
    <w:rsid w:val="00CE29CB"/>
    <w:rsid w:val="00CE3073"/>
    <w:rsid w:val="00CE4095"/>
    <w:rsid w:val="00CE42F0"/>
    <w:rsid w:val="00CE4989"/>
    <w:rsid w:val="00CE5E1B"/>
    <w:rsid w:val="00CE75A1"/>
    <w:rsid w:val="00CE75F4"/>
    <w:rsid w:val="00CF391C"/>
    <w:rsid w:val="00CF3986"/>
    <w:rsid w:val="00CF445D"/>
    <w:rsid w:val="00CF69F5"/>
    <w:rsid w:val="00D00E5F"/>
    <w:rsid w:val="00D034B1"/>
    <w:rsid w:val="00D11C54"/>
    <w:rsid w:val="00D13DDB"/>
    <w:rsid w:val="00D213C2"/>
    <w:rsid w:val="00D21C0A"/>
    <w:rsid w:val="00D3534D"/>
    <w:rsid w:val="00D37309"/>
    <w:rsid w:val="00D37D58"/>
    <w:rsid w:val="00D4166E"/>
    <w:rsid w:val="00D4201F"/>
    <w:rsid w:val="00D42352"/>
    <w:rsid w:val="00D447CF"/>
    <w:rsid w:val="00D45F5B"/>
    <w:rsid w:val="00D465D6"/>
    <w:rsid w:val="00D52FD1"/>
    <w:rsid w:val="00D53095"/>
    <w:rsid w:val="00D5390F"/>
    <w:rsid w:val="00D547D2"/>
    <w:rsid w:val="00D547E2"/>
    <w:rsid w:val="00D54F25"/>
    <w:rsid w:val="00D55467"/>
    <w:rsid w:val="00D56C92"/>
    <w:rsid w:val="00D56F1F"/>
    <w:rsid w:val="00D57FA3"/>
    <w:rsid w:val="00D630B2"/>
    <w:rsid w:val="00D645BC"/>
    <w:rsid w:val="00D7098F"/>
    <w:rsid w:val="00D76850"/>
    <w:rsid w:val="00D769C2"/>
    <w:rsid w:val="00D803CC"/>
    <w:rsid w:val="00D851B8"/>
    <w:rsid w:val="00D852AA"/>
    <w:rsid w:val="00D85898"/>
    <w:rsid w:val="00D924EE"/>
    <w:rsid w:val="00D952E9"/>
    <w:rsid w:val="00D97B7B"/>
    <w:rsid w:val="00DA21C4"/>
    <w:rsid w:val="00DA3F20"/>
    <w:rsid w:val="00DA459E"/>
    <w:rsid w:val="00DA4C2D"/>
    <w:rsid w:val="00DA5C39"/>
    <w:rsid w:val="00DA6A57"/>
    <w:rsid w:val="00DA7B7D"/>
    <w:rsid w:val="00DB18BF"/>
    <w:rsid w:val="00DB38C9"/>
    <w:rsid w:val="00DB3D39"/>
    <w:rsid w:val="00DC29AB"/>
    <w:rsid w:val="00DC51D3"/>
    <w:rsid w:val="00DC62DC"/>
    <w:rsid w:val="00DC6F95"/>
    <w:rsid w:val="00DD09A4"/>
    <w:rsid w:val="00DD1C4E"/>
    <w:rsid w:val="00DD6909"/>
    <w:rsid w:val="00DD7C52"/>
    <w:rsid w:val="00DD7F7A"/>
    <w:rsid w:val="00DE0793"/>
    <w:rsid w:val="00DE27CC"/>
    <w:rsid w:val="00DE413A"/>
    <w:rsid w:val="00DE420C"/>
    <w:rsid w:val="00DE4BE4"/>
    <w:rsid w:val="00DE51DC"/>
    <w:rsid w:val="00DE653E"/>
    <w:rsid w:val="00DF0B33"/>
    <w:rsid w:val="00DF177F"/>
    <w:rsid w:val="00DF3D12"/>
    <w:rsid w:val="00DF3E01"/>
    <w:rsid w:val="00DF4F0A"/>
    <w:rsid w:val="00DF65E3"/>
    <w:rsid w:val="00E00F56"/>
    <w:rsid w:val="00E070C9"/>
    <w:rsid w:val="00E10995"/>
    <w:rsid w:val="00E11249"/>
    <w:rsid w:val="00E1230C"/>
    <w:rsid w:val="00E166C2"/>
    <w:rsid w:val="00E17031"/>
    <w:rsid w:val="00E2231D"/>
    <w:rsid w:val="00E22E52"/>
    <w:rsid w:val="00E2518A"/>
    <w:rsid w:val="00E32595"/>
    <w:rsid w:val="00E3418D"/>
    <w:rsid w:val="00E34BF5"/>
    <w:rsid w:val="00E3638D"/>
    <w:rsid w:val="00E36EB5"/>
    <w:rsid w:val="00E36F68"/>
    <w:rsid w:val="00E373B2"/>
    <w:rsid w:val="00E4056C"/>
    <w:rsid w:val="00E414CD"/>
    <w:rsid w:val="00E42688"/>
    <w:rsid w:val="00E43FB2"/>
    <w:rsid w:val="00E45156"/>
    <w:rsid w:val="00E4599E"/>
    <w:rsid w:val="00E52549"/>
    <w:rsid w:val="00E55324"/>
    <w:rsid w:val="00E55473"/>
    <w:rsid w:val="00E644BC"/>
    <w:rsid w:val="00E6708E"/>
    <w:rsid w:val="00E72BEB"/>
    <w:rsid w:val="00E749DE"/>
    <w:rsid w:val="00E75C5D"/>
    <w:rsid w:val="00E76B27"/>
    <w:rsid w:val="00E809B9"/>
    <w:rsid w:val="00E8226C"/>
    <w:rsid w:val="00E83C7A"/>
    <w:rsid w:val="00E8783D"/>
    <w:rsid w:val="00E92886"/>
    <w:rsid w:val="00E95981"/>
    <w:rsid w:val="00E9767A"/>
    <w:rsid w:val="00E97BF9"/>
    <w:rsid w:val="00EA30B5"/>
    <w:rsid w:val="00EA36ED"/>
    <w:rsid w:val="00EA4804"/>
    <w:rsid w:val="00EA4913"/>
    <w:rsid w:val="00EA7C3E"/>
    <w:rsid w:val="00EB28DC"/>
    <w:rsid w:val="00EB37FC"/>
    <w:rsid w:val="00EB4056"/>
    <w:rsid w:val="00EB44DE"/>
    <w:rsid w:val="00EB5552"/>
    <w:rsid w:val="00EB558B"/>
    <w:rsid w:val="00EB5625"/>
    <w:rsid w:val="00EC0843"/>
    <w:rsid w:val="00EC487B"/>
    <w:rsid w:val="00EC4D57"/>
    <w:rsid w:val="00EC5914"/>
    <w:rsid w:val="00EC6825"/>
    <w:rsid w:val="00EC7B08"/>
    <w:rsid w:val="00EC7EE2"/>
    <w:rsid w:val="00ED5DFB"/>
    <w:rsid w:val="00EE01BC"/>
    <w:rsid w:val="00EE1C61"/>
    <w:rsid w:val="00EE2777"/>
    <w:rsid w:val="00EE4183"/>
    <w:rsid w:val="00EE4598"/>
    <w:rsid w:val="00EE4653"/>
    <w:rsid w:val="00EE58F6"/>
    <w:rsid w:val="00EF01BE"/>
    <w:rsid w:val="00EF13B2"/>
    <w:rsid w:val="00EF1494"/>
    <w:rsid w:val="00EF2E38"/>
    <w:rsid w:val="00EF38AF"/>
    <w:rsid w:val="00EF662A"/>
    <w:rsid w:val="00EF6994"/>
    <w:rsid w:val="00EF69C2"/>
    <w:rsid w:val="00F00282"/>
    <w:rsid w:val="00F00ACC"/>
    <w:rsid w:val="00F0161E"/>
    <w:rsid w:val="00F04F44"/>
    <w:rsid w:val="00F07B45"/>
    <w:rsid w:val="00F10478"/>
    <w:rsid w:val="00F1091C"/>
    <w:rsid w:val="00F125B6"/>
    <w:rsid w:val="00F1447A"/>
    <w:rsid w:val="00F156AA"/>
    <w:rsid w:val="00F200D3"/>
    <w:rsid w:val="00F21252"/>
    <w:rsid w:val="00F215F1"/>
    <w:rsid w:val="00F21CC9"/>
    <w:rsid w:val="00F23515"/>
    <w:rsid w:val="00F245E9"/>
    <w:rsid w:val="00F2661D"/>
    <w:rsid w:val="00F26D84"/>
    <w:rsid w:val="00F279D3"/>
    <w:rsid w:val="00F312AE"/>
    <w:rsid w:val="00F372FA"/>
    <w:rsid w:val="00F405AD"/>
    <w:rsid w:val="00F41B58"/>
    <w:rsid w:val="00F426ED"/>
    <w:rsid w:val="00F43AC9"/>
    <w:rsid w:val="00F457EA"/>
    <w:rsid w:val="00F4630E"/>
    <w:rsid w:val="00F51225"/>
    <w:rsid w:val="00F578DC"/>
    <w:rsid w:val="00F62ADC"/>
    <w:rsid w:val="00F62E4B"/>
    <w:rsid w:val="00F70506"/>
    <w:rsid w:val="00F71931"/>
    <w:rsid w:val="00F72DA0"/>
    <w:rsid w:val="00F73519"/>
    <w:rsid w:val="00F74951"/>
    <w:rsid w:val="00F75551"/>
    <w:rsid w:val="00F7743A"/>
    <w:rsid w:val="00F83163"/>
    <w:rsid w:val="00F83255"/>
    <w:rsid w:val="00F836B4"/>
    <w:rsid w:val="00F83D73"/>
    <w:rsid w:val="00F854B6"/>
    <w:rsid w:val="00F87B88"/>
    <w:rsid w:val="00F87CE4"/>
    <w:rsid w:val="00F93489"/>
    <w:rsid w:val="00F935EA"/>
    <w:rsid w:val="00F93DA2"/>
    <w:rsid w:val="00F93F67"/>
    <w:rsid w:val="00F940B8"/>
    <w:rsid w:val="00F951CD"/>
    <w:rsid w:val="00F96B30"/>
    <w:rsid w:val="00F97FBF"/>
    <w:rsid w:val="00FA2510"/>
    <w:rsid w:val="00FA29EF"/>
    <w:rsid w:val="00FA353A"/>
    <w:rsid w:val="00FA5360"/>
    <w:rsid w:val="00FA71B7"/>
    <w:rsid w:val="00FB2872"/>
    <w:rsid w:val="00FB2EC4"/>
    <w:rsid w:val="00FB3471"/>
    <w:rsid w:val="00FB34F6"/>
    <w:rsid w:val="00FB4CE8"/>
    <w:rsid w:val="00FB5A42"/>
    <w:rsid w:val="00FC155C"/>
    <w:rsid w:val="00FC190E"/>
    <w:rsid w:val="00FC1F76"/>
    <w:rsid w:val="00FC49B9"/>
    <w:rsid w:val="00FC66AB"/>
    <w:rsid w:val="00FD1F85"/>
    <w:rsid w:val="00FD4F2A"/>
    <w:rsid w:val="00FD7725"/>
    <w:rsid w:val="00FE0178"/>
    <w:rsid w:val="00FE262C"/>
    <w:rsid w:val="00FE4A6A"/>
    <w:rsid w:val="00FF0601"/>
    <w:rsid w:val="00FF17B1"/>
    <w:rsid w:val="00FF4A08"/>
    <w:rsid w:val="00FF5C51"/>
    <w:rsid w:val="00FF7B77"/>
    <w:rsid w:val="00FF7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91764A8-7D5F-4FF6-9318-2D732396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E83C7A"/>
    <w:pPr>
      <w:keepNext/>
      <w:jc w:val="center"/>
      <w:outlineLvl w:val="0"/>
    </w:pPr>
    <w:rPr>
      <w:b/>
      <w:kern w:val="28"/>
      <w:sz w:val="26"/>
      <w:szCs w:val="20"/>
    </w:rPr>
  </w:style>
  <w:style w:type="paragraph" w:styleId="2">
    <w:name w:val="heading 2"/>
    <w:basedOn w:val="a"/>
    <w:next w:val="a"/>
    <w:qFormat/>
    <w:rsid w:val="002D4FCF"/>
    <w:pPr>
      <w:keepNext/>
      <w:spacing w:before="240" w:after="60"/>
      <w:outlineLvl w:val="1"/>
    </w:pPr>
    <w:rPr>
      <w:rFonts w:ascii="Arial" w:hAnsi="Arial" w:cs="Arial"/>
      <w:b/>
      <w:bCs/>
      <w:i/>
      <w:iCs/>
      <w:sz w:val="28"/>
      <w:szCs w:val="28"/>
    </w:rPr>
  </w:style>
  <w:style w:type="paragraph" w:styleId="3">
    <w:name w:val="heading 3"/>
    <w:basedOn w:val="a"/>
    <w:next w:val="a"/>
    <w:qFormat/>
    <w:rsid w:val="002D4FCF"/>
    <w:pPr>
      <w:keepNext/>
      <w:spacing w:before="240" w:after="60"/>
      <w:outlineLvl w:val="2"/>
    </w:pPr>
    <w:rPr>
      <w:rFonts w:ascii="Arial" w:hAnsi="Arial" w:cs="Arial"/>
      <w:b/>
      <w:bCs/>
      <w:sz w:val="26"/>
      <w:szCs w:val="26"/>
    </w:rPr>
  </w:style>
  <w:style w:type="paragraph" w:styleId="5">
    <w:name w:val="heading 5"/>
    <w:basedOn w:val="a"/>
    <w:next w:val="a"/>
    <w:qFormat/>
    <w:rsid w:val="00E43FB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E83C7A"/>
    <w:rPr>
      <w:vertAlign w:val="superscript"/>
    </w:rPr>
  </w:style>
  <w:style w:type="paragraph" w:customStyle="1" w:styleId="a4">
    <w:name w:val="Норма"/>
    <w:basedOn w:val="a"/>
    <w:rsid w:val="00E83C7A"/>
    <w:pPr>
      <w:spacing w:line="360" w:lineRule="auto"/>
      <w:ind w:firstLine="709"/>
      <w:jc w:val="both"/>
    </w:pPr>
    <w:rPr>
      <w:sz w:val="26"/>
      <w:szCs w:val="20"/>
    </w:rPr>
  </w:style>
  <w:style w:type="paragraph" w:styleId="a5">
    <w:name w:val="footnote text"/>
    <w:basedOn w:val="a"/>
    <w:semiHidden/>
    <w:rsid w:val="00E83C7A"/>
    <w:pPr>
      <w:jc w:val="both"/>
    </w:pPr>
    <w:rPr>
      <w:sz w:val="20"/>
      <w:szCs w:val="20"/>
    </w:rPr>
  </w:style>
  <w:style w:type="paragraph" w:styleId="20">
    <w:name w:val="toc 2"/>
    <w:basedOn w:val="a"/>
    <w:next w:val="a"/>
    <w:autoRedefine/>
    <w:semiHidden/>
    <w:rsid w:val="002D4FCF"/>
    <w:pPr>
      <w:ind w:left="240"/>
    </w:pPr>
  </w:style>
  <w:style w:type="paragraph" w:styleId="30">
    <w:name w:val="toc 3"/>
    <w:basedOn w:val="a"/>
    <w:next w:val="a"/>
    <w:autoRedefine/>
    <w:semiHidden/>
    <w:rsid w:val="002D4FCF"/>
    <w:pPr>
      <w:ind w:left="480"/>
    </w:pPr>
  </w:style>
  <w:style w:type="character" w:styleId="a6">
    <w:name w:val="Hyperlink"/>
    <w:basedOn w:val="a0"/>
    <w:rsid w:val="002D4FCF"/>
    <w:rPr>
      <w:color w:val="0000FF"/>
      <w:u w:val="single"/>
    </w:rPr>
  </w:style>
  <w:style w:type="paragraph" w:customStyle="1" w:styleId="ConsNormal">
    <w:name w:val="ConsNormal"/>
    <w:rsid w:val="001D3660"/>
    <w:pPr>
      <w:autoSpaceDE w:val="0"/>
      <w:autoSpaceDN w:val="0"/>
      <w:adjustRightInd w:val="0"/>
      <w:ind w:right="19772" w:firstLine="720"/>
    </w:pPr>
    <w:rPr>
      <w:rFonts w:ascii="Arial" w:hAnsi="Arial" w:cs="Arial"/>
    </w:rPr>
  </w:style>
  <w:style w:type="paragraph" w:customStyle="1" w:styleId="ConsNonformat">
    <w:name w:val="ConsNonformat"/>
    <w:rsid w:val="001D3660"/>
    <w:pPr>
      <w:autoSpaceDE w:val="0"/>
      <w:autoSpaceDN w:val="0"/>
      <w:adjustRightInd w:val="0"/>
      <w:ind w:right="19772"/>
    </w:pPr>
    <w:rPr>
      <w:rFonts w:ascii="Courier New" w:hAnsi="Courier New" w:cs="Courier New"/>
    </w:rPr>
  </w:style>
  <w:style w:type="paragraph" w:customStyle="1" w:styleId="ConsTitle">
    <w:name w:val="ConsTitle"/>
    <w:rsid w:val="0078597C"/>
    <w:pPr>
      <w:autoSpaceDE w:val="0"/>
      <w:autoSpaceDN w:val="0"/>
      <w:adjustRightInd w:val="0"/>
      <w:ind w:right="19772"/>
    </w:pPr>
    <w:rPr>
      <w:rFonts w:ascii="Arial" w:hAnsi="Arial" w:cs="Arial"/>
      <w:b/>
      <w:bCs/>
      <w:sz w:val="16"/>
      <w:szCs w:val="16"/>
    </w:rPr>
  </w:style>
  <w:style w:type="paragraph" w:customStyle="1" w:styleId="ConsPlusNonformat">
    <w:name w:val="ConsPlusNonformat"/>
    <w:rsid w:val="00775679"/>
    <w:pPr>
      <w:widowControl w:val="0"/>
      <w:autoSpaceDE w:val="0"/>
      <w:autoSpaceDN w:val="0"/>
      <w:adjustRightInd w:val="0"/>
    </w:pPr>
    <w:rPr>
      <w:rFonts w:ascii="Courier New" w:hAnsi="Courier New" w:cs="Courier New"/>
    </w:rPr>
  </w:style>
  <w:style w:type="paragraph" w:customStyle="1" w:styleId="ConsPlusTitle">
    <w:name w:val="ConsPlusTitle"/>
    <w:rsid w:val="00775679"/>
    <w:pPr>
      <w:widowControl w:val="0"/>
      <w:autoSpaceDE w:val="0"/>
      <w:autoSpaceDN w:val="0"/>
      <w:adjustRightInd w:val="0"/>
    </w:pPr>
    <w:rPr>
      <w:rFonts w:ascii="Arial" w:hAnsi="Arial" w:cs="Arial"/>
      <w:b/>
      <w:bCs/>
    </w:rPr>
  </w:style>
  <w:style w:type="paragraph" w:customStyle="1" w:styleId="ConsPlusNormal">
    <w:name w:val="ConsPlusNormal"/>
    <w:rsid w:val="00775679"/>
    <w:pPr>
      <w:widowControl w:val="0"/>
      <w:autoSpaceDE w:val="0"/>
      <w:autoSpaceDN w:val="0"/>
      <w:adjustRightInd w:val="0"/>
      <w:ind w:firstLine="720"/>
    </w:pPr>
    <w:rPr>
      <w:rFonts w:ascii="Arial" w:hAnsi="Arial" w:cs="Arial"/>
    </w:rPr>
  </w:style>
  <w:style w:type="paragraph" w:customStyle="1" w:styleId="a7">
    <w:name w:val="Таблицы (моноширинный)"/>
    <w:basedOn w:val="a"/>
    <w:next w:val="a"/>
    <w:rsid w:val="0090430D"/>
    <w:pPr>
      <w:widowControl w:val="0"/>
      <w:autoSpaceDE w:val="0"/>
      <w:autoSpaceDN w:val="0"/>
      <w:adjustRightInd w:val="0"/>
      <w:jc w:val="both"/>
    </w:pPr>
    <w:rPr>
      <w:rFonts w:ascii="Courier New" w:hAnsi="Courier New" w:cs="Courier New"/>
      <w:sz w:val="20"/>
      <w:szCs w:val="20"/>
    </w:rPr>
  </w:style>
  <w:style w:type="paragraph" w:styleId="10">
    <w:name w:val="toc 1"/>
    <w:basedOn w:val="a"/>
    <w:next w:val="a"/>
    <w:autoRedefine/>
    <w:semiHidden/>
    <w:rsid w:val="00CB42D9"/>
  </w:style>
  <w:style w:type="character" w:customStyle="1" w:styleId="q">
    <w:name w:val="q"/>
    <w:basedOn w:val="a0"/>
    <w:rsid w:val="003A37E1"/>
  </w:style>
  <w:style w:type="paragraph" w:styleId="50">
    <w:name w:val="toc 5"/>
    <w:basedOn w:val="a"/>
    <w:next w:val="a"/>
    <w:autoRedefine/>
    <w:semiHidden/>
    <w:rsid w:val="00EE4598"/>
    <w:pPr>
      <w:ind w:left="960"/>
    </w:pPr>
  </w:style>
  <w:style w:type="paragraph" w:styleId="a8">
    <w:name w:val="footer"/>
    <w:basedOn w:val="a"/>
    <w:rsid w:val="00FF7B77"/>
    <w:pPr>
      <w:tabs>
        <w:tab w:val="center" w:pos="4677"/>
        <w:tab w:val="right" w:pos="9355"/>
      </w:tabs>
    </w:pPr>
  </w:style>
  <w:style w:type="character" w:styleId="a9">
    <w:name w:val="page number"/>
    <w:basedOn w:val="a0"/>
    <w:rsid w:val="00FF7B77"/>
  </w:style>
  <w:style w:type="paragraph" w:styleId="aa">
    <w:name w:val="header"/>
    <w:basedOn w:val="a"/>
    <w:rsid w:val="002C110F"/>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32531">
      <w:bodyDiv w:val="1"/>
      <w:marLeft w:val="0"/>
      <w:marRight w:val="0"/>
      <w:marTop w:val="0"/>
      <w:marBottom w:val="0"/>
      <w:divBdr>
        <w:top w:val="none" w:sz="0" w:space="0" w:color="auto"/>
        <w:left w:val="none" w:sz="0" w:space="0" w:color="auto"/>
        <w:bottom w:val="none" w:sz="0" w:space="0" w:color="auto"/>
        <w:right w:val="none" w:sz="0" w:space="0" w:color="auto"/>
      </w:divBdr>
      <w:divsChild>
        <w:div w:id="146022103">
          <w:marLeft w:val="0"/>
          <w:marRight w:val="0"/>
          <w:marTop w:val="0"/>
          <w:marBottom w:val="0"/>
          <w:divBdr>
            <w:top w:val="none" w:sz="0" w:space="0" w:color="auto"/>
            <w:left w:val="none" w:sz="0" w:space="0" w:color="auto"/>
            <w:bottom w:val="none" w:sz="0" w:space="0" w:color="auto"/>
            <w:right w:val="none" w:sz="0" w:space="0" w:color="auto"/>
          </w:divBdr>
        </w:div>
        <w:div w:id="418985671">
          <w:marLeft w:val="0"/>
          <w:marRight w:val="0"/>
          <w:marTop w:val="0"/>
          <w:marBottom w:val="0"/>
          <w:divBdr>
            <w:top w:val="none" w:sz="0" w:space="0" w:color="auto"/>
            <w:left w:val="none" w:sz="0" w:space="0" w:color="auto"/>
            <w:bottom w:val="none" w:sz="0" w:space="0" w:color="auto"/>
            <w:right w:val="none" w:sz="0" w:space="0" w:color="auto"/>
          </w:divBdr>
        </w:div>
        <w:div w:id="935135195">
          <w:marLeft w:val="0"/>
          <w:marRight w:val="0"/>
          <w:marTop w:val="0"/>
          <w:marBottom w:val="0"/>
          <w:divBdr>
            <w:top w:val="none" w:sz="0" w:space="0" w:color="auto"/>
            <w:left w:val="none" w:sz="0" w:space="0" w:color="auto"/>
            <w:bottom w:val="none" w:sz="0" w:space="0" w:color="auto"/>
            <w:right w:val="none" w:sz="0" w:space="0" w:color="auto"/>
          </w:divBdr>
        </w:div>
        <w:div w:id="1764060705">
          <w:marLeft w:val="0"/>
          <w:marRight w:val="0"/>
          <w:marTop w:val="0"/>
          <w:marBottom w:val="0"/>
          <w:divBdr>
            <w:top w:val="none" w:sz="0" w:space="0" w:color="auto"/>
            <w:left w:val="none" w:sz="0" w:space="0" w:color="auto"/>
            <w:bottom w:val="none" w:sz="0" w:space="0" w:color="auto"/>
            <w:right w:val="none" w:sz="0" w:space="0" w:color="auto"/>
          </w:divBdr>
        </w:div>
      </w:divsChild>
    </w:div>
    <w:div w:id="113639721">
      <w:bodyDiv w:val="1"/>
      <w:marLeft w:val="0"/>
      <w:marRight w:val="0"/>
      <w:marTop w:val="0"/>
      <w:marBottom w:val="0"/>
      <w:divBdr>
        <w:top w:val="none" w:sz="0" w:space="0" w:color="auto"/>
        <w:left w:val="none" w:sz="0" w:space="0" w:color="auto"/>
        <w:bottom w:val="none" w:sz="0" w:space="0" w:color="auto"/>
        <w:right w:val="none" w:sz="0" w:space="0" w:color="auto"/>
      </w:divBdr>
      <w:divsChild>
        <w:div w:id="127363518">
          <w:marLeft w:val="0"/>
          <w:marRight w:val="0"/>
          <w:marTop w:val="0"/>
          <w:marBottom w:val="0"/>
          <w:divBdr>
            <w:top w:val="none" w:sz="0" w:space="0" w:color="auto"/>
            <w:left w:val="none" w:sz="0" w:space="0" w:color="auto"/>
            <w:bottom w:val="none" w:sz="0" w:space="0" w:color="auto"/>
            <w:right w:val="none" w:sz="0" w:space="0" w:color="auto"/>
          </w:divBdr>
        </w:div>
        <w:div w:id="133182756">
          <w:marLeft w:val="0"/>
          <w:marRight w:val="0"/>
          <w:marTop w:val="0"/>
          <w:marBottom w:val="0"/>
          <w:divBdr>
            <w:top w:val="none" w:sz="0" w:space="0" w:color="auto"/>
            <w:left w:val="none" w:sz="0" w:space="0" w:color="auto"/>
            <w:bottom w:val="none" w:sz="0" w:space="0" w:color="auto"/>
            <w:right w:val="none" w:sz="0" w:space="0" w:color="auto"/>
          </w:divBdr>
        </w:div>
        <w:div w:id="318268597">
          <w:marLeft w:val="0"/>
          <w:marRight w:val="0"/>
          <w:marTop w:val="0"/>
          <w:marBottom w:val="0"/>
          <w:divBdr>
            <w:top w:val="none" w:sz="0" w:space="0" w:color="auto"/>
            <w:left w:val="none" w:sz="0" w:space="0" w:color="auto"/>
            <w:bottom w:val="none" w:sz="0" w:space="0" w:color="auto"/>
            <w:right w:val="none" w:sz="0" w:space="0" w:color="auto"/>
          </w:divBdr>
        </w:div>
        <w:div w:id="821821961">
          <w:marLeft w:val="0"/>
          <w:marRight w:val="0"/>
          <w:marTop w:val="0"/>
          <w:marBottom w:val="0"/>
          <w:divBdr>
            <w:top w:val="none" w:sz="0" w:space="0" w:color="auto"/>
            <w:left w:val="none" w:sz="0" w:space="0" w:color="auto"/>
            <w:bottom w:val="none" w:sz="0" w:space="0" w:color="auto"/>
            <w:right w:val="none" w:sz="0" w:space="0" w:color="auto"/>
          </w:divBdr>
        </w:div>
        <w:div w:id="926770667">
          <w:marLeft w:val="0"/>
          <w:marRight w:val="0"/>
          <w:marTop w:val="0"/>
          <w:marBottom w:val="0"/>
          <w:divBdr>
            <w:top w:val="none" w:sz="0" w:space="0" w:color="auto"/>
            <w:left w:val="none" w:sz="0" w:space="0" w:color="auto"/>
            <w:bottom w:val="none" w:sz="0" w:space="0" w:color="auto"/>
            <w:right w:val="none" w:sz="0" w:space="0" w:color="auto"/>
          </w:divBdr>
        </w:div>
        <w:div w:id="955523095">
          <w:marLeft w:val="0"/>
          <w:marRight w:val="0"/>
          <w:marTop w:val="0"/>
          <w:marBottom w:val="0"/>
          <w:divBdr>
            <w:top w:val="none" w:sz="0" w:space="0" w:color="auto"/>
            <w:left w:val="none" w:sz="0" w:space="0" w:color="auto"/>
            <w:bottom w:val="none" w:sz="0" w:space="0" w:color="auto"/>
            <w:right w:val="none" w:sz="0" w:space="0" w:color="auto"/>
          </w:divBdr>
        </w:div>
        <w:div w:id="1011494782">
          <w:marLeft w:val="0"/>
          <w:marRight w:val="0"/>
          <w:marTop w:val="0"/>
          <w:marBottom w:val="0"/>
          <w:divBdr>
            <w:top w:val="none" w:sz="0" w:space="0" w:color="auto"/>
            <w:left w:val="none" w:sz="0" w:space="0" w:color="auto"/>
            <w:bottom w:val="none" w:sz="0" w:space="0" w:color="auto"/>
            <w:right w:val="none" w:sz="0" w:space="0" w:color="auto"/>
          </w:divBdr>
        </w:div>
      </w:divsChild>
    </w:div>
    <w:div w:id="162625473">
      <w:bodyDiv w:val="1"/>
      <w:marLeft w:val="0"/>
      <w:marRight w:val="0"/>
      <w:marTop w:val="0"/>
      <w:marBottom w:val="0"/>
      <w:divBdr>
        <w:top w:val="none" w:sz="0" w:space="0" w:color="auto"/>
        <w:left w:val="none" w:sz="0" w:space="0" w:color="auto"/>
        <w:bottom w:val="none" w:sz="0" w:space="0" w:color="auto"/>
        <w:right w:val="none" w:sz="0" w:space="0" w:color="auto"/>
      </w:divBdr>
      <w:divsChild>
        <w:div w:id="218517196">
          <w:marLeft w:val="0"/>
          <w:marRight w:val="0"/>
          <w:marTop w:val="0"/>
          <w:marBottom w:val="0"/>
          <w:divBdr>
            <w:top w:val="none" w:sz="0" w:space="0" w:color="auto"/>
            <w:left w:val="none" w:sz="0" w:space="0" w:color="auto"/>
            <w:bottom w:val="none" w:sz="0" w:space="0" w:color="auto"/>
            <w:right w:val="none" w:sz="0" w:space="0" w:color="auto"/>
          </w:divBdr>
        </w:div>
        <w:div w:id="431434057">
          <w:marLeft w:val="0"/>
          <w:marRight w:val="0"/>
          <w:marTop w:val="0"/>
          <w:marBottom w:val="0"/>
          <w:divBdr>
            <w:top w:val="none" w:sz="0" w:space="0" w:color="auto"/>
            <w:left w:val="none" w:sz="0" w:space="0" w:color="auto"/>
            <w:bottom w:val="none" w:sz="0" w:space="0" w:color="auto"/>
            <w:right w:val="none" w:sz="0" w:space="0" w:color="auto"/>
          </w:divBdr>
        </w:div>
        <w:div w:id="1115320685">
          <w:marLeft w:val="0"/>
          <w:marRight w:val="0"/>
          <w:marTop w:val="0"/>
          <w:marBottom w:val="0"/>
          <w:divBdr>
            <w:top w:val="none" w:sz="0" w:space="0" w:color="auto"/>
            <w:left w:val="none" w:sz="0" w:space="0" w:color="auto"/>
            <w:bottom w:val="none" w:sz="0" w:space="0" w:color="auto"/>
            <w:right w:val="none" w:sz="0" w:space="0" w:color="auto"/>
          </w:divBdr>
        </w:div>
        <w:div w:id="1432815260">
          <w:marLeft w:val="0"/>
          <w:marRight w:val="0"/>
          <w:marTop w:val="0"/>
          <w:marBottom w:val="0"/>
          <w:divBdr>
            <w:top w:val="none" w:sz="0" w:space="0" w:color="auto"/>
            <w:left w:val="none" w:sz="0" w:space="0" w:color="auto"/>
            <w:bottom w:val="none" w:sz="0" w:space="0" w:color="auto"/>
            <w:right w:val="none" w:sz="0" w:space="0" w:color="auto"/>
          </w:divBdr>
        </w:div>
        <w:div w:id="1916160340">
          <w:marLeft w:val="0"/>
          <w:marRight w:val="0"/>
          <w:marTop w:val="0"/>
          <w:marBottom w:val="0"/>
          <w:divBdr>
            <w:top w:val="none" w:sz="0" w:space="0" w:color="auto"/>
            <w:left w:val="none" w:sz="0" w:space="0" w:color="auto"/>
            <w:bottom w:val="none" w:sz="0" w:space="0" w:color="auto"/>
            <w:right w:val="none" w:sz="0" w:space="0" w:color="auto"/>
          </w:divBdr>
        </w:div>
      </w:divsChild>
    </w:div>
    <w:div w:id="226383987">
      <w:bodyDiv w:val="1"/>
      <w:marLeft w:val="0"/>
      <w:marRight w:val="0"/>
      <w:marTop w:val="0"/>
      <w:marBottom w:val="0"/>
      <w:divBdr>
        <w:top w:val="none" w:sz="0" w:space="0" w:color="auto"/>
        <w:left w:val="none" w:sz="0" w:space="0" w:color="auto"/>
        <w:bottom w:val="none" w:sz="0" w:space="0" w:color="auto"/>
        <w:right w:val="none" w:sz="0" w:space="0" w:color="auto"/>
      </w:divBdr>
      <w:divsChild>
        <w:div w:id="79714638">
          <w:marLeft w:val="0"/>
          <w:marRight w:val="0"/>
          <w:marTop w:val="0"/>
          <w:marBottom w:val="0"/>
          <w:divBdr>
            <w:top w:val="none" w:sz="0" w:space="0" w:color="auto"/>
            <w:left w:val="none" w:sz="0" w:space="0" w:color="auto"/>
            <w:bottom w:val="none" w:sz="0" w:space="0" w:color="auto"/>
            <w:right w:val="none" w:sz="0" w:space="0" w:color="auto"/>
          </w:divBdr>
        </w:div>
        <w:div w:id="733889174">
          <w:marLeft w:val="0"/>
          <w:marRight w:val="0"/>
          <w:marTop w:val="0"/>
          <w:marBottom w:val="0"/>
          <w:divBdr>
            <w:top w:val="none" w:sz="0" w:space="0" w:color="auto"/>
            <w:left w:val="none" w:sz="0" w:space="0" w:color="auto"/>
            <w:bottom w:val="none" w:sz="0" w:space="0" w:color="auto"/>
            <w:right w:val="none" w:sz="0" w:space="0" w:color="auto"/>
          </w:divBdr>
        </w:div>
      </w:divsChild>
    </w:div>
    <w:div w:id="377821137">
      <w:bodyDiv w:val="1"/>
      <w:marLeft w:val="0"/>
      <w:marRight w:val="0"/>
      <w:marTop w:val="0"/>
      <w:marBottom w:val="0"/>
      <w:divBdr>
        <w:top w:val="none" w:sz="0" w:space="0" w:color="auto"/>
        <w:left w:val="none" w:sz="0" w:space="0" w:color="auto"/>
        <w:bottom w:val="none" w:sz="0" w:space="0" w:color="auto"/>
        <w:right w:val="none" w:sz="0" w:space="0" w:color="auto"/>
      </w:divBdr>
      <w:divsChild>
        <w:div w:id="1112554239">
          <w:marLeft w:val="539"/>
          <w:marRight w:val="0"/>
          <w:marTop w:val="0"/>
          <w:marBottom w:val="0"/>
          <w:divBdr>
            <w:top w:val="none" w:sz="0" w:space="0" w:color="auto"/>
            <w:left w:val="none" w:sz="0" w:space="0" w:color="auto"/>
            <w:bottom w:val="none" w:sz="0" w:space="0" w:color="auto"/>
            <w:right w:val="none" w:sz="0" w:space="0" w:color="auto"/>
          </w:divBdr>
        </w:div>
        <w:div w:id="1324815705">
          <w:marLeft w:val="539"/>
          <w:marRight w:val="0"/>
          <w:marTop w:val="0"/>
          <w:marBottom w:val="0"/>
          <w:divBdr>
            <w:top w:val="none" w:sz="0" w:space="0" w:color="auto"/>
            <w:left w:val="none" w:sz="0" w:space="0" w:color="auto"/>
            <w:bottom w:val="none" w:sz="0" w:space="0" w:color="auto"/>
            <w:right w:val="none" w:sz="0" w:space="0" w:color="auto"/>
          </w:divBdr>
        </w:div>
        <w:div w:id="1872566509">
          <w:marLeft w:val="539"/>
          <w:marRight w:val="0"/>
          <w:marTop w:val="0"/>
          <w:marBottom w:val="0"/>
          <w:divBdr>
            <w:top w:val="none" w:sz="0" w:space="0" w:color="auto"/>
            <w:left w:val="none" w:sz="0" w:space="0" w:color="auto"/>
            <w:bottom w:val="none" w:sz="0" w:space="0" w:color="auto"/>
            <w:right w:val="none" w:sz="0" w:space="0" w:color="auto"/>
          </w:divBdr>
        </w:div>
      </w:divsChild>
    </w:div>
    <w:div w:id="391006343">
      <w:bodyDiv w:val="1"/>
      <w:marLeft w:val="0"/>
      <w:marRight w:val="0"/>
      <w:marTop w:val="0"/>
      <w:marBottom w:val="0"/>
      <w:divBdr>
        <w:top w:val="none" w:sz="0" w:space="0" w:color="auto"/>
        <w:left w:val="none" w:sz="0" w:space="0" w:color="auto"/>
        <w:bottom w:val="none" w:sz="0" w:space="0" w:color="auto"/>
        <w:right w:val="none" w:sz="0" w:space="0" w:color="auto"/>
      </w:divBdr>
      <w:divsChild>
        <w:div w:id="1044333837">
          <w:marLeft w:val="0"/>
          <w:marRight w:val="0"/>
          <w:marTop w:val="0"/>
          <w:marBottom w:val="0"/>
          <w:divBdr>
            <w:top w:val="none" w:sz="0" w:space="0" w:color="auto"/>
            <w:left w:val="none" w:sz="0" w:space="0" w:color="auto"/>
            <w:bottom w:val="none" w:sz="0" w:space="0" w:color="auto"/>
            <w:right w:val="none" w:sz="0" w:space="0" w:color="auto"/>
          </w:divBdr>
        </w:div>
        <w:div w:id="1162281482">
          <w:marLeft w:val="0"/>
          <w:marRight w:val="0"/>
          <w:marTop w:val="0"/>
          <w:marBottom w:val="0"/>
          <w:divBdr>
            <w:top w:val="none" w:sz="0" w:space="0" w:color="auto"/>
            <w:left w:val="none" w:sz="0" w:space="0" w:color="auto"/>
            <w:bottom w:val="none" w:sz="0" w:space="0" w:color="auto"/>
            <w:right w:val="none" w:sz="0" w:space="0" w:color="auto"/>
          </w:divBdr>
        </w:div>
      </w:divsChild>
    </w:div>
    <w:div w:id="1022972901">
      <w:bodyDiv w:val="1"/>
      <w:marLeft w:val="0"/>
      <w:marRight w:val="0"/>
      <w:marTop w:val="0"/>
      <w:marBottom w:val="0"/>
      <w:divBdr>
        <w:top w:val="none" w:sz="0" w:space="0" w:color="auto"/>
        <w:left w:val="none" w:sz="0" w:space="0" w:color="auto"/>
        <w:bottom w:val="none" w:sz="0" w:space="0" w:color="auto"/>
        <w:right w:val="none" w:sz="0" w:space="0" w:color="auto"/>
      </w:divBdr>
      <w:divsChild>
        <w:div w:id="249391396">
          <w:marLeft w:val="0"/>
          <w:marRight w:val="0"/>
          <w:marTop w:val="0"/>
          <w:marBottom w:val="0"/>
          <w:divBdr>
            <w:top w:val="none" w:sz="0" w:space="0" w:color="auto"/>
            <w:left w:val="none" w:sz="0" w:space="0" w:color="auto"/>
            <w:bottom w:val="none" w:sz="0" w:space="0" w:color="auto"/>
            <w:right w:val="none" w:sz="0" w:space="0" w:color="auto"/>
          </w:divBdr>
        </w:div>
        <w:div w:id="605503925">
          <w:marLeft w:val="0"/>
          <w:marRight w:val="0"/>
          <w:marTop w:val="0"/>
          <w:marBottom w:val="0"/>
          <w:divBdr>
            <w:top w:val="none" w:sz="0" w:space="0" w:color="auto"/>
            <w:left w:val="none" w:sz="0" w:space="0" w:color="auto"/>
            <w:bottom w:val="none" w:sz="0" w:space="0" w:color="auto"/>
            <w:right w:val="none" w:sz="0" w:space="0" w:color="auto"/>
          </w:divBdr>
        </w:div>
        <w:div w:id="680741788">
          <w:marLeft w:val="0"/>
          <w:marRight w:val="0"/>
          <w:marTop w:val="0"/>
          <w:marBottom w:val="0"/>
          <w:divBdr>
            <w:top w:val="none" w:sz="0" w:space="0" w:color="auto"/>
            <w:left w:val="none" w:sz="0" w:space="0" w:color="auto"/>
            <w:bottom w:val="none" w:sz="0" w:space="0" w:color="auto"/>
            <w:right w:val="none" w:sz="0" w:space="0" w:color="auto"/>
          </w:divBdr>
        </w:div>
        <w:div w:id="1360743610">
          <w:marLeft w:val="0"/>
          <w:marRight w:val="0"/>
          <w:marTop w:val="0"/>
          <w:marBottom w:val="0"/>
          <w:divBdr>
            <w:top w:val="none" w:sz="0" w:space="0" w:color="auto"/>
            <w:left w:val="none" w:sz="0" w:space="0" w:color="auto"/>
            <w:bottom w:val="none" w:sz="0" w:space="0" w:color="auto"/>
            <w:right w:val="none" w:sz="0" w:space="0" w:color="auto"/>
          </w:divBdr>
        </w:div>
        <w:div w:id="1426610543">
          <w:marLeft w:val="0"/>
          <w:marRight w:val="0"/>
          <w:marTop w:val="0"/>
          <w:marBottom w:val="0"/>
          <w:divBdr>
            <w:top w:val="none" w:sz="0" w:space="0" w:color="auto"/>
            <w:left w:val="none" w:sz="0" w:space="0" w:color="auto"/>
            <w:bottom w:val="none" w:sz="0" w:space="0" w:color="auto"/>
            <w:right w:val="none" w:sz="0" w:space="0" w:color="auto"/>
          </w:divBdr>
        </w:div>
        <w:div w:id="1657343959">
          <w:marLeft w:val="0"/>
          <w:marRight w:val="0"/>
          <w:marTop w:val="0"/>
          <w:marBottom w:val="0"/>
          <w:divBdr>
            <w:top w:val="none" w:sz="0" w:space="0" w:color="auto"/>
            <w:left w:val="none" w:sz="0" w:space="0" w:color="auto"/>
            <w:bottom w:val="none" w:sz="0" w:space="0" w:color="auto"/>
            <w:right w:val="none" w:sz="0" w:space="0" w:color="auto"/>
          </w:divBdr>
        </w:div>
      </w:divsChild>
    </w:div>
    <w:div w:id="1363046504">
      <w:bodyDiv w:val="1"/>
      <w:marLeft w:val="0"/>
      <w:marRight w:val="0"/>
      <w:marTop w:val="0"/>
      <w:marBottom w:val="0"/>
      <w:divBdr>
        <w:top w:val="none" w:sz="0" w:space="0" w:color="auto"/>
        <w:left w:val="none" w:sz="0" w:space="0" w:color="auto"/>
        <w:bottom w:val="none" w:sz="0" w:space="0" w:color="auto"/>
        <w:right w:val="none" w:sz="0" w:space="0" w:color="auto"/>
      </w:divBdr>
      <w:divsChild>
        <w:div w:id="1026444365">
          <w:marLeft w:val="0"/>
          <w:marRight w:val="0"/>
          <w:marTop w:val="0"/>
          <w:marBottom w:val="0"/>
          <w:divBdr>
            <w:top w:val="none" w:sz="0" w:space="0" w:color="auto"/>
            <w:left w:val="none" w:sz="0" w:space="0" w:color="auto"/>
            <w:bottom w:val="none" w:sz="0" w:space="0" w:color="auto"/>
            <w:right w:val="none" w:sz="0" w:space="0" w:color="auto"/>
          </w:divBdr>
        </w:div>
      </w:divsChild>
    </w:div>
    <w:div w:id="1431966754">
      <w:bodyDiv w:val="1"/>
      <w:marLeft w:val="0"/>
      <w:marRight w:val="0"/>
      <w:marTop w:val="0"/>
      <w:marBottom w:val="0"/>
      <w:divBdr>
        <w:top w:val="none" w:sz="0" w:space="0" w:color="auto"/>
        <w:left w:val="none" w:sz="0" w:space="0" w:color="auto"/>
        <w:bottom w:val="none" w:sz="0" w:space="0" w:color="auto"/>
        <w:right w:val="none" w:sz="0" w:space="0" w:color="auto"/>
      </w:divBdr>
      <w:divsChild>
        <w:div w:id="1378050707">
          <w:marLeft w:val="0"/>
          <w:marRight w:val="0"/>
          <w:marTop w:val="0"/>
          <w:marBottom w:val="0"/>
          <w:divBdr>
            <w:top w:val="none" w:sz="0" w:space="0" w:color="auto"/>
            <w:left w:val="none" w:sz="0" w:space="0" w:color="auto"/>
            <w:bottom w:val="none" w:sz="0" w:space="0" w:color="auto"/>
            <w:right w:val="none" w:sz="0" w:space="0" w:color="auto"/>
          </w:divBdr>
        </w:div>
        <w:div w:id="1967616363">
          <w:marLeft w:val="0"/>
          <w:marRight w:val="0"/>
          <w:marTop w:val="0"/>
          <w:marBottom w:val="0"/>
          <w:divBdr>
            <w:top w:val="none" w:sz="0" w:space="0" w:color="auto"/>
            <w:left w:val="none" w:sz="0" w:space="0" w:color="auto"/>
            <w:bottom w:val="none" w:sz="0" w:space="0" w:color="auto"/>
            <w:right w:val="none" w:sz="0" w:space="0" w:color="auto"/>
          </w:divBdr>
        </w:div>
      </w:divsChild>
    </w:div>
    <w:div w:id="1454598862">
      <w:bodyDiv w:val="1"/>
      <w:marLeft w:val="0"/>
      <w:marRight w:val="0"/>
      <w:marTop w:val="0"/>
      <w:marBottom w:val="0"/>
      <w:divBdr>
        <w:top w:val="none" w:sz="0" w:space="0" w:color="auto"/>
        <w:left w:val="none" w:sz="0" w:space="0" w:color="auto"/>
        <w:bottom w:val="none" w:sz="0" w:space="0" w:color="auto"/>
        <w:right w:val="none" w:sz="0" w:space="0" w:color="auto"/>
      </w:divBdr>
      <w:divsChild>
        <w:div w:id="761029910">
          <w:marLeft w:val="0"/>
          <w:marRight w:val="0"/>
          <w:marTop w:val="0"/>
          <w:marBottom w:val="0"/>
          <w:divBdr>
            <w:top w:val="none" w:sz="0" w:space="0" w:color="auto"/>
            <w:left w:val="none" w:sz="0" w:space="0" w:color="auto"/>
            <w:bottom w:val="none" w:sz="0" w:space="0" w:color="auto"/>
            <w:right w:val="none" w:sz="0" w:space="0" w:color="auto"/>
          </w:divBdr>
          <w:divsChild>
            <w:div w:id="8529838">
              <w:marLeft w:val="0"/>
              <w:marRight w:val="0"/>
              <w:marTop w:val="0"/>
              <w:marBottom w:val="0"/>
              <w:divBdr>
                <w:top w:val="none" w:sz="0" w:space="0" w:color="auto"/>
                <w:left w:val="none" w:sz="0" w:space="0" w:color="auto"/>
                <w:bottom w:val="none" w:sz="0" w:space="0" w:color="auto"/>
                <w:right w:val="none" w:sz="0" w:space="0" w:color="auto"/>
              </w:divBdr>
            </w:div>
            <w:div w:id="165167904">
              <w:marLeft w:val="0"/>
              <w:marRight w:val="0"/>
              <w:marTop w:val="0"/>
              <w:marBottom w:val="0"/>
              <w:divBdr>
                <w:top w:val="none" w:sz="0" w:space="0" w:color="auto"/>
                <w:left w:val="none" w:sz="0" w:space="0" w:color="auto"/>
                <w:bottom w:val="none" w:sz="0" w:space="0" w:color="auto"/>
                <w:right w:val="none" w:sz="0" w:space="0" w:color="auto"/>
              </w:divBdr>
            </w:div>
            <w:div w:id="206988324">
              <w:marLeft w:val="0"/>
              <w:marRight w:val="0"/>
              <w:marTop w:val="0"/>
              <w:marBottom w:val="0"/>
              <w:divBdr>
                <w:top w:val="none" w:sz="0" w:space="0" w:color="auto"/>
                <w:left w:val="none" w:sz="0" w:space="0" w:color="auto"/>
                <w:bottom w:val="none" w:sz="0" w:space="0" w:color="auto"/>
                <w:right w:val="none" w:sz="0" w:space="0" w:color="auto"/>
              </w:divBdr>
            </w:div>
            <w:div w:id="236521073">
              <w:marLeft w:val="0"/>
              <w:marRight w:val="0"/>
              <w:marTop w:val="0"/>
              <w:marBottom w:val="0"/>
              <w:divBdr>
                <w:top w:val="none" w:sz="0" w:space="0" w:color="auto"/>
                <w:left w:val="none" w:sz="0" w:space="0" w:color="auto"/>
                <w:bottom w:val="none" w:sz="0" w:space="0" w:color="auto"/>
                <w:right w:val="none" w:sz="0" w:space="0" w:color="auto"/>
              </w:divBdr>
            </w:div>
            <w:div w:id="502939835">
              <w:marLeft w:val="0"/>
              <w:marRight w:val="0"/>
              <w:marTop w:val="0"/>
              <w:marBottom w:val="0"/>
              <w:divBdr>
                <w:top w:val="none" w:sz="0" w:space="0" w:color="auto"/>
                <w:left w:val="none" w:sz="0" w:space="0" w:color="auto"/>
                <w:bottom w:val="none" w:sz="0" w:space="0" w:color="auto"/>
                <w:right w:val="none" w:sz="0" w:space="0" w:color="auto"/>
              </w:divBdr>
            </w:div>
            <w:div w:id="533927884">
              <w:marLeft w:val="0"/>
              <w:marRight w:val="0"/>
              <w:marTop w:val="0"/>
              <w:marBottom w:val="0"/>
              <w:divBdr>
                <w:top w:val="none" w:sz="0" w:space="0" w:color="auto"/>
                <w:left w:val="none" w:sz="0" w:space="0" w:color="auto"/>
                <w:bottom w:val="none" w:sz="0" w:space="0" w:color="auto"/>
                <w:right w:val="none" w:sz="0" w:space="0" w:color="auto"/>
              </w:divBdr>
            </w:div>
            <w:div w:id="588583942">
              <w:marLeft w:val="0"/>
              <w:marRight w:val="0"/>
              <w:marTop w:val="0"/>
              <w:marBottom w:val="0"/>
              <w:divBdr>
                <w:top w:val="none" w:sz="0" w:space="0" w:color="auto"/>
                <w:left w:val="none" w:sz="0" w:space="0" w:color="auto"/>
                <w:bottom w:val="none" w:sz="0" w:space="0" w:color="auto"/>
                <w:right w:val="none" w:sz="0" w:space="0" w:color="auto"/>
              </w:divBdr>
            </w:div>
            <w:div w:id="789327517">
              <w:marLeft w:val="0"/>
              <w:marRight w:val="0"/>
              <w:marTop w:val="0"/>
              <w:marBottom w:val="0"/>
              <w:divBdr>
                <w:top w:val="none" w:sz="0" w:space="0" w:color="auto"/>
                <w:left w:val="none" w:sz="0" w:space="0" w:color="auto"/>
                <w:bottom w:val="none" w:sz="0" w:space="0" w:color="auto"/>
                <w:right w:val="none" w:sz="0" w:space="0" w:color="auto"/>
              </w:divBdr>
            </w:div>
            <w:div w:id="958874132">
              <w:marLeft w:val="0"/>
              <w:marRight w:val="0"/>
              <w:marTop w:val="0"/>
              <w:marBottom w:val="0"/>
              <w:divBdr>
                <w:top w:val="none" w:sz="0" w:space="0" w:color="auto"/>
                <w:left w:val="none" w:sz="0" w:space="0" w:color="auto"/>
                <w:bottom w:val="none" w:sz="0" w:space="0" w:color="auto"/>
                <w:right w:val="none" w:sz="0" w:space="0" w:color="auto"/>
              </w:divBdr>
            </w:div>
            <w:div w:id="981619361">
              <w:marLeft w:val="0"/>
              <w:marRight w:val="0"/>
              <w:marTop w:val="0"/>
              <w:marBottom w:val="0"/>
              <w:divBdr>
                <w:top w:val="none" w:sz="0" w:space="0" w:color="auto"/>
                <w:left w:val="none" w:sz="0" w:space="0" w:color="auto"/>
                <w:bottom w:val="none" w:sz="0" w:space="0" w:color="auto"/>
                <w:right w:val="none" w:sz="0" w:space="0" w:color="auto"/>
              </w:divBdr>
            </w:div>
            <w:div w:id="1066302832">
              <w:marLeft w:val="0"/>
              <w:marRight w:val="0"/>
              <w:marTop w:val="0"/>
              <w:marBottom w:val="0"/>
              <w:divBdr>
                <w:top w:val="none" w:sz="0" w:space="0" w:color="auto"/>
                <w:left w:val="none" w:sz="0" w:space="0" w:color="auto"/>
                <w:bottom w:val="none" w:sz="0" w:space="0" w:color="auto"/>
                <w:right w:val="none" w:sz="0" w:space="0" w:color="auto"/>
              </w:divBdr>
            </w:div>
            <w:div w:id="1224878229">
              <w:marLeft w:val="0"/>
              <w:marRight w:val="0"/>
              <w:marTop w:val="0"/>
              <w:marBottom w:val="0"/>
              <w:divBdr>
                <w:top w:val="none" w:sz="0" w:space="0" w:color="auto"/>
                <w:left w:val="none" w:sz="0" w:space="0" w:color="auto"/>
                <w:bottom w:val="none" w:sz="0" w:space="0" w:color="auto"/>
                <w:right w:val="none" w:sz="0" w:space="0" w:color="auto"/>
              </w:divBdr>
            </w:div>
            <w:div w:id="1259755615">
              <w:marLeft w:val="0"/>
              <w:marRight w:val="0"/>
              <w:marTop w:val="0"/>
              <w:marBottom w:val="0"/>
              <w:divBdr>
                <w:top w:val="none" w:sz="0" w:space="0" w:color="auto"/>
                <w:left w:val="none" w:sz="0" w:space="0" w:color="auto"/>
                <w:bottom w:val="none" w:sz="0" w:space="0" w:color="auto"/>
                <w:right w:val="none" w:sz="0" w:space="0" w:color="auto"/>
              </w:divBdr>
            </w:div>
            <w:div w:id="1291470114">
              <w:marLeft w:val="0"/>
              <w:marRight w:val="0"/>
              <w:marTop w:val="0"/>
              <w:marBottom w:val="0"/>
              <w:divBdr>
                <w:top w:val="none" w:sz="0" w:space="0" w:color="auto"/>
                <w:left w:val="none" w:sz="0" w:space="0" w:color="auto"/>
                <w:bottom w:val="none" w:sz="0" w:space="0" w:color="auto"/>
                <w:right w:val="none" w:sz="0" w:space="0" w:color="auto"/>
              </w:divBdr>
            </w:div>
            <w:div w:id="1302997227">
              <w:marLeft w:val="0"/>
              <w:marRight w:val="0"/>
              <w:marTop w:val="0"/>
              <w:marBottom w:val="0"/>
              <w:divBdr>
                <w:top w:val="none" w:sz="0" w:space="0" w:color="auto"/>
                <w:left w:val="none" w:sz="0" w:space="0" w:color="auto"/>
                <w:bottom w:val="none" w:sz="0" w:space="0" w:color="auto"/>
                <w:right w:val="none" w:sz="0" w:space="0" w:color="auto"/>
              </w:divBdr>
            </w:div>
            <w:div w:id="1313145276">
              <w:marLeft w:val="0"/>
              <w:marRight w:val="0"/>
              <w:marTop w:val="0"/>
              <w:marBottom w:val="0"/>
              <w:divBdr>
                <w:top w:val="none" w:sz="0" w:space="0" w:color="auto"/>
                <w:left w:val="none" w:sz="0" w:space="0" w:color="auto"/>
                <w:bottom w:val="none" w:sz="0" w:space="0" w:color="auto"/>
                <w:right w:val="none" w:sz="0" w:space="0" w:color="auto"/>
              </w:divBdr>
            </w:div>
            <w:div w:id="1448280899">
              <w:marLeft w:val="0"/>
              <w:marRight w:val="0"/>
              <w:marTop w:val="0"/>
              <w:marBottom w:val="0"/>
              <w:divBdr>
                <w:top w:val="none" w:sz="0" w:space="0" w:color="auto"/>
                <w:left w:val="none" w:sz="0" w:space="0" w:color="auto"/>
                <w:bottom w:val="none" w:sz="0" w:space="0" w:color="auto"/>
                <w:right w:val="none" w:sz="0" w:space="0" w:color="auto"/>
              </w:divBdr>
            </w:div>
            <w:div w:id="1595166244">
              <w:marLeft w:val="0"/>
              <w:marRight w:val="0"/>
              <w:marTop w:val="0"/>
              <w:marBottom w:val="0"/>
              <w:divBdr>
                <w:top w:val="none" w:sz="0" w:space="0" w:color="auto"/>
                <w:left w:val="none" w:sz="0" w:space="0" w:color="auto"/>
                <w:bottom w:val="none" w:sz="0" w:space="0" w:color="auto"/>
                <w:right w:val="none" w:sz="0" w:space="0" w:color="auto"/>
              </w:divBdr>
            </w:div>
            <w:div w:id="1635017200">
              <w:marLeft w:val="0"/>
              <w:marRight w:val="0"/>
              <w:marTop w:val="0"/>
              <w:marBottom w:val="0"/>
              <w:divBdr>
                <w:top w:val="none" w:sz="0" w:space="0" w:color="auto"/>
                <w:left w:val="none" w:sz="0" w:space="0" w:color="auto"/>
                <w:bottom w:val="none" w:sz="0" w:space="0" w:color="auto"/>
                <w:right w:val="none" w:sz="0" w:space="0" w:color="auto"/>
              </w:divBdr>
            </w:div>
            <w:div w:id="1636329699">
              <w:marLeft w:val="0"/>
              <w:marRight w:val="0"/>
              <w:marTop w:val="0"/>
              <w:marBottom w:val="0"/>
              <w:divBdr>
                <w:top w:val="none" w:sz="0" w:space="0" w:color="auto"/>
                <w:left w:val="none" w:sz="0" w:space="0" w:color="auto"/>
                <w:bottom w:val="none" w:sz="0" w:space="0" w:color="auto"/>
                <w:right w:val="none" w:sz="0" w:space="0" w:color="auto"/>
              </w:divBdr>
            </w:div>
            <w:div w:id="1670526571">
              <w:marLeft w:val="0"/>
              <w:marRight w:val="0"/>
              <w:marTop w:val="0"/>
              <w:marBottom w:val="0"/>
              <w:divBdr>
                <w:top w:val="none" w:sz="0" w:space="0" w:color="auto"/>
                <w:left w:val="none" w:sz="0" w:space="0" w:color="auto"/>
                <w:bottom w:val="none" w:sz="0" w:space="0" w:color="auto"/>
                <w:right w:val="none" w:sz="0" w:space="0" w:color="auto"/>
              </w:divBdr>
            </w:div>
            <w:div w:id="1769307388">
              <w:marLeft w:val="0"/>
              <w:marRight w:val="0"/>
              <w:marTop w:val="0"/>
              <w:marBottom w:val="0"/>
              <w:divBdr>
                <w:top w:val="none" w:sz="0" w:space="0" w:color="auto"/>
                <w:left w:val="none" w:sz="0" w:space="0" w:color="auto"/>
                <w:bottom w:val="none" w:sz="0" w:space="0" w:color="auto"/>
                <w:right w:val="none" w:sz="0" w:space="0" w:color="auto"/>
              </w:divBdr>
            </w:div>
            <w:div w:id="1837724878">
              <w:marLeft w:val="0"/>
              <w:marRight w:val="0"/>
              <w:marTop w:val="0"/>
              <w:marBottom w:val="0"/>
              <w:divBdr>
                <w:top w:val="none" w:sz="0" w:space="0" w:color="auto"/>
                <w:left w:val="none" w:sz="0" w:space="0" w:color="auto"/>
                <w:bottom w:val="none" w:sz="0" w:space="0" w:color="auto"/>
                <w:right w:val="none" w:sz="0" w:space="0" w:color="auto"/>
              </w:divBdr>
            </w:div>
            <w:div w:id="1865636178">
              <w:marLeft w:val="0"/>
              <w:marRight w:val="0"/>
              <w:marTop w:val="0"/>
              <w:marBottom w:val="0"/>
              <w:divBdr>
                <w:top w:val="none" w:sz="0" w:space="0" w:color="auto"/>
                <w:left w:val="none" w:sz="0" w:space="0" w:color="auto"/>
                <w:bottom w:val="none" w:sz="0" w:space="0" w:color="auto"/>
                <w:right w:val="none" w:sz="0" w:space="0" w:color="auto"/>
              </w:divBdr>
            </w:div>
            <w:div w:id="1921744638">
              <w:marLeft w:val="0"/>
              <w:marRight w:val="0"/>
              <w:marTop w:val="0"/>
              <w:marBottom w:val="0"/>
              <w:divBdr>
                <w:top w:val="none" w:sz="0" w:space="0" w:color="auto"/>
                <w:left w:val="none" w:sz="0" w:space="0" w:color="auto"/>
                <w:bottom w:val="none" w:sz="0" w:space="0" w:color="auto"/>
                <w:right w:val="none" w:sz="0" w:space="0" w:color="auto"/>
              </w:divBdr>
            </w:div>
          </w:divsChild>
        </w:div>
        <w:div w:id="1781679725">
          <w:marLeft w:val="0"/>
          <w:marRight w:val="0"/>
          <w:marTop w:val="0"/>
          <w:marBottom w:val="0"/>
          <w:divBdr>
            <w:top w:val="none" w:sz="0" w:space="0" w:color="auto"/>
            <w:left w:val="none" w:sz="0" w:space="0" w:color="auto"/>
            <w:bottom w:val="none" w:sz="0" w:space="0" w:color="auto"/>
            <w:right w:val="none" w:sz="0" w:space="0" w:color="auto"/>
          </w:divBdr>
          <w:divsChild>
            <w:div w:id="89745970">
              <w:marLeft w:val="0"/>
              <w:marRight w:val="0"/>
              <w:marTop w:val="0"/>
              <w:marBottom w:val="0"/>
              <w:divBdr>
                <w:top w:val="none" w:sz="0" w:space="0" w:color="auto"/>
                <w:left w:val="none" w:sz="0" w:space="0" w:color="auto"/>
                <w:bottom w:val="none" w:sz="0" w:space="0" w:color="auto"/>
                <w:right w:val="none" w:sz="0" w:space="0" w:color="auto"/>
              </w:divBdr>
            </w:div>
            <w:div w:id="166866857">
              <w:marLeft w:val="0"/>
              <w:marRight w:val="0"/>
              <w:marTop w:val="0"/>
              <w:marBottom w:val="0"/>
              <w:divBdr>
                <w:top w:val="none" w:sz="0" w:space="0" w:color="auto"/>
                <w:left w:val="none" w:sz="0" w:space="0" w:color="auto"/>
                <w:bottom w:val="none" w:sz="0" w:space="0" w:color="auto"/>
                <w:right w:val="none" w:sz="0" w:space="0" w:color="auto"/>
              </w:divBdr>
            </w:div>
            <w:div w:id="190998351">
              <w:marLeft w:val="0"/>
              <w:marRight w:val="0"/>
              <w:marTop w:val="0"/>
              <w:marBottom w:val="0"/>
              <w:divBdr>
                <w:top w:val="none" w:sz="0" w:space="0" w:color="auto"/>
                <w:left w:val="none" w:sz="0" w:space="0" w:color="auto"/>
                <w:bottom w:val="none" w:sz="0" w:space="0" w:color="auto"/>
                <w:right w:val="none" w:sz="0" w:space="0" w:color="auto"/>
              </w:divBdr>
            </w:div>
            <w:div w:id="234822953">
              <w:marLeft w:val="0"/>
              <w:marRight w:val="0"/>
              <w:marTop w:val="0"/>
              <w:marBottom w:val="0"/>
              <w:divBdr>
                <w:top w:val="none" w:sz="0" w:space="0" w:color="auto"/>
                <w:left w:val="none" w:sz="0" w:space="0" w:color="auto"/>
                <w:bottom w:val="none" w:sz="0" w:space="0" w:color="auto"/>
                <w:right w:val="none" w:sz="0" w:space="0" w:color="auto"/>
              </w:divBdr>
            </w:div>
            <w:div w:id="290399687">
              <w:marLeft w:val="0"/>
              <w:marRight w:val="0"/>
              <w:marTop w:val="0"/>
              <w:marBottom w:val="0"/>
              <w:divBdr>
                <w:top w:val="none" w:sz="0" w:space="0" w:color="auto"/>
                <w:left w:val="none" w:sz="0" w:space="0" w:color="auto"/>
                <w:bottom w:val="none" w:sz="0" w:space="0" w:color="auto"/>
                <w:right w:val="none" w:sz="0" w:space="0" w:color="auto"/>
              </w:divBdr>
            </w:div>
            <w:div w:id="303588993">
              <w:marLeft w:val="0"/>
              <w:marRight w:val="0"/>
              <w:marTop w:val="0"/>
              <w:marBottom w:val="0"/>
              <w:divBdr>
                <w:top w:val="none" w:sz="0" w:space="0" w:color="auto"/>
                <w:left w:val="none" w:sz="0" w:space="0" w:color="auto"/>
                <w:bottom w:val="none" w:sz="0" w:space="0" w:color="auto"/>
                <w:right w:val="none" w:sz="0" w:space="0" w:color="auto"/>
              </w:divBdr>
            </w:div>
            <w:div w:id="313535776">
              <w:marLeft w:val="0"/>
              <w:marRight w:val="0"/>
              <w:marTop w:val="0"/>
              <w:marBottom w:val="0"/>
              <w:divBdr>
                <w:top w:val="none" w:sz="0" w:space="0" w:color="auto"/>
                <w:left w:val="none" w:sz="0" w:space="0" w:color="auto"/>
                <w:bottom w:val="none" w:sz="0" w:space="0" w:color="auto"/>
                <w:right w:val="none" w:sz="0" w:space="0" w:color="auto"/>
              </w:divBdr>
            </w:div>
            <w:div w:id="348534603">
              <w:marLeft w:val="0"/>
              <w:marRight w:val="0"/>
              <w:marTop w:val="0"/>
              <w:marBottom w:val="0"/>
              <w:divBdr>
                <w:top w:val="none" w:sz="0" w:space="0" w:color="auto"/>
                <w:left w:val="none" w:sz="0" w:space="0" w:color="auto"/>
                <w:bottom w:val="none" w:sz="0" w:space="0" w:color="auto"/>
                <w:right w:val="none" w:sz="0" w:space="0" w:color="auto"/>
              </w:divBdr>
            </w:div>
            <w:div w:id="371199267">
              <w:marLeft w:val="0"/>
              <w:marRight w:val="0"/>
              <w:marTop w:val="0"/>
              <w:marBottom w:val="0"/>
              <w:divBdr>
                <w:top w:val="none" w:sz="0" w:space="0" w:color="auto"/>
                <w:left w:val="none" w:sz="0" w:space="0" w:color="auto"/>
                <w:bottom w:val="none" w:sz="0" w:space="0" w:color="auto"/>
                <w:right w:val="none" w:sz="0" w:space="0" w:color="auto"/>
              </w:divBdr>
            </w:div>
            <w:div w:id="446390851">
              <w:marLeft w:val="0"/>
              <w:marRight w:val="0"/>
              <w:marTop w:val="0"/>
              <w:marBottom w:val="0"/>
              <w:divBdr>
                <w:top w:val="none" w:sz="0" w:space="0" w:color="auto"/>
                <w:left w:val="none" w:sz="0" w:space="0" w:color="auto"/>
                <w:bottom w:val="none" w:sz="0" w:space="0" w:color="auto"/>
                <w:right w:val="none" w:sz="0" w:space="0" w:color="auto"/>
              </w:divBdr>
            </w:div>
            <w:div w:id="457336018">
              <w:marLeft w:val="0"/>
              <w:marRight w:val="0"/>
              <w:marTop w:val="0"/>
              <w:marBottom w:val="0"/>
              <w:divBdr>
                <w:top w:val="none" w:sz="0" w:space="0" w:color="auto"/>
                <w:left w:val="none" w:sz="0" w:space="0" w:color="auto"/>
                <w:bottom w:val="none" w:sz="0" w:space="0" w:color="auto"/>
                <w:right w:val="none" w:sz="0" w:space="0" w:color="auto"/>
              </w:divBdr>
            </w:div>
            <w:div w:id="465972906">
              <w:marLeft w:val="0"/>
              <w:marRight w:val="0"/>
              <w:marTop w:val="0"/>
              <w:marBottom w:val="0"/>
              <w:divBdr>
                <w:top w:val="none" w:sz="0" w:space="0" w:color="auto"/>
                <w:left w:val="none" w:sz="0" w:space="0" w:color="auto"/>
                <w:bottom w:val="none" w:sz="0" w:space="0" w:color="auto"/>
                <w:right w:val="none" w:sz="0" w:space="0" w:color="auto"/>
              </w:divBdr>
            </w:div>
            <w:div w:id="493499290">
              <w:marLeft w:val="0"/>
              <w:marRight w:val="0"/>
              <w:marTop w:val="0"/>
              <w:marBottom w:val="0"/>
              <w:divBdr>
                <w:top w:val="none" w:sz="0" w:space="0" w:color="auto"/>
                <w:left w:val="none" w:sz="0" w:space="0" w:color="auto"/>
                <w:bottom w:val="none" w:sz="0" w:space="0" w:color="auto"/>
                <w:right w:val="none" w:sz="0" w:space="0" w:color="auto"/>
              </w:divBdr>
            </w:div>
            <w:div w:id="538204905">
              <w:marLeft w:val="0"/>
              <w:marRight w:val="0"/>
              <w:marTop w:val="0"/>
              <w:marBottom w:val="0"/>
              <w:divBdr>
                <w:top w:val="none" w:sz="0" w:space="0" w:color="auto"/>
                <w:left w:val="none" w:sz="0" w:space="0" w:color="auto"/>
                <w:bottom w:val="none" w:sz="0" w:space="0" w:color="auto"/>
                <w:right w:val="none" w:sz="0" w:space="0" w:color="auto"/>
              </w:divBdr>
            </w:div>
            <w:div w:id="547837206">
              <w:marLeft w:val="0"/>
              <w:marRight w:val="0"/>
              <w:marTop w:val="0"/>
              <w:marBottom w:val="0"/>
              <w:divBdr>
                <w:top w:val="none" w:sz="0" w:space="0" w:color="auto"/>
                <w:left w:val="none" w:sz="0" w:space="0" w:color="auto"/>
                <w:bottom w:val="none" w:sz="0" w:space="0" w:color="auto"/>
                <w:right w:val="none" w:sz="0" w:space="0" w:color="auto"/>
              </w:divBdr>
            </w:div>
            <w:div w:id="558595274">
              <w:marLeft w:val="0"/>
              <w:marRight w:val="0"/>
              <w:marTop w:val="0"/>
              <w:marBottom w:val="0"/>
              <w:divBdr>
                <w:top w:val="none" w:sz="0" w:space="0" w:color="auto"/>
                <w:left w:val="none" w:sz="0" w:space="0" w:color="auto"/>
                <w:bottom w:val="none" w:sz="0" w:space="0" w:color="auto"/>
                <w:right w:val="none" w:sz="0" w:space="0" w:color="auto"/>
              </w:divBdr>
            </w:div>
            <w:div w:id="563685462">
              <w:marLeft w:val="0"/>
              <w:marRight w:val="0"/>
              <w:marTop w:val="0"/>
              <w:marBottom w:val="0"/>
              <w:divBdr>
                <w:top w:val="none" w:sz="0" w:space="0" w:color="auto"/>
                <w:left w:val="none" w:sz="0" w:space="0" w:color="auto"/>
                <w:bottom w:val="none" w:sz="0" w:space="0" w:color="auto"/>
                <w:right w:val="none" w:sz="0" w:space="0" w:color="auto"/>
              </w:divBdr>
            </w:div>
            <w:div w:id="589587761">
              <w:marLeft w:val="0"/>
              <w:marRight w:val="0"/>
              <w:marTop w:val="0"/>
              <w:marBottom w:val="0"/>
              <w:divBdr>
                <w:top w:val="none" w:sz="0" w:space="0" w:color="auto"/>
                <w:left w:val="none" w:sz="0" w:space="0" w:color="auto"/>
                <w:bottom w:val="none" w:sz="0" w:space="0" w:color="auto"/>
                <w:right w:val="none" w:sz="0" w:space="0" w:color="auto"/>
              </w:divBdr>
            </w:div>
            <w:div w:id="684946186">
              <w:marLeft w:val="0"/>
              <w:marRight w:val="0"/>
              <w:marTop w:val="0"/>
              <w:marBottom w:val="0"/>
              <w:divBdr>
                <w:top w:val="none" w:sz="0" w:space="0" w:color="auto"/>
                <w:left w:val="none" w:sz="0" w:space="0" w:color="auto"/>
                <w:bottom w:val="none" w:sz="0" w:space="0" w:color="auto"/>
                <w:right w:val="none" w:sz="0" w:space="0" w:color="auto"/>
              </w:divBdr>
            </w:div>
            <w:div w:id="707491879">
              <w:marLeft w:val="0"/>
              <w:marRight w:val="0"/>
              <w:marTop w:val="0"/>
              <w:marBottom w:val="0"/>
              <w:divBdr>
                <w:top w:val="none" w:sz="0" w:space="0" w:color="auto"/>
                <w:left w:val="none" w:sz="0" w:space="0" w:color="auto"/>
                <w:bottom w:val="none" w:sz="0" w:space="0" w:color="auto"/>
                <w:right w:val="none" w:sz="0" w:space="0" w:color="auto"/>
              </w:divBdr>
            </w:div>
            <w:div w:id="708411048">
              <w:marLeft w:val="0"/>
              <w:marRight w:val="0"/>
              <w:marTop w:val="0"/>
              <w:marBottom w:val="0"/>
              <w:divBdr>
                <w:top w:val="none" w:sz="0" w:space="0" w:color="auto"/>
                <w:left w:val="none" w:sz="0" w:space="0" w:color="auto"/>
                <w:bottom w:val="none" w:sz="0" w:space="0" w:color="auto"/>
                <w:right w:val="none" w:sz="0" w:space="0" w:color="auto"/>
              </w:divBdr>
            </w:div>
            <w:div w:id="762070186">
              <w:marLeft w:val="0"/>
              <w:marRight w:val="0"/>
              <w:marTop w:val="0"/>
              <w:marBottom w:val="0"/>
              <w:divBdr>
                <w:top w:val="none" w:sz="0" w:space="0" w:color="auto"/>
                <w:left w:val="none" w:sz="0" w:space="0" w:color="auto"/>
                <w:bottom w:val="none" w:sz="0" w:space="0" w:color="auto"/>
                <w:right w:val="none" w:sz="0" w:space="0" w:color="auto"/>
              </w:divBdr>
            </w:div>
            <w:div w:id="781264001">
              <w:marLeft w:val="0"/>
              <w:marRight w:val="0"/>
              <w:marTop w:val="0"/>
              <w:marBottom w:val="0"/>
              <w:divBdr>
                <w:top w:val="none" w:sz="0" w:space="0" w:color="auto"/>
                <w:left w:val="none" w:sz="0" w:space="0" w:color="auto"/>
                <w:bottom w:val="none" w:sz="0" w:space="0" w:color="auto"/>
                <w:right w:val="none" w:sz="0" w:space="0" w:color="auto"/>
              </w:divBdr>
            </w:div>
            <w:div w:id="795148912">
              <w:marLeft w:val="0"/>
              <w:marRight w:val="0"/>
              <w:marTop w:val="0"/>
              <w:marBottom w:val="0"/>
              <w:divBdr>
                <w:top w:val="none" w:sz="0" w:space="0" w:color="auto"/>
                <w:left w:val="none" w:sz="0" w:space="0" w:color="auto"/>
                <w:bottom w:val="none" w:sz="0" w:space="0" w:color="auto"/>
                <w:right w:val="none" w:sz="0" w:space="0" w:color="auto"/>
              </w:divBdr>
            </w:div>
            <w:div w:id="831259633">
              <w:marLeft w:val="0"/>
              <w:marRight w:val="0"/>
              <w:marTop w:val="0"/>
              <w:marBottom w:val="0"/>
              <w:divBdr>
                <w:top w:val="none" w:sz="0" w:space="0" w:color="auto"/>
                <w:left w:val="none" w:sz="0" w:space="0" w:color="auto"/>
                <w:bottom w:val="none" w:sz="0" w:space="0" w:color="auto"/>
                <w:right w:val="none" w:sz="0" w:space="0" w:color="auto"/>
              </w:divBdr>
            </w:div>
            <w:div w:id="853878804">
              <w:marLeft w:val="0"/>
              <w:marRight w:val="0"/>
              <w:marTop w:val="0"/>
              <w:marBottom w:val="0"/>
              <w:divBdr>
                <w:top w:val="none" w:sz="0" w:space="0" w:color="auto"/>
                <w:left w:val="none" w:sz="0" w:space="0" w:color="auto"/>
                <w:bottom w:val="none" w:sz="0" w:space="0" w:color="auto"/>
                <w:right w:val="none" w:sz="0" w:space="0" w:color="auto"/>
              </w:divBdr>
            </w:div>
            <w:div w:id="947274156">
              <w:marLeft w:val="0"/>
              <w:marRight w:val="0"/>
              <w:marTop w:val="0"/>
              <w:marBottom w:val="0"/>
              <w:divBdr>
                <w:top w:val="none" w:sz="0" w:space="0" w:color="auto"/>
                <w:left w:val="none" w:sz="0" w:space="0" w:color="auto"/>
                <w:bottom w:val="none" w:sz="0" w:space="0" w:color="auto"/>
                <w:right w:val="none" w:sz="0" w:space="0" w:color="auto"/>
              </w:divBdr>
            </w:div>
            <w:div w:id="966546403">
              <w:marLeft w:val="0"/>
              <w:marRight w:val="0"/>
              <w:marTop w:val="0"/>
              <w:marBottom w:val="0"/>
              <w:divBdr>
                <w:top w:val="none" w:sz="0" w:space="0" w:color="auto"/>
                <w:left w:val="none" w:sz="0" w:space="0" w:color="auto"/>
                <w:bottom w:val="none" w:sz="0" w:space="0" w:color="auto"/>
                <w:right w:val="none" w:sz="0" w:space="0" w:color="auto"/>
              </w:divBdr>
            </w:div>
            <w:div w:id="1002969524">
              <w:marLeft w:val="0"/>
              <w:marRight w:val="0"/>
              <w:marTop w:val="0"/>
              <w:marBottom w:val="0"/>
              <w:divBdr>
                <w:top w:val="none" w:sz="0" w:space="0" w:color="auto"/>
                <w:left w:val="none" w:sz="0" w:space="0" w:color="auto"/>
                <w:bottom w:val="none" w:sz="0" w:space="0" w:color="auto"/>
                <w:right w:val="none" w:sz="0" w:space="0" w:color="auto"/>
              </w:divBdr>
            </w:div>
            <w:div w:id="1017846508">
              <w:marLeft w:val="0"/>
              <w:marRight w:val="0"/>
              <w:marTop w:val="0"/>
              <w:marBottom w:val="0"/>
              <w:divBdr>
                <w:top w:val="none" w:sz="0" w:space="0" w:color="auto"/>
                <w:left w:val="none" w:sz="0" w:space="0" w:color="auto"/>
                <w:bottom w:val="none" w:sz="0" w:space="0" w:color="auto"/>
                <w:right w:val="none" w:sz="0" w:space="0" w:color="auto"/>
              </w:divBdr>
            </w:div>
            <w:div w:id="1024475639">
              <w:marLeft w:val="0"/>
              <w:marRight w:val="0"/>
              <w:marTop w:val="0"/>
              <w:marBottom w:val="0"/>
              <w:divBdr>
                <w:top w:val="none" w:sz="0" w:space="0" w:color="auto"/>
                <w:left w:val="none" w:sz="0" w:space="0" w:color="auto"/>
                <w:bottom w:val="none" w:sz="0" w:space="0" w:color="auto"/>
                <w:right w:val="none" w:sz="0" w:space="0" w:color="auto"/>
              </w:divBdr>
            </w:div>
            <w:div w:id="1036000575">
              <w:marLeft w:val="0"/>
              <w:marRight w:val="0"/>
              <w:marTop w:val="0"/>
              <w:marBottom w:val="0"/>
              <w:divBdr>
                <w:top w:val="none" w:sz="0" w:space="0" w:color="auto"/>
                <w:left w:val="none" w:sz="0" w:space="0" w:color="auto"/>
                <w:bottom w:val="none" w:sz="0" w:space="0" w:color="auto"/>
                <w:right w:val="none" w:sz="0" w:space="0" w:color="auto"/>
              </w:divBdr>
            </w:div>
            <w:div w:id="1042943353">
              <w:marLeft w:val="0"/>
              <w:marRight w:val="0"/>
              <w:marTop w:val="0"/>
              <w:marBottom w:val="0"/>
              <w:divBdr>
                <w:top w:val="none" w:sz="0" w:space="0" w:color="auto"/>
                <w:left w:val="none" w:sz="0" w:space="0" w:color="auto"/>
                <w:bottom w:val="none" w:sz="0" w:space="0" w:color="auto"/>
                <w:right w:val="none" w:sz="0" w:space="0" w:color="auto"/>
              </w:divBdr>
            </w:div>
            <w:div w:id="1050157241">
              <w:marLeft w:val="0"/>
              <w:marRight w:val="0"/>
              <w:marTop w:val="0"/>
              <w:marBottom w:val="0"/>
              <w:divBdr>
                <w:top w:val="none" w:sz="0" w:space="0" w:color="auto"/>
                <w:left w:val="none" w:sz="0" w:space="0" w:color="auto"/>
                <w:bottom w:val="none" w:sz="0" w:space="0" w:color="auto"/>
                <w:right w:val="none" w:sz="0" w:space="0" w:color="auto"/>
              </w:divBdr>
            </w:div>
            <w:div w:id="1062215105">
              <w:marLeft w:val="0"/>
              <w:marRight w:val="0"/>
              <w:marTop w:val="0"/>
              <w:marBottom w:val="0"/>
              <w:divBdr>
                <w:top w:val="none" w:sz="0" w:space="0" w:color="auto"/>
                <w:left w:val="none" w:sz="0" w:space="0" w:color="auto"/>
                <w:bottom w:val="none" w:sz="0" w:space="0" w:color="auto"/>
                <w:right w:val="none" w:sz="0" w:space="0" w:color="auto"/>
              </w:divBdr>
            </w:div>
            <w:div w:id="1108966611">
              <w:marLeft w:val="0"/>
              <w:marRight w:val="0"/>
              <w:marTop w:val="0"/>
              <w:marBottom w:val="0"/>
              <w:divBdr>
                <w:top w:val="none" w:sz="0" w:space="0" w:color="auto"/>
                <w:left w:val="none" w:sz="0" w:space="0" w:color="auto"/>
                <w:bottom w:val="none" w:sz="0" w:space="0" w:color="auto"/>
                <w:right w:val="none" w:sz="0" w:space="0" w:color="auto"/>
              </w:divBdr>
            </w:div>
            <w:div w:id="1111893981">
              <w:marLeft w:val="0"/>
              <w:marRight w:val="0"/>
              <w:marTop w:val="0"/>
              <w:marBottom w:val="0"/>
              <w:divBdr>
                <w:top w:val="none" w:sz="0" w:space="0" w:color="auto"/>
                <w:left w:val="none" w:sz="0" w:space="0" w:color="auto"/>
                <w:bottom w:val="none" w:sz="0" w:space="0" w:color="auto"/>
                <w:right w:val="none" w:sz="0" w:space="0" w:color="auto"/>
              </w:divBdr>
            </w:div>
            <w:div w:id="1172259071">
              <w:marLeft w:val="0"/>
              <w:marRight w:val="0"/>
              <w:marTop w:val="0"/>
              <w:marBottom w:val="0"/>
              <w:divBdr>
                <w:top w:val="none" w:sz="0" w:space="0" w:color="auto"/>
                <w:left w:val="none" w:sz="0" w:space="0" w:color="auto"/>
                <w:bottom w:val="none" w:sz="0" w:space="0" w:color="auto"/>
                <w:right w:val="none" w:sz="0" w:space="0" w:color="auto"/>
              </w:divBdr>
            </w:div>
            <w:div w:id="1201742561">
              <w:marLeft w:val="0"/>
              <w:marRight w:val="0"/>
              <w:marTop w:val="0"/>
              <w:marBottom w:val="0"/>
              <w:divBdr>
                <w:top w:val="none" w:sz="0" w:space="0" w:color="auto"/>
                <w:left w:val="none" w:sz="0" w:space="0" w:color="auto"/>
                <w:bottom w:val="none" w:sz="0" w:space="0" w:color="auto"/>
                <w:right w:val="none" w:sz="0" w:space="0" w:color="auto"/>
              </w:divBdr>
            </w:div>
            <w:div w:id="1208568692">
              <w:marLeft w:val="0"/>
              <w:marRight w:val="0"/>
              <w:marTop w:val="0"/>
              <w:marBottom w:val="0"/>
              <w:divBdr>
                <w:top w:val="none" w:sz="0" w:space="0" w:color="auto"/>
                <w:left w:val="none" w:sz="0" w:space="0" w:color="auto"/>
                <w:bottom w:val="none" w:sz="0" w:space="0" w:color="auto"/>
                <w:right w:val="none" w:sz="0" w:space="0" w:color="auto"/>
              </w:divBdr>
            </w:div>
            <w:div w:id="1238396744">
              <w:marLeft w:val="0"/>
              <w:marRight w:val="0"/>
              <w:marTop w:val="0"/>
              <w:marBottom w:val="0"/>
              <w:divBdr>
                <w:top w:val="none" w:sz="0" w:space="0" w:color="auto"/>
                <w:left w:val="none" w:sz="0" w:space="0" w:color="auto"/>
                <w:bottom w:val="none" w:sz="0" w:space="0" w:color="auto"/>
                <w:right w:val="none" w:sz="0" w:space="0" w:color="auto"/>
              </w:divBdr>
            </w:div>
            <w:div w:id="1297100013">
              <w:marLeft w:val="0"/>
              <w:marRight w:val="0"/>
              <w:marTop w:val="0"/>
              <w:marBottom w:val="0"/>
              <w:divBdr>
                <w:top w:val="none" w:sz="0" w:space="0" w:color="auto"/>
                <w:left w:val="none" w:sz="0" w:space="0" w:color="auto"/>
                <w:bottom w:val="none" w:sz="0" w:space="0" w:color="auto"/>
                <w:right w:val="none" w:sz="0" w:space="0" w:color="auto"/>
              </w:divBdr>
            </w:div>
            <w:div w:id="1328360248">
              <w:marLeft w:val="0"/>
              <w:marRight w:val="0"/>
              <w:marTop w:val="0"/>
              <w:marBottom w:val="0"/>
              <w:divBdr>
                <w:top w:val="none" w:sz="0" w:space="0" w:color="auto"/>
                <w:left w:val="none" w:sz="0" w:space="0" w:color="auto"/>
                <w:bottom w:val="none" w:sz="0" w:space="0" w:color="auto"/>
                <w:right w:val="none" w:sz="0" w:space="0" w:color="auto"/>
              </w:divBdr>
            </w:div>
            <w:div w:id="1377926251">
              <w:marLeft w:val="0"/>
              <w:marRight w:val="0"/>
              <w:marTop w:val="0"/>
              <w:marBottom w:val="0"/>
              <w:divBdr>
                <w:top w:val="none" w:sz="0" w:space="0" w:color="auto"/>
                <w:left w:val="none" w:sz="0" w:space="0" w:color="auto"/>
                <w:bottom w:val="none" w:sz="0" w:space="0" w:color="auto"/>
                <w:right w:val="none" w:sz="0" w:space="0" w:color="auto"/>
              </w:divBdr>
            </w:div>
            <w:div w:id="1409380502">
              <w:marLeft w:val="0"/>
              <w:marRight w:val="0"/>
              <w:marTop w:val="0"/>
              <w:marBottom w:val="0"/>
              <w:divBdr>
                <w:top w:val="none" w:sz="0" w:space="0" w:color="auto"/>
                <w:left w:val="none" w:sz="0" w:space="0" w:color="auto"/>
                <w:bottom w:val="none" w:sz="0" w:space="0" w:color="auto"/>
                <w:right w:val="none" w:sz="0" w:space="0" w:color="auto"/>
              </w:divBdr>
            </w:div>
            <w:div w:id="1422022416">
              <w:marLeft w:val="0"/>
              <w:marRight w:val="0"/>
              <w:marTop w:val="0"/>
              <w:marBottom w:val="0"/>
              <w:divBdr>
                <w:top w:val="none" w:sz="0" w:space="0" w:color="auto"/>
                <w:left w:val="none" w:sz="0" w:space="0" w:color="auto"/>
                <w:bottom w:val="none" w:sz="0" w:space="0" w:color="auto"/>
                <w:right w:val="none" w:sz="0" w:space="0" w:color="auto"/>
              </w:divBdr>
            </w:div>
            <w:div w:id="1578904078">
              <w:marLeft w:val="0"/>
              <w:marRight w:val="0"/>
              <w:marTop w:val="0"/>
              <w:marBottom w:val="0"/>
              <w:divBdr>
                <w:top w:val="none" w:sz="0" w:space="0" w:color="auto"/>
                <w:left w:val="none" w:sz="0" w:space="0" w:color="auto"/>
                <w:bottom w:val="none" w:sz="0" w:space="0" w:color="auto"/>
                <w:right w:val="none" w:sz="0" w:space="0" w:color="auto"/>
              </w:divBdr>
            </w:div>
            <w:div w:id="1616059746">
              <w:marLeft w:val="0"/>
              <w:marRight w:val="0"/>
              <w:marTop w:val="0"/>
              <w:marBottom w:val="0"/>
              <w:divBdr>
                <w:top w:val="none" w:sz="0" w:space="0" w:color="auto"/>
                <w:left w:val="none" w:sz="0" w:space="0" w:color="auto"/>
                <w:bottom w:val="none" w:sz="0" w:space="0" w:color="auto"/>
                <w:right w:val="none" w:sz="0" w:space="0" w:color="auto"/>
              </w:divBdr>
            </w:div>
            <w:div w:id="1677414964">
              <w:marLeft w:val="0"/>
              <w:marRight w:val="0"/>
              <w:marTop w:val="0"/>
              <w:marBottom w:val="0"/>
              <w:divBdr>
                <w:top w:val="none" w:sz="0" w:space="0" w:color="auto"/>
                <w:left w:val="none" w:sz="0" w:space="0" w:color="auto"/>
                <w:bottom w:val="none" w:sz="0" w:space="0" w:color="auto"/>
                <w:right w:val="none" w:sz="0" w:space="0" w:color="auto"/>
              </w:divBdr>
            </w:div>
            <w:div w:id="1695382762">
              <w:marLeft w:val="0"/>
              <w:marRight w:val="0"/>
              <w:marTop w:val="0"/>
              <w:marBottom w:val="0"/>
              <w:divBdr>
                <w:top w:val="none" w:sz="0" w:space="0" w:color="auto"/>
                <w:left w:val="none" w:sz="0" w:space="0" w:color="auto"/>
                <w:bottom w:val="none" w:sz="0" w:space="0" w:color="auto"/>
                <w:right w:val="none" w:sz="0" w:space="0" w:color="auto"/>
              </w:divBdr>
            </w:div>
            <w:div w:id="1720131644">
              <w:marLeft w:val="0"/>
              <w:marRight w:val="0"/>
              <w:marTop w:val="0"/>
              <w:marBottom w:val="0"/>
              <w:divBdr>
                <w:top w:val="none" w:sz="0" w:space="0" w:color="auto"/>
                <w:left w:val="none" w:sz="0" w:space="0" w:color="auto"/>
                <w:bottom w:val="none" w:sz="0" w:space="0" w:color="auto"/>
                <w:right w:val="none" w:sz="0" w:space="0" w:color="auto"/>
              </w:divBdr>
            </w:div>
            <w:div w:id="1747260991">
              <w:marLeft w:val="0"/>
              <w:marRight w:val="0"/>
              <w:marTop w:val="0"/>
              <w:marBottom w:val="0"/>
              <w:divBdr>
                <w:top w:val="none" w:sz="0" w:space="0" w:color="auto"/>
                <w:left w:val="none" w:sz="0" w:space="0" w:color="auto"/>
                <w:bottom w:val="none" w:sz="0" w:space="0" w:color="auto"/>
                <w:right w:val="none" w:sz="0" w:space="0" w:color="auto"/>
              </w:divBdr>
            </w:div>
            <w:div w:id="1764183563">
              <w:marLeft w:val="0"/>
              <w:marRight w:val="0"/>
              <w:marTop w:val="0"/>
              <w:marBottom w:val="0"/>
              <w:divBdr>
                <w:top w:val="none" w:sz="0" w:space="0" w:color="auto"/>
                <w:left w:val="none" w:sz="0" w:space="0" w:color="auto"/>
                <w:bottom w:val="none" w:sz="0" w:space="0" w:color="auto"/>
                <w:right w:val="none" w:sz="0" w:space="0" w:color="auto"/>
              </w:divBdr>
            </w:div>
            <w:div w:id="1812401055">
              <w:marLeft w:val="0"/>
              <w:marRight w:val="0"/>
              <w:marTop w:val="0"/>
              <w:marBottom w:val="0"/>
              <w:divBdr>
                <w:top w:val="none" w:sz="0" w:space="0" w:color="auto"/>
                <w:left w:val="none" w:sz="0" w:space="0" w:color="auto"/>
                <w:bottom w:val="none" w:sz="0" w:space="0" w:color="auto"/>
                <w:right w:val="none" w:sz="0" w:space="0" w:color="auto"/>
              </w:divBdr>
            </w:div>
            <w:div w:id="1829857635">
              <w:marLeft w:val="0"/>
              <w:marRight w:val="0"/>
              <w:marTop w:val="0"/>
              <w:marBottom w:val="0"/>
              <w:divBdr>
                <w:top w:val="none" w:sz="0" w:space="0" w:color="auto"/>
                <w:left w:val="none" w:sz="0" w:space="0" w:color="auto"/>
                <w:bottom w:val="none" w:sz="0" w:space="0" w:color="auto"/>
                <w:right w:val="none" w:sz="0" w:space="0" w:color="auto"/>
              </w:divBdr>
            </w:div>
            <w:div w:id="1869099155">
              <w:marLeft w:val="0"/>
              <w:marRight w:val="0"/>
              <w:marTop w:val="0"/>
              <w:marBottom w:val="0"/>
              <w:divBdr>
                <w:top w:val="none" w:sz="0" w:space="0" w:color="auto"/>
                <w:left w:val="none" w:sz="0" w:space="0" w:color="auto"/>
                <w:bottom w:val="none" w:sz="0" w:space="0" w:color="auto"/>
                <w:right w:val="none" w:sz="0" w:space="0" w:color="auto"/>
              </w:divBdr>
            </w:div>
            <w:div w:id="1874341399">
              <w:marLeft w:val="0"/>
              <w:marRight w:val="0"/>
              <w:marTop w:val="0"/>
              <w:marBottom w:val="0"/>
              <w:divBdr>
                <w:top w:val="none" w:sz="0" w:space="0" w:color="auto"/>
                <w:left w:val="none" w:sz="0" w:space="0" w:color="auto"/>
                <w:bottom w:val="none" w:sz="0" w:space="0" w:color="auto"/>
                <w:right w:val="none" w:sz="0" w:space="0" w:color="auto"/>
              </w:divBdr>
            </w:div>
            <w:div w:id="1902324880">
              <w:marLeft w:val="0"/>
              <w:marRight w:val="0"/>
              <w:marTop w:val="0"/>
              <w:marBottom w:val="0"/>
              <w:divBdr>
                <w:top w:val="none" w:sz="0" w:space="0" w:color="auto"/>
                <w:left w:val="none" w:sz="0" w:space="0" w:color="auto"/>
                <w:bottom w:val="none" w:sz="0" w:space="0" w:color="auto"/>
                <w:right w:val="none" w:sz="0" w:space="0" w:color="auto"/>
              </w:divBdr>
            </w:div>
            <w:div w:id="1939868904">
              <w:marLeft w:val="0"/>
              <w:marRight w:val="0"/>
              <w:marTop w:val="0"/>
              <w:marBottom w:val="0"/>
              <w:divBdr>
                <w:top w:val="none" w:sz="0" w:space="0" w:color="auto"/>
                <w:left w:val="none" w:sz="0" w:space="0" w:color="auto"/>
                <w:bottom w:val="none" w:sz="0" w:space="0" w:color="auto"/>
                <w:right w:val="none" w:sz="0" w:space="0" w:color="auto"/>
              </w:divBdr>
            </w:div>
            <w:div w:id="1957057397">
              <w:marLeft w:val="0"/>
              <w:marRight w:val="0"/>
              <w:marTop w:val="0"/>
              <w:marBottom w:val="0"/>
              <w:divBdr>
                <w:top w:val="none" w:sz="0" w:space="0" w:color="auto"/>
                <w:left w:val="none" w:sz="0" w:space="0" w:color="auto"/>
                <w:bottom w:val="none" w:sz="0" w:space="0" w:color="auto"/>
                <w:right w:val="none" w:sz="0" w:space="0" w:color="auto"/>
              </w:divBdr>
            </w:div>
            <w:div w:id="1960718521">
              <w:marLeft w:val="0"/>
              <w:marRight w:val="0"/>
              <w:marTop w:val="0"/>
              <w:marBottom w:val="0"/>
              <w:divBdr>
                <w:top w:val="none" w:sz="0" w:space="0" w:color="auto"/>
                <w:left w:val="none" w:sz="0" w:space="0" w:color="auto"/>
                <w:bottom w:val="none" w:sz="0" w:space="0" w:color="auto"/>
                <w:right w:val="none" w:sz="0" w:space="0" w:color="auto"/>
              </w:divBdr>
            </w:div>
            <w:div w:id="1996716408">
              <w:marLeft w:val="0"/>
              <w:marRight w:val="0"/>
              <w:marTop w:val="0"/>
              <w:marBottom w:val="0"/>
              <w:divBdr>
                <w:top w:val="none" w:sz="0" w:space="0" w:color="auto"/>
                <w:left w:val="none" w:sz="0" w:space="0" w:color="auto"/>
                <w:bottom w:val="none" w:sz="0" w:space="0" w:color="auto"/>
                <w:right w:val="none" w:sz="0" w:space="0" w:color="auto"/>
              </w:divBdr>
            </w:div>
            <w:div w:id="2032143825">
              <w:marLeft w:val="0"/>
              <w:marRight w:val="0"/>
              <w:marTop w:val="0"/>
              <w:marBottom w:val="0"/>
              <w:divBdr>
                <w:top w:val="none" w:sz="0" w:space="0" w:color="auto"/>
                <w:left w:val="none" w:sz="0" w:space="0" w:color="auto"/>
                <w:bottom w:val="none" w:sz="0" w:space="0" w:color="auto"/>
                <w:right w:val="none" w:sz="0" w:space="0" w:color="auto"/>
              </w:divBdr>
            </w:div>
            <w:div w:id="2056537173">
              <w:marLeft w:val="0"/>
              <w:marRight w:val="0"/>
              <w:marTop w:val="0"/>
              <w:marBottom w:val="0"/>
              <w:divBdr>
                <w:top w:val="none" w:sz="0" w:space="0" w:color="auto"/>
                <w:left w:val="none" w:sz="0" w:space="0" w:color="auto"/>
                <w:bottom w:val="none" w:sz="0" w:space="0" w:color="auto"/>
                <w:right w:val="none" w:sz="0" w:space="0" w:color="auto"/>
              </w:divBdr>
            </w:div>
            <w:div w:id="2084909479">
              <w:marLeft w:val="0"/>
              <w:marRight w:val="0"/>
              <w:marTop w:val="0"/>
              <w:marBottom w:val="0"/>
              <w:divBdr>
                <w:top w:val="none" w:sz="0" w:space="0" w:color="auto"/>
                <w:left w:val="none" w:sz="0" w:space="0" w:color="auto"/>
                <w:bottom w:val="none" w:sz="0" w:space="0" w:color="auto"/>
                <w:right w:val="none" w:sz="0" w:space="0" w:color="auto"/>
              </w:divBdr>
            </w:div>
            <w:div w:id="209473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83407">
      <w:bodyDiv w:val="1"/>
      <w:marLeft w:val="0"/>
      <w:marRight w:val="0"/>
      <w:marTop w:val="0"/>
      <w:marBottom w:val="0"/>
      <w:divBdr>
        <w:top w:val="none" w:sz="0" w:space="0" w:color="auto"/>
        <w:left w:val="none" w:sz="0" w:space="0" w:color="auto"/>
        <w:bottom w:val="none" w:sz="0" w:space="0" w:color="auto"/>
        <w:right w:val="none" w:sz="0" w:space="0" w:color="auto"/>
      </w:divBdr>
      <w:divsChild>
        <w:div w:id="974725552">
          <w:marLeft w:val="0"/>
          <w:marRight w:val="0"/>
          <w:marTop w:val="0"/>
          <w:marBottom w:val="0"/>
          <w:divBdr>
            <w:top w:val="none" w:sz="0" w:space="0" w:color="auto"/>
            <w:left w:val="none" w:sz="0" w:space="0" w:color="auto"/>
            <w:bottom w:val="none" w:sz="0" w:space="0" w:color="auto"/>
            <w:right w:val="none" w:sz="0" w:space="0" w:color="auto"/>
          </w:divBdr>
        </w:div>
        <w:div w:id="1556159515">
          <w:marLeft w:val="0"/>
          <w:marRight w:val="0"/>
          <w:marTop w:val="0"/>
          <w:marBottom w:val="0"/>
          <w:divBdr>
            <w:top w:val="none" w:sz="0" w:space="0" w:color="auto"/>
            <w:left w:val="none" w:sz="0" w:space="0" w:color="auto"/>
            <w:bottom w:val="none" w:sz="0" w:space="0" w:color="auto"/>
            <w:right w:val="none" w:sz="0" w:space="0" w:color="auto"/>
          </w:divBdr>
        </w:div>
      </w:divsChild>
    </w:div>
    <w:div w:id="1526361054">
      <w:bodyDiv w:val="1"/>
      <w:marLeft w:val="0"/>
      <w:marRight w:val="0"/>
      <w:marTop w:val="0"/>
      <w:marBottom w:val="0"/>
      <w:divBdr>
        <w:top w:val="none" w:sz="0" w:space="0" w:color="auto"/>
        <w:left w:val="none" w:sz="0" w:space="0" w:color="auto"/>
        <w:bottom w:val="none" w:sz="0" w:space="0" w:color="auto"/>
        <w:right w:val="none" w:sz="0" w:space="0" w:color="auto"/>
      </w:divBdr>
      <w:divsChild>
        <w:div w:id="442070840">
          <w:marLeft w:val="0"/>
          <w:marRight w:val="0"/>
          <w:marTop w:val="0"/>
          <w:marBottom w:val="0"/>
          <w:divBdr>
            <w:top w:val="none" w:sz="0" w:space="0" w:color="auto"/>
            <w:left w:val="none" w:sz="0" w:space="0" w:color="auto"/>
            <w:bottom w:val="none" w:sz="0" w:space="0" w:color="auto"/>
            <w:right w:val="none" w:sz="0" w:space="0" w:color="auto"/>
          </w:divBdr>
        </w:div>
        <w:div w:id="1369799589">
          <w:marLeft w:val="0"/>
          <w:marRight w:val="0"/>
          <w:marTop w:val="0"/>
          <w:marBottom w:val="0"/>
          <w:divBdr>
            <w:top w:val="none" w:sz="0" w:space="0" w:color="auto"/>
            <w:left w:val="none" w:sz="0" w:space="0" w:color="auto"/>
            <w:bottom w:val="none" w:sz="0" w:space="0" w:color="auto"/>
            <w:right w:val="none" w:sz="0" w:space="0" w:color="auto"/>
          </w:divBdr>
        </w:div>
      </w:divsChild>
    </w:div>
    <w:div w:id="1669865218">
      <w:bodyDiv w:val="1"/>
      <w:marLeft w:val="0"/>
      <w:marRight w:val="0"/>
      <w:marTop w:val="0"/>
      <w:marBottom w:val="0"/>
      <w:divBdr>
        <w:top w:val="none" w:sz="0" w:space="0" w:color="auto"/>
        <w:left w:val="none" w:sz="0" w:space="0" w:color="auto"/>
        <w:bottom w:val="none" w:sz="0" w:space="0" w:color="auto"/>
        <w:right w:val="none" w:sz="0" w:space="0" w:color="auto"/>
      </w:divBdr>
      <w:divsChild>
        <w:div w:id="718283698">
          <w:marLeft w:val="0"/>
          <w:marRight w:val="0"/>
          <w:marTop w:val="0"/>
          <w:marBottom w:val="0"/>
          <w:divBdr>
            <w:top w:val="none" w:sz="0" w:space="0" w:color="auto"/>
            <w:left w:val="none" w:sz="0" w:space="0" w:color="auto"/>
            <w:bottom w:val="none" w:sz="0" w:space="0" w:color="auto"/>
            <w:right w:val="none" w:sz="0" w:space="0" w:color="auto"/>
          </w:divBdr>
        </w:div>
        <w:div w:id="1751923177">
          <w:marLeft w:val="0"/>
          <w:marRight w:val="0"/>
          <w:marTop w:val="0"/>
          <w:marBottom w:val="0"/>
          <w:divBdr>
            <w:top w:val="none" w:sz="0" w:space="0" w:color="auto"/>
            <w:left w:val="none" w:sz="0" w:space="0" w:color="auto"/>
            <w:bottom w:val="none" w:sz="0" w:space="0" w:color="auto"/>
            <w:right w:val="none" w:sz="0" w:space="0" w:color="auto"/>
          </w:divBdr>
        </w:div>
      </w:divsChild>
    </w:div>
    <w:div w:id="1688368309">
      <w:bodyDiv w:val="1"/>
      <w:marLeft w:val="0"/>
      <w:marRight w:val="0"/>
      <w:marTop w:val="0"/>
      <w:marBottom w:val="0"/>
      <w:divBdr>
        <w:top w:val="none" w:sz="0" w:space="0" w:color="auto"/>
        <w:left w:val="none" w:sz="0" w:space="0" w:color="auto"/>
        <w:bottom w:val="none" w:sz="0" w:space="0" w:color="auto"/>
        <w:right w:val="none" w:sz="0" w:space="0" w:color="auto"/>
      </w:divBdr>
      <w:divsChild>
        <w:div w:id="1355574869">
          <w:marLeft w:val="0"/>
          <w:marRight w:val="0"/>
          <w:marTop w:val="0"/>
          <w:marBottom w:val="0"/>
          <w:divBdr>
            <w:top w:val="none" w:sz="0" w:space="0" w:color="auto"/>
            <w:left w:val="none" w:sz="0" w:space="0" w:color="auto"/>
            <w:bottom w:val="none" w:sz="0" w:space="0" w:color="auto"/>
            <w:right w:val="none" w:sz="0" w:space="0" w:color="auto"/>
          </w:divBdr>
        </w:div>
        <w:div w:id="1707218751">
          <w:marLeft w:val="0"/>
          <w:marRight w:val="0"/>
          <w:marTop w:val="0"/>
          <w:marBottom w:val="0"/>
          <w:divBdr>
            <w:top w:val="none" w:sz="0" w:space="0" w:color="auto"/>
            <w:left w:val="none" w:sz="0" w:space="0" w:color="auto"/>
            <w:bottom w:val="none" w:sz="0" w:space="0" w:color="auto"/>
            <w:right w:val="none" w:sz="0" w:space="0" w:color="auto"/>
          </w:divBdr>
        </w:div>
        <w:div w:id="1712143967">
          <w:marLeft w:val="0"/>
          <w:marRight w:val="0"/>
          <w:marTop w:val="0"/>
          <w:marBottom w:val="0"/>
          <w:divBdr>
            <w:top w:val="none" w:sz="0" w:space="0" w:color="auto"/>
            <w:left w:val="none" w:sz="0" w:space="0" w:color="auto"/>
            <w:bottom w:val="none" w:sz="0" w:space="0" w:color="auto"/>
            <w:right w:val="none" w:sz="0" w:space="0" w:color="auto"/>
          </w:divBdr>
        </w:div>
      </w:divsChild>
    </w:div>
    <w:div w:id="1742873501">
      <w:bodyDiv w:val="1"/>
      <w:marLeft w:val="0"/>
      <w:marRight w:val="0"/>
      <w:marTop w:val="0"/>
      <w:marBottom w:val="0"/>
      <w:divBdr>
        <w:top w:val="none" w:sz="0" w:space="0" w:color="auto"/>
        <w:left w:val="none" w:sz="0" w:space="0" w:color="auto"/>
        <w:bottom w:val="none" w:sz="0" w:space="0" w:color="auto"/>
        <w:right w:val="none" w:sz="0" w:space="0" w:color="auto"/>
      </w:divBdr>
      <w:divsChild>
        <w:div w:id="111680933">
          <w:marLeft w:val="0"/>
          <w:marRight w:val="0"/>
          <w:marTop w:val="0"/>
          <w:marBottom w:val="0"/>
          <w:divBdr>
            <w:top w:val="none" w:sz="0" w:space="0" w:color="auto"/>
            <w:left w:val="none" w:sz="0" w:space="0" w:color="auto"/>
            <w:bottom w:val="none" w:sz="0" w:space="0" w:color="auto"/>
            <w:right w:val="none" w:sz="0" w:space="0" w:color="auto"/>
          </w:divBdr>
        </w:div>
        <w:div w:id="1207525535">
          <w:marLeft w:val="0"/>
          <w:marRight w:val="0"/>
          <w:marTop w:val="0"/>
          <w:marBottom w:val="0"/>
          <w:divBdr>
            <w:top w:val="none" w:sz="0" w:space="0" w:color="auto"/>
            <w:left w:val="none" w:sz="0" w:space="0" w:color="auto"/>
            <w:bottom w:val="none" w:sz="0" w:space="0" w:color="auto"/>
            <w:right w:val="none" w:sz="0" w:space="0" w:color="auto"/>
          </w:divBdr>
        </w:div>
        <w:div w:id="1443381112">
          <w:marLeft w:val="0"/>
          <w:marRight w:val="0"/>
          <w:marTop w:val="0"/>
          <w:marBottom w:val="0"/>
          <w:divBdr>
            <w:top w:val="none" w:sz="0" w:space="0" w:color="auto"/>
            <w:left w:val="none" w:sz="0" w:space="0" w:color="auto"/>
            <w:bottom w:val="none" w:sz="0" w:space="0" w:color="auto"/>
            <w:right w:val="none" w:sz="0" w:space="0" w:color="auto"/>
          </w:divBdr>
        </w:div>
        <w:div w:id="1474373051">
          <w:marLeft w:val="0"/>
          <w:marRight w:val="0"/>
          <w:marTop w:val="0"/>
          <w:marBottom w:val="0"/>
          <w:divBdr>
            <w:top w:val="none" w:sz="0" w:space="0" w:color="auto"/>
            <w:left w:val="none" w:sz="0" w:space="0" w:color="auto"/>
            <w:bottom w:val="none" w:sz="0" w:space="0" w:color="auto"/>
            <w:right w:val="none" w:sz="0" w:space="0" w:color="auto"/>
          </w:divBdr>
        </w:div>
        <w:div w:id="1537428459">
          <w:marLeft w:val="0"/>
          <w:marRight w:val="0"/>
          <w:marTop w:val="0"/>
          <w:marBottom w:val="0"/>
          <w:divBdr>
            <w:top w:val="none" w:sz="0" w:space="0" w:color="auto"/>
            <w:left w:val="none" w:sz="0" w:space="0" w:color="auto"/>
            <w:bottom w:val="none" w:sz="0" w:space="0" w:color="auto"/>
            <w:right w:val="none" w:sz="0" w:space="0" w:color="auto"/>
          </w:divBdr>
        </w:div>
        <w:div w:id="1793018204">
          <w:marLeft w:val="0"/>
          <w:marRight w:val="0"/>
          <w:marTop w:val="0"/>
          <w:marBottom w:val="0"/>
          <w:divBdr>
            <w:top w:val="none" w:sz="0" w:space="0" w:color="auto"/>
            <w:left w:val="none" w:sz="0" w:space="0" w:color="auto"/>
            <w:bottom w:val="none" w:sz="0" w:space="0" w:color="auto"/>
            <w:right w:val="none" w:sz="0" w:space="0" w:color="auto"/>
          </w:divBdr>
        </w:div>
        <w:div w:id="2072383341">
          <w:marLeft w:val="0"/>
          <w:marRight w:val="0"/>
          <w:marTop w:val="0"/>
          <w:marBottom w:val="0"/>
          <w:divBdr>
            <w:top w:val="none" w:sz="0" w:space="0" w:color="auto"/>
            <w:left w:val="none" w:sz="0" w:space="0" w:color="auto"/>
            <w:bottom w:val="none" w:sz="0" w:space="0" w:color="auto"/>
            <w:right w:val="none" w:sz="0" w:space="0" w:color="auto"/>
          </w:divBdr>
        </w:div>
      </w:divsChild>
    </w:div>
    <w:div w:id="1795100487">
      <w:bodyDiv w:val="1"/>
      <w:marLeft w:val="0"/>
      <w:marRight w:val="0"/>
      <w:marTop w:val="0"/>
      <w:marBottom w:val="0"/>
      <w:divBdr>
        <w:top w:val="none" w:sz="0" w:space="0" w:color="auto"/>
        <w:left w:val="none" w:sz="0" w:space="0" w:color="auto"/>
        <w:bottom w:val="none" w:sz="0" w:space="0" w:color="auto"/>
        <w:right w:val="none" w:sz="0" w:space="0" w:color="auto"/>
      </w:divBdr>
      <w:divsChild>
        <w:div w:id="906840715">
          <w:marLeft w:val="0"/>
          <w:marRight w:val="0"/>
          <w:marTop w:val="0"/>
          <w:marBottom w:val="0"/>
          <w:divBdr>
            <w:top w:val="none" w:sz="0" w:space="0" w:color="auto"/>
            <w:left w:val="none" w:sz="0" w:space="0" w:color="auto"/>
            <w:bottom w:val="none" w:sz="0" w:space="0" w:color="auto"/>
            <w:right w:val="none" w:sz="0" w:space="0" w:color="auto"/>
          </w:divBdr>
        </w:div>
        <w:div w:id="1443569776">
          <w:marLeft w:val="0"/>
          <w:marRight w:val="0"/>
          <w:marTop w:val="0"/>
          <w:marBottom w:val="0"/>
          <w:divBdr>
            <w:top w:val="none" w:sz="0" w:space="0" w:color="auto"/>
            <w:left w:val="none" w:sz="0" w:space="0" w:color="auto"/>
            <w:bottom w:val="none" w:sz="0" w:space="0" w:color="auto"/>
            <w:right w:val="none" w:sz="0" w:space="0" w:color="auto"/>
          </w:divBdr>
        </w:div>
        <w:div w:id="2042852399">
          <w:marLeft w:val="0"/>
          <w:marRight w:val="0"/>
          <w:marTop w:val="0"/>
          <w:marBottom w:val="0"/>
          <w:divBdr>
            <w:top w:val="none" w:sz="0" w:space="0" w:color="auto"/>
            <w:left w:val="none" w:sz="0" w:space="0" w:color="auto"/>
            <w:bottom w:val="none" w:sz="0" w:space="0" w:color="auto"/>
            <w:right w:val="none" w:sz="0" w:space="0" w:color="auto"/>
          </w:divBdr>
        </w:div>
      </w:divsChild>
    </w:div>
    <w:div w:id="2124228150">
      <w:bodyDiv w:val="1"/>
      <w:marLeft w:val="0"/>
      <w:marRight w:val="0"/>
      <w:marTop w:val="0"/>
      <w:marBottom w:val="0"/>
      <w:divBdr>
        <w:top w:val="none" w:sz="0" w:space="0" w:color="auto"/>
        <w:left w:val="none" w:sz="0" w:space="0" w:color="auto"/>
        <w:bottom w:val="none" w:sz="0" w:space="0" w:color="auto"/>
        <w:right w:val="none" w:sz="0" w:space="0" w:color="auto"/>
      </w:divBdr>
      <w:divsChild>
        <w:div w:id="640310407">
          <w:marLeft w:val="0"/>
          <w:marRight w:val="0"/>
          <w:marTop w:val="0"/>
          <w:marBottom w:val="0"/>
          <w:divBdr>
            <w:top w:val="none" w:sz="0" w:space="0" w:color="auto"/>
            <w:left w:val="none" w:sz="0" w:space="0" w:color="auto"/>
            <w:bottom w:val="none" w:sz="0" w:space="0" w:color="auto"/>
            <w:right w:val="none" w:sz="0" w:space="0" w:color="auto"/>
          </w:divBdr>
        </w:div>
        <w:div w:id="698580508">
          <w:marLeft w:val="0"/>
          <w:marRight w:val="0"/>
          <w:marTop w:val="0"/>
          <w:marBottom w:val="0"/>
          <w:divBdr>
            <w:top w:val="none" w:sz="0" w:space="0" w:color="auto"/>
            <w:left w:val="none" w:sz="0" w:space="0" w:color="auto"/>
            <w:bottom w:val="none" w:sz="0" w:space="0" w:color="auto"/>
            <w:right w:val="none" w:sz="0" w:space="0" w:color="auto"/>
          </w:divBdr>
        </w:div>
        <w:div w:id="755906230">
          <w:marLeft w:val="0"/>
          <w:marRight w:val="0"/>
          <w:marTop w:val="0"/>
          <w:marBottom w:val="0"/>
          <w:divBdr>
            <w:top w:val="none" w:sz="0" w:space="0" w:color="auto"/>
            <w:left w:val="none" w:sz="0" w:space="0" w:color="auto"/>
            <w:bottom w:val="none" w:sz="0" w:space="0" w:color="auto"/>
            <w:right w:val="none" w:sz="0" w:space="0" w:color="auto"/>
          </w:divBdr>
        </w:div>
        <w:div w:id="939724824">
          <w:marLeft w:val="0"/>
          <w:marRight w:val="0"/>
          <w:marTop w:val="0"/>
          <w:marBottom w:val="0"/>
          <w:divBdr>
            <w:top w:val="none" w:sz="0" w:space="0" w:color="auto"/>
            <w:left w:val="none" w:sz="0" w:space="0" w:color="auto"/>
            <w:bottom w:val="none" w:sz="0" w:space="0" w:color="auto"/>
            <w:right w:val="none" w:sz="0" w:space="0" w:color="auto"/>
          </w:divBdr>
        </w:div>
        <w:div w:id="1901289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10467</Words>
  <Characters>59666</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Вариант I</vt:lpstr>
    </vt:vector>
  </TitlesOfParts>
  <Company>Home</Company>
  <LinksUpToDate>false</LinksUpToDate>
  <CharactersWithSpaces>69994</CharactersWithSpaces>
  <SharedDoc>false</SharedDoc>
  <HLinks>
    <vt:vector size="48" baseType="variant">
      <vt:variant>
        <vt:i4>1048632</vt:i4>
      </vt:variant>
      <vt:variant>
        <vt:i4>41</vt:i4>
      </vt:variant>
      <vt:variant>
        <vt:i4>0</vt:i4>
      </vt:variant>
      <vt:variant>
        <vt:i4>5</vt:i4>
      </vt:variant>
      <vt:variant>
        <vt:lpwstr/>
      </vt:variant>
      <vt:variant>
        <vt:lpwstr>_Toc226145813</vt:lpwstr>
      </vt:variant>
      <vt:variant>
        <vt:i4>1048632</vt:i4>
      </vt:variant>
      <vt:variant>
        <vt:i4>35</vt:i4>
      </vt:variant>
      <vt:variant>
        <vt:i4>0</vt:i4>
      </vt:variant>
      <vt:variant>
        <vt:i4>5</vt:i4>
      </vt:variant>
      <vt:variant>
        <vt:lpwstr/>
      </vt:variant>
      <vt:variant>
        <vt:lpwstr>_Toc226145812</vt:lpwstr>
      </vt:variant>
      <vt:variant>
        <vt:i4>1048632</vt:i4>
      </vt:variant>
      <vt:variant>
        <vt:i4>29</vt:i4>
      </vt:variant>
      <vt:variant>
        <vt:i4>0</vt:i4>
      </vt:variant>
      <vt:variant>
        <vt:i4>5</vt:i4>
      </vt:variant>
      <vt:variant>
        <vt:lpwstr/>
      </vt:variant>
      <vt:variant>
        <vt:lpwstr>_Toc226145811</vt:lpwstr>
      </vt:variant>
      <vt:variant>
        <vt:i4>1048632</vt:i4>
      </vt:variant>
      <vt:variant>
        <vt:i4>23</vt:i4>
      </vt:variant>
      <vt:variant>
        <vt:i4>0</vt:i4>
      </vt:variant>
      <vt:variant>
        <vt:i4>5</vt:i4>
      </vt:variant>
      <vt:variant>
        <vt:lpwstr/>
      </vt:variant>
      <vt:variant>
        <vt:lpwstr>_Toc226145810</vt:lpwstr>
      </vt:variant>
      <vt:variant>
        <vt:i4>1114168</vt:i4>
      </vt:variant>
      <vt:variant>
        <vt:i4>17</vt:i4>
      </vt:variant>
      <vt:variant>
        <vt:i4>0</vt:i4>
      </vt:variant>
      <vt:variant>
        <vt:i4>5</vt:i4>
      </vt:variant>
      <vt:variant>
        <vt:lpwstr/>
      </vt:variant>
      <vt:variant>
        <vt:lpwstr>_Toc226145809</vt:lpwstr>
      </vt:variant>
      <vt:variant>
        <vt:i4>1114168</vt:i4>
      </vt:variant>
      <vt:variant>
        <vt:i4>11</vt:i4>
      </vt:variant>
      <vt:variant>
        <vt:i4>0</vt:i4>
      </vt:variant>
      <vt:variant>
        <vt:i4>5</vt:i4>
      </vt:variant>
      <vt:variant>
        <vt:lpwstr/>
      </vt:variant>
      <vt:variant>
        <vt:lpwstr>_Toc226145808</vt:lpwstr>
      </vt:variant>
      <vt:variant>
        <vt:i4>1114168</vt:i4>
      </vt:variant>
      <vt:variant>
        <vt:i4>5</vt:i4>
      </vt:variant>
      <vt:variant>
        <vt:i4>0</vt:i4>
      </vt:variant>
      <vt:variant>
        <vt:i4>5</vt:i4>
      </vt:variant>
      <vt:variant>
        <vt:lpwstr/>
      </vt:variant>
      <vt:variant>
        <vt:lpwstr>_Toc226145807</vt:lpwstr>
      </vt:variant>
      <vt:variant>
        <vt:i4>5963800</vt:i4>
      </vt:variant>
      <vt:variant>
        <vt:i4>0</vt:i4>
      </vt:variant>
      <vt:variant>
        <vt:i4>0</vt:i4>
      </vt:variant>
      <vt:variant>
        <vt:i4>5</vt:i4>
      </vt:variant>
      <vt:variant>
        <vt:lpwstr>http://academicians.narod.ru/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Подведомственность Подсудность дел АС</dc:title>
  <dc:subject/>
  <dc:creator>academicians.narod.ru</dc:creator>
  <cp:keywords/>
  <dc:description/>
  <cp:lastModifiedBy>Irina</cp:lastModifiedBy>
  <cp:revision>2</cp:revision>
  <cp:lastPrinted>2008-05-26T20:43:00Z</cp:lastPrinted>
  <dcterms:created xsi:type="dcterms:W3CDTF">2014-07-20T12:46:00Z</dcterms:created>
  <dcterms:modified xsi:type="dcterms:W3CDTF">2014-07-20T12:46:00Z</dcterms:modified>
</cp:coreProperties>
</file>