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D99" w:rsidRDefault="00287CE6">
      <w:pPr>
        <w:pStyle w:val="1"/>
        <w:jc w:val="center"/>
      </w:pPr>
      <w:r>
        <w:t>Александр Пушкин о назначении поэта и поэзии</w:t>
      </w:r>
    </w:p>
    <w:p w:rsidR="00527D99" w:rsidRDefault="00287CE6">
      <w:pPr>
        <w:spacing w:after="240"/>
      </w:pPr>
      <w:r>
        <w:t>Вопрос о роли и месте поэта в духовной истории человечества занимал всех великих поэтов и писателей. Не составляет исключение и А.С.Пушкин. В поздний период творчества поэта было создано программное стихотворение “Я памятник себе воздвиг нерукотворный...”, в котором посмертная слава поэта отождествляется с вечной жизнью:</w:t>
      </w:r>
      <w:r>
        <w:br/>
      </w:r>
      <w:r>
        <w:br/>
        <w:t>Нет, весь я не умру; душа в заветной лире</w:t>
      </w:r>
      <w:r>
        <w:br/>
      </w:r>
      <w:r>
        <w:br/>
        <w:t>Мой прах переживет и тленья убежит…</w:t>
      </w:r>
      <w:r>
        <w:br/>
      </w:r>
      <w:r>
        <w:br/>
        <w:t>Подобные слова мог сказать только настоящий художник — слова и великий поэт. В чем же Пушкин видел назначение поэта и поэзии? В этом смысле важным является стихотворение “Пророк”. Чтобы стать пророком, необходимо отрешиться от чувственности, от мягкого сердца, чрезмерно сочувствующего и сожалеющего, от ложной нежности и страха. Всего себя следует подчинить только одной задаче — служению людям:</w:t>
      </w:r>
      <w:r>
        <w:br/>
      </w:r>
      <w:r>
        <w:br/>
        <w:t>Восстань, пророк, и виждь, и внемли,</w:t>
      </w:r>
      <w:r>
        <w:br/>
      </w:r>
      <w:r>
        <w:br/>
        <w:t>Исполнись волею моей,</w:t>
      </w:r>
      <w:r>
        <w:br/>
      </w:r>
      <w:r>
        <w:br/>
        <w:t>И, обходя моря и земли,</w:t>
      </w:r>
      <w:r>
        <w:br/>
      </w:r>
      <w:r>
        <w:br/>
        <w:t>Глаголом жги сердца людей.</w:t>
      </w:r>
      <w:r>
        <w:br/>
      </w:r>
      <w:r>
        <w:br/>
        <w:t>Пророк должен повести массы за собой, побудить их к протесту. Бунтарское настроение этого стихотворения не случайно и объясняется историческими событиями: восстанием декабристов и расправой над ними.</w:t>
      </w:r>
      <w:r>
        <w:br/>
      </w:r>
      <w:r>
        <w:br/>
        <w:t>“Поэзия как ангел-утешитель” не раз спасала Пушкина, она была естественным состоянием души Пушкина, проявлением его внутреннего мира и поиска эстетического идеала. Творчество стало неотъемлемой составляющей жизни А.С. Пушкина. Поэзия вошла в его естество просто и гармонично, как настоящее чувство:</w:t>
      </w:r>
      <w:r>
        <w:br/>
      </w:r>
      <w:r>
        <w:br/>
        <w:t>В младенчестве моем она меня любила</w:t>
      </w:r>
      <w:r>
        <w:br/>
      </w:r>
      <w:r>
        <w:br/>
        <w:t>И семиствольную цевницу мне вручила.</w:t>
      </w:r>
      <w:r>
        <w:br/>
      </w:r>
      <w:r>
        <w:br/>
        <w:t>Она внимала мне с улыбкой…</w:t>
      </w:r>
      <w:r>
        <w:br/>
      </w:r>
      <w:r>
        <w:br/>
        <w:t>(”Муза”)</w:t>
      </w:r>
      <w:r>
        <w:br/>
      </w:r>
      <w:r>
        <w:br/>
        <w:t>Пушкин всегда был на стороне поэта, гневно и эмоционально защищая его (”Поэт и толпа”, 1928). Он всегда считал творчество возвышенным и спасительным (”Поэт”, 1827). Стихотворения эти, негодующе направленные в адрес реакционной великосветской и литературной “черни”, совершенно неправильно истолковывались многими последующими критиками, как якобы выражающие аристократическое пренебрежение к простому народу, с которым в действительности Пушкин все теснее сближался в своем творчестве. Равным образом в 1860е, когда разгорелась ожесточенная борьба между революционными демократами и сторонниками антиобщественной теории “чистого искусства”, последние неправомерно стремились взять эти пушкинские стихи на свое вооружение. На самом деле в них выражается неизменная точка зрения Пушкина на поэзию как на большое искусство и в то же время утверждается ее высокое гражданское назначение. Поэт в этом цикле стихотворений предстает в двойном и вместе с тем слитом воедино образе “служителя муз”, “жреца Аполлона” и пророка-борца.</w:t>
      </w:r>
      <w:r>
        <w:br/>
      </w:r>
      <w:r>
        <w:br/>
        <w:t>В то же время в ответ на посягательства реакционных кругов подчинить себе “перо” певца декабристов использовать в своих целях его могучее дарование и колоссальную популярность — Пушкин энергично выдвигает лозунг свободы и независимости творчества, обращается к писателю с энергичным призывом — идти “дорогою свободной” “туда, куда влечет свободный ум”. Все это и придает данному циклу неизменно свойственное поэзии Пушкина свободолюбивое звучание:</w:t>
      </w:r>
      <w:r>
        <w:br/>
      </w:r>
      <w:r>
        <w:br/>
        <w:t>На море жизненном, где бури так высоко</w:t>
      </w:r>
      <w:r>
        <w:br/>
      </w:r>
      <w:r>
        <w:br/>
        <w:t>Преследуют во мгле мой парус одинокий,</w:t>
      </w:r>
      <w:r>
        <w:br/>
      </w:r>
      <w:r>
        <w:br/>
        <w:t>Как он, без отзыва утешно я пою</w:t>
      </w:r>
      <w:r>
        <w:br/>
      </w:r>
      <w:r>
        <w:br/>
        <w:t>И тайные стихи обдумывать люблю.</w:t>
      </w:r>
      <w:r>
        <w:br/>
      </w:r>
      <w:r>
        <w:br/>
        <w:t>(”Близ места, где царствует Венеция златая”)</w:t>
      </w:r>
      <w:r>
        <w:br/>
      </w:r>
      <w:r>
        <w:br/>
        <w:t>В стихотворении “Осень” подобные настроения усиливаются и получают философскую оценку. Поэт ценит в осени “красу тихую, блистающую смиренно”. В осеннем пейзаже “своенравная мечта” Пушкина находит нечто родственное “чахоточной деве”, обреченной, но живущей еще “с улыбкой на устах”. Несмотря на увядание в природе, рождается вдохновение, созидающее новое прекрасное:</w:t>
      </w:r>
      <w:r>
        <w:br/>
      </w:r>
      <w:r>
        <w:br/>
        <w:t>И с каждой осенью я расцветаю вновь.</w:t>
      </w:r>
      <w:r>
        <w:br/>
      </w:r>
      <w:r>
        <w:br/>
        <w:t>Желания кипят — я снова счастлив, молод,</w:t>
      </w:r>
      <w:r>
        <w:br/>
      </w:r>
      <w:r>
        <w:br/>
        <w:t>Я снова жизни полон.</w:t>
      </w:r>
      <w:r>
        <w:br/>
      </w:r>
      <w:r>
        <w:br/>
        <w:t>Поэзия для Пушкина не только гармоничное слияние с окружающим миром, но и порой его замена:</w:t>
      </w:r>
      <w:r>
        <w:br/>
      </w:r>
      <w:r>
        <w:br/>
        <w:t>И забываю мир — и в сладкой тишине</w:t>
      </w:r>
      <w:r>
        <w:br/>
      </w:r>
      <w:r>
        <w:br/>
        <w:t>Я сладко усыплен моим воображеньем.</w:t>
      </w:r>
      <w:r>
        <w:br/>
      </w:r>
      <w:r>
        <w:br/>
        <w:t>Выход за границы окружающей действительности создает свободу творчеству, вдохновляя музу на новые поэтические свершения.</w:t>
      </w:r>
      <w:bookmarkStart w:id="0" w:name="_GoBack"/>
      <w:bookmarkEnd w:id="0"/>
    </w:p>
    <w:sectPr w:rsidR="00527D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7CE6"/>
    <w:rsid w:val="00287CE6"/>
    <w:rsid w:val="00527D99"/>
    <w:rsid w:val="00F0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828924-E8E1-4315-817C-77CCBBFE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Александр Пушкин о назначении поэта и поэзии</dc:title>
  <dc:subject/>
  <dc:creator>admin</dc:creator>
  <cp:keywords/>
  <dc:description/>
  <cp:lastModifiedBy>admin</cp:lastModifiedBy>
  <cp:revision>2</cp:revision>
  <dcterms:created xsi:type="dcterms:W3CDTF">2014-06-25T16:45:00Z</dcterms:created>
  <dcterms:modified xsi:type="dcterms:W3CDTF">2014-06-25T16:45:00Z</dcterms:modified>
</cp:coreProperties>
</file>