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9D" w:rsidRPr="00FF0F1A" w:rsidRDefault="00744D9D" w:rsidP="00FF0F1A">
      <w:pPr>
        <w:widowControl w:val="0"/>
        <w:tabs>
          <w:tab w:val="left" w:pos="8280"/>
        </w:tabs>
        <w:spacing w:line="360" w:lineRule="auto"/>
        <w:ind w:firstLine="709"/>
        <w:jc w:val="both"/>
        <w:rPr>
          <w:sz w:val="28"/>
          <w:szCs w:val="28"/>
        </w:rPr>
      </w:pPr>
      <w:r w:rsidRPr="00FF0F1A">
        <w:rPr>
          <w:sz w:val="28"/>
          <w:szCs w:val="28"/>
        </w:rPr>
        <w:t>Содержание</w:t>
      </w:r>
    </w:p>
    <w:p w:rsidR="00FF0F1A" w:rsidRDefault="00FF0F1A" w:rsidP="00FF0F1A">
      <w:pPr>
        <w:widowControl w:val="0"/>
        <w:tabs>
          <w:tab w:val="left" w:leader="dot" w:pos="8820"/>
        </w:tabs>
        <w:spacing w:line="360" w:lineRule="auto"/>
        <w:ind w:firstLine="709"/>
        <w:jc w:val="both"/>
        <w:rPr>
          <w:sz w:val="28"/>
          <w:szCs w:val="28"/>
        </w:rPr>
      </w:pPr>
    </w:p>
    <w:p w:rsidR="00744D9D" w:rsidRPr="00FF0F1A" w:rsidRDefault="00FF0F1A" w:rsidP="00FF0F1A">
      <w:pPr>
        <w:widowControl w:val="0"/>
        <w:tabs>
          <w:tab w:val="left" w:leader="dot" w:pos="8820"/>
        </w:tabs>
        <w:spacing w:line="360" w:lineRule="auto"/>
        <w:jc w:val="both"/>
        <w:rPr>
          <w:sz w:val="28"/>
          <w:szCs w:val="28"/>
        </w:rPr>
      </w:pPr>
      <w:r>
        <w:rPr>
          <w:sz w:val="28"/>
          <w:szCs w:val="28"/>
        </w:rPr>
        <w:t>Введение</w:t>
      </w:r>
    </w:p>
    <w:p w:rsidR="00744D9D" w:rsidRPr="00FF0F1A" w:rsidRDefault="00744D9D" w:rsidP="00FF0F1A">
      <w:pPr>
        <w:widowControl w:val="0"/>
        <w:tabs>
          <w:tab w:val="left" w:leader="dot" w:pos="8789"/>
        </w:tabs>
        <w:spacing w:line="360" w:lineRule="auto"/>
        <w:jc w:val="both"/>
        <w:rPr>
          <w:sz w:val="28"/>
          <w:szCs w:val="28"/>
        </w:rPr>
      </w:pPr>
      <w:r w:rsidRPr="00FF0F1A">
        <w:rPr>
          <w:sz w:val="28"/>
          <w:szCs w:val="28"/>
        </w:rPr>
        <w:t>1 Теоретические основы оценки финансов</w:t>
      </w:r>
      <w:r w:rsidR="00FF0F1A">
        <w:rPr>
          <w:sz w:val="28"/>
          <w:szCs w:val="28"/>
        </w:rPr>
        <w:t>ого состояния предприятия</w:t>
      </w:r>
    </w:p>
    <w:p w:rsidR="00744D9D" w:rsidRPr="00FF0F1A" w:rsidRDefault="00744D9D" w:rsidP="00FF0F1A">
      <w:pPr>
        <w:widowControl w:val="0"/>
        <w:tabs>
          <w:tab w:val="left" w:leader="dot" w:pos="8789"/>
        </w:tabs>
        <w:spacing w:line="360" w:lineRule="auto"/>
        <w:jc w:val="both"/>
        <w:rPr>
          <w:sz w:val="28"/>
          <w:szCs w:val="28"/>
        </w:rPr>
      </w:pPr>
      <w:r w:rsidRPr="00FF0F1A">
        <w:rPr>
          <w:sz w:val="28"/>
          <w:szCs w:val="28"/>
        </w:rPr>
        <w:t>1.1 Сущность, содержание, задачи и методика анализа финансового состояния предприятия</w:t>
      </w:r>
    </w:p>
    <w:p w:rsidR="00744D9D" w:rsidRPr="00FF0F1A" w:rsidRDefault="00744D9D" w:rsidP="00FF0F1A">
      <w:pPr>
        <w:widowControl w:val="0"/>
        <w:tabs>
          <w:tab w:val="left" w:leader="dot" w:pos="8820"/>
        </w:tabs>
        <w:spacing w:line="360" w:lineRule="auto"/>
        <w:jc w:val="both"/>
        <w:rPr>
          <w:sz w:val="28"/>
          <w:szCs w:val="28"/>
        </w:rPr>
      </w:pPr>
      <w:r w:rsidRPr="00FF0F1A">
        <w:rPr>
          <w:sz w:val="28"/>
          <w:szCs w:val="28"/>
        </w:rPr>
        <w:t>1.2 Информационные источники и система показателей, отражающих фина</w:t>
      </w:r>
      <w:r w:rsidR="00FF0F1A">
        <w:rPr>
          <w:sz w:val="28"/>
          <w:szCs w:val="28"/>
        </w:rPr>
        <w:t>нсовую устойчивость предприятия</w:t>
      </w:r>
    </w:p>
    <w:p w:rsidR="00744D9D" w:rsidRPr="00FF0F1A" w:rsidRDefault="00744D9D" w:rsidP="00FF0F1A">
      <w:pPr>
        <w:widowControl w:val="0"/>
        <w:tabs>
          <w:tab w:val="left" w:leader="dot" w:pos="8820"/>
        </w:tabs>
        <w:spacing w:line="360" w:lineRule="auto"/>
        <w:jc w:val="both"/>
        <w:rPr>
          <w:sz w:val="28"/>
          <w:szCs w:val="28"/>
        </w:rPr>
      </w:pPr>
      <w:r w:rsidRPr="00FF0F1A">
        <w:rPr>
          <w:sz w:val="28"/>
          <w:szCs w:val="28"/>
        </w:rPr>
        <w:t>2 Оценка финансового состояния предприятия на примере ОАО «Таттелеком</w:t>
      </w:r>
      <w:r w:rsidR="00FF0F1A">
        <w:rPr>
          <w:sz w:val="28"/>
          <w:szCs w:val="28"/>
        </w:rPr>
        <w:t>»</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2.1 Характеристика предприятия ОАО «Таттелеком</w:t>
      </w:r>
      <w:r w:rsidR="00FF0F1A">
        <w:rPr>
          <w:sz w:val="28"/>
          <w:szCs w:val="28"/>
        </w:rPr>
        <w:t>»</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2.2 Анализ платежеспособности и ликвидности предприятия</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 xml:space="preserve">2.3 Оценка факторов, влияющих на показатели финансовой </w:t>
      </w:r>
      <w:r w:rsidR="00FF0F1A">
        <w:rPr>
          <w:sz w:val="28"/>
          <w:szCs w:val="28"/>
        </w:rPr>
        <w:t>устойчивости</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3 Основные пути улучшения финансов</w:t>
      </w:r>
      <w:r w:rsidR="00FF0F1A">
        <w:rPr>
          <w:sz w:val="28"/>
          <w:szCs w:val="28"/>
        </w:rPr>
        <w:t>ого состояния предприятия</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3.1 Внутренние механизмы оздоровления фи</w:t>
      </w:r>
      <w:r w:rsidR="00FF0F1A">
        <w:rPr>
          <w:sz w:val="28"/>
          <w:szCs w:val="28"/>
        </w:rPr>
        <w:t>нансового состояния предприятия</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3.2 Резервы улучшения показателей финансово</w:t>
      </w:r>
      <w:r w:rsidR="00FF0F1A">
        <w:rPr>
          <w:sz w:val="28"/>
          <w:szCs w:val="28"/>
        </w:rPr>
        <w:t>й устойчивости ОАО «Таттелеком»</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Заключение</w:t>
      </w:r>
    </w:p>
    <w:p w:rsidR="00744D9D" w:rsidRPr="00FF0F1A" w:rsidRDefault="00744D9D" w:rsidP="00FF0F1A">
      <w:pPr>
        <w:widowControl w:val="0"/>
        <w:tabs>
          <w:tab w:val="left" w:leader="dot" w:pos="8640"/>
        </w:tabs>
        <w:spacing w:line="360" w:lineRule="auto"/>
        <w:jc w:val="both"/>
        <w:rPr>
          <w:sz w:val="28"/>
          <w:szCs w:val="28"/>
        </w:rPr>
      </w:pPr>
      <w:r w:rsidRPr="00FF0F1A">
        <w:rPr>
          <w:sz w:val="28"/>
          <w:szCs w:val="28"/>
        </w:rPr>
        <w:t>Список использованных источников и литературы</w:t>
      </w:r>
    </w:p>
    <w:p w:rsidR="00744D9D" w:rsidRPr="00FF0F1A" w:rsidRDefault="00744D9D" w:rsidP="00FF0F1A">
      <w:pPr>
        <w:widowControl w:val="0"/>
        <w:spacing w:line="360" w:lineRule="auto"/>
        <w:jc w:val="both"/>
        <w:rPr>
          <w:sz w:val="28"/>
          <w:szCs w:val="28"/>
        </w:rPr>
      </w:pPr>
    </w:p>
    <w:p w:rsidR="00744D9D" w:rsidRPr="00FF0F1A" w:rsidRDefault="00FF0F1A" w:rsidP="00FF0F1A">
      <w:pPr>
        <w:widowControl w:val="0"/>
        <w:spacing w:line="360" w:lineRule="auto"/>
        <w:ind w:firstLine="709"/>
        <w:jc w:val="both"/>
        <w:rPr>
          <w:sz w:val="28"/>
          <w:szCs w:val="28"/>
        </w:rPr>
      </w:pPr>
      <w:r>
        <w:rPr>
          <w:sz w:val="28"/>
          <w:szCs w:val="28"/>
        </w:rPr>
        <w:br w:type="page"/>
      </w:r>
      <w:r w:rsidR="00744D9D" w:rsidRPr="00FF0F1A">
        <w:rPr>
          <w:sz w:val="28"/>
          <w:szCs w:val="28"/>
        </w:rPr>
        <w:lastRenderedPageBreak/>
        <w:t>Введение</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pStyle w:val="23"/>
        <w:widowControl w:val="0"/>
        <w:spacing w:after="0" w:line="360" w:lineRule="auto"/>
        <w:ind w:firstLine="709"/>
        <w:jc w:val="both"/>
        <w:rPr>
          <w:sz w:val="28"/>
          <w:szCs w:val="28"/>
        </w:rPr>
      </w:pPr>
      <w:r w:rsidRPr="00FF0F1A">
        <w:rPr>
          <w:sz w:val="28"/>
          <w:szCs w:val="28"/>
        </w:rPr>
        <w:t>Благополучное финансовое положение предприятия - это важное условие его непрерывного и эффективного функционирования.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744D9D" w:rsidRPr="00FF0F1A" w:rsidRDefault="00744D9D" w:rsidP="00FF0F1A">
      <w:pPr>
        <w:widowControl w:val="0"/>
        <w:spacing w:line="360" w:lineRule="auto"/>
        <w:ind w:firstLine="709"/>
        <w:jc w:val="both"/>
        <w:rPr>
          <w:sz w:val="28"/>
          <w:szCs w:val="28"/>
        </w:rPr>
      </w:pPr>
      <w:r w:rsidRPr="00FF0F1A">
        <w:rPr>
          <w:sz w:val="28"/>
          <w:szCs w:val="28"/>
        </w:rPr>
        <w:t>Выбранная тема дипломной работы на сегодняшний день очень актуальна, так как финансовый анализ – это один из самых эффективных способов - всесторонне и объективно оценить финансовое состояние предприятия. В условиях возрастающей конкуренции своевременный анализ финансовой устойчивости и платежеспособности</w:t>
      </w:r>
      <w:r w:rsidR="00FF0F1A">
        <w:rPr>
          <w:sz w:val="28"/>
          <w:szCs w:val="28"/>
        </w:rPr>
        <w:t xml:space="preserve"> </w:t>
      </w:r>
      <w:r w:rsidRPr="00FF0F1A">
        <w:rPr>
          <w:sz w:val="28"/>
          <w:szCs w:val="28"/>
        </w:rPr>
        <w:t>предприятия является дополнительным фактором конкурентоспособности.</w:t>
      </w:r>
    </w:p>
    <w:p w:rsidR="00744D9D" w:rsidRPr="00FF0F1A" w:rsidRDefault="00744D9D" w:rsidP="00FF0F1A">
      <w:pPr>
        <w:pStyle w:val="23"/>
        <w:widowControl w:val="0"/>
        <w:spacing w:after="0" w:line="360" w:lineRule="auto"/>
        <w:ind w:firstLine="709"/>
        <w:jc w:val="both"/>
        <w:rPr>
          <w:sz w:val="28"/>
          <w:szCs w:val="28"/>
        </w:rPr>
      </w:pPr>
      <w:r w:rsidRPr="00FF0F1A">
        <w:rPr>
          <w:sz w:val="28"/>
          <w:szCs w:val="28"/>
        </w:rPr>
        <w:t>Для выявления глубинных причин изменения финансового положения необходимо изучать многочисленные показатели, характеризующие все стороны деятельности предприятия (производство, его потенциал, организацию, реализацию, финансовые операции, движение денежных потоков и т.п.). Применение многостороннего комплексного анализа финансовой устойчивости предприятия создает реальные предпосылки для управления отдельными показателями, и, соответственно, и для усиления их воздействия на улучшение финансового климата.</w:t>
      </w:r>
    </w:p>
    <w:p w:rsidR="00744D9D" w:rsidRPr="00FF0F1A" w:rsidRDefault="00744D9D" w:rsidP="00FF0F1A">
      <w:pPr>
        <w:pStyle w:val="23"/>
        <w:widowControl w:val="0"/>
        <w:spacing w:after="0" w:line="360" w:lineRule="auto"/>
        <w:ind w:firstLine="709"/>
        <w:jc w:val="both"/>
        <w:rPr>
          <w:sz w:val="28"/>
          <w:szCs w:val="28"/>
        </w:rPr>
      </w:pPr>
      <w:r w:rsidRPr="00FF0F1A">
        <w:rPr>
          <w:sz w:val="28"/>
          <w:szCs w:val="28"/>
        </w:rPr>
        <w:t>Финансовое положение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Для нормального функционирования, обеспечения своевременности расчетов с поставщиками, покупателями, другими субъектами хозяйствования, финансовой системой, банками и работниками предприятие располагает определенными финансовыми ресурсами. Финансовый потенциал предприятия формируется таким образом, чтобы обеспечить неуклонный рост выпуска продукции, товарооборота, доходов, прибыли, других показателей хозяйственной деятельности при повышении качества, эффективности хозяйствования. </w:t>
      </w:r>
    </w:p>
    <w:p w:rsidR="00744D9D" w:rsidRPr="00FF0F1A" w:rsidRDefault="00744D9D" w:rsidP="00FF0F1A">
      <w:pPr>
        <w:widowControl w:val="0"/>
        <w:spacing w:line="360" w:lineRule="auto"/>
        <w:ind w:firstLine="709"/>
        <w:jc w:val="both"/>
        <w:rPr>
          <w:sz w:val="28"/>
          <w:szCs w:val="28"/>
        </w:rPr>
      </w:pPr>
      <w:r w:rsidRPr="00FF0F1A">
        <w:rPr>
          <w:sz w:val="28"/>
          <w:szCs w:val="28"/>
        </w:rPr>
        <w:t>Следовательно, финансовое положение предприятия необходимо изучать в увязке с анализом выполнения планов, прогнозов, динамики основных показателей его экономического и социального развития.</w:t>
      </w:r>
    </w:p>
    <w:p w:rsidR="00744D9D" w:rsidRPr="00FF0F1A" w:rsidRDefault="00744D9D" w:rsidP="00FF0F1A">
      <w:pPr>
        <w:widowControl w:val="0"/>
        <w:spacing w:line="360" w:lineRule="auto"/>
        <w:ind w:firstLine="709"/>
        <w:jc w:val="both"/>
        <w:rPr>
          <w:sz w:val="28"/>
          <w:szCs w:val="28"/>
        </w:rPr>
      </w:pPr>
      <w:r w:rsidRPr="00FF0F1A">
        <w:rPr>
          <w:sz w:val="28"/>
          <w:szCs w:val="28"/>
        </w:rPr>
        <w:t>Анализ устойчивости финансового положения предприятия необходимо проводить не только в случаях экономических затруднений, но и для того, чтобы их предвидеть, избежать, наиболее рационально использовать долгосрочные, нематериальные, текущие (оборотные) активы, собственный и заемный капитал. Как известно, основными требованиями к хозяйственной, инвестиционной и другой предпринимательской деятельности субъектов хозяйствования в условиях рыночных отношений являются сохранение и приумножение реальной стоимости капитала, повышение эффективности использования экономического потенциала.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Вышеизложенное отражает актуальность выбранной темы. </w:t>
      </w:r>
    </w:p>
    <w:p w:rsidR="00744D9D" w:rsidRPr="00FF0F1A" w:rsidRDefault="00744D9D" w:rsidP="00FF0F1A">
      <w:pPr>
        <w:widowControl w:val="0"/>
        <w:spacing w:line="360" w:lineRule="auto"/>
        <w:ind w:firstLine="709"/>
        <w:jc w:val="both"/>
        <w:rPr>
          <w:sz w:val="28"/>
          <w:szCs w:val="28"/>
        </w:rPr>
      </w:pPr>
      <w:r w:rsidRPr="00FF0F1A">
        <w:rPr>
          <w:sz w:val="28"/>
          <w:szCs w:val="28"/>
        </w:rPr>
        <w:t>Изучение и разработки методологий оценки финансового состояния предприятий и их финансовой устойчивости значительное внимание уделили такие известные зарубежные и отечественные авторы, как Грищенко О.В. в работе «Анализ</w:t>
      </w:r>
      <w:r w:rsidR="00FF0F1A">
        <w:rPr>
          <w:sz w:val="28"/>
          <w:szCs w:val="28"/>
        </w:rPr>
        <w:t xml:space="preserve"> </w:t>
      </w:r>
      <w:r w:rsidRPr="00FF0F1A">
        <w:rPr>
          <w:sz w:val="28"/>
          <w:szCs w:val="28"/>
        </w:rPr>
        <w:t xml:space="preserve">и диагностика финансово-хозяйственной деятельности предприятия», Кован С.Е. в работе «Финансовая устойчивость предприятия и ее оценка для предупреждения банкротства», Браун С.Д. в работе «Количественные методы финансового анализа», Бернстайн Л.А. в работе «Анализ финансовой отчетности: теория, практика и интерпретация». </w:t>
      </w:r>
    </w:p>
    <w:p w:rsidR="00744D9D" w:rsidRPr="00FF0F1A" w:rsidRDefault="00744D9D" w:rsidP="00FF0F1A">
      <w:pPr>
        <w:widowControl w:val="0"/>
        <w:spacing w:line="360" w:lineRule="auto"/>
        <w:ind w:firstLine="709"/>
        <w:jc w:val="both"/>
        <w:rPr>
          <w:sz w:val="28"/>
          <w:szCs w:val="28"/>
        </w:rPr>
      </w:pPr>
      <w:r w:rsidRPr="00FF0F1A">
        <w:rPr>
          <w:sz w:val="28"/>
          <w:szCs w:val="28"/>
        </w:rPr>
        <w:t>Цель данной работы является оценка финансового состояния</w:t>
      </w:r>
      <w:r w:rsidR="00FF0F1A">
        <w:rPr>
          <w:sz w:val="28"/>
          <w:szCs w:val="28"/>
        </w:rPr>
        <w:t xml:space="preserve"> </w:t>
      </w:r>
      <w:r w:rsidRPr="00FF0F1A">
        <w:rPr>
          <w:sz w:val="28"/>
          <w:szCs w:val="28"/>
        </w:rPr>
        <w:t xml:space="preserve">предприятия в современных условиях. </w:t>
      </w:r>
    </w:p>
    <w:p w:rsidR="00744D9D" w:rsidRPr="00FF0F1A" w:rsidRDefault="00744D9D" w:rsidP="00FF0F1A">
      <w:pPr>
        <w:widowControl w:val="0"/>
        <w:spacing w:line="360" w:lineRule="auto"/>
        <w:ind w:firstLine="709"/>
        <w:jc w:val="both"/>
        <w:rPr>
          <w:sz w:val="28"/>
          <w:szCs w:val="28"/>
        </w:rPr>
      </w:pPr>
      <w:r w:rsidRPr="00FF0F1A">
        <w:rPr>
          <w:sz w:val="28"/>
          <w:szCs w:val="28"/>
        </w:rPr>
        <w:t>Для осуществления данной цели необходимо выполнить следующие задачи:</w:t>
      </w:r>
    </w:p>
    <w:p w:rsidR="00744D9D" w:rsidRPr="00FF0F1A" w:rsidRDefault="00744D9D" w:rsidP="00FF0F1A">
      <w:pPr>
        <w:widowControl w:val="0"/>
        <w:spacing w:line="360" w:lineRule="auto"/>
        <w:ind w:firstLine="709"/>
        <w:jc w:val="both"/>
        <w:rPr>
          <w:sz w:val="28"/>
          <w:szCs w:val="28"/>
        </w:rPr>
      </w:pPr>
      <w:r w:rsidRPr="00FF0F1A">
        <w:rPr>
          <w:sz w:val="28"/>
          <w:szCs w:val="28"/>
        </w:rPr>
        <w:t>-</w:t>
      </w:r>
      <w:r w:rsidRPr="00FF0F1A">
        <w:rPr>
          <w:sz w:val="28"/>
          <w:szCs w:val="28"/>
        </w:rPr>
        <w:tab/>
        <w:t>рассмотреть теоретические основы оценки финансового состояния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обосновать методологию оценки показателей финансового состояния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оценить показатели платежеспособности и ликвидности предприятия с сопоставлением с нормативными показателями;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оценить факторы, влияющие на показатели финансовой устойчивости;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обосновать внутренние механизмы оздоровления финансового состояния предприятия; </w:t>
      </w:r>
    </w:p>
    <w:p w:rsidR="00744D9D" w:rsidRPr="00FF0F1A" w:rsidRDefault="00744D9D" w:rsidP="00FF0F1A">
      <w:pPr>
        <w:widowControl w:val="0"/>
        <w:spacing w:line="360" w:lineRule="auto"/>
        <w:ind w:firstLine="709"/>
        <w:jc w:val="both"/>
        <w:rPr>
          <w:sz w:val="28"/>
          <w:szCs w:val="28"/>
        </w:rPr>
      </w:pPr>
      <w:r w:rsidRPr="00FF0F1A">
        <w:rPr>
          <w:sz w:val="28"/>
          <w:szCs w:val="28"/>
        </w:rPr>
        <w:t>- рассчитать резервы улучшения финансовой устойчивости исследуемого предприятия.</w:t>
      </w:r>
      <w:r w:rsidR="00FF0F1A">
        <w:rPr>
          <w:sz w:val="28"/>
          <w:szCs w:val="28"/>
        </w:rPr>
        <w:t xml:space="preserve"> </w:t>
      </w:r>
    </w:p>
    <w:p w:rsidR="00744D9D" w:rsidRPr="00FF0F1A" w:rsidRDefault="00744D9D" w:rsidP="00FF0F1A">
      <w:pPr>
        <w:pStyle w:val="23"/>
        <w:widowControl w:val="0"/>
        <w:spacing w:after="0" w:line="360" w:lineRule="auto"/>
        <w:ind w:firstLine="709"/>
        <w:jc w:val="both"/>
        <w:rPr>
          <w:sz w:val="28"/>
          <w:szCs w:val="28"/>
        </w:rPr>
      </w:pPr>
      <w:r w:rsidRPr="00FF0F1A">
        <w:rPr>
          <w:sz w:val="28"/>
          <w:szCs w:val="28"/>
        </w:rPr>
        <w:t>Объектом исследования является деятельность открытого акционерного общества «Таттелеком».</w:t>
      </w:r>
    </w:p>
    <w:p w:rsidR="00744D9D" w:rsidRPr="00FF0F1A" w:rsidRDefault="00744D9D" w:rsidP="00FF0F1A">
      <w:pPr>
        <w:pStyle w:val="23"/>
        <w:widowControl w:val="0"/>
        <w:spacing w:after="0" w:line="360" w:lineRule="auto"/>
        <w:ind w:firstLine="709"/>
        <w:jc w:val="both"/>
        <w:rPr>
          <w:sz w:val="28"/>
          <w:szCs w:val="28"/>
        </w:rPr>
      </w:pPr>
      <w:r w:rsidRPr="00FF0F1A">
        <w:rPr>
          <w:sz w:val="28"/>
          <w:szCs w:val="28"/>
        </w:rPr>
        <w:t>Предметом исследования выступают показатели финансового состояния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В процессе выполнения дипломной работы были использованы научные труды таких авторов как: Шеремет А.Д. - Методика финансового анализа, Грачев А.В. - Анализ и управление финансовой устойчивостью предприятия, Ковалев В.В. - Практикум по финансовому менеджменту, Савицкая Г.В. -</w:t>
      </w:r>
      <w:r w:rsidR="00FF0F1A">
        <w:rPr>
          <w:sz w:val="28"/>
          <w:szCs w:val="28"/>
        </w:rPr>
        <w:t xml:space="preserve"> </w:t>
      </w:r>
      <w:r w:rsidRPr="00FF0F1A">
        <w:rPr>
          <w:sz w:val="28"/>
          <w:szCs w:val="28"/>
        </w:rPr>
        <w:t>Анализ хозяйственной деятельности предприятия, Кондраков Н.П. - Основы финансового анализа и т.д., а также материалы периодической печати и отчетные данные ОАО «Таттелеком» за 2006-2007гг.</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Основными методами исследования явились такие обще известные методы, как научной абстракции, обобщение, свод, группировка, сравнение, вертикальный и горизонтальный анализ.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Результаты данного исследования могут быть применены в ходе преподавания экономических дисциплин в средне специальных и высших учебных заведениях, а также в ходе составления финансовых планов и планов деятельности предприятия на будущие периоды.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Дипломная работа состоит из введения, трех глав, заключения, списка использованной литературы и приложений. </w:t>
      </w:r>
    </w:p>
    <w:p w:rsidR="00744D9D" w:rsidRPr="00FF0F1A" w:rsidRDefault="00744D9D" w:rsidP="00FF0F1A">
      <w:pPr>
        <w:widowControl w:val="0"/>
        <w:spacing w:line="360" w:lineRule="auto"/>
        <w:ind w:firstLine="709"/>
        <w:jc w:val="both"/>
        <w:rPr>
          <w:sz w:val="28"/>
          <w:szCs w:val="28"/>
        </w:rPr>
      </w:pPr>
      <w:r w:rsidRPr="00FF0F1A">
        <w:rPr>
          <w:sz w:val="28"/>
          <w:szCs w:val="28"/>
        </w:rPr>
        <w:t>В первой главе дипломной работы рассматриваются теоретические основы проведения анализа финансового состояния предприятия,</w:t>
      </w:r>
      <w:r w:rsidR="00FF0F1A">
        <w:rPr>
          <w:sz w:val="28"/>
          <w:szCs w:val="28"/>
        </w:rPr>
        <w:t xml:space="preserve"> </w:t>
      </w:r>
      <w:r w:rsidRPr="00FF0F1A">
        <w:rPr>
          <w:sz w:val="28"/>
          <w:szCs w:val="28"/>
        </w:rPr>
        <w:t>определяется понятие и сущность финансового состояния предприятия, рассматриваются основные методики проведения анализа и его информационное обеспечение, а также показатели финансовой устойчивости.</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Во второй части дипломной работы приводится краткая характеристика предприятия, проводится непосредственно анализ финансового состояния предприятия на основании изучения динамики абсолютных и относительных показателей.</w:t>
      </w:r>
    </w:p>
    <w:p w:rsidR="00744D9D" w:rsidRPr="00FF0F1A" w:rsidRDefault="00744D9D" w:rsidP="00FF0F1A">
      <w:pPr>
        <w:widowControl w:val="0"/>
        <w:spacing w:line="360" w:lineRule="auto"/>
        <w:ind w:firstLine="709"/>
        <w:jc w:val="both"/>
        <w:rPr>
          <w:sz w:val="28"/>
          <w:szCs w:val="28"/>
        </w:rPr>
      </w:pPr>
      <w:r w:rsidRPr="00FF0F1A">
        <w:rPr>
          <w:sz w:val="28"/>
          <w:szCs w:val="28"/>
        </w:rPr>
        <w:t>В третей главе в качестве заключения проведенного исследования предложены основные мероприятия по улучшению финансового состояния предприятия</w:t>
      </w:r>
      <w:r w:rsidR="00FF0F1A">
        <w:rPr>
          <w:sz w:val="28"/>
          <w:szCs w:val="28"/>
        </w:rPr>
        <w:t>.</w:t>
      </w:r>
    </w:p>
    <w:p w:rsidR="00744D9D" w:rsidRPr="00FF0F1A" w:rsidRDefault="00744D9D" w:rsidP="00FF0F1A">
      <w:pPr>
        <w:widowControl w:val="0"/>
        <w:tabs>
          <w:tab w:val="left" w:leader="dot" w:pos="8789"/>
        </w:tabs>
        <w:spacing w:line="360" w:lineRule="auto"/>
        <w:ind w:firstLine="709"/>
        <w:jc w:val="both"/>
        <w:rPr>
          <w:sz w:val="28"/>
          <w:szCs w:val="28"/>
        </w:rPr>
      </w:pPr>
    </w:p>
    <w:p w:rsidR="00744D9D" w:rsidRPr="00FF0F1A" w:rsidRDefault="00FF0F1A" w:rsidP="00FF0F1A">
      <w:pPr>
        <w:widowControl w:val="0"/>
        <w:tabs>
          <w:tab w:val="left" w:leader="dot" w:pos="8789"/>
        </w:tabs>
        <w:spacing w:line="360" w:lineRule="auto"/>
        <w:ind w:firstLine="709"/>
        <w:jc w:val="both"/>
        <w:rPr>
          <w:sz w:val="28"/>
          <w:szCs w:val="28"/>
        </w:rPr>
      </w:pPr>
      <w:r>
        <w:rPr>
          <w:sz w:val="28"/>
          <w:szCs w:val="28"/>
        </w:rPr>
        <w:br w:type="page"/>
      </w:r>
      <w:r w:rsidR="00744D9D" w:rsidRPr="00FF0F1A">
        <w:rPr>
          <w:sz w:val="28"/>
          <w:szCs w:val="28"/>
        </w:rPr>
        <w:t>1 Теоретические основы оценки финансового состояния предприятия</w:t>
      </w:r>
    </w:p>
    <w:p w:rsidR="00744D9D" w:rsidRPr="00FF0F1A" w:rsidRDefault="00744D9D" w:rsidP="00FF0F1A">
      <w:pPr>
        <w:widowControl w:val="0"/>
        <w:tabs>
          <w:tab w:val="left" w:leader="dot" w:pos="8789"/>
        </w:tabs>
        <w:spacing w:line="360" w:lineRule="auto"/>
        <w:ind w:firstLine="709"/>
        <w:jc w:val="both"/>
        <w:rPr>
          <w:sz w:val="28"/>
          <w:szCs w:val="28"/>
        </w:rPr>
      </w:pPr>
    </w:p>
    <w:p w:rsidR="00744D9D" w:rsidRPr="00FF0F1A" w:rsidRDefault="00744D9D" w:rsidP="00FF0F1A">
      <w:pPr>
        <w:widowControl w:val="0"/>
        <w:tabs>
          <w:tab w:val="left" w:leader="dot" w:pos="8789"/>
        </w:tabs>
        <w:spacing w:line="360" w:lineRule="auto"/>
        <w:ind w:firstLine="709"/>
        <w:jc w:val="both"/>
        <w:rPr>
          <w:sz w:val="28"/>
          <w:szCs w:val="28"/>
        </w:rPr>
      </w:pPr>
      <w:r w:rsidRPr="00FF0F1A">
        <w:rPr>
          <w:sz w:val="28"/>
          <w:szCs w:val="28"/>
        </w:rPr>
        <w:t>1.1 Сущность, содержание, задачи и методика анализа фи</w:t>
      </w:r>
      <w:r w:rsidR="00FF0F1A">
        <w:rPr>
          <w:sz w:val="28"/>
          <w:szCs w:val="28"/>
        </w:rPr>
        <w:t>нансового состояния предприятия</w:t>
      </w:r>
    </w:p>
    <w:p w:rsidR="00744D9D" w:rsidRPr="00FF0F1A" w:rsidRDefault="00744D9D" w:rsidP="00FF0F1A">
      <w:pPr>
        <w:widowControl w:val="0"/>
        <w:tabs>
          <w:tab w:val="left" w:leader="dot" w:pos="8789"/>
        </w:tabs>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и т.д. Важная роль в реализации этой задачи отводится анализу финансового состояния</w:t>
      </w:r>
      <w:r w:rsidR="00FF0F1A">
        <w:rPr>
          <w:sz w:val="28"/>
          <w:szCs w:val="28"/>
        </w:rPr>
        <w:t xml:space="preserve"> </w:t>
      </w:r>
      <w:r w:rsidRPr="00FF0F1A">
        <w:rPr>
          <w:sz w:val="28"/>
          <w:szCs w:val="28"/>
        </w:rPr>
        <w:t>предприятия.</w:t>
      </w:r>
      <w:r w:rsidR="00FF0F1A">
        <w:rPr>
          <w:sz w:val="28"/>
          <w:szCs w:val="28"/>
        </w:rPr>
        <w:t xml:space="preserve"> </w:t>
      </w:r>
      <w:r w:rsidRPr="00FF0F1A">
        <w:rPr>
          <w:sz w:val="28"/>
          <w:szCs w:val="28"/>
        </w:rPr>
        <w:t xml:space="preserve">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744D9D" w:rsidRPr="00FF0F1A" w:rsidRDefault="00744D9D" w:rsidP="00FF0F1A">
      <w:pPr>
        <w:widowControl w:val="0"/>
        <w:spacing w:line="360" w:lineRule="auto"/>
        <w:ind w:firstLine="709"/>
        <w:jc w:val="both"/>
        <w:rPr>
          <w:sz w:val="28"/>
          <w:szCs w:val="28"/>
        </w:rPr>
      </w:pPr>
      <w:r w:rsidRPr="00FF0F1A">
        <w:rPr>
          <w:rStyle w:val="a4"/>
          <w:b w:val="0"/>
          <w:sz w:val="28"/>
          <w:szCs w:val="28"/>
        </w:rPr>
        <w:t>Финансовое состояние предприятия</w:t>
      </w:r>
      <w:r w:rsidRPr="00FF0F1A">
        <w:rPr>
          <w:sz w:val="28"/>
          <w:szCs w:val="28"/>
        </w:rPr>
        <w:t xml:space="preserve">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p>
    <w:p w:rsidR="00744D9D" w:rsidRPr="00FF0F1A" w:rsidRDefault="00744D9D" w:rsidP="00FF0F1A">
      <w:pPr>
        <w:widowControl w:val="0"/>
        <w:spacing w:line="360" w:lineRule="auto"/>
        <w:ind w:firstLine="709"/>
        <w:jc w:val="both"/>
        <w:rPr>
          <w:sz w:val="28"/>
          <w:szCs w:val="28"/>
        </w:rPr>
      </w:pPr>
      <w:r w:rsidRPr="00FF0F1A">
        <w:rPr>
          <w:sz w:val="28"/>
          <w:szCs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w:t>
      </w:r>
      <w:r w:rsidRPr="00FF0F1A">
        <w:rPr>
          <w:sz w:val="28"/>
        </w:rPr>
        <w:t xml:space="preserve">[13, </w:t>
      </w:r>
      <w:r w:rsidRPr="00FF0F1A">
        <w:rPr>
          <w:sz w:val="28"/>
          <w:lang w:val="en-US"/>
        </w:rPr>
        <w:t>c</w:t>
      </w:r>
      <w:r w:rsidRPr="00FF0F1A">
        <w:rPr>
          <w:sz w:val="28"/>
        </w:rPr>
        <w:t>.64]</w:t>
      </w:r>
      <w:r w:rsidRP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Финансовое состояние отражает способность организации финансировать свою текущую деятельность и развитие производства, постоянно поддерживать свою платежеспособность и инвестиционную привлекательность. Для этого оно должно иметь достаточный объем капитала, оптимальную структуру активов и источников их финансирования. Не менее важно использовать средства таким образом, чтобы доходы постоянно превышали расходы, обеспечивая тем самым стабильную платежеспособность и рост рентабельности. </w:t>
      </w:r>
    </w:p>
    <w:p w:rsidR="00744D9D" w:rsidRPr="00FF0F1A" w:rsidRDefault="00744D9D" w:rsidP="00FF0F1A">
      <w:pPr>
        <w:widowControl w:val="0"/>
        <w:spacing w:line="360" w:lineRule="auto"/>
        <w:ind w:firstLine="709"/>
        <w:jc w:val="both"/>
        <w:rPr>
          <w:sz w:val="28"/>
          <w:szCs w:val="28"/>
        </w:rPr>
      </w:pPr>
      <w:r w:rsidRPr="00FF0F1A">
        <w:rPr>
          <w:sz w:val="28"/>
          <w:szCs w:val="28"/>
        </w:rPr>
        <w:t>Финансовое состояние зависит от результатов производственной, коммерческой и финансовой деятельности хозяйствующего субъекта. Так, эффективное использование производственных ресурсов, наращивание объемов производства и реализации продукции, снижение ее себестоимости являются основой для увеличения прибыли, формирования финансовых ресурсов в объеме, необходимом для расширения производственной деятельности. Имеется и обратная связь. Неэффективное управление активами, отсутствие денежных средств приводит к перебоям в обеспечении производства необходимыми ресурсами, а, следовательно, к снижению объема продаж и уменьшению прибыли.</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Цель финансового анализа - оценка прошлой деятельности и положения предприятия на данный момент, а также оценка будущего потенциала предприятия. </w:t>
      </w:r>
    </w:p>
    <w:p w:rsidR="00744D9D" w:rsidRPr="00FF0F1A" w:rsidRDefault="00744D9D" w:rsidP="00FF0F1A">
      <w:pPr>
        <w:widowControl w:val="0"/>
        <w:spacing w:line="360" w:lineRule="auto"/>
        <w:ind w:firstLine="709"/>
        <w:jc w:val="both"/>
        <w:rPr>
          <w:sz w:val="28"/>
          <w:szCs w:val="28"/>
        </w:rPr>
      </w:pPr>
      <w:r w:rsidRPr="00FF0F1A">
        <w:rPr>
          <w:sz w:val="28"/>
          <w:szCs w:val="28"/>
        </w:rPr>
        <w:t>Основные задачи анализа:</w:t>
      </w:r>
    </w:p>
    <w:p w:rsidR="00744D9D" w:rsidRPr="00FF0F1A" w:rsidRDefault="00744D9D" w:rsidP="00FF0F1A">
      <w:pPr>
        <w:widowControl w:val="0"/>
        <w:spacing w:line="360" w:lineRule="auto"/>
        <w:ind w:firstLine="709"/>
        <w:jc w:val="both"/>
        <w:rPr>
          <w:sz w:val="28"/>
          <w:szCs w:val="28"/>
        </w:rPr>
      </w:pPr>
      <w:r w:rsidRPr="00FF0F1A">
        <w:rPr>
          <w:sz w:val="28"/>
          <w:szCs w:val="28"/>
        </w:rPr>
        <w:t>- своевременная и объективная диагностика финансового состояния предприятия, установление его «болевых точек» и изучение причин их образования;</w:t>
      </w:r>
    </w:p>
    <w:p w:rsidR="00744D9D" w:rsidRPr="00FF0F1A" w:rsidRDefault="00744D9D" w:rsidP="00FF0F1A">
      <w:pPr>
        <w:widowControl w:val="0"/>
        <w:spacing w:line="360" w:lineRule="auto"/>
        <w:ind w:firstLine="709"/>
        <w:jc w:val="both"/>
        <w:rPr>
          <w:sz w:val="28"/>
          <w:szCs w:val="28"/>
        </w:rPr>
      </w:pPr>
      <w:r w:rsidRPr="00FF0F1A">
        <w:rPr>
          <w:sz w:val="28"/>
          <w:szCs w:val="28"/>
        </w:rPr>
        <w:t>- поиск резервов улучшения финансового состояния предприятия, его платежеспособности и финансовой устойчивости;</w:t>
      </w:r>
    </w:p>
    <w:p w:rsidR="00744D9D" w:rsidRPr="00FF0F1A" w:rsidRDefault="00744D9D" w:rsidP="00FF0F1A">
      <w:pPr>
        <w:widowControl w:val="0"/>
        <w:spacing w:line="360" w:lineRule="auto"/>
        <w:ind w:firstLine="709"/>
        <w:jc w:val="both"/>
        <w:rPr>
          <w:sz w:val="28"/>
          <w:szCs w:val="28"/>
        </w:rPr>
      </w:pPr>
      <w:r w:rsidRPr="00FF0F1A">
        <w:rPr>
          <w:sz w:val="28"/>
          <w:szCs w:val="28"/>
        </w:rPr>
        <w:t>-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прогнозирование возможных финансовых результатов и разработка моделей финансового состояния при разнообразных вариантах использова</w:t>
      </w:r>
      <w:r w:rsidR="00FF0F1A">
        <w:rPr>
          <w:sz w:val="28"/>
          <w:szCs w:val="28"/>
        </w:rPr>
        <w:t>ния ресурсов</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Цель изучения финансового состояния предприятия состоит в изыскании дополнительных фондов денежных средств для наиболее рационального и экономического ведения хозяйственной деятельности. 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 Неудовлетворительное финансовое состояние характерно неэффективным размещением средств, их иммобилизацией, плохой платежной готовностью, просроченной задолженностью перед бюджетом, поставщиками и банком, недостаточно устойчивой реальной и потенциальной финансовой базой, обусловленной неблагоприятными тенденциями в производстве.</w:t>
      </w:r>
    </w:p>
    <w:p w:rsidR="00744D9D" w:rsidRPr="00FF0F1A" w:rsidRDefault="00744D9D" w:rsidP="00FF0F1A">
      <w:pPr>
        <w:widowControl w:val="0"/>
        <w:spacing w:line="360" w:lineRule="auto"/>
        <w:ind w:firstLine="709"/>
        <w:jc w:val="both"/>
        <w:rPr>
          <w:sz w:val="28"/>
          <w:szCs w:val="28"/>
        </w:rPr>
      </w:pPr>
      <w:r w:rsidRPr="00FF0F1A">
        <w:rPr>
          <w:sz w:val="28"/>
          <w:szCs w:val="28"/>
        </w:rPr>
        <w:t>Изучение финансового положения предприятия должно дать руководству предприятия картину его действительного состояния, а лицам, заинтересованным в его финансовом состоянии, сведения, необходимые для беспристрастного суждения, например, о рациональности использования вложенных в предприятие дополнительных инвестициях.</w:t>
      </w:r>
    </w:p>
    <w:p w:rsidR="00744D9D" w:rsidRPr="00FF0F1A" w:rsidRDefault="00744D9D" w:rsidP="00FF0F1A">
      <w:pPr>
        <w:widowControl w:val="0"/>
        <w:spacing w:line="360" w:lineRule="auto"/>
        <w:ind w:firstLine="709"/>
        <w:jc w:val="both"/>
        <w:rPr>
          <w:sz w:val="28"/>
          <w:szCs w:val="28"/>
        </w:rPr>
      </w:pPr>
      <w:r w:rsidRPr="00FF0F1A">
        <w:rPr>
          <w:sz w:val="28"/>
          <w:szCs w:val="28"/>
        </w:rPr>
        <w:t>Финансовое состояние предприятия является важнейшей характеристикой его деловой активности и надежности. Оно определяет конкурентоспособность предприятия и его потенциал в деловом сотрудничестве, является гарантом в эффективной реализации экономических интересов всех участников хозяйственной деятельности, как самого предприятия, так и его партнеров.</w:t>
      </w:r>
    </w:p>
    <w:p w:rsidR="00744D9D" w:rsidRPr="00FF0F1A" w:rsidRDefault="00744D9D" w:rsidP="00FF0F1A">
      <w:pPr>
        <w:widowControl w:val="0"/>
        <w:spacing w:line="360" w:lineRule="auto"/>
        <w:ind w:firstLine="709"/>
        <w:jc w:val="both"/>
        <w:rPr>
          <w:sz w:val="28"/>
          <w:szCs w:val="28"/>
        </w:rPr>
      </w:pPr>
      <w:r w:rsidRPr="00FF0F1A">
        <w:rPr>
          <w:sz w:val="28"/>
          <w:szCs w:val="28"/>
        </w:rPr>
        <w:t>Устойчивое финансовое положение предприятия является результатом умелого и просчитанного управления всей совокупностью производственных и хозяйственных факторов, определяющих результаты деятельности предприятия. Это внутренние факторы, наглядными итогами, влияния которых являются состояние активов и их оборачиваемость, состав и соотношение финансовых ресурсов. На финансовое благосостояние фирмы оказывает влияние также и внешняя среда или внешние факторы, среди которых - государственная политика налогов и расходов, положение на рынке (в том числе и финансовом), уровень безработицы и инфляции, средняя производительность труда, средний уровень прибыли и т.д. С этой точки зрения устойчивость - процесс противодействия фирмы негативным внешним обстоятельствам. Для рыночной экономики важна стабильность, в основе которой лежит управление по принципу обратной связи, т.е. активное реагирование управления на изменение внешних и внутренних факторов.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В современных российских условиях особое значение приобретает серьезная аналитическая работа на предприятии, связанная с изучением и прогнозированием его финансового состояния. Своевременное и полноценное выявление «болевых точек» финансов фирмы позволяет осуществлять комплекс упреждающих мер, предотвращающих возможное ее банкротство.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w:t>
      </w:r>
      <w:r w:rsidR="00FF0F1A">
        <w:rPr>
          <w:sz w:val="28"/>
          <w:szCs w:val="28"/>
        </w:rPr>
        <w:t>на фиксированный момент времени.</w:t>
      </w:r>
    </w:p>
    <w:p w:rsidR="00744D9D" w:rsidRPr="00FF0F1A" w:rsidRDefault="00744D9D" w:rsidP="00FF0F1A">
      <w:pPr>
        <w:widowControl w:val="0"/>
        <w:spacing w:line="360" w:lineRule="auto"/>
        <w:ind w:firstLine="709"/>
        <w:jc w:val="both"/>
        <w:rPr>
          <w:sz w:val="28"/>
          <w:szCs w:val="28"/>
        </w:rPr>
      </w:pPr>
      <w:r w:rsidRPr="00FF0F1A">
        <w:rPr>
          <w:sz w:val="28"/>
          <w:szCs w:val="28"/>
        </w:rPr>
        <w:t>Методика проведения</w:t>
      </w:r>
      <w:r w:rsidR="00FF0F1A">
        <w:rPr>
          <w:sz w:val="28"/>
          <w:szCs w:val="28"/>
        </w:rPr>
        <w:t xml:space="preserve"> </w:t>
      </w:r>
      <w:r w:rsidRPr="00FF0F1A">
        <w:rPr>
          <w:sz w:val="28"/>
          <w:szCs w:val="28"/>
        </w:rPr>
        <w:t>анализа финансового состояния предприятия включает следующие разделы:</w:t>
      </w:r>
    </w:p>
    <w:p w:rsidR="00744D9D" w:rsidRPr="00FF0F1A" w:rsidRDefault="00744D9D" w:rsidP="00FF0F1A">
      <w:pPr>
        <w:widowControl w:val="0"/>
        <w:spacing w:line="360" w:lineRule="auto"/>
        <w:ind w:firstLine="709"/>
        <w:jc w:val="both"/>
        <w:rPr>
          <w:sz w:val="28"/>
          <w:szCs w:val="28"/>
        </w:rPr>
      </w:pPr>
      <w:r w:rsidRPr="00FF0F1A">
        <w:rPr>
          <w:sz w:val="28"/>
          <w:szCs w:val="28"/>
        </w:rPr>
        <w:t>- горизонтальный и вертикальный анализ баланса;</w:t>
      </w:r>
    </w:p>
    <w:p w:rsidR="00744D9D" w:rsidRPr="00FF0F1A" w:rsidRDefault="00744D9D" w:rsidP="00FF0F1A">
      <w:pPr>
        <w:widowControl w:val="0"/>
        <w:spacing w:line="360" w:lineRule="auto"/>
        <w:ind w:firstLine="709"/>
        <w:jc w:val="both"/>
        <w:rPr>
          <w:sz w:val="28"/>
          <w:szCs w:val="28"/>
        </w:rPr>
      </w:pPr>
      <w:r w:rsidRPr="00FF0F1A">
        <w:rPr>
          <w:sz w:val="28"/>
          <w:szCs w:val="28"/>
        </w:rPr>
        <w:t>- анализ состава активов и пассивов в балансе;</w:t>
      </w:r>
    </w:p>
    <w:p w:rsidR="00744D9D" w:rsidRPr="00FF0F1A" w:rsidRDefault="00744D9D" w:rsidP="00FF0F1A">
      <w:pPr>
        <w:widowControl w:val="0"/>
        <w:spacing w:line="360" w:lineRule="auto"/>
        <w:ind w:firstLine="709"/>
        <w:jc w:val="both"/>
        <w:rPr>
          <w:sz w:val="28"/>
          <w:szCs w:val="28"/>
        </w:rPr>
      </w:pPr>
      <w:r w:rsidRPr="00FF0F1A">
        <w:rPr>
          <w:sz w:val="28"/>
          <w:szCs w:val="28"/>
        </w:rPr>
        <w:t>- анализ оборотного капитала;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анализ финансовой устойчивости предприятия;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анализ платежеспособности и ликвидности;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анализ показателей деловой активности.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Подробнее рассмотрим методику анализа платежеспособности и ликвидности предприятия.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 </w:t>
      </w:r>
    </w:p>
    <w:p w:rsidR="00744D9D" w:rsidRPr="00FF0F1A" w:rsidRDefault="00744D9D" w:rsidP="00FF0F1A">
      <w:pPr>
        <w:widowControl w:val="0"/>
        <w:spacing w:line="360" w:lineRule="auto"/>
        <w:ind w:firstLine="709"/>
        <w:jc w:val="both"/>
        <w:rPr>
          <w:sz w:val="28"/>
          <w:szCs w:val="28"/>
        </w:rPr>
      </w:pPr>
      <w:r w:rsidRPr="00FF0F1A">
        <w:rPr>
          <w:sz w:val="28"/>
          <w:szCs w:val="28"/>
        </w:rPr>
        <w:t>В условиях экономической обособленности и самостоятельности хозяйствующие субъекты обязаны в любом периоде времени иметь возможность срочно погашать свои внешние обязательства, то есть быть платежеспособными, или краткосрочные обязательства, то есть быть ликвидными.</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Хозяйствующий субъект считается платежеспособным, если его общие активы больше, чем долгосрочные и краткосрочные обязательства. Хозяйствующий субъект является ликвидным, если его текущие активы больше, чем краткосрочные обязательства. </w:t>
      </w:r>
    </w:p>
    <w:p w:rsidR="00744D9D" w:rsidRPr="00FF0F1A" w:rsidRDefault="00744D9D" w:rsidP="00FF0F1A">
      <w:pPr>
        <w:widowControl w:val="0"/>
        <w:spacing w:line="360" w:lineRule="auto"/>
        <w:ind w:firstLine="709"/>
        <w:jc w:val="both"/>
        <w:rPr>
          <w:rStyle w:val="a4"/>
          <w:b w:val="0"/>
          <w:sz w:val="28"/>
          <w:szCs w:val="28"/>
        </w:rPr>
      </w:pPr>
      <w:r w:rsidRPr="00FF0F1A">
        <w:rPr>
          <w:rStyle w:val="a4"/>
          <w:b w:val="0"/>
          <w:sz w:val="28"/>
          <w:szCs w:val="28"/>
        </w:rPr>
        <w:t>Платежеспособность предприятия характеризуется его способностью и возможностью своевременно и полностью выполнять свои финансовые обязательства перед внутренними и внешними партнерами, а также перед государством.</w:t>
      </w:r>
    </w:p>
    <w:p w:rsidR="00744D9D" w:rsidRPr="00FF0F1A" w:rsidRDefault="00744D9D" w:rsidP="00FF0F1A">
      <w:pPr>
        <w:widowControl w:val="0"/>
        <w:spacing w:line="360" w:lineRule="auto"/>
        <w:ind w:firstLine="709"/>
        <w:jc w:val="both"/>
        <w:rPr>
          <w:rStyle w:val="a4"/>
          <w:b w:val="0"/>
          <w:sz w:val="28"/>
          <w:szCs w:val="28"/>
        </w:rPr>
      </w:pPr>
      <w:r w:rsidRPr="00FF0F1A">
        <w:rPr>
          <w:rStyle w:val="a4"/>
          <w:b w:val="0"/>
          <w:sz w:val="28"/>
          <w:szCs w:val="28"/>
        </w:rPr>
        <w:t xml:space="preserve">Ликвидность определяется способностью предприятия быстро и с минимальным уровнем финансовых потерь преобразовывать свои активы в денежные средства. </w:t>
      </w:r>
    </w:p>
    <w:p w:rsidR="00744D9D" w:rsidRPr="00FF0F1A" w:rsidRDefault="00744D9D" w:rsidP="00FF0F1A">
      <w:pPr>
        <w:widowControl w:val="0"/>
        <w:spacing w:line="360" w:lineRule="auto"/>
        <w:ind w:firstLine="709"/>
        <w:jc w:val="both"/>
        <w:rPr>
          <w:rStyle w:val="a4"/>
          <w:b w:val="0"/>
          <w:sz w:val="28"/>
          <w:szCs w:val="28"/>
        </w:rPr>
      </w:pPr>
      <w:r w:rsidRPr="00FF0F1A">
        <w:rPr>
          <w:rStyle w:val="a4"/>
          <w:b w:val="0"/>
          <w:sz w:val="28"/>
          <w:szCs w:val="28"/>
        </w:rPr>
        <w:t xml:space="preserve">Понятия платежеспособности и ликвидности хотя и не тождественны, но на практике тесно взаимосвязаны. </w:t>
      </w:r>
    </w:p>
    <w:p w:rsidR="00744D9D" w:rsidRPr="00FF0F1A" w:rsidRDefault="00744D9D" w:rsidP="00FF0F1A">
      <w:pPr>
        <w:widowControl w:val="0"/>
        <w:spacing w:line="360" w:lineRule="auto"/>
        <w:ind w:firstLine="709"/>
        <w:jc w:val="both"/>
        <w:rPr>
          <w:sz w:val="28"/>
          <w:szCs w:val="28"/>
        </w:rPr>
      </w:pPr>
      <w:r w:rsidRPr="00FF0F1A">
        <w:rPr>
          <w:rStyle w:val="a4"/>
          <w:b w:val="0"/>
          <w:sz w:val="28"/>
          <w:szCs w:val="28"/>
        </w:rPr>
        <w:t xml:space="preserve">Цель анализа ликвидности </w:t>
      </w:r>
      <w:r w:rsidRPr="00FF0F1A">
        <w:rPr>
          <w:sz w:val="28"/>
          <w:szCs w:val="28"/>
        </w:rPr>
        <w:t xml:space="preserve">- оценить способность предприятия своевременно в полном объеме выполнять краткосрочные обязательства за счет текущих активов. </w:t>
      </w:r>
    </w:p>
    <w:p w:rsidR="00744D9D" w:rsidRPr="00FF0F1A" w:rsidRDefault="00744D9D" w:rsidP="00FF0F1A">
      <w:pPr>
        <w:widowControl w:val="0"/>
        <w:spacing w:line="360" w:lineRule="auto"/>
        <w:ind w:firstLine="709"/>
        <w:jc w:val="both"/>
        <w:rPr>
          <w:sz w:val="28"/>
          <w:szCs w:val="28"/>
        </w:rPr>
      </w:pPr>
      <w:r w:rsidRPr="00FF0F1A">
        <w:rPr>
          <w:rStyle w:val="a4"/>
          <w:b w:val="0"/>
          <w:sz w:val="28"/>
          <w:szCs w:val="28"/>
        </w:rPr>
        <w:t xml:space="preserve">Ликвидность (текущая платежеспособность) </w:t>
      </w:r>
      <w:r w:rsidRPr="00FF0F1A">
        <w:rPr>
          <w:sz w:val="28"/>
          <w:szCs w:val="28"/>
        </w:rPr>
        <w:t>- одна из важнейших характеристик финансового состояния организации, определяющая возможность своевременно оплачивать счета и фактически является о</w:t>
      </w:r>
      <w:r w:rsidR="00FF0F1A">
        <w:rPr>
          <w:sz w:val="28"/>
          <w:szCs w:val="28"/>
        </w:rPr>
        <w:t>дним из показателей банкротства.</w:t>
      </w:r>
    </w:p>
    <w:p w:rsidR="00744D9D" w:rsidRPr="00FF0F1A" w:rsidRDefault="00744D9D" w:rsidP="00FF0F1A">
      <w:pPr>
        <w:widowControl w:val="0"/>
        <w:spacing w:line="360" w:lineRule="auto"/>
        <w:ind w:firstLine="709"/>
        <w:jc w:val="both"/>
        <w:rPr>
          <w:sz w:val="28"/>
          <w:szCs w:val="28"/>
        </w:rPr>
      </w:pPr>
      <w:r w:rsidRPr="00FF0F1A">
        <w:rPr>
          <w:sz w:val="28"/>
          <w:szCs w:val="28"/>
        </w:rPr>
        <w:t>В зависимости от степени ликвидности, т.е. скорости превращения в денежные средства, активы предприятия подразделяются на следующие группы:</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1</w:t>
      </w:r>
      <w:r w:rsidRPr="00FF0F1A">
        <w:rPr>
          <w:sz w:val="28"/>
          <w:szCs w:val="28"/>
        </w:rPr>
        <w:t xml:space="preserve"> – наиболее ликвидные активы – денежные средства и краткосрочные финан</w:t>
      </w:r>
      <w:r w:rsidR="00FF0F1A">
        <w:rPr>
          <w:sz w:val="28"/>
          <w:szCs w:val="28"/>
        </w:rPr>
        <w:t>совые вложения</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2</w:t>
      </w:r>
      <w:r w:rsidRPr="00FF0F1A">
        <w:rPr>
          <w:sz w:val="28"/>
          <w:szCs w:val="28"/>
        </w:rPr>
        <w:t xml:space="preserve"> – быстрореализуемые активы – краткосрочная дебиторская задолженность и прочие об</w:t>
      </w:r>
      <w:r w:rsidR="00FF0F1A">
        <w:rPr>
          <w:sz w:val="28"/>
          <w:szCs w:val="28"/>
        </w:rPr>
        <w:t>оротные активы</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3</w:t>
      </w:r>
      <w:r w:rsidRPr="00FF0F1A">
        <w:rPr>
          <w:sz w:val="28"/>
          <w:szCs w:val="28"/>
        </w:rPr>
        <w:t xml:space="preserve"> – медленнореализуемые активы – материальные запасы, НДС, за исключением расходов будущих п</w:t>
      </w:r>
      <w:r w:rsidR="00FF0F1A">
        <w:rPr>
          <w:sz w:val="28"/>
          <w:szCs w:val="28"/>
        </w:rPr>
        <w:t>ериодов</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4</w:t>
      </w:r>
      <w:r w:rsidRPr="00FF0F1A">
        <w:rPr>
          <w:sz w:val="28"/>
          <w:szCs w:val="28"/>
        </w:rPr>
        <w:t xml:space="preserve"> – труднореализуемые активы – статьи раздела Ι баланса, за исключением долгосрочных финан</w:t>
      </w:r>
      <w:r w:rsidR="00FF0F1A">
        <w:rPr>
          <w:sz w:val="28"/>
          <w:szCs w:val="28"/>
        </w:rPr>
        <w:t>совых вложений</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Пассивы баланса группируются по степени срочности их оплаты:</w:t>
      </w:r>
    </w:p>
    <w:p w:rsidR="00744D9D" w:rsidRPr="00FF0F1A" w:rsidRDefault="00744D9D" w:rsidP="00FF0F1A">
      <w:pPr>
        <w:widowControl w:val="0"/>
        <w:spacing w:line="360" w:lineRule="auto"/>
        <w:ind w:firstLine="709"/>
        <w:jc w:val="both"/>
        <w:rPr>
          <w:sz w:val="28"/>
          <w:szCs w:val="28"/>
        </w:rPr>
      </w:pPr>
      <w:r w:rsidRPr="00FF0F1A">
        <w:rPr>
          <w:sz w:val="28"/>
          <w:szCs w:val="28"/>
        </w:rPr>
        <w:t>П</w:t>
      </w:r>
      <w:r w:rsidRPr="00FF0F1A">
        <w:rPr>
          <w:sz w:val="28"/>
          <w:szCs w:val="28"/>
          <w:vertAlign w:val="subscript"/>
        </w:rPr>
        <w:t>1</w:t>
      </w:r>
      <w:r w:rsidRPr="00FF0F1A">
        <w:rPr>
          <w:sz w:val="28"/>
          <w:szCs w:val="28"/>
        </w:rPr>
        <w:t xml:space="preserve"> – наиболее срочные обязательства – кредиторская задолженность (стр.620);</w:t>
      </w:r>
    </w:p>
    <w:p w:rsidR="00744D9D" w:rsidRPr="00FF0F1A" w:rsidRDefault="00744D9D" w:rsidP="00FF0F1A">
      <w:pPr>
        <w:widowControl w:val="0"/>
        <w:spacing w:line="360" w:lineRule="auto"/>
        <w:ind w:firstLine="709"/>
        <w:jc w:val="both"/>
        <w:rPr>
          <w:sz w:val="28"/>
          <w:szCs w:val="28"/>
        </w:rPr>
      </w:pPr>
      <w:r w:rsidRPr="00FF0F1A">
        <w:rPr>
          <w:sz w:val="28"/>
          <w:szCs w:val="28"/>
        </w:rPr>
        <w:t>П</w:t>
      </w:r>
      <w:r w:rsidRPr="00FF0F1A">
        <w:rPr>
          <w:sz w:val="28"/>
          <w:szCs w:val="28"/>
          <w:vertAlign w:val="subscript"/>
        </w:rPr>
        <w:t>2</w:t>
      </w:r>
      <w:r w:rsidRPr="00FF0F1A">
        <w:rPr>
          <w:sz w:val="28"/>
          <w:szCs w:val="28"/>
        </w:rPr>
        <w:t xml:space="preserve"> – краткосрочные пассивы – краткосрочные кредиты и займы, прочие краткос</w:t>
      </w:r>
      <w:r w:rsidR="00FF0F1A">
        <w:rPr>
          <w:sz w:val="28"/>
          <w:szCs w:val="28"/>
        </w:rPr>
        <w:t>рочные пассивы</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П</w:t>
      </w:r>
      <w:r w:rsidRPr="00FF0F1A">
        <w:rPr>
          <w:sz w:val="28"/>
          <w:szCs w:val="28"/>
          <w:vertAlign w:val="subscript"/>
        </w:rPr>
        <w:t>3</w:t>
      </w:r>
      <w:r w:rsidRPr="00FF0F1A">
        <w:rPr>
          <w:sz w:val="28"/>
          <w:szCs w:val="28"/>
        </w:rPr>
        <w:t xml:space="preserve"> – долгосрочные пассивы – долгосрочные кредиты и займы (стр.590);</w:t>
      </w:r>
    </w:p>
    <w:p w:rsidR="00744D9D" w:rsidRPr="00FF0F1A" w:rsidRDefault="00744D9D" w:rsidP="00FF0F1A">
      <w:pPr>
        <w:widowControl w:val="0"/>
        <w:spacing w:line="360" w:lineRule="auto"/>
        <w:ind w:firstLine="709"/>
        <w:jc w:val="both"/>
        <w:rPr>
          <w:sz w:val="28"/>
          <w:szCs w:val="28"/>
        </w:rPr>
      </w:pPr>
      <w:r w:rsidRPr="00FF0F1A">
        <w:rPr>
          <w:sz w:val="28"/>
          <w:szCs w:val="28"/>
        </w:rPr>
        <w:t>П</w:t>
      </w:r>
      <w:r w:rsidRPr="00FF0F1A">
        <w:rPr>
          <w:sz w:val="28"/>
          <w:szCs w:val="28"/>
          <w:vertAlign w:val="subscript"/>
        </w:rPr>
        <w:t>4</w:t>
      </w:r>
      <w:r w:rsidRPr="00FF0F1A">
        <w:rPr>
          <w:sz w:val="28"/>
          <w:szCs w:val="28"/>
        </w:rPr>
        <w:t xml:space="preserve"> – постоянные пассивы – собственные средства за минусом расходов будущих периодов </w:t>
      </w:r>
      <w:r w:rsidR="00FF0F1A">
        <w:rPr>
          <w:sz w:val="28"/>
          <w:szCs w:val="28"/>
        </w:rPr>
        <w:t>и убытков</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Для определения ликвидности баланса следует сопоставить итоги</w:t>
      </w:r>
      <w:r w:rsidR="00FF0F1A">
        <w:rPr>
          <w:sz w:val="28"/>
          <w:szCs w:val="28"/>
        </w:rPr>
        <w:t xml:space="preserve"> </w:t>
      </w:r>
      <w:r w:rsidRPr="00FF0F1A">
        <w:rPr>
          <w:sz w:val="28"/>
          <w:szCs w:val="28"/>
        </w:rPr>
        <w:t>приведенных групп по активу и пассиву.</w:t>
      </w:r>
    </w:p>
    <w:p w:rsidR="00744D9D" w:rsidRDefault="00744D9D" w:rsidP="00FF0F1A">
      <w:pPr>
        <w:widowControl w:val="0"/>
        <w:spacing w:line="360" w:lineRule="auto"/>
        <w:ind w:firstLine="709"/>
        <w:jc w:val="both"/>
        <w:rPr>
          <w:sz w:val="28"/>
          <w:szCs w:val="28"/>
        </w:rPr>
      </w:pPr>
      <w:r w:rsidRPr="00FF0F1A">
        <w:rPr>
          <w:sz w:val="28"/>
          <w:szCs w:val="28"/>
        </w:rPr>
        <w:t>Баланс считается абсолютно ликвидным, если имеют место следующие соотношения:</w:t>
      </w:r>
    </w:p>
    <w:p w:rsidR="00FF0F1A" w:rsidRPr="00FF0F1A" w:rsidRDefault="00FF0F1A" w:rsidP="00FF0F1A">
      <w:pPr>
        <w:widowControl w:val="0"/>
        <w:spacing w:line="360" w:lineRule="auto"/>
        <w:ind w:firstLine="709"/>
        <w:jc w:val="both"/>
        <w:rPr>
          <w:sz w:val="28"/>
          <w:szCs w:val="28"/>
        </w:rPr>
      </w:pPr>
    </w:p>
    <w:p w:rsidR="00744D9D" w:rsidRPr="00FF0F1A" w:rsidRDefault="00372504" w:rsidP="00FF0F1A">
      <w:pPr>
        <w:widowControl w:val="0"/>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9.2pt;width:14.2pt;height:85.2pt;z-index:251657216"/>
        </w:pict>
      </w:r>
      <w:r w:rsidR="00744D9D" w:rsidRPr="00FF0F1A">
        <w:rPr>
          <w:sz w:val="28"/>
          <w:szCs w:val="28"/>
        </w:rPr>
        <w:t>А</w:t>
      </w:r>
      <w:r w:rsidR="00744D9D" w:rsidRPr="00FF0F1A">
        <w:rPr>
          <w:sz w:val="28"/>
          <w:szCs w:val="28"/>
          <w:vertAlign w:val="subscript"/>
        </w:rPr>
        <w:t>1</w:t>
      </w:r>
      <w:r w:rsidR="00FF0F1A">
        <w:rPr>
          <w:sz w:val="28"/>
          <w:szCs w:val="28"/>
        </w:rPr>
        <w:t xml:space="preserve"> </w:t>
      </w:r>
      <w:r w:rsidR="00744D9D" w:rsidRPr="00FF0F1A">
        <w:rPr>
          <w:sz w:val="28"/>
          <w:szCs w:val="28"/>
        </w:rPr>
        <w:sym w:font="Symbol" w:char="F0B3"/>
      </w:r>
      <w:r w:rsidR="00FF0F1A">
        <w:rPr>
          <w:sz w:val="28"/>
          <w:szCs w:val="28"/>
        </w:rPr>
        <w:t xml:space="preserve"> </w:t>
      </w:r>
      <w:r w:rsidR="00744D9D" w:rsidRPr="00FF0F1A">
        <w:rPr>
          <w:sz w:val="28"/>
          <w:szCs w:val="28"/>
        </w:rPr>
        <w:t>П</w:t>
      </w:r>
      <w:r w:rsidR="00744D9D" w:rsidRPr="00FF0F1A">
        <w:rPr>
          <w:sz w:val="28"/>
          <w:szCs w:val="28"/>
          <w:vertAlign w:val="subscript"/>
        </w:rPr>
        <w:t>1</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2</w:t>
      </w:r>
      <w:r w:rsidR="00FF0F1A">
        <w:rPr>
          <w:sz w:val="28"/>
          <w:szCs w:val="28"/>
        </w:rPr>
        <w:t xml:space="preserve"> </w:t>
      </w:r>
      <w:r w:rsidRPr="00FF0F1A">
        <w:rPr>
          <w:sz w:val="28"/>
          <w:szCs w:val="28"/>
        </w:rPr>
        <w:sym w:font="Symbol" w:char="F0B3"/>
      </w:r>
      <w:r w:rsidR="00FF0F1A">
        <w:rPr>
          <w:sz w:val="28"/>
          <w:szCs w:val="28"/>
        </w:rPr>
        <w:t xml:space="preserve"> </w:t>
      </w:r>
      <w:r w:rsidRPr="00FF0F1A">
        <w:rPr>
          <w:sz w:val="28"/>
          <w:szCs w:val="28"/>
        </w:rPr>
        <w:t>П</w:t>
      </w:r>
      <w:r w:rsidRPr="00FF0F1A">
        <w:rPr>
          <w:sz w:val="28"/>
          <w:szCs w:val="28"/>
          <w:vertAlign w:val="subscript"/>
        </w:rPr>
        <w:t>2</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3</w:t>
      </w:r>
      <w:r w:rsidR="00FF0F1A">
        <w:rPr>
          <w:sz w:val="28"/>
          <w:szCs w:val="28"/>
        </w:rPr>
        <w:t xml:space="preserve"> </w:t>
      </w:r>
      <w:r w:rsidRPr="00FF0F1A">
        <w:rPr>
          <w:sz w:val="28"/>
          <w:szCs w:val="28"/>
        </w:rPr>
        <w:sym w:font="Symbol" w:char="F0B3"/>
      </w:r>
      <w:r w:rsidR="00FF0F1A">
        <w:rPr>
          <w:sz w:val="28"/>
          <w:szCs w:val="28"/>
        </w:rPr>
        <w:t xml:space="preserve"> </w:t>
      </w:r>
      <w:r w:rsidRPr="00FF0F1A">
        <w:rPr>
          <w:sz w:val="28"/>
          <w:szCs w:val="28"/>
        </w:rPr>
        <w:t>П</w:t>
      </w:r>
      <w:r w:rsidRPr="00FF0F1A">
        <w:rPr>
          <w:sz w:val="28"/>
          <w:szCs w:val="28"/>
          <w:vertAlign w:val="subscript"/>
        </w:rPr>
        <w:t>3</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А</w:t>
      </w:r>
      <w:r w:rsidRPr="00FF0F1A">
        <w:rPr>
          <w:sz w:val="28"/>
          <w:szCs w:val="28"/>
          <w:vertAlign w:val="subscript"/>
        </w:rPr>
        <w:t>4</w:t>
      </w:r>
      <w:r w:rsidR="00FF0F1A">
        <w:rPr>
          <w:sz w:val="28"/>
          <w:szCs w:val="28"/>
        </w:rPr>
        <w:t xml:space="preserve"> </w:t>
      </w:r>
      <w:r w:rsidRPr="00FF0F1A">
        <w:rPr>
          <w:sz w:val="28"/>
          <w:szCs w:val="28"/>
        </w:rPr>
        <w:t>&lt;</w:t>
      </w:r>
      <w:r w:rsidR="00FF0F1A">
        <w:rPr>
          <w:sz w:val="28"/>
          <w:szCs w:val="28"/>
        </w:rPr>
        <w:t xml:space="preserve"> </w:t>
      </w:r>
      <w:r w:rsidRPr="00FF0F1A">
        <w:rPr>
          <w:sz w:val="28"/>
          <w:szCs w:val="28"/>
        </w:rPr>
        <w:t>П</w:t>
      </w:r>
      <w:r w:rsidRPr="00FF0F1A">
        <w:rPr>
          <w:sz w:val="28"/>
          <w:szCs w:val="28"/>
          <w:vertAlign w:val="subscript"/>
        </w:rPr>
        <w:t>4</w:t>
      </w:r>
      <w:r w:rsidR="00FF0F1A">
        <w:rPr>
          <w:sz w:val="28"/>
          <w:szCs w:val="28"/>
        </w:rPr>
        <w:t xml:space="preserve"> </w:t>
      </w:r>
    </w:p>
    <w:p w:rsidR="00FF0F1A" w:rsidRDefault="00FF0F1A"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Выполнения первых</w:t>
      </w:r>
      <w:r w:rsidR="00FF0F1A">
        <w:rPr>
          <w:sz w:val="28"/>
          <w:szCs w:val="28"/>
        </w:rPr>
        <w:t xml:space="preserve"> </w:t>
      </w:r>
      <w:r w:rsidRPr="00FF0F1A">
        <w:rPr>
          <w:sz w:val="28"/>
          <w:szCs w:val="28"/>
        </w:rPr>
        <w:t>трех неравенств влечет выполнение и четвертого неравенства, поэтому</w:t>
      </w:r>
      <w:r w:rsidR="00FF0F1A">
        <w:rPr>
          <w:sz w:val="28"/>
          <w:szCs w:val="28"/>
        </w:rPr>
        <w:t xml:space="preserve"> </w:t>
      </w:r>
      <w:r w:rsidRPr="00FF0F1A">
        <w:rPr>
          <w:sz w:val="28"/>
          <w:szCs w:val="28"/>
        </w:rPr>
        <w:t>существенным является сопоставления итогов первых</w:t>
      </w:r>
      <w:r w:rsidR="00FF0F1A">
        <w:rPr>
          <w:sz w:val="28"/>
          <w:szCs w:val="28"/>
        </w:rPr>
        <w:t xml:space="preserve"> трех групп по активу и пассиву</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744D9D" w:rsidRPr="00FF0F1A" w:rsidRDefault="00744D9D" w:rsidP="00FF0F1A">
      <w:pPr>
        <w:widowControl w:val="0"/>
        <w:spacing w:line="360" w:lineRule="auto"/>
        <w:ind w:firstLine="709"/>
        <w:jc w:val="both"/>
        <w:rPr>
          <w:sz w:val="28"/>
          <w:szCs w:val="28"/>
        </w:rPr>
      </w:pPr>
      <w:r w:rsidRPr="00FF0F1A">
        <w:rPr>
          <w:sz w:val="28"/>
          <w:szCs w:val="28"/>
        </w:rPr>
        <w:t>На ряду с абсолютными показателями для оценки ликвидности и платежеспособности предприятия рассчитывают относительные показатели: коэффициент абсолютной ликвидности, коэффициент быстрой ликвидности и коэффициент текущей ликвидности.</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абсолютной ликвидности (платежеспособности) является наиболее жестким критерием ликвидности предприятия: </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object w:dxaOrig="6160" w:dyaOrig="700">
          <v:shape id="_x0000_i1028" type="#_x0000_t75" style="width:308.25pt;height:35.25pt" o:ole="">
            <v:imagedata r:id="rId7" o:title=""/>
          </v:shape>
          <o:OLEObject Type="Embed" ProgID="Equation.3" ShapeID="_x0000_i1028" DrawAspect="Content" ObjectID="_1459961672" r:id="rId8"/>
        </w:object>
      </w:r>
      <w:r w:rsidR="00FF0F1A">
        <w:rPr>
          <w:sz w:val="28"/>
          <w:szCs w:val="28"/>
        </w:rPr>
        <w:tab/>
      </w:r>
      <w:r w:rsidR="00FF0F1A">
        <w:rPr>
          <w:sz w:val="28"/>
          <w:szCs w:val="28"/>
        </w:rPr>
        <w:tab/>
      </w:r>
      <w:r w:rsidR="00FF0F1A">
        <w:rPr>
          <w:sz w:val="28"/>
          <w:szCs w:val="28"/>
        </w:rPr>
        <w:tab/>
        <w:t>(1.1)</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Этот коэффициент характеризует способность предприятия выполнить свои текущие обязательства из абсолютно ликвидных активов, показывает ту часть текущих обязательств, которая может быть немедленно погашена. 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w:t>
      </w:r>
      <w:r w:rsidR="00FF0F1A">
        <w:rPr>
          <w:sz w:val="28"/>
          <w:szCs w:val="28"/>
        </w:rPr>
        <w:t>воей хозяйственной деятельности.</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быстрой (срочной) ликвидности – это отношение легкореализуемых ликвидных активов к текущим обязательствам:</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object w:dxaOrig="5460" w:dyaOrig="760">
          <v:shape id="_x0000_i1029" type="#_x0000_t75" style="width:273pt;height:38.25pt" o:ole="">
            <v:imagedata r:id="rId9" o:title=""/>
          </v:shape>
          <o:OLEObject Type="Embed" ProgID="Equation.3" ShapeID="_x0000_i1029" DrawAspect="Content" ObjectID="_1459961673" r:id="rId10"/>
        </w:object>
      </w:r>
      <w:r w:rsidRPr="00FF0F1A">
        <w:rPr>
          <w:sz w:val="28"/>
          <w:szCs w:val="28"/>
        </w:rPr>
        <w:tab/>
      </w:r>
      <w:r w:rsidRPr="00FF0F1A">
        <w:rPr>
          <w:sz w:val="28"/>
          <w:szCs w:val="28"/>
        </w:rPr>
        <w:tab/>
      </w:r>
      <w:r w:rsidR="00FF0F1A">
        <w:rPr>
          <w:sz w:val="28"/>
          <w:szCs w:val="28"/>
        </w:rPr>
        <w:tab/>
      </w:r>
      <w:r w:rsidR="00FF0F1A">
        <w:rPr>
          <w:sz w:val="28"/>
          <w:szCs w:val="28"/>
        </w:rPr>
        <w:tab/>
      </w:r>
      <w:r w:rsidRPr="00FF0F1A">
        <w:rPr>
          <w:sz w:val="28"/>
          <w:szCs w:val="28"/>
        </w:rPr>
        <w:t>(1.2)</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Предпочтительной считают величину коэффициента равную 1,0, допустимой — величину 0,7-1,0.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 </w:t>
      </w:r>
    </w:p>
    <w:p w:rsidR="00744D9D" w:rsidRDefault="00744D9D" w:rsidP="00FF0F1A">
      <w:pPr>
        <w:widowControl w:val="0"/>
        <w:spacing w:line="360" w:lineRule="auto"/>
        <w:ind w:firstLine="709"/>
        <w:jc w:val="both"/>
        <w:rPr>
          <w:sz w:val="28"/>
          <w:szCs w:val="28"/>
        </w:rPr>
      </w:pPr>
      <w:r w:rsidRPr="00FF0F1A">
        <w:rPr>
          <w:sz w:val="28"/>
          <w:szCs w:val="28"/>
        </w:rPr>
        <w:t>Коэффициент текущей ликвидности – это отношение текущих активов к текущим обязательствам:</w:t>
      </w:r>
    </w:p>
    <w:p w:rsidR="00FF0F1A" w:rsidRPr="00FF0F1A" w:rsidRDefault="00FF0F1A"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object w:dxaOrig="6399" w:dyaOrig="700">
          <v:shape id="_x0000_i1030" type="#_x0000_t75" style="width:320.25pt;height:35.25pt" o:ole="">
            <v:imagedata r:id="rId11" o:title=""/>
          </v:shape>
          <o:OLEObject Type="Embed" ProgID="Equation.3" ShapeID="_x0000_i1030" DrawAspect="Content" ObjectID="_1459961674" r:id="rId12"/>
        </w:object>
      </w:r>
      <w:r w:rsidRPr="00FF0F1A">
        <w:rPr>
          <w:sz w:val="28"/>
          <w:szCs w:val="28"/>
        </w:rPr>
        <w:tab/>
      </w:r>
      <w:r w:rsidRPr="00FF0F1A">
        <w:rPr>
          <w:sz w:val="28"/>
          <w:szCs w:val="28"/>
        </w:rPr>
        <w:tab/>
        <w:t>(1.3)</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текущей (общей) ликвидности. Дает общую оценку ликвидности активов, показывая, сколько рублей текущих активов приходится на один рубль текущих обязательств.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 </w:t>
      </w:r>
    </w:p>
    <w:p w:rsidR="00744D9D" w:rsidRPr="00FF0F1A" w:rsidRDefault="00744D9D" w:rsidP="00FF0F1A">
      <w:pPr>
        <w:widowControl w:val="0"/>
        <w:shd w:val="clear" w:color="auto" w:fill="FFFFFF"/>
        <w:spacing w:line="360" w:lineRule="auto"/>
        <w:ind w:firstLine="709"/>
        <w:jc w:val="both"/>
        <w:rPr>
          <w:sz w:val="28"/>
          <w:szCs w:val="28"/>
        </w:rPr>
      </w:pPr>
      <w:r w:rsidRPr="00FF0F1A">
        <w:rPr>
          <w:sz w:val="28"/>
          <w:szCs w:val="28"/>
        </w:rPr>
        <w:t>Далее рассмотрим методику анализа финансовой устойчивости и показатели, характеризующие ее.</w:t>
      </w:r>
    </w:p>
    <w:p w:rsidR="00744D9D" w:rsidRPr="00FF0F1A" w:rsidRDefault="00744D9D" w:rsidP="00FF0F1A">
      <w:pPr>
        <w:widowControl w:val="0"/>
        <w:spacing w:line="360" w:lineRule="auto"/>
        <w:ind w:firstLine="709"/>
        <w:jc w:val="both"/>
        <w:rPr>
          <w:sz w:val="28"/>
        </w:rPr>
      </w:pPr>
    </w:p>
    <w:p w:rsidR="00744D9D" w:rsidRPr="00FF0F1A" w:rsidRDefault="00744D9D" w:rsidP="00FF0F1A">
      <w:pPr>
        <w:pStyle w:val="2"/>
        <w:keepNext w:val="0"/>
        <w:widowControl w:val="0"/>
        <w:tabs>
          <w:tab w:val="num" w:pos="1875"/>
        </w:tabs>
        <w:suppressAutoHyphens/>
        <w:spacing w:before="0" w:after="0" w:line="360" w:lineRule="auto"/>
        <w:ind w:firstLine="709"/>
        <w:jc w:val="both"/>
        <w:rPr>
          <w:rFonts w:ascii="Times New Roman" w:hAnsi="Times New Roman" w:cs="Times New Roman"/>
          <w:b w:val="0"/>
          <w:i w:val="0"/>
        </w:rPr>
      </w:pPr>
      <w:bookmarkStart w:id="0" w:name="_Toc137549855"/>
      <w:bookmarkStart w:id="1" w:name="_Toc137586575"/>
      <w:r w:rsidRPr="00FF0F1A">
        <w:rPr>
          <w:rFonts w:ascii="Times New Roman" w:hAnsi="Times New Roman" w:cs="Times New Roman"/>
          <w:b w:val="0"/>
          <w:i w:val="0"/>
        </w:rPr>
        <w:t xml:space="preserve">1.2 </w:t>
      </w:r>
      <w:bookmarkEnd w:id="0"/>
      <w:bookmarkEnd w:id="1"/>
      <w:r w:rsidRPr="00FF0F1A">
        <w:rPr>
          <w:rFonts w:ascii="Times New Roman" w:hAnsi="Times New Roman" w:cs="Times New Roman"/>
          <w:b w:val="0"/>
          <w:i w:val="0"/>
        </w:rPr>
        <w:t>Информационные источники и система показателей, отражающих фина</w:t>
      </w:r>
      <w:r w:rsidR="00FF0F1A">
        <w:rPr>
          <w:rFonts w:ascii="Times New Roman" w:hAnsi="Times New Roman" w:cs="Times New Roman"/>
          <w:b w:val="0"/>
          <w:i w:val="0"/>
        </w:rPr>
        <w:t>нсовую устойчивость предприятия</w:t>
      </w:r>
    </w:p>
    <w:p w:rsidR="00744D9D" w:rsidRPr="00FF0F1A" w:rsidRDefault="00744D9D" w:rsidP="00FF0F1A">
      <w:pPr>
        <w:widowControl w:val="0"/>
        <w:shd w:val="clear" w:color="auto" w:fill="FFFFFF"/>
        <w:suppressAutoHyphens/>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w:t>
      </w:r>
    </w:p>
    <w:p w:rsidR="00744D9D" w:rsidRPr="00FF0F1A" w:rsidRDefault="00744D9D" w:rsidP="00FF0F1A">
      <w:pPr>
        <w:widowControl w:val="0"/>
        <w:shd w:val="clear" w:color="auto" w:fill="FFFFFF"/>
        <w:suppressAutoHyphens/>
        <w:spacing w:line="360" w:lineRule="auto"/>
        <w:ind w:firstLine="709"/>
        <w:jc w:val="both"/>
        <w:rPr>
          <w:sz w:val="28"/>
          <w:szCs w:val="28"/>
        </w:rPr>
      </w:pPr>
      <w:r w:rsidRPr="00FF0F1A">
        <w:rPr>
          <w:sz w:val="28"/>
          <w:szCs w:val="28"/>
        </w:rPr>
        <w:t>Финансовая устойчивость - это стабильность финансового положения организации, обеспечиваемая достаточной долей собственного капитала в со</w:t>
      </w:r>
      <w:r w:rsidR="00FF0F1A">
        <w:rPr>
          <w:sz w:val="28"/>
          <w:szCs w:val="28"/>
        </w:rPr>
        <w:t>ставе источников финансирования.</w:t>
      </w:r>
    </w:p>
    <w:p w:rsidR="00744D9D" w:rsidRPr="00FF0F1A" w:rsidRDefault="00744D9D" w:rsidP="00FF0F1A">
      <w:pPr>
        <w:widowControl w:val="0"/>
        <w:shd w:val="clear" w:color="auto" w:fill="FFFFFF"/>
        <w:suppressAutoHyphens/>
        <w:spacing w:line="360" w:lineRule="auto"/>
        <w:ind w:firstLine="709"/>
        <w:jc w:val="both"/>
        <w:rPr>
          <w:sz w:val="28"/>
          <w:szCs w:val="28"/>
        </w:rPr>
      </w:pPr>
      <w:r w:rsidRPr="00FF0F1A">
        <w:rPr>
          <w:sz w:val="28"/>
          <w:szCs w:val="28"/>
        </w:rPr>
        <w:t xml:space="preserve">Источники информации для анализа финансовой устойчивости носят учетный характер, т.е. это данные, которые содержат документы бухгалтерского учета. К ним относятся: </w:t>
      </w:r>
    </w:p>
    <w:p w:rsidR="00744D9D" w:rsidRPr="00FF0F1A" w:rsidRDefault="00744D9D" w:rsidP="00FF0F1A">
      <w:pPr>
        <w:widowControl w:val="0"/>
        <w:spacing w:line="360" w:lineRule="auto"/>
        <w:ind w:firstLine="709"/>
        <w:jc w:val="both"/>
        <w:rPr>
          <w:sz w:val="28"/>
          <w:szCs w:val="28"/>
        </w:rPr>
      </w:pPr>
      <w:r w:rsidRPr="00FF0F1A">
        <w:rPr>
          <w:sz w:val="28"/>
          <w:szCs w:val="28"/>
        </w:rPr>
        <w:t>- бухгалтерский баланс (форма № 1);</w:t>
      </w:r>
    </w:p>
    <w:p w:rsidR="00744D9D" w:rsidRPr="00FF0F1A" w:rsidRDefault="00744D9D" w:rsidP="00FF0F1A">
      <w:pPr>
        <w:widowControl w:val="0"/>
        <w:spacing w:line="360" w:lineRule="auto"/>
        <w:ind w:firstLine="709"/>
        <w:jc w:val="both"/>
        <w:rPr>
          <w:sz w:val="28"/>
          <w:szCs w:val="28"/>
        </w:rPr>
      </w:pPr>
      <w:r w:rsidRPr="00FF0F1A">
        <w:rPr>
          <w:sz w:val="28"/>
          <w:szCs w:val="28"/>
        </w:rPr>
        <w:t>- отчет о прибылях и убытках (форма № 2);</w:t>
      </w:r>
    </w:p>
    <w:p w:rsidR="00744D9D" w:rsidRPr="00FF0F1A" w:rsidRDefault="00744D9D" w:rsidP="00FF0F1A">
      <w:pPr>
        <w:widowControl w:val="0"/>
        <w:spacing w:line="360" w:lineRule="auto"/>
        <w:ind w:firstLine="709"/>
        <w:jc w:val="both"/>
        <w:rPr>
          <w:sz w:val="28"/>
          <w:szCs w:val="28"/>
        </w:rPr>
      </w:pPr>
      <w:r w:rsidRPr="00FF0F1A">
        <w:rPr>
          <w:sz w:val="28"/>
          <w:szCs w:val="28"/>
        </w:rPr>
        <w:t>- отчет об изменении капитала (форма № 3);</w:t>
      </w:r>
    </w:p>
    <w:p w:rsidR="00744D9D" w:rsidRPr="00FF0F1A" w:rsidRDefault="00744D9D" w:rsidP="00FF0F1A">
      <w:pPr>
        <w:widowControl w:val="0"/>
        <w:spacing w:line="360" w:lineRule="auto"/>
        <w:ind w:firstLine="709"/>
        <w:jc w:val="both"/>
        <w:rPr>
          <w:sz w:val="28"/>
          <w:szCs w:val="28"/>
        </w:rPr>
      </w:pPr>
      <w:r w:rsidRPr="00FF0F1A">
        <w:rPr>
          <w:sz w:val="28"/>
          <w:szCs w:val="28"/>
        </w:rPr>
        <w:t>- отчет о движении денежных средств (форма № 4);</w:t>
      </w:r>
    </w:p>
    <w:p w:rsidR="00744D9D" w:rsidRPr="00FF0F1A" w:rsidRDefault="00744D9D" w:rsidP="00FF0F1A">
      <w:pPr>
        <w:widowControl w:val="0"/>
        <w:spacing w:line="360" w:lineRule="auto"/>
        <w:ind w:firstLine="709"/>
        <w:jc w:val="both"/>
        <w:rPr>
          <w:sz w:val="28"/>
          <w:szCs w:val="28"/>
        </w:rPr>
      </w:pPr>
      <w:r w:rsidRPr="00FF0F1A">
        <w:rPr>
          <w:sz w:val="28"/>
          <w:szCs w:val="28"/>
        </w:rPr>
        <w:t>- приложение к бухгалтерскому балансу (форма № 5).</w:t>
      </w:r>
    </w:p>
    <w:p w:rsidR="00744D9D" w:rsidRPr="00FF0F1A" w:rsidRDefault="00744D9D" w:rsidP="00FF0F1A">
      <w:pPr>
        <w:widowControl w:val="0"/>
        <w:spacing w:line="360" w:lineRule="auto"/>
        <w:ind w:firstLine="709"/>
        <w:jc w:val="both"/>
        <w:rPr>
          <w:sz w:val="28"/>
          <w:szCs w:val="28"/>
        </w:rPr>
      </w:pPr>
      <w:r w:rsidRPr="00FF0F1A">
        <w:rPr>
          <w:sz w:val="28"/>
          <w:szCs w:val="28"/>
        </w:rPr>
        <w:t>Данные, содержащиеся в этих формах, обеспечивают различные группы пользователей информацией, необходимой для обоснования решений об оценке результатов деятельности организации за истекший срок.</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Внешние пользователи (поставщики, банки, инвесторы и др.) по результатам анализа отчетности хозяйствующего субъекта могут принять решения о развитии или свертывании партнерских отношений, приобретении акций, условии предоставления кредитов и т.д. Внутренние пользователи, т.е. собственники и управляющие, анализируют отчетность с целью выявления устойчивых позитивных и негативных тенденций, обоснования путей укрепления финансовой устойчивости и роста рентабельности капитала.</w:t>
      </w:r>
    </w:p>
    <w:p w:rsidR="00744D9D" w:rsidRPr="00FF0F1A" w:rsidRDefault="00744D9D" w:rsidP="00FF0F1A">
      <w:pPr>
        <w:widowControl w:val="0"/>
        <w:spacing w:line="360" w:lineRule="auto"/>
        <w:ind w:firstLine="709"/>
        <w:jc w:val="both"/>
        <w:rPr>
          <w:sz w:val="28"/>
          <w:szCs w:val="28"/>
        </w:rPr>
      </w:pPr>
      <w:r w:rsidRPr="00FF0F1A">
        <w:rPr>
          <w:sz w:val="28"/>
          <w:szCs w:val="28"/>
        </w:rPr>
        <w:t>Наиболее полная информация для анализа содержится в бухгалтерском балансе.</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Итог (валюта) баланса по состоянию на конкретную дату отражает общую сумму средств, вовлеченных в деятельность организации. При этом активы характеризуют размещение и использование этих средств, </w:t>
      </w:r>
      <w:r w:rsidR="00FF0F1A">
        <w:rPr>
          <w:sz w:val="28"/>
          <w:szCs w:val="28"/>
        </w:rPr>
        <w:t xml:space="preserve">а пассивы </w:t>
      </w:r>
      <w:r w:rsidRPr="00FF0F1A">
        <w:rPr>
          <w:sz w:val="28"/>
          <w:szCs w:val="28"/>
        </w:rPr>
        <w:t>источники их финансирования.</w:t>
      </w:r>
    </w:p>
    <w:p w:rsidR="00744D9D" w:rsidRPr="00FF0F1A" w:rsidRDefault="00744D9D" w:rsidP="00FF0F1A">
      <w:pPr>
        <w:widowControl w:val="0"/>
        <w:spacing w:line="360" w:lineRule="auto"/>
        <w:ind w:firstLine="709"/>
        <w:jc w:val="both"/>
        <w:rPr>
          <w:sz w:val="28"/>
          <w:szCs w:val="28"/>
        </w:rPr>
      </w:pPr>
      <w:r w:rsidRPr="00FF0F1A">
        <w:rPr>
          <w:sz w:val="28"/>
          <w:szCs w:val="28"/>
        </w:rPr>
        <w:t>Использование баланса как основного источника информации для анализа финансового состояния имеет определенные ограничения. Это связано с тем, что:</w:t>
      </w:r>
    </w:p>
    <w:p w:rsidR="00744D9D" w:rsidRPr="00FF0F1A" w:rsidRDefault="00744D9D" w:rsidP="00FF0F1A">
      <w:pPr>
        <w:widowControl w:val="0"/>
        <w:spacing w:line="360" w:lineRule="auto"/>
        <w:ind w:firstLine="709"/>
        <w:jc w:val="both"/>
        <w:rPr>
          <w:sz w:val="28"/>
          <w:szCs w:val="28"/>
        </w:rPr>
      </w:pPr>
      <w:r w:rsidRPr="00FF0F1A">
        <w:rPr>
          <w:sz w:val="28"/>
          <w:szCs w:val="28"/>
        </w:rPr>
        <w:t>- стоимость активов и источников средств отражена в балансе на конкретную дату. Однако это не означает, что ситуация, сложившаяся на дату составления баланса, имела место в течение всего анализируемого периода. Особенно это касается наиболее мобильных статей баланса, таких как остатки денежных средств, состояние расчетов, запасов. Поэтому для объективной оценки произошедших изменений и выявления устойчивых тенденций необходимо рассчитывать и изучать показатели в динамике, за ряд отчетных периодов.</w:t>
      </w:r>
    </w:p>
    <w:p w:rsidR="00744D9D" w:rsidRPr="00FF0F1A" w:rsidRDefault="00744D9D" w:rsidP="00FF0F1A">
      <w:pPr>
        <w:widowControl w:val="0"/>
        <w:spacing w:line="360" w:lineRule="auto"/>
        <w:ind w:firstLine="709"/>
        <w:jc w:val="both"/>
        <w:rPr>
          <w:sz w:val="28"/>
          <w:szCs w:val="28"/>
        </w:rPr>
      </w:pPr>
      <w:r w:rsidRPr="00FF0F1A">
        <w:rPr>
          <w:sz w:val="28"/>
          <w:szCs w:val="28"/>
        </w:rPr>
        <w:t>- изменение сумм по отдельным статьям баланса можно объективно оценить только при наличии данных об объеме деятельности, например, рост запасов дебиторской задолженности может считаться оправданным, если увеличивается объем производства и реализации продукции и т.д.</w:t>
      </w:r>
    </w:p>
    <w:p w:rsidR="00744D9D" w:rsidRPr="00FF0F1A" w:rsidRDefault="00744D9D" w:rsidP="00FF0F1A">
      <w:pPr>
        <w:widowControl w:val="0"/>
        <w:spacing w:line="360" w:lineRule="auto"/>
        <w:ind w:firstLine="709"/>
        <w:jc w:val="both"/>
        <w:rPr>
          <w:sz w:val="28"/>
          <w:szCs w:val="28"/>
        </w:rPr>
      </w:pPr>
      <w:r w:rsidRPr="00FF0F1A">
        <w:rPr>
          <w:sz w:val="28"/>
          <w:szCs w:val="28"/>
        </w:rPr>
        <w:t>- активы в балансе отражены по учетным ценам, т.е. по ценам их приобретения или изготовления, поэтому балансовая стоимость активов, как правило, занижена и не отражает их реальную, рыночную стоимость. Особенно это касается активов с длительным сроком пользования. Этот момент следует учесть при оценке динамики показателей, отражающих эффективность деятельности организации.</w:t>
      </w:r>
    </w:p>
    <w:p w:rsidR="00744D9D" w:rsidRPr="00FF0F1A" w:rsidRDefault="00744D9D" w:rsidP="00FF0F1A">
      <w:pPr>
        <w:widowControl w:val="0"/>
        <w:spacing w:line="360" w:lineRule="auto"/>
        <w:ind w:firstLine="709"/>
        <w:jc w:val="both"/>
        <w:rPr>
          <w:sz w:val="28"/>
          <w:szCs w:val="28"/>
        </w:rPr>
      </w:pPr>
      <w:r w:rsidRPr="00FF0F1A">
        <w:rPr>
          <w:sz w:val="28"/>
          <w:szCs w:val="28"/>
        </w:rPr>
        <w:t>- изменение отдельных статей активов и источников средств происходит под влиянием факторов, не являющихся объектами бухгалтерского учета (инфляционные процессы, изменение курсов валют, процентных ставок и т.д.), но оказывающих воздействие на формирование показателей отчетности. Поэтому использование внешней информации, отражающей состояние отдельных отраслей экономики, рынка капитала, развития конкуренции, является неотъемлемой частью информационного обеспечения финансового состояния организации.</w:t>
      </w:r>
    </w:p>
    <w:p w:rsidR="00744D9D" w:rsidRPr="00FF0F1A" w:rsidRDefault="00744D9D" w:rsidP="00FF0F1A">
      <w:pPr>
        <w:widowControl w:val="0"/>
        <w:spacing w:line="360" w:lineRule="auto"/>
        <w:ind w:firstLine="709"/>
        <w:jc w:val="both"/>
        <w:rPr>
          <w:sz w:val="28"/>
          <w:szCs w:val="28"/>
        </w:rPr>
      </w:pPr>
      <w:r w:rsidRPr="00FF0F1A">
        <w:rPr>
          <w:sz w:val="28"/>
          <w:szCs w:val="28"/>
        </w:rPr>
        <w:t>Для анализа финансовых результатов и рентабельности используется отчет о прибылях и убытках, в котором отражается формирование финансовых результатов от текущей, операционной и внереализационной деятельности.</w:t>
      </w:r>
    </w:p>
    <w:p w:rsidR="00744D9D" w:rsidRPr="00FF0F1A" w:rsidRDefault="00744D9D" w:rsidP="00FF0F1A">
      <w:pPr>
        <w:widowControl w:val="0"/>
        <w:spacing w:line="360" w:lineRule="auto"/>
        <w:ind w:firstLine="709"/>
        <w:jc w:val="both"/>
        <w:rPr>
          <w:sz w:val="28"/>
          <w:szCs w:val="28"/>
        </w:rPr>
      </w:pPr>
      <w:r w:rsidRPr="00FF0F1A">
        <w:rPr>
          <w:sz w:val="28"/>
          <w:szCs w:val="28"/>
        </w:rPr>
        <w:t>Для оценки изменений отдельных источников формирования собственного капитала и способности к самофинансированию используется форма № 3 «Отчет об изменении капитала».</w:t>
      </w:r>
    </w:p>
    <w:p w:rsidR="00744D9D" w:rsidRPr="00FF0F1A" w:rsidRDefault="00744D9D" w:rsidP="00FF0F1A">
      <w:pPr>
        <w:widowControl w:val="0"/>
        <w:spacing w:line="360" w:lineRule="auto"/>
        <w:ind w:firstLine="709"/>
        <w:jc w:val="both"/>
        <w:rPr>
          <w:sz w:val="28"/>
          <w:szCs w:val="28"/>
        </w:rPr>
      </w:pPr>
      <w:r w:rsidRPr="00FF0F1A">
        <w:rPr>
          <w:sz w:val="28"/>
          <w:szCs w:val="28"/>
        </w:rPr>
        <w:t>«Отчет о движении денежных средств» (форма № 4) содержит информацию о притоках и оттоках денежных средств по текущей, инвестиционной и финансовой деятельности организации. На основе этих данных выясняется, достаточно ли денежных поступлений не только для обеспечения текущих расходов, связанных с производством и реализацией продукции, но и для осуществления инвестиций в основные средства и исполнения обязательств перед банками по погашению кредитов и собственниками по выплате дивидендов.</w:t>
      </w:r>
    </w:p>
    <w:p w:rsidR="00744D9D" w:rsidRPr="00FF0F1A" w:rsidRDefault="00744D9D" w:rsidP="00FF0F1A">
      <w:pPr>
        <w:widowControl w:val="0"/>
        <w:spacing w:line="360" w:lineRule="auto"/>
        <w:ind w:firstLine="709"/>
        <w:jc w:val="both"/>
        <w:rPr>
          <w:sz w:val="28"/>
          <w:szCs w:val="28"/>
        </w:rPr>
      </w:pPr>
      <w:r w:rsidRPr="00FF0F1A">
        <w:rPr>
          <w:sz w:val="28"/>
          <w:szCs w:val="28"/>
        </w:rPr>
        <w:t>В экономической литературе даются разные подходы к анализу финансовой устойчивости. Рассмотрим методику Шеремета А.Д. и Сайфулина Р.С., рекомендующую для оценки финансовой устойчивости определять трехкомпонентный пока</w:t>
      </w:r>
      <w:r w:rsidR="00FF0F1A">
        <w:rPr>
          <w:sz w:val="28"/>
          <w:szCs w:val="28"/>
        </w:rPr>
        <w:t>затель типа финансовой ситуации</w:t>
      </w:r>
      <w:r w:rsidRPr="00FF0F1A">
        <w:rPr>
          <w:sz w:val="28"/>
        </w:rPr>
        <w:t>.</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Для расчета этого показателя сопоставляется общая величина запасов и затрат предприятия и источники средств для их формирования:</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FF0F1A" w:rsidP="00FF0F1A">
      <w:pPr>
        <w:pStyle w:val="af1"/>
        <w:widowControl w:val="0"/>
        <w:spacing w:after="0" w:line="360" w:lineRule="auto"/>
        <w:ind w:left="0" w:firstLine="709"/>
        <w:jc w:val="both"/>
        <w:rPr>
          <w:sz w:val="28"/>
          <w:szCs w:val="28"/>
        </w:rPr>
      </w:pPr>
      <w:r>
        <w:rPr>
          <w:sz w:val="28"/>
          <w:szCs w:val="28"/>
        </w:rPr>
        <w:t>ЗЗ = З + НДС</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4D9D" w:rsidRPr="00FF0F1A">
        <w:rPr>
          <w:sz w:val="28"/>
          <w:szCs w:val="28"/>
        </w:rPr>
        <w:t>(1.4)</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 ЗЗ – величина запасов и затрат;</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З – запасы;</w:t>
      </w:r>
    </w:p>
    <w:p w:rsidR="00744D9D" w:rsidRPr="00FF0F1A" w:rsidRDefault="00FF0F1A" w:rsidP="00FF0F1A">
      <w:pPr>
        <w:pStyle w:val="af1"/>
        <w:widowControl w:val="0"/>
        <w:spacing w:after="0" w:line="360" w:lineRule="auto"/>
        <w:ind w:left="0" w:firstLine="709"/>
        <w:jc w:val="both"/>
        <w:rPr>
          <w:sz w:val="28"/>
          <w:szCs w:val="28"/>
        </w:rPr>
      </w:pPr>
      <w:r>
        <w:rPr>
          <w:sz w:val="28"/>
          <w:szCs w:val="28"/>
        </w:rPr>
        <w:t xml:space="preserve"> </w:t>
      </w:r>
      <w:r w:rsidR="00744D9D" w:rsidRPr="00FF0F1A">
        <w:rPr>
          <w:sz w:val="28"/>
          <w:szCs w:val="28"/>
        </w:rPr>
        <w:t xml:space="preserve">НДС – налог на добавленную стоимость по приобретенным ценностям. </w:t>
      </w:r>
    </w:p>
    <w:p w:rsidR="00744D9D" w:rsidRPr="00FF0F1A" w:rsidRDefault="00744D9D" w:rsidP="00FF0F1A">
      <w:pPr>
        <w:widowControl w:val="0"/>
        <w:spacing w:line="360" w:lineRule="auto"/>
        <w:ind w:firstLine="709"/>
        <w:jc w:val="both"/>
        <w:rPr>
          <w:sz w:val="28"/>
          <w:szCs w:val="28"/>
        </w:rPr>
      </w:pPr>
      <w:r w:rsidRPr="00FF0F1A">
        <w:rPr>
          <w:sz w:val="28"/>
          <w:szCs w:val="28"/>
        </w:rPr>
        <w:t>При этом используется различная степень охвата отдельных видов источников, а именно:</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наличие собственных оборотных средств:</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FF0F1A" w:rsidP="00FF0F1A">
      <w:pPr>
        <w:pStyle w:val="af1"/>
        <w:widowControl w:val="0"/>
        <w:spacing w:after="0" w:line="360" w:lineRule="auto"/>
        <w:ind w:left="0" w:firstLine="709"/>
        <w:jc w:val="both"/>
        <w:rPr>
          <w:sz w:val="28"/>
          <w:szCs w:val="28"/>
        </w:rPr>
      </w:pPr>
      <w:r>
        <w:rPr>
          <w:sz w:val="28"/>
          <w:szCs w:val="28"/>
        </w:rPr>
        <w:t>СОК = СК – ВОА-У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4D9D" w:rsidRPr="00FF0F1A">
        <w:rPr>
          <w:sz w:val="28"/>
          <w:szCs w:val="28"/>
        </w:rPr>
        <w:t>(1.5)</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w:t>
      </w:r>
      <w:r w:rsidR="00FF0F1A">
        <w:rPr>
          <w:sz w:val="28"/>
          <w:szCs w:val="28"/>
        </w:rPr>
        <w:t xml:space="preserve"> </w:t>
      </w:r>
      <w:r w:rsidRPr="00FF0F1A">
        <w:rPr>
          <w:sz w:val="28"/>
          <w:szCs w:val="28"/>
        </w:rPr>
        <w:t>СК – величина источников собственного капитала (</w:t>
      </w:r>
      <w:r w:rsidRPr="00FF0F1A">
        <w:rPr>
          <w:sz w:val="28"/>
          <w:szCs w:val="28"/>
          <w:lang w:val="en-US"/>
        </w:rPr>
        <w:t>III</w:t>
      </w:r>
      <w:r w:rsidRPr="00FF0F1A">
        <w:rPr>
          <w:sz w:val="28"/>
          <w:szCs w:val="28"/>
        </w:rPr>
        <w:t xml:space="preserve"> раздел баланса);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ВОА – величина внеоборотных активов;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У – убытки.</w:t>
      </w:r>
      <w:r w:rsidR="00FF0F1A">
        <w:rPr>
          <w:sz w:val="28"/>
          <w:szCs w:val="28"/>
        </w:rPr>
        <w:t xml:space="preserve">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FF0F1A" w:rsidP="00FF0F1A">
      <w:pPr>
        <w:pStyle w:val="af1"/>
        <w:widowControl w:val="0"/>
        <w:spacing w:after="0" w:line="360" w:lineRule="auto"/>
        <w:ind w:left="0" w:firstLine="709"/>
        <w:jc w:val="both"/>
        <w:rPr>
          <w:sz w:val="28"/>
          <w:szCs w:val="28"/>
        </w:rPr>
      </w:pPr>
      <w:r>
        <w:rPr>
          <w:sz w:val="28"/>
          <w:szCs w:val="28"/>
        </w:rPr>
        <w:t>ПК=(СС+ДЗС)–ВА–(У)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4D9D" w:rsidRPr="00FF0F1A">
        <w:rPr>
          <w:sz w:val="28"/>
          <w:szCs w:val="28"/>
        </w:rPr>
        <w:t>(1.6)</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 ПК – перманентный капитал;</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ДЗС – долгосрочные заемные средства (</w:t>
      </w:r>
      <w:r w:rsidRPr="00FF0F1A">
        <w:rPr>
          <w:sz w:val="28"/>
          <w:szCs w:val="28"/>
          <w:lang w:val="en-US"/>
        </w:rPr>
        <w:t>IV</w:t>
      </w:r>
      <w:r w:rsidRPr="00FF0F1A">
        <w:rPr>
          <w:sz w:val="28"/>
          <w:szCs w:val="28"/>
        </w:rPr>
        <w:t xml:space="preserve"> раздел баланса).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FF0F1A" w:rsidP="00FF0F1A">
      <w:pPr>
        <w:pStyle w:val="af1"/>
        <w:widowControl w:val="0"/>
        <w:tabs>
          <w:tab w:val="num" w:pos="851"/>
        </w:tabs>
        <w:spacing w:after="0" w:line="360" w:lineRule="auto"/>
        <w:ind w:left="0" w:firstLine="709"/>
        <w:jc w:val="both"/>
        <w:rPr>
          <w:sz w:val="28"/>
          <w:szCs w:val="28"/>
        </w:rPr>
      </w:pPr>
      <w:r>
        <w:rPr>
          <w:sz w:val="28"/>
          <w:szCs w:val="28"/>
        </w:rPr>
        <w:t>ВИ=(СС+ДЗС+КЗС)-ВА-У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4D9D" w:rsidRPr="00FF0F1A">
        <w:rPr>
          <w:sz w:val="28"/>
          <w:szCs w:val="28"/>
        </w:rPr>
        <w:t>(1.7)</w:t>
      </w:r>
    </w:p>
    <w:p w:rsidR="00744D9D" w:rsidRPr="00FF0F1A" w:rsidRDefault="00744D9D" w:rsidP="00FF0F1A">
      <w:pPr>
        <w:pStyle w:val="af1"/>
        <w:widowControl w:val="0"/>
        <w:tabs>
          <w:tab w:val="num" w:pos="851"/>
        </w:tabs>
        <w:spacing w:after="0" w:line="360" w:lineRule="auto"/>
        <w:ind w:left="0" w:firstLine="709"/>
        <w:jc w:val="both"/>
        <w:rPr>
          <w:sz w:val="28"/>
          <w:szCs w:val="28"/>
        </w:rPr>
      </w:pPr>
    </w:p>
    <w:p w:rsidR="00744D9D" w:rsidRPr="00FF0F1A" w:rsidRDefault="00744D9D" w:rsidP="00FF0F1A">
      <w:pPr>
        <w:pStyle w:val="af1"/>
        <w:widowControl w:val="0"/>
        <w:tabs>
          <w:tab w:val="num" w:pos="0"/>
        </w:tabs>
        <w:spacing w:after="0" w:line="360" w:lineRule="auto"/>
        <w:ind w:left="0" w:firstLine="709"/>
        <w:jc w:val="both"/>
        <w:rPr>
          <w:sz w:val="28"/>
          <w:szCs w:val="28"/>
        </w:rPr>
      </w:pPr>
      <w:r w:rsidRPr="00FF0F1A">
        <w:rPr>
          <w:sz w:val="28"/>
          <w:szCs w:val="28"/>
        </w:rPr>
        <w:t>где ВИ – все источники;</w:t>
      </w:r>
    </w:p>
    <w:p w:rsidR="00744D9D" w:rsidRPr="00FF0F1A" w:rsidRDefault="00FF0F1A" w:rsidP="00FF0F1A">
      <w:pPr>
        <w:pStyle w:val="af1"/>
        <w:widowControl w:val="0"/>
        <w:tabs>
          <w:tab w:val="num" w:pos="0"/>
        </w:tabs>
        <w:spacing w:after="0" w:line="360" w:lineRule="auto"/>
        <w:ind w:left="0" w:firstLine="709"/>
        <w:jc w:val="both"/>
        <w:rPr>
          <w:sz w:val="28"/>
          <w:szCs w:val="28"/>
        </w:rPr>
      </w:pPr>
      <w:r>
        <w:rPr>
          <w:sz w:val="28"/>
          <w:szCs w:val="28"/>
        </w:rPr>
        <w:t xml:space="preserve"> </w:t>
      </w:r>
      <w:r w:rsidR="00744D9D" w:rsidRPr="00FF0F1A">
        <w:rPr>
          <w:sz w:val="28"/>
          <w:szCs w:val="28"/>
        </w:rPr>
        <w:t>КЗС – краткосрочные заемные средства (</w:t>
      </w:r>
      <w:r w:rsidR="00744D9D" w:rsidRPr="00FF0F1A">
        <w:rPr>
          <w:sz w:val="28"/>
          <w:szCs w:val="28"/>
          <w:lang w:val="en-US"/>
        </w:rPr>
        <w:t>V</w:t>
      </w:r>
      <w:r w:rsidR="00744D9D" w:rsidRPr="00FF0F1A">
        <w:rPr>
          <w:sz w:val="28"/>
          <w:szCs w:val="28"/>
        </w:rPr>
        <w:t xml:space="preserve"> раздел баланса).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Как отмечают авторы, к сумме краткосрочных кредитов и заемных средств не присоединяются ссуды, не погашенные в срок.</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Показатель общей величины основных источников формирования запасов и затрат является приближенным, так как часть краткосрочных кредитов выдается под товары отгруженные (то есть они не предназначены для формирования запасов и затрат), а для покрытия запасов и затрат привлекается часть кредиторской задолженности, зачтенной банком при кредитовании.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Несмотря на эти недостатки, 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излишек</w:t>
      </w:r>
      <w:r w:rsidR="00FF0F1A">
        <w:rPr>
          <w:sz w:val="28"/>
          <w:szCs w:val="28"/>
        </w:rPr>
        <w:t xml:space="preserve"> </w:t>
      </w:r>
      <w:r w:rsidRPr="00FF0F1A">
        <w:rPr>
          <w:sz w:val="28"/>
          <w:szCs w:val="28"/>
        </w:rPr>
        <w:t>или недостаток собственных оборотных средств:</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fldChar w:fldCharType="begin"/>
      </w:r>
      <w:r w:rsidRPr="00FF0F1A">
        <w:rPr>
          <w:sz w:val="28"/>
          <w:szCs w:val="28"/>
        </w:rPr>
        <w:instrText xml:space="preserve"> +- </w:instrText>
      </w:r>
      <w:r w:rsidRPr="00FF0F1A">
        <w:rPr>
          <w:sz w:val="28"/>
          <w:szCs w:val="28"/>
        </w:rPr>
        <w:fldChar w:fldCharType="end"/>
      </w:r>
      <w:r w:rsidRPr="00FF0F1A">
        <w:rPr>
          <w:sz w:val="28"/>
          <w:szCs w:val="28"/>
        </w:rPr>
        <w:t>Ф</w:t>
      </w:r>
      <w:r w:rsidRPr="00FF0F1A">
        <w:rPr>
          <w:sz w:val="28"/>
          <w:szCs w:val="28"/>
          <w:vertAlign w:val="superscript"/>
        </w:rPr>
        <w:t>СОС</w:t>
      </w:r>
      <w:r w:rsidR="00FF0F1A">
        <w:rPr>
          <w:sz w:val="28"/>
          <w:szCs w:val="28"/>
        </w:rPr>
        <w:t>= СОС – ЗЗ</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(1.8)</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 Ф</w:t>
      </w:r>
      <w:r w:rsidRPr="00FF0F1A">
        <w:rPr>
          <w:sz w:val="28"/>
          <w:szCs w:val="28"/>
          <w:vertAlign w:val="superscript"/>
        </w:rPr>
        <w:t>СОС</w:t>
      </w:r>
      <w:r w:rsidRPr="00FF0F1A">
        <w:rPr>
          <w:sz w:val="28"/>
          <w:szCs w:val="28"/>
        </w:rPr>
        <w:t xml:space="preserve"> – излишек или недостаток собственных оборотных средств.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излишек или недостаток перманентного капитала:</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Ф</w:t>
      </w:r>
      <w:r w:rsidRPr="00FF0F1A">
        <w:rPr>
          <w:sz w:val="28"/>
          <w:szCs w:val="28"/>
          <w:vertAlign w:val="superscript"/>
        </w:rPr>
        <w:t>ПК</w:t>
      </w:r>
      <w:r w:rsidR="00FF0F1A">
        <w:rPr>
          <w:sz w:val="28"/>
          <w:szCs w:val="28"/>
        </w:rPr>
        <w:t xml:space="preserve"> = ПК-ЗЗ</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(1.9)</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 Ф</w:t>
      </w:r>
      <w:r w:rsidRPr="00FF0F1A">
        <w:rPr>
          <w:sz w:val="28"/>
          <w:szCs w:val="28"/>
          <w:vertAlign w:val="superscript"/>
        </w:rPr>
        <w:t>ПК</w:t>
      </w:r>
      <w:r w:rsidRPr="00FF0F1A">
        <w:rPr>
          <w:sz w:val="28"/>
          <w:szCs w:val="28"/>
        </w:rPr>
        <w:t xml:space="preserve"> – излишек или недостаток перманентного капитала.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излишек или недостаток всех источников (показатель финансово – эксплуатационной потребности):</w:t>
      </w:r>
    </w:p>
    <w:p w:rsidR="00FF0F1A" w:rsidRDefault="00FF0F1A"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Ф</w:t>
      </w:r>
      <w:r w:rsidRPr="00FF0F1A">
        <w:rPr>
          <w:sz w:val="28"/>
          <w:szCs w:val="28"/>
          <w:vertAlign w:val="superscript"/>
        </w:rPr>
        <w:t>ВИ</w:t>
      </w:r>
      <w:r w:rsidR="00FF0F1A">
        <w:rPr>
          <w:sz w:val="28"/>
          <w:szCs w:val="28"/>
        </w:rPr>
        <w:t xml:space="preserve"> = ВИ – ЗЗ</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(1.10)</w:t>
      </w:r>
    </w:p>
    <w:p w:rsidR="00FF0F1A" w:rsidRDefault="00FF0F1A"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где Ф</w:t>
      </w:r>
      <w:r w:rsidRPr="00FF0F1A">
        <w:rPr>
          <w:sz w:val="28"/>
          <w:szCs w:val="28"/>
          <w:vertAlign w:val="superscript"/>
        </w:rPr>
        <w:t>ВИ</w:t>
      </w:r>
      <w:r w:rsidRPr="00FF0F1A">
        <w:rPr>
          <w:sz w:val="28"/>
          <w:szCs w:val="28"/>
        </w:rPr>
        <w:t xml:space="preserve"> – излишек или недостаток всех источников.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По степени устойчивости можно выделить четыре типа финансовых ситуаций:</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абсолютная устойчивость финансового состояния, если:</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S = {1, 1, 1}</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(1.11)</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При абсолютной финансовой устойчивости предприятие не зависит от внешних кредиторов, запасы и затраты полностью покрываются собственными ресурсами. В российской практике такая финансовая устойчивость встречается крайне редко, представляет собой крайний тип финансовой устойчивости.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нормальная устойчивость финансового состояния предприятия, гарантирующая его платежеспособность, то есть:</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S = {0, 1, 1}</w:t>
      </w:r>
      <w:r w:rsidR="00FF0F1A">
        <w:rPr>
          <w:sz w:val="28"/>
          <w:szCs w:val="28"/>
        </w:rPr>
        <w:t xml:space="preserve"> </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(1.12)</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Это соотношение показывает, что предприятие использует все источники финансовых ресурсов и полностью покрывает запасы и затраты.</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w:t>
      </w:r>
      <w:r w:rsidR="00FF0F1A">
        <w:rPr>
          <w:sz w:val="28"/>
          <w:szCs w:val="28"/>
        </w:rPr>
        <w:t xml:space="preserve"> </w:t>
      </w:r>
      <w:r w:rsidRPr="00FF0F1A">
        <w:rPr>
          <w:sz w:val="28"/>
          <w:szCs w:val="28"/>
        </w:rPr>
        <w:t>средств, сокращение дебиторов и ускорение оборачиваемости запасов, то есть:</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S = {0, 0, 1}</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(1.13)</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Профессор А.Д. Шеремет и Р.С. Сайфулин отмечают, что 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w:t>
      </w:r>
      <w:r w:rsidR="00FF0F1A">
        <w:rPr>
          <w:sz w:val="28"/>
          <w:szCs w:val="28"/>
        </w:rPr>
        <w:t>квидной части запасов и затрат)</w:t>
      </w:r>
      <w:r w:rsidRPr="00FF0F1A">
        <w:rPr>
          <w:sz w:val="28"/>
          <w:szCs w:val="28"/>
        </w:rPr>
        <w:t>.</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S = {0, 0, 0}</w:t>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00FF0F1A">
        <w:rPr>
          <w:sz w:val="28"/>
          <w:szCs w:val="28"/>
        </w:rPr>
        <w:tab/>
      </w:r>
      <w:r w:rsidRPr="00FF0F1A">
        <w:rPr>
          <w:sz w:val="28"/>
          <w:szCs w:val="28"/>
        </w:rPr>
        <w:t>(1.14)</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При кризисном и неустойчивом финансовом состоянии устойчивость может быть восстановлена путем обоснованного снижения уровня запасов и затрат.</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p>
    <w:p w:rsidR="00744D9D" w:rsidRPr="00FF0F1A" w:rsidRDefault="00744D9D" w:rsidP="00FF0F1A">
      <w:pPr>
        <w:pStyle w:val="af1"/>
        <w:widowControl w:val="0"/>
        <w:spacing w:after="0" w:line="360" w:lineRule="auto"/>
        <w:ind w:left="0" w:firstLine="709"/>
        <w:jc w:val="both"/>
        <w:rPr>
          <w:sz w:val="28"/>
          <w:szCs w:val="28"/>
          <w:vertAlign w:val="superscript"/>
        </w:rPr>
      </w:pPr>
      <w:r w:rsidRPr="00FF0F1A">
        <w:rPr>
          <w:sz w:val="28"/>
          <w:szCs w:val="28"/>
        </w:rPr>
        <w:t>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 международной практике и в настоящее время в практике прогрессивных российских фирм проводят относительную оценку финансовой устойчивости организации с помощью финанс</w:t>
      </w:r>
      <w:r w:rsidR="00FF0F1A">
        <w:rPr>
          <w:sz w:val="28"/>
          <w:szCs w:val="28"/>
        </w:rPr>
        <w:t>овых коэффициентов.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Проанализировав достаточно большой набор имеющихся коэффициентов финансовой устойчивости, можно ограничиться следующими семи показателями: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соотношения заемных и собственных средств;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финансовой напряженности;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автономии;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финансовой устойчивости;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маневренности собственных средств;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устойчивости структуры мобильных средств;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обеспеченности оборотного капитала собственными источниками финансирования.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Из названных семи коэффициентов только три имеют универсальное применение независимо от характера деятельности и структуры активов и пассивов предприятия: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При анализе финансового состояния применяют комплекс следующих показателей финансовой устойчивости предприятия: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финансового риска (коэффициент задолженности, соотношения заемных и собственных средств, рычага):</w:t>
      </w:r>
    </w:p>
    <w:p w:rsidR="00744D9D" w:rsidRPr="00FF0F1A" w:rsidRDefault="00FF0F1A" w:rsidP="00FF0F1A">
      <w:pPr>
        <w:pStyle w:val="af1"/>
        <w:widowControl w:val="0"/>
        <w:spacing w:after="0" w:line="360" w:lineRule="auto"/>
        <w:ind w:left="0" w:firstLine="709"/>
        <w:jc w:val="both"/>
        <w:rPr>
          <w:sz w:val="28"/>
          <w:szCs w:val="28"/>
        </w:rPr>
      </w:pPr>
      <w:r>
        <w:rPr>
          <w:sz w:val="28"/>
          <w:szCs w:val="28"/>
        </w:rPr>
        <w:br w:type="page"/>
      </w:r>
      <w:r w:rsidR="00744D9D" w:rsidRPr="00FF0F1A">
        <w:rPr>
          <w:sz w:val="28"/>
          <w:szCs w:val="28"/>
        </w:rPr>
        <w:object w:dxaOrig="4760" w:dyaOrig="700">
          <v:shape id="_x0000_i1031" type="#_x0000_t75" style="width:237.75pt;height:35.25pt" o:ole="">
            <v:imagedata r:id="rId13" o:title=""/>
          </v:shape>
          <o:OLEObject Type="Embed" ProgID="Equation.3" ShapeID="_x0000_i1031" DrawAspect="Content" ObjectID="_1459961675" r:id="rId14"/>
        </w:object>
      </w:r>
      <w:r w:rsidR="00744D9D" w:rsidRPr="00FF0F1A">
        <w:rPr>
          <w:sz w:val="28"/>
          <w:szCs w:val="28"/>
        </w:rPr>
        <w:tab/>
      </w:r>
      <w:r w:rsidR="00744D9D" w:rsidRPr="00FF0F1A">
        <w:rPr>
          <w:sz w:val="28"/>
          <w:szCs w:val="28"/>
        </w:rPr>
        <w:tab/>
      </w:r>
      <w:r w:rsidR="00744D9D" w:rsidRPr="00FF0F1A">
        <w:rPr>
          <w:sz w:val="28"/>
          <w:szCs w:val="28"/>
        </w:rPr>
        <w:tab/>
      </w:r>
      <w:r w:rsidR="00744D9D" w:rsidRPr="00FF0F1A">
        <w:rPr>
          <w:sz w:val="28"/>
          <w:szCs w:val="28"/>
        </w:rPr>
        <w:tab/>
      </w:r>
      <w:r w:rsidR="00744D9D" w:rsidRPr="00FF0F1A">
        <w:rPr>
          <w:sz w:val="28"/>
          <w:szCs w:val="28"/>
        </w:rPr>
        <w:tab/>
      </w:r>
      <w:r>
        <w:rPr>
          <w:sz w:val="28"/>
          <w:szCs w:val="28"/>
        </w:rPr>
        <w:t xml:space="preserve"> </w:t>
      </w:r>
      <w:r w:rsidR="00744D9D" w:rsidRPr="00FF0F1A">
        <w:rPr>
          <w:sz w:val="28"/>
          <w:szCs w:val="28"/>
        </w:rPr>
        <w:t>(1.15)</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Он показывает, сколько заемных средств предприятие привлекло на рубль собственных.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Оптимальное значение этого показателя, выработанное западной практикой – 0,5. Считается, что если значение его превышает единицу, то финансовая автономность и 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 </w:t>
      </w:r>
      <w:r w:rsidRPr="00FF0F1A">
        <w:rPr>
          <w:sz w:val="28"/>
        </w:rPr>
        <w:t>[16,</w:t>
      </w:r>
      <w:r w:rsidRPr="00FF0F1A">
        <w:rPr>
          <w:sz w:val="28"/>
          <w:lang w:val="en-US"/>
        </w:rPr>
        <w:t>c</w:t>
      </w:r>
      <w:r w:rsidRPr="00FF0F1A">
        <w:rPr>
          <w:sz w:val="28"/>
        </w:rPr>
        <w:t>.176]</w:t>
      </w:r>
      <w:r w:rsidRPr="00FF0F1A">
        <w:rPr>
          <w:sz w:val="28"/>
          <w:szCs w:val="28"/>
        </w:rPr>
        <w:t xml:space="preserve">.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Рост показателя свидетельствует об увеличении зависимости предприятия от внешних финансовых источников, то есть, в определенном смысле, о снижении финансовой устойчивости и нередко затрудняет возможность получения кредита.</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Однако аналитик должен строить свои выводы на основе данных аналитического (внутреннего) учета, раскрывающих направления вложения средств. Поэтому при расчете нормального уровня коэффициента соотношения заемных и собственных средств нужно принимать во внимание качественную структуру и скорость оборачиваемости материальных оборотных средств и дебиторской задолженности.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а в итоге – увеличение собственных средств; при высокой оборачиваемости материальных оборотных средств и ещё более высокой оборачиваемости дебиторской задолженности коэффициент соотношения заемных и собственных средств может превышать единицу.</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 соответствии с Приказом № 118 установлено нормативное значение данного коэффициента – соотношение должно быть меньше 0,7. Превышение указанной границы означает зависимость предприятия от внешних источников средств, потерю финансовой устойчивости.</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финансовой напряженности (долга):</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4920" w:dyaOrig="700">
          <v:shape id="_x0000_i1032" type="#_x0000_t75" style="width:246pt;height:35.25pt" o:ole="">
            <v:imagedata r:id="rId15" o:title=""/>
          </v:shape>
          <o:OLEObject Type="Embed" ProgID="Equation.3" ShapeID="_x0000_i1032" DrawAspect="Content" ObjectID="_1459961676" r:id="rId16"/>
        </w:object>
      </w:r>
      <w:r w:rsidRPr="00FF0F1A">
        <w:rPr>
          <w:sz w:val="28"/>
          <w:szCs w:val="28"/>
        </w:rPr>
        <w:tab/>
      </w:r>
      <w:r w:rsidRPr="00FF0F1A">
        <w:rPr>
          <w:sz w:val="28"/>
          <w:szCs w:val="28"/>
        </w:rPr>
        <w:tab/>
      </w:r>
      <w:r w:rsidRPr="00FF0F1A">
        <w:rPr>
          <w:sz w:val="28"/>
          <w:szCs w:val="28"/>
        </w:rPr>
        <w:tab/>
      </w:r>
      <w:r w:rsidRPr="00FF0F1A">
        <w:rPr>
          <w:sz w:val="28"/>
          <w:szCs w:val="28"/>
        </w:rPr>
        <w:tab/>
      </w:r>
      <w:r w:rsidR="00FF0F1A">
        <w:rPr>
          <w:sz w:val="28"/>
          <w:szCs w:val="28"/>
        </w:rPr>
        <w:tab/>
      </w:r>
      <w:r w:rsidRPr="00FF0F1A">
        <w:rPr>
          <w:sz w:val="28"/>
          <w:szCs w:val="28"/>
        </w:rPr>
        <w:t>(1.16)</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Международный стандарт (европейский) до 50%. Тенденцию нормальной финансовой устойчивости подтверждает и коэффициент долга: если доля заемных средств в валюте баланса снижается, то налицо тенденция укрепления финансовой устойчивости предприятия, что делает его более привлекательным для деловых партнеров.</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Нормативное значение коэффициента привлеченного капитала должно быть меньше или равно 0,4.</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автономии (финансовой независимости):</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7080" w:dyaOrig="700">
          <v:shape id="_x0000_i1033" type="#_x0000_t75" style="width:354pt;height:35.25pt" o:ole="">
            <v:imagedata r:id="rId17" o:title=""/>
          </v:shape>
          <o:OLEObject Type="Embed" ProgID="Equation.3" ShapeID="_x0000_i1033" DrawAspect="Content" ObjectID="_1459961677" r:id="rId18"/>
        </w:object>
      </w:r>
      <w:r w:rsidR="00FF0F1A">
        <w:rPr>
          <w:sz w:val="28"/>
          <w:szCs w:val="28"/>
        </w:rPr>
        <w:tab/>
      </w:r>
      <w:r w:rsidR="00FF0F1A">
        <w:rPr>
          <w:sz w:val="28"/>
          <w:szCs w:val="28"/>
        </w:rPr>
        <w:tab/>
      </w:r>
      <w:r w:rsidRPr="00FF0F1A">
        <w:rPr>
          <w:sz w:val="28"/>
          <w:szCs w:val="28"/>
        </w:rPr>
        <w:t>(1.17)</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По этому показателю судят, насколько предприятие независимо от заемного капитала. Коэффициент автономии является наиболее общим показателем финансовой устойчивости предприятия.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Оптимальное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Рост этого коэффициента говорит об усилении финансовой устойчивости предприятия.</w:t>
      </w:r>
    </w:p>
    <w:p w:rsidR="00744D9D" w:rsidRDefault="00744D9D" w:rsidP="00FF0F1A">
      <w:pPr>
        <w:pStyle w:val="af1"/>
        <w:widowControl w:val="0"/>
        <w:spacing w:after="0" w:line="360" w:lineRule="auto"/>
        <w:ind w:left="0" w:firstLine="709"/>
        <w:jc w:val="both"/>
        <w:rPr>
          <w:sz w:val="28"/>
          <w:szCs w:val="28"/>
        </w:rPr>
      </w:pPr>
      <w:r w:rsidRPr="00FF0F1A">
        <w:rPr>
          <w:sz w:val="28"/>
          <w:szCs w:val="28"/>
        </w:rPr>
        <w:t>- коэффициент финансовой устойчивости:</w:t>
      </w:r>
    </w:p>
    <w:p w:rsidR="00FF0F1A" w:rsidRPr="00FF0F1A" w:rsidRDefault="00FF0F1A"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5820" w:dyaOrig="700">
          <v:shape id="_x0000_i1034" type="#_x0000_t75" style="width:291pt;height:35.25pt" o:ole="">
            <v:imagedata r:id="rId19" o:title=""/>
          </v:shape>
          <o:OLEObject Type="Embed" ProgID="Equation.3" ShapeID="_x0000_i1034" DrawAspect="Content" ObjectID="_1459961678" r:id="rId20"/>
        </w:object>
      </w:r>
      <w:r w:rsidRPr="00FF0F1A">
        <w:rPr>
          <w:sz w:val="28"/>
          <w:szCs w:val="28"/>
        </w:rPr>
        <w:tab/>
      </w:r>
      <w:r w:rsidRPr="00FF0F1A">
        <w:rPr>
          <w:sz w:val="28"/>
          <w:szCs w:val="28"/>
        </w:rPr>
        <w:tab/>
      </w:r>
      <w:r w:rsidRPr="00FF0F1A">
        <w:rPr>
          <w:sz w:val="28"/>
          <w:szCs w:val="28"/>
        </w:rPr>
        <w:tab/>
        <w:t>(1.18)</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Перманентный капитал – это отношение итога собственных и долгосрочных заемных средств.</w:t>
      </w:r>
    </w:p>
    <w:p w:rsidR="00744D9D" w:rsidRPr="00FF0F1A" w:rsidRDefault="00744D9D" w:rsidP="00FF0F1A">
      <w:pPr>
        <w:pStyle w:val="af1"/>
        <w:widowControl w:val="0"/>
        <w:spacing w:after="0" w:line="360" w:lineRule="auto"/>
        <w:ind w:left="0" w:firstLine="709"/>
        <w:jc w:val="both"/>
        <w:rPr>
          <w:sz w:val="28"/>
          <w:szCs w:val="28"/>
          <w:vertAlign w:val="superscript"/>
        </w:rPr>
      </w:pPr>
      <w:r w:rsidRPr="00FF0F1A">
        <w:rPr>
          <w:sz w:val="28"/>
          <w:szCs w:val="28"/>
        </w:rPr>
        <w:t>Долгосрочные заемные средства (включая долгосрочные кредиты) вполне правомерно присоединить к собственным средствам предприятия, поскольку по режиму их использования они приближаются к собственным источникам. Поэтому кроме расчета коэффициентов финансовой устойчивости и независимости предприятия анализируют структуру его заемных средств: большой удельный вес в ней долгосрочных кредитов является признаком устойчивого финансового состояния предприятия.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Оптимальное значение этого показателя составляет 0,8-0,9.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-коэффициент маневренности собственных источников:</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6880" w:dyaOrig="700">
          <v:shape id="_x0000_i1035" type="#_x0000_t75" style="width:344.25pt;height:35.25pt" o:ole="">
            <v:imagedata r:id="rId21" o:title=""/>
          </v:shape>
          <o:OLEObject Type="Embed" ProgID="Equation.3" ShapeID="_x0000_i1035" DrawAspect="Content" ObjectID="_1459961679" r:id="rId22"/>
        </w:object>
      </w:r>
      <w:r w:rsidRPr="00FF0F1A">
        <w:rPr>
          <w:sz w:val="28"/>
          <w:szCs w:val="28"/>
        </w:rPr>
        <w:tab/>
      </w:r>
      <w:r w:rsidRPr="00FF0F1A">
        <w:rPr>
          <w:sz w:val="28"/>
          <w:szCs w:val="28"/>
        </w:rPr>
        <w:tab/>
      </w:r>
      <w:r w:rsidR="00FF0F1A">
        <w:rPr>
          <w:sz w:val="28"/>
          <w:szCs w:val="28"/>
        </w:rPr>
        <w:t xml:space="preserve"> </w:t>
      </w:r>
      <w:r w:rsidRPr="00FF0F1A">
        <w:rPr>
          <w:sz w:val="28"/>
          <w:szCs w:val="28"/>
        </w:rPr>
        <w:t>(1.19)</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Коэффициент маневренности собственных источников показывает величину собственных оборотных средств, приходящихся на 1 руб. собственного капитала. Этот показатель по своей сути близок к показателям ликвидности. Однако он дополняет и существенно повышает информативность первого показателя </w:t>
      </w:r>
      <w:r w:rsidRPr="00FF0F1A">
        <w:rPr>
          <w:sz w:val="28"/>
        </w:rPr>
        <w:t>[10,</w:t>
      </w:r>
      <w:r w:rsidRPr="00FF0F1A">
        <w:rPr>
          <w:sz w:val="28"/>
          <w:lang w:val="en-US"/>
        </w:rPr>
        <w:t>c</w:t>
      </w:r>
      <w:r w:rsidRPr="00FF0F1A">
        <w:rPr>
          <w:sz w:val="28"/>
        </w:rPr>
        <w:t>.278]</w:t>
      </w:r>
      <w:r w:rsidRPr="00FF0F1A">
        <w:rPr>
          <w:sz w:val="28"/>
          <w:szCs w:val="28"/>
        </w:rPr>
        <w:t>.</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Коэффициент маневренности собственных источников указывает на степень мобильности (гибкости) использования собственных средств, то есть, какая часть собственного капитала не закреплена в ценностях иммобильного характера и дает возможность маневрировать средствами предприятия.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Обеспечение собственных текущих активов собственным капиталом является гарантией устойчивой кредитной политике. Высокое значение коэффициента маневренности положительно характеризует финансовое состояния компании, а также убеждает в том, что управляющие предприятием проставляют достаточную гибкость в использовании собственных средств.</w:t>
      </w:r>
    </w:p>
    <w:p w:rsidR="00744D9D" w:rsidRPr="00FF0F1A" w:rsidRDefault="00744D9D" w:rsidP="00FF0F1A">
      <w:pPr>
        <w:pStyle w:val="af1"/>
        <w:widowControl w:val="0"/>
        <w:spacing w:after="0" w:line="360" w:lineRule="auto"/>
        <w:ind w:left="0" w:firstLine="709"/>
        <w:jc w:val="both"/>
        <w:rPr>
          <w:sz w:val="28"/>
          <w:szCs w:val="28"/>
          <w:vertAlign w:val="superscript"/>
        </w:rPr>
      </w:pPr>
      <w:r w:rsidRPr="00FF0F1A">
        <w:rPr>
          <w:sz w:val="28"/>
          <w:szCs w:val="28"/>
        </w:rPr>
        <w:t>Некоторые авторы считают оптимальным значение этого показателя, равное 0,5. Однако этот</w:t>
      </w:r>
      <w:r w:rsidR="00FF0F1A">
        <w:rPr>
          <w:sz w:val="28"/>
          <w:szCs w:val="28"/>
        </w:rPr>
        <w:t xml:space="preserve"> </w:t>
      </w:r>
      <w:r w:rsidRPr="00FF0F1A">
        <w:rPr>
          <w:sz w:val="28"/>
          <w:szCs w:val="28"/>
        </w:rPr>
        <w:t>предполагаемый критерий может</w:t>
      </w:r>
      <w:r w:rsidR="00FF0F1A">
        <w:rPr>
          <w:sz w:val="28"/>
          <w:szCs w:val="28"/>
        </w:rPr>
        <w:t xml:space="preserve"> </w:t>
      </w:r>
      <w:r w:rsidRPr="00FF0F1A">
        <w:rPr>
          <w:sz w:val="28"/>
          <w:szCs w:val="28"/>
        </w:rPr>
        <w:t xml:space="preserve">быть взят под сомнения. </w:t>
      </w:r>
    </w:p>
    <w:p w:rsidR="00744D9D" w:rsidRPr="00FF0F1A" w:rsidRDefault="00744D9D" w:rsidP="00FF0F1A">
      <w:pPr>
        <w:pStyle w:val="af1"/>
        <w:widowControl w:val="0"/>
        <w:spacing w:after="0" w:line="360" w:lineRule="auto"/>
        <w:ind w:left="0" w:firstLine="709"/>
        <w:jc w:val="both"/>
        <w:rPr>
          <w:sz w:val="28"/>
          <w:szCs w:val="28"/>
          <w:vertAlign w:val="superscript"/>
        </w:rPr>
      </w:pPr>
      <w:r w:rsidRPr="00FF0F1A">
        <w:rPr>
          <w:sz w:val="28"/>
          <w:szCs w:val="28"/>
        </w:rPr>
        <w:t>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(так как в фондоемких значительная часть собственных средств является источником покрытия основных производственных фондов). С финансовой точки зрения, чем выше коэффициент маневренности, тем лучше финансовое состояние.</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собственных источников средств. Зависимость можно определить и исходя из того, что собственных оборотных средств у предприятие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w:t>
      </w:r>
      <w:r w:rsidR="00FF0F1A">
        <w:rPr>
          <w:sz w:val="28"/>
          <w:szCs w:val="28"/>
        </w:rPr>
        <w:t xml:space="preserve"> </w:t>
      </w:r>
      <w:r w:rsidRPr="00FF0F1A">
        <w:rPr>
          <w:sz w:val="28"/>
          <w:szCs w:val="28"/>
        </w:rPr>
        <w:t>их росту) не всегда целесообразно.</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 соответствии с Приказом № 118 установлено нормативное значение данного коэффициента: 0,2 – 0,5. Чем ближе значение показателя к верхней границе, тем больше возможностей финансового маневра у предприятия.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устойчивости структуры мобильных средств:</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5600" w:dyaOrig="920">
          <v:shape id="_x0000_i1036" type="#_x0000_t75" style="width:279.75pt;height:45.75pt" o:ole="">
            <v:imagedata r:id="rId23" o:title=""/>
          </v:shape>
          <o:OLEObject Type="Embed" ProgID="Equation.3" ShapeID="_x0000_i1036" DrawAspect="Content" ObjectID="_1459961680" r:id="rId24"/>
        </w:object>
      </w:r>
      <w:r w:rsidRPr="00FF0F1A">
        <w:rPr>
          <w:sz w:val="28"/>
          <w:szCs w:val="28"/>
        </w:rPr>
        <w:tab/>
      </w:r>
      <w:r w:rsidRPr="00FF0F1A">
        <w:rPr>
          <w:sz w:val="28"/>
          <w:szCs w:val="28"/>
        </w:rPr>
        <w:tab/>
      </w:r>
      <w:r w:rsidRPr="00FF0F1A">
        <w:rPr>
          <w:sz w:val="28"/>
          <w:szCs w:val="28"/>
        </w:rPr>
        <w:tab/>
      </w:r>
      <w:r w:rsidRPr="00FF0F1A">
        <w:rPr>
          <w:sz w:val="28"/>
          <w:szCs w:val="28"/>
        </w:rPr>
        <w:tab/>
      </w:r>
      <w:r w:rsidR="00FF0F1A">
        <w:rPr>
          <w:sz w:val="28"/>
          <w:szCs w:val="28"/>
        </w:rPr>
        <w:t xml:space="preserve"> </w:t>
      </w:r>
      <w:r w:rsidRPr="00FF0F1A">
        <w:rPr>
          <w:sz w:val="28"/>
          <w:szCs w:val="28"/>
        </w:rPr>
        <w:t>(1.20)</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Чистый оборотный капитал – это текущие активы, которыми располагает компания после погашения текущих обязательств. Стандарта по данному коэффициенту нет.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коэффициент обеспеченности оборотного капитала собственными источниками:</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object w:dxaOrig="5040" w:dyaOrig="700">
          <v:shape id="_x0000_i1037" type="#_x0000_t75" style="width:252pt;height:35.25pt" o:ole="">
            <v:imagedata r:id="rId25" o:title=""/>
          </v:shape>
          <o:OLEObject Type="Embed" ProgID="Equation.3" ShapeID="_x0000_i1037" DrawAspect="Content" ObjectID="_1459961681" r:id="rId26"/>
        </w:object>
      </w:r>
      <w:r w:rsidRPr="00FF0F1A">
        <w:rPr>
          <w:sz w:val="28"/>
          <w:szCs w:val="28"/>
        </w:rPr>
        <w:tab/>
      </w:r>
      <w:r w:rsidRPr="00FF0F1A">
        <w:rPr>
          <w:sz w:val="28"/>
          <w:szCs w:val="28"/>
        </w:rPr>
        <w:tab/>
      </w:r>
      <w:r w:rsidRPr="00FF0F1A">
        <w:rPr>
          <w:sz w:val="28"/>
          <w:szCs w:val="28"/>
        </w:rPr>
        <w:tab/>
      </w:r>
      <w:r w:rsidRPr="00FF0F1A">
        <w:rPr>
          <w:sz w:val="28"/>
          <w:szCs w:val="28"/>
        </w:rPr>
        <w:tab/>
      </w:r>
      <w:r w:rsidR="00FF0F1A">
        <w:rPr>
          <w:sz w:val="28"/>
          <w:szCs w:val="28"/>
        </w:rPr>
        <w:t xml:space="preserve"> </w:t>
      </w:r>
      <w:r w:rsidRPr="00FF0F1A">
        <w:rPr>
          <w:sz w:val="28"/>
          <w:szCs w:val="28"/>
        </w:rPr>
        <w:t>(1.21)</w:t>
      </w:r>
    </w:p>
    <w:p w:rsidR="00744D9D" w:rsidRPr="00FF0F1A" w:rsidRDefault="00744D9D" w:rsidP="00FF0F1A">
      <w:pPr>
        <w:pStyle w:val="af1"/>
        <w:widowControl w:val="0"/>
        <w:spacing w:after="0" w:line="360" w:lineRule="auto"/>
        <w:ind w:left="0" w:firstLine="709"/>
        <w:jc w:val="both"/>
        <w:rPr>
          <w:sz w:val="28"/>
          <w:szCs w:val="28"/>
        </w:rPr>
      </w:pP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Он показывает, какая часть оборотных активов финансируется за счет собственных источников и не нуждаются в привлечении заемных</w:t>
      </w:r>
      <w:r w:rsidR="00FF0F1A">
        <w:rPr>
          <w:sz w:val="28"/>
          <w:szCs w:val="28"/>
        </w:rPr>
        <w:t xml:space="preserve">. </w:t>
      </w:r>
      <w:r w:rsidRPr="00FF0F1A">
        <w:rPr>
          <w:sz w:val="28"/>
          <w:szCs w:val="28"/>
        </w:rPr>
        <w:t>В соответствии с Приказом № 118 и Распоряжением № 31р установлено нормативное значение данного коэффициента: нижняя граница – 0,1.</w:t>
      </w:r>
    </w:p>
    <w:p w:rsidR="00744D9D" w:rsidRPr="00FF0F1A" w:rsidRDefault="00744D9D" w:rsidP="00FF0F1A">
      <w:pPr>
        <w:widowControl w:val="0"/>
        <w:spacing w:line="360" w:lineRule="auto"/>
        <w:ind w:firstLine="709"/>
        <w:jc w:val="both"/>
        <w:rPr>
          <w:sz w:val="28"/>
          <w:szCs w:val="28"/>
        </w:rPr>
      </w:pPr>
      <w:r w:rsidRPr="00FF0F1A">
        <w:rPr>
          <w:sz w:val="28"/>
          <w:szCs w:val="28"/>
        </w:rPr>
        <w:t>При показателе ниже значения 0,1 структура баланса признается неудовлетворительной, а организация неплатежеспособной. Более высокая величина показателя (до 0,5) свидетельствует о хорошем финансовом состоянии организации, о её возможности проводить независимую финансовую политику.</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Некоторые авторы предлагают критерий данного показателя на уровне не ниже 0,6. Однако этот предполагаемый критерий может быть взят под сомнения.</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Уровень показателя обеспеченности материальных запасов собственными 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то есть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w:t>
      </w:r>
      <w:r w:rsidRPr="00FF0F1A">
        <w:rPr>
          <w:sz w:val="28"/>
        </w:rPr>
        <w:t>[24,</w:t>
      </w:r>
      <w:r w:rsidRPr="00FF0F1A">
        <w:rPr>
          <w:sz w:val="28"/>
          <w:lang w:val="en-US"/>
        </w:rPr>
        <w:t>c</w:t>
      </w:r>
      <w:r w:rsidRPr="00FF0F1A">
        <w:rPr>
          <w:sz w:val="28"/>
        </w:rPr>
        <w:t>.256].</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собственных оборотных средств у предприятия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w:t>
      </w:r>
      <w:r w:rsidR="00FF0F1A">
        <w:rPr>
          <w:sz w:val="28"/>
          <w:szCs w:val="28"/>
        </w:rPr>
        <w:t xml:space="preserve"> </w:t>
      </w:r>
      <w:r w:rsidRPr="00FF0F1A">
        <w:rPr>
          <w:sz w:val="28"/>
          <w:szCs w:val="28"/>
        </w:rPr>
        <w:t xml:space="preserve">их росту) не всегда целесообразно. </w:t>
      </w:r>
    </w:p>
    <w:p w:rsidR="00744D9D" w:rsidRPr="00FF0F1A" w:rsidRDefault="00744D9D" w:rsidP="00FF0F1A">
      <w:pPr>
        <w:widowControl w:val="0"/>
        <w:spacing w:line="360" w:lineRule="auto"/>
        <w:ind w:firstLine="709"/>
        <w:jc w:val="both"/>
        <w:rPr>
          <w:sz w:val="28"/>
          <w:szCs w:val="28"/>
        </w:rPr>
      </w:pPr>
      <w:r w:rsidRPr="00FF0F1A">
        <w:rPr>
          <w:sz w:val="28"/>
          <w:szCs w:val="28"/>
        </w:rPr>
        <w:t>Таблица 1.1 дает сжатую и наглядную характеристику показателей финансовой устойчивости предприятия.</w:t>
      </w:r>
    </w:p>
    <w:p w:rsidR="00744D9D" w:rsidRPr="00FF0F1A" w:rsidRDefault="00744D9D" w:rsidP="00FF0F1A">
      <w:pPr>
        <w:pStyle w:val="31"/>
        <w:widowControl w:val="0"/>
        <w:spacing w:after="0" w:line="360" w:lineRule="auto"/>
        <w:ind w:left="0" w:firstLine="709"/>
        <w:jc w:val="both"/>
        <w:rPr>
          <w:sz w:val="28"/>
          <w:szCs w:val="28"/>
        </w:rPr>
      </w:pPr>
    </w:p>
    <w:p w:rsidR="00744D9D" w:rsidRPr="00FF0F1A" w:rsidRDefault="00744D9D" w:rsidP="00FF0F1A">
      <w:pPr>
        <w:pStyle w:val="31"/>
        <w:widowControl w:val="0"/>
        <w:spacing w:after="0" w:line="360" w:lineRule="auto"/>
        <w:ind w:left="0" w:firstLine="709"/>
        <w:jc w:val="both"/>
        <w:rPr>
          <w:sz w:val="28"/>
          <w:szCs w:val="28"/>
        </w:rPr>
      </w:pPr>
      <w:r w:rsidRPr="00FF0F1A">
        <w:rPr>
          <w:sz w:val="28"/>
          <w:szCs w:val="28"/>
        </w:rPr>
        <w:t>Таблица 1.1 – Показатели финансовой устойчивости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131"/>
        <w:gridCol w:w="1615"/>
      </w:tblGrid>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Показатель</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Характеристика</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Рекомендуемый критерий</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финансового риска</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Показывает сколько заемных средств компания привлекла на рубль собственных</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&lt; 0,7</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долга</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заемных средств к валюте баланса</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&lt; 0,4</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автономии</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собственных средств компании к валюте баланса</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&gt; 0,5</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финансовой устойчивости</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итога собственных и долгосрочных заемных средств к валюте баланса</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0,8-0,9</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маневренности собственных источников</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собственных оборотных средств к сумме собственных источников</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0,5</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устойчивости структуры мобильных средств</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чистого оборотного капитала ко всему оборотному капиталу</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w:t>
            </w:r>
          </w:p>
        </w:tc>
      </w:tr>
      <w:tr w:rsidR="00744D9D" w:rsidRPr="00FF0F1A" w:rsidTr="00FF0F1A">
        <w:tc>
          <w:tcPr>
            <w:tcW w:w="3348" w:type="dxa"/>
          </w:tcPr>
          <w:p w:rsidR="00744D9D" w:rsidRPr="00FF0F1A" w:rsidRDefault="00744D9D" w:rsidP="00FF0F1A">
            <w:pPr>
              <w:widowControl w:val="0"/>
              <w:spacing w:line="360" w:lineRule="auto"/>
              <w:jc w:val="both"/>
              <w:rPr>
                <w:sz w:val="20"/>
                <w:szCs w:val="20"/>
              </w:rPr>
            </w:pPr>
            <w:r w:rsidRPr="00FF0F1A">
              <w:rPr>
                <w:sz w:val="20"/>
                <w:szCs w:val="20"/>
              </w:rPr>
              <w:t>Коэффициент обеспеченности оборотного капитала собственными источниками</w:t>
            </w:r>
          </w:p>
        </w:tc>
        <w:tc>
          <w:tcPr>
            <w:tcW w:w="4131" w:type="dxa"/>
          </w:tcPr>
          <w:p w:rsidR="00744D9D" w:rsidRPr="00FF0F1A" w:rsidRDefault="00744D9D" w:rsidP="00FF0F1A">
            <w:pPr>
              <w:widowControl w:val="0"/>
              <w:spacing w:line="360" w:lineRule="auto"/>
              <w:jc w:val="both"/>
              <w:rPr>
                <w:sz w:val="20"/>
                <w:szCs w:val="20"/>
              </w:rPr>
            </w:pPr>
            <w:r w:rsidRPr="00FF0F1A">
              <w:rPr>
                <w:sz w:val="20"/>
                <w:szCs w:val="20"/>
              </w:rPr>
              <w:t>Отношение собственных оборотных средств к оборотным активам</w:t>
            </w:r>
          </w:p>
        </w:tc>
        <w:tc>
          <w:tcPr>
            <w:tcW w:w="1615" w:type="dxa"/>
          </w:tcPr>
          <w:p w:rsidR="00744D9D" w:rsidRPr="00FF0F1A" w:rsidRDefault="00744D9D" w:rsidP="00FF0F1A">
            <w:pPr>
              <w:widowControl w:val="0"/>
              <w:spacing w:line="360" w:lineRule="auto"/>
              <w:jc w:val="both"/>
              <w:rPr>
                <w:sz w:val="20"/>
                <w:szCs w:val="20"/>
              </w:rPr>
            </w:pPr>
            <w:r w:rsidRPr="00FF0F1A">
              <w:rPr>
                <w:sz w:val="20"/>
                <w:szCs w:val="20"/>
              </w:rPr>
              <w:t>&gt; 0,1</w:t>
            </w:r>
          </w:p>
        </w:tc>
      </w:tr>
    </w:tbl>
    <w:p w:rsidR="00FF0F1A" w:rsidRDefault="00FF0F1A" w:rsidP="00FF0F1A">
      <w:pPr>
        <w:widowControl w:val="0"/>
        <w:tabs>
          <w:tab w:val="left" w:pos="6660"/>
        </w:tabs>
        <w:spacing w:line="360" w:lineRule="auto"/>
        <w:ind w:firstLine="709"/>
        <w:jc w:val="both"/>
        <w:rPr>
          <w:sz w:val="28"/>
          <w:szCs w:val="28"/>
        </w:rPr>
      </w:pPr>
    </w:p>
    <w:p w:rsidR="00744D9D" w:rsidRPr="00FF0F1A" w:rsidRDefault="00744D9D" w:rsidP="00FF0F1A">
      <w:pPr>
        <w:widowControl w:val="0"/>
        <w:tabs>
          <w:tab w:val="left" w:pos="6660"/>
        </w:tabs>
        <w:spacing w:line="360" w:lineRule="auto"/>
        <w:ind w:firstLine="709"/>
        <w:jc w:val="both"/>
        <w:rPr>
          <w:sz w:val="28"/>
          <w:szCs w:val="28"/>
        </w:rPr>
      </w:pPr>
      <w:r w:rsidRPr="00FF0F1A">
        <w:rPr>
          <w:sz w:val="28"/>
          <w:szCs w:val="28"/>
        </w:rPr>
        <w:t>Таким образом, как уже отмечалось выше, из семи коэффициентов финансовой устойчивости только три имеют универсальное применение: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Но даже в пределах трех названных универсальных коэффициентов нетрудно заметить, что одни и те же факторы определяют их рост и снижение: коэффициент маневренности собственных средств и коэффициент обеспеченности запасов собственными источниками имеют один и тот же числитель – собственные оборотные средства. Поэтому соотношение их уровня зависит от соотношения величины капитала и резервов и стоимости материальных оборотных активов. Соответственно динамика коэффициентов определяется при одной и той же динамике собственных оборотных средств лишь различиями в уровнях и направлениях изменения знаменателей – запасов и собственного капитала. Это не мешает им оставаться самостоятельными коэффициентами, однако на практике следует иметь в виду, что увеличение собственных оборотных средств приводит к повышению финансовой устойчивости сразу по двум критериям её оценки. В свою очередь, рост собственных оборотных средств – это результат, как правило, увеличения собственного капитала, а в некоторых случаях – и снижения стоимости внеоборотных активов.</w:t>
      </w:r>
    </w:p>
    <w:p w:rsidR="00744D9D" w:rsidRPr="00FF0F1A" w:rsidRDefault="00744D9D" w:rsidP="00FF0F1A">
      <w:pPr>
        <w:widowControl w:val="0"/>
        <w:tabs>
          <w:tab w:val="left" w:pos="6660"/>
        </w:tabs>
        <w:spacing w:line="360" w:lineRule="auto"/>
        <w:ind w:firstLine="709"/>
        <w:jc w:val="both"/>
        <w:rPr>
          <w:sz w:val="28"/>
          <w:szCs w:val="28"/>
        </w:rPr>
      </w:pPr>
    </w:p>
    <w:p w:rsidR="00744D9D" w:rsidRPr="00FF0F1A" w:rsidRDefault="00FF0F1A" w:rsidP="00FF0F1A">
      <w:pPr>
        <w:pStyle w:val="a3"/>
        <w:widowControl w:val="0"/>
        <w:spacing w:before="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744D9D" w:rsidRPr="00FF0F1A">
        <w:rPr>
          <w:rFonts w:ascii="Times New Roman" w:hAnsi="Times New Roman" w:cs="Times New Roman"/>
          <w:sz w:val="28"/>
          <w:szCs w:val="28"/>
        </w:rPr>
        <w:t>2 Оценка финансового состояния предприятия на примере ОАО «Таттелеком»</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2.1 Характеристика предприятия ОАО «Таттелеком»</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ОАО «Таттелеком» является крупнейшим оператором проводной связи Республики Татарстан. Компания предоставляет услуги внутризоновой, местной телефонной связи, универсальные услуги с использованием таксофонов и пунктов коллективного доступа, документальной связи, передачи данных, подвижной радиосвязи, услуги по предоставлению каналов связи, телематические услуги связи, услуги сети передачи данных, доступ к сети Интернет по технологии WiFi. </w:t>
      </w:r>
    </w:p>
    <w:p w:rsidR="00744D9D" w:rsidRPr="00FF0F1A" w:rsidRDefault="00744D9D" w:rsidP="00FF0F1A">
      <w:pPr>
        <w:widowControl w:val="0"/>
        <w:autoSpaceDE w:val="0"/>
        <w:autoSpaceDN w:val="0"/>
        <w:adjustRightInd w:val="0"/>
        <w:spacing w:line="360" w:lineRule="auto"/>
        <w:ind w:firstLine="709"/>
        <w:jc w:val="both"/>
        <w:rPr>
          <w:rFonts w:cs="Candara-Bold"/>
          <w:bCs/>
          <w:sz w:val="28"/>
          <w:szCs w:val="28"/>
        </w:rPr>
      </w:pPr>
      <w:r w:rsidRPr="00FF0F1A">
        <w:rPr>
          <w:rFonts w:cs="Candara-Bold"/>
          <w:bCs/>
          <w:sz w:val="28"/>
          <w:szCs w:val="28"/>
        </w:rPr>
        <w:t>Приоритетными направлениями деятельности являются:</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обеспечение населения и организаций Республики Татарстан услугами телефонной связи.</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sz w:val="28"/>
          <w:szCs w:val="28"/>
        </w:rPr>
        <w:t>- развитие услуг, оказываемых с использованием Сети передачи данных, таких как доступ в Интернет, контентные услуги, IP-телевидение и услуги NGN.</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Телекоммуникационная сеть ОАО «Таттелеком» охватывает всю территорию Татарстана, что позволяет обеспечивать услугами территорию в 68 тысяч кв. км, где проживает более 3,7 млн. человек. На сегодняшний день абонентская база компании - более 820 000 телефонных абонентов и более 100 000 xDSL абонентов.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Сегодня ОАО «Таттелеком» занимает лидирующую на рынке проводной связи республики и продолжает динамично развиваться, улучшая качество связи, выходя на передовые рубежи по уровню цифровизации. В ноябре 2008 года ОАО «Таттелеком» первым в России 100% завершил цифровизацию сельских телефонных сетей, заменив все аналоговые АТС в городах республики на оборудование уровня NGN. Одновременно с заменой аналогового оборудования были модернизированы внутригородские транспортные сети, скорость передачи данных по которым составила от 1 до 10 ГигаБит/с. Повсеместно внедрена технология мультипротокольной коммутации на основе меток MPLS.</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ОАО «Таттелеком» является единственным оператором, оказывающим услуги связи на всей территории Республики Татарстан. В силу своего положения Общество оказывает услуги присоединения операторам зоновой и местной связи на территории региона. В целом услуги связи на данной территории оказывают более 40 операторов связи.</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Крупнейшими из них являются ОАО «Вымпелком» (торговая марка «Билайн»), ОАО «МТС», ОАО «МСС-Поволжье» (торговая марка «Мегафон»), ЗАО «НСС», ЗАО «Смартс», ОАО «Татнефть» (структурное подразделение «ТатАИСнефть»), ОАО «ТВТ», ОАО «Телесет», ЗАО «Эр телеком».</w:t>
      </w:r>
    </w:p>
    <w:p w:rsidR="00744D9D" w:rsidRPr="00FF0F1A" w:rsidRDefault="00744D9D" w:rsidP="00FF0F1A">
      <w:pPr>
        <w:widowControl w:val="0"/>
        <w:autoSpaceDE w:val="0"/>
        <w:autoSpaceDN w:val="0"/>
        <w:adjustRightInd w:val="0"/>
        <w:spacing w:line="360" w:lineRule="auto"/>
        <w:ind w:firstLine="709"/>
        <w:jc w:val="both"/>
        <w:rPr>
          <w:rFonts w:cs="Candara-Bold"/>
          <w:bCs/>
          <w:sz w:val="28"/>
          <w:szCs w:val="28"/>
        </w:rPr>
      </w:pPr>
      <w:r w:rsidRPr="00FF0F1A">
        <w:rPr>
          <w:rFonts w:cs="Candara-Bold"/>
          <w:bCs/>
          <w:sz w:val="28"/>
          <w:szCs w:val="28"/>
        </w:rPr>
        <w:t>Основные конкуренты ОАО «Таттелеком»:</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«ТатАИСнефть» (зоновая связь, местная связь, доступ в Интернет);</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«ТВТ» (местная связь, доступ в Интернет);</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«Телесет» (местная связь, доступ в Интернет);</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«Эр телеком» (местная связь, доступ в Интернет);</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«Вымпелком» (местная связь, доступ в Интернет).</w:t>
      </w:r>
    </w:p>
    <w:p w:rsidR="00744D9D" w:rsidRPr="00FF0F1A" w:rsidRDefault="00744D9D" w:rsidP="00FF0F1A">
      <w:pPr>
        <w:widowControl w:val="0"/>
        <w:autoSpaceDE w:val="0"/>
        <w:autoSpaceDN w:val="0"/>
        <w:adjustRightInd w:val="0"/>
        <w:spacing w:line="360" w:lineRule="auto"/>
        <w:ind w:firstLine="709"/>
        <w:jc w:val="both"/>
        <w:rPr>
          <w:rFonts w:cs="Candara-Bold"/>
          <w:bCs/>
          <w:sz w:val="28"/>
          <w:szCs w:val="28"/>
        </w:rPr>
      </w:pPr>
      <w:r w:rsidRPr="00FF0F1A">
        <w:rPr>
          <w:rFonts w:cs="Candara-Bold"/>
          <w:bCs/>
          <w:sz w:val="28"/>
          <w:szCs w:val="28"/>
        </w:rPr>
        <w:t>Основные конкурентные преимущества ОАО «Таттелеком»:</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стабильность лидирующего положения на рынке;</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огромный опыт в сфере оказания телекоммуникационных услуг;</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наиболее широкий спектр предоставляемых услуг, в т. ч. все виды проводной телефонной связи, проводной и беспроводной доступ в Интернет и к Сети передачи данных, видеосвязь;</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большой выбор дополнительных видов услуг;</w:t>
      </w:r>
    </w:p>
    <w:p w:rsidR="00744D9D" w:rsidRPr="00FF0F1A" w:rsidRDefault="00744D9D" w:rsidP="00FF0F1A">
      <w:pPr>
        <w:widowControl w:val="0"/>
        <w:autoSpaceDE w:val="0"/>
        <w:autoSpaceDN w:val="0"/>
        <w:adjustRightInd w:val="0"/>
        <w:spacing w:line="360" w:lineRule="auto"/>
        <w:ind w:firstLine="709"/>
        <w:jc w:val="both"/>
        <w:rPr>
          <w:rFonts w:cs="Candara"/>
          <w:sz w:val="28"/>
          <w:szCs w:val="28"/>
        </w:rPr>
      </w:pPr>
      <w:r w:rsidRPr="00FF0F1A">
        <w:rPr>
          <w:rFonts w:cs="Candara"/>
          <w:sz w:val="28"/>
          <w:szCs w:val="28"/>
        </w:rPr>
        <w:t xml:space="preserve">- высокое качество предоставления услуг.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Система менеджмента качества (СМК) ОАО «Таттелеком» сертифицирована на соответствие стандарту ГОСТ Р ИСО 9001-2001. ОАО «Таттелеком» признано дипломантом IV Республиканского конкурса на соискание премий Правительства РТ «За качество» 2007 – 2008 гг. Войдя в рейтинги крупнейших российских и мировых агентств, ОАО «Таттелеком» сохраняет свое положение среди ведущих операторов связи и компаний РФ. Так, Общество входит в число </w:t>
      </w:r>
      <w:r w:rsidRPr="00FF0F1A">
        <w:rPr>
          <w:rFonts w:cs="Candara"/>
          <w:sz w:val="28"/>
          <w:szCs w:val="28"/>
        </w:rPr>
        <w:t>30 крупнейших телекоммуникационных компаний России. Общество, согласно ежегодному рейтингу, составленному экономическим альманахом</w:t>
      </w:r>
      <w:r w:rsidRPr="00FF0F1A">
        <w:rPr>
          <w:sz w:val="28"/>
          <w:szCs w:val="28"/>
        </w:rPr>
        <w:t xml:space="preserve"> </w:t>
      </w:r>
      <w:r w:rsidRPr="00FF0F1A">
        <w:rPr>
          <w:rFonts w:cs="Candara"/>
          <w:sz w:val="28"/>
          <w:szCs w:val="28"/>
        </w:rPr>
        <w:t>«Коммерсант – Первый рейтинг», входит в число</w:t>
      </w:r>
      <w:r w:rsidRPr="00FF0F1A">
        <w:rPr>
          <w:sz w:val="28"/>
          <w:szCs w:val="28"/>
        </w:rPr>
        <w:t xml:space="preserve"> </w:t>
      </w:r>
      <w:r w:rsidRPr="00FF0F1A">
        <w:rPr>
          <w:rFonts w:cs="Candara"/>
          <w:sz w:val="28"/>
          <w:szCs w:val="28"/>
        </w:rPr>
        <w:t>200 крупнейших компаний России. Крупнейший</w:t>
      </w:r>
      <w:r w:rsidRPr="00FF0F1A">
        <w:rPr>
          <w:sz w:val="28"/>
          <w:szCs w:val="28"/>
        </w:rPr>
        <w:t xml:space="preserve"> </w:t>
      </w:r>
      <w:r w:rsidRPr="00FF0F1A">
        <w:rPr>
          <w:rFonts w:cs="Candara"/>
          <w:sz w:val="28"/>
          <w:szCs w:val="28"/>
        </w:rPr>
        <w:t>оператор проводной связи Татарстана, несмотря</w:t>
      </w:r>
      <w:r w:rsidRPr="00FF0F1A">
        <w:rPr>
          <w:sz w:val="28"/>
          <w:szCs w:val="28"/>
        </w:rPr>
        <w:t xml:space="preserve"> </w:t>
      </w:r>
      <w:r w:rsidRPr="00FF0F1A">
        <w:rPr>
          <w:rFonts w:cs="Candara"/>
          <w:sz w:val="28"/>
          <w:szCs w:val="28"/>
        </w:rPr>
        <w:t>на кризис, поднялся с 2007 года на 48 пунктов и занимает сейчас 156-е место.</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ОАО «Таттелеком» лидирует во всех районах Республики Татарстан по услугам телефонной связи и прочим телекоммуникационным услугам (исключая сотовую связь). По экспертным оценкам, доля традиционных услуг, предоставляемых ОАО «Таттелеком», в денежном выражении, в общем объеме традиционных услуг отрасли связи составляет более 80%. Это обуславливается тем, что ОАО «Таттелеком» признано оператором, занимающим существенное положение в сети связи общего пользования в Республике Татарстан, и оказывает услуги зоновой связи, в том числе и абонентам присоединенных операторов. Число установленных телефонов ОАО «Таттелеком» на конец 2008 года составило 812 тысяч </w:t>
      </w:r>
      <w:r w:rsidRPr="00FF0F1A">
        <w:rPr>
          <w:sz w:val="28"/>
        </w:rPr>
        <w:t>[12,</w:t>
      </w:r>
      <w:r w:rsidRPr="00FF0F1A">
        <w:rPr>
          <w:sz w:val="28"/>
          <w:lang w:val="en-US"/>
        </w:rPr>
        <w:t>c</w:t>
      </w:r>
      <w:r w:rsidRPr="00FF0F1A">
        <w:rPr>
          <w:sz w:val="28"/>
        </w:rPr>
        <w:t>.80]</w:t>
      </w:r>
      <w:r w:rsidRPr="00FF0F1A">
        <w:rPr>
          <w:sz w:val="28"/>
          <w:szCs w:val="28"/>
        </w:rPr>
        <w:t xml:space="preserve">.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ОАО «Таттелеком» является неотъемлемым элементом социальной инфраструктуры столицы Республики Татарстан и одной из наиболее передовых и интенсивно развивающихся телекоммуникационных Компаний Российской Федерации. Ярким подтверждением этого факта стало получение предприятием в 2001 г. сертификата соответствия системы менеджмента качества требованиям ГОСТ Р ИСO 9001-2001. Так, ОАО «Таттелеком» официально признано современным предприятием связи европейского уровня.</w:t>
      </w:r>
    </w:p>
    <w:p w:rsidR="00744D9D" w:rsidRPr="00FF0F1A" w:rsidRDefault="00744D9D" w:rsidP="00FF0F1A">
      <w:pPr>
        <w:widowControl w:val="0"/>
        <w:spacing w:line="360" w:lineRule="auto"/>
        <w:ind w:firstLine="709"/>
        <w:jc w:val="both"/>
        <w:rPr>
          <w:sz w:val="28"/>
          <w:szCs w:val="28"/>
        </w:rPr>
      </w:pPr>
      <w:r w:rsidRPr="00FF0F1A">
        <w:rPr>
          <w:sz w:val="28"/>
          <w:szCs w:val="28"/>
        </w:rPr>
        <w:t>Философия ОАО "Таттелеком" - философия предприятия XXI века. Это в первую очередь философия ответственности за свою деятельность, осознания себя как субъекта социального управления, осуществляющего через свою деятельность разнообразные воздействия на социальную среду. ОАО «Таттелеком» ориентировано на обращение к обществу, а значит к клиенту. Основная идея – удовлетворять и превосходить ожидания потребителей в качестве производимой продукции. Основные технико-экономические показатели деятельности предприятия представлены в таблице 2.1.</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Таблица 2.1 - Основные технико-экономичес</w:t>
      </w:r>
      <w:r w:rsidR="00FF0F1A">
        <w:rPr>
          <w:sz w:val="28"/>
          <w:szCs w:val="28"/>
        </w:rPr>
        <w:t>кие показатели ОАО «Таттелеком»</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361"/>
        <w:gridCol w:w="1450"/>
        <w:gridCol w:w="1166"/>
        <w:gridCol w:w="1580"/>
      </w:tblGrid>
      <w:tr w:rsidR="00744D9D" w:rsidRPr="00FF0F1A" w:rsidTr="00FF0F1A">
        <w:trPr>
          <w:trHeight w:val="327"/>
          <w:jc w:val="center"/>
        </w:trPr>
        <w:tc>
          <w:tcPr>
            <w:tcW w:w="3685"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bCs/>
                <w:sz w:val="20"/>
                <w:szCs w:val="20"/>
              </w:rPr>
              <w:t>Показатели</w:t>
            </w:r>
          </w:p>
        </w:tc>
        <w:tc>
          <w:tcPr>
            <w:tcW w:w="1361"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bCs/>
                <w:sz w:val="20"/>
                <w:szCs w:val="20"/>
              </w:rPr>
              <w:t>ед. изм.</w:t>
            </w:r>
          </w:p>
        </w:tc>
        <w:tc>
          <w:tcPr>
            <w:tcW w:w="1450" w:type="dxa"/>
          </w:tcPr>
          <w:p w:rsidR="00744D9D" w:rsidRPr="00FF0F1A" w:rsidRDefault="00744D9D" w:rsidP="00FF0F1A">
            <w:pPr>
              <w:widowControl w:val="0"/>
              <w:spacing w:line="360" w:lineRule="auto"/>
              <w:jc w:val="both"/>
              <w:rPr>
                <w:sz w:val="20"/>
                <w:szCs w:val="20"/>
              </w:rPr>
            </w:pPr>
            <w:r w:rsidRPr="00FF0F1A">
              <w:rPr>
                <w:bCs/>
                <w:sz w:val="20"/>
                <w:szCs w:val="20"/>
              </w:rPr>
              <w:t>2006г.</w:t>
            </w:r>
          </w:p>
        </w:tc>
        <w:tc>
          <w:tcPr>
            <w:tcW w:w="1166" w:type="dxa"/>
          </w:tcPr>
          <w:p w:rsidR="00744D9D" w:rsidRPr="00FF0F1A" w:rsidRDefault="00744D9D" w:rsidP="00FF0F1A">
            <w:pPr>
              <w:widowControl w:val="0"/>
              <w:spacing w:line="360" w:lineRule="auto"/>
              <w:jc w:val="both"/>
              <w:rPr>
                <w:sz w:val="20"/>
                <w:szCs w:val="20"/>
              </w:rPr>
            </w:pPr>
            <w:r w:rsidRPr="00FF0F1A">
              <w:rPr>
                <w:bCs/>
                <w:sz w:val="20"/>
                <w:szCs w:val="20"/>
              </w:rPr>
              <w:t>2007г.</w:t>
            </w:r>
          </w:p>
        </w:tc>
        <w:tc>
          <w:tcPr>
            <w:tcW w:w="1580" w:type="dxa"/>
          </w:tcPr>
          <w:p w:rsidR="00744D9D" w:rsidRPr="00FF0F1A" w:rsidRDefault="00744D9D" w:rsidP="00FF0F1A">
            <w:pPr>
              <w:widowControl w:val="0"/>
              <w:spacing w:line="360" w:lineRule="auto"/>
              <w:jc w:val="both"/>
              <w:rPr>
                <w:sz w:val="20"/>
                <w:szCs w:val="20"/>
              </w:rPr>
            </w:pPr>
            <w:r w:rsidRPr="00FF0F1A">
              <w:rPr>
                <w:bCs/>
                <w:sz w:val="20"/>
                <w:szCs w:val="20"/>
              </w:rPr>
              <w:t>2008г.</w:t>
            </w:r>
          </w:p>
        </w:tc>
      </w:tr>
      <w:tr w:rsidR="00744D9D" w:rsidRPr="00FF0F1A" w:rsidTr="00FF0F1A">
        <w:trPr>
          <w:trHeight w:val="681"/>
          <w:jc w:val="center"/>
        </w:trPr>
        <w:tc>
          <w:tcPr>
            <w:tcW w:w="3685"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Выручка от продажи товаров, продукции, работ, услуг</w:t>
            </w:r>
          </w:p>
        </w:tc>
        <w:tc>
          <w:tcPr>
            <w:tcW w:w="1361"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тыс. руб.</w:t>
            </w:r>
          </w:p>
        </w:tc>
        <w:tc>
          <w:tcPr>
            <w:tcW w:w="145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3 816 567</w:t>
            </w:r>
          </w:p>
        </w:tc>
        <w:tc>
          <w:tcPr>
            <w:tcW w:w="1166"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4 984 140</w:t>
            </w:r>
          </w:p>
        </w:tc>
        <w:tc>
          <w:tcPr>
            <w:tcW w:w="158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5 310 072</w:t>
            </w:r>
          </w:p>
        </w:tc>
      </w:tr>
      <w:tr w:rsidR="00744D9D" w:rsidRPr="00FF0F1A" w:rsidTr="00FF0F1A">
        <w:trPr>
          <w:trHeight w:val="391"/>
          <w:jc w:val="center"/>
        </w:trPr>
        <w:tc>
          <w:tcPr>
            <w:tcW w:w="3685"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Себестоимость проданных товаров, продукции, работ, услуг</w:t>
            </w:r>
          </w:p>
        </w:tc>
        <w:tc>
          <w:tcPr>
            <w:tcW w:w="1361"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тыс. руб.</w:t>
            </w:r>
          </w:p>
        </w:tc>
        <w:tc>
          <w:tcPr>
            <w:tcW w:w="145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2 612 023</w:t>
            </w:r>
          </w:p>
        </w:tc>
        <w:tc>
          <w:tcPr>
            <w:tcW w:w="1166"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3 526 176</w:t>
            </w:r>
          </w:p>
        </w:tc>
        <w:tc>
          <w:tcPr>
            <w:tcW w:w="158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4 078 322</w:t>
            </w:r>
          </w:p>
        </w:tc>
      </w:tr>
      <w:tr w:rsidR="00744D9D" w:rsidRPr="00FF0F1A" w:rsidTr="00FF0F1A">
        <w:trPr>
          <w:trHeight w:val="327"/>
          <w:jc w:val="center"/>
        </w:trPr>
        <w:tc>
          <w:tcPr>
            <w:tcW w:w="3685"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Чистая прибыль</w:t>
            </w:r>
          </w:p>
        </w:tc>
        <w:tc>
          <w:tcPr>
            <w:tcW w:w="1361"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тыс. руб.</w:t>
            </w:r>
          </w:p>
        </w:tc>
        <w:tc>
          <w:tcPr>
            <w:tcW w:w="145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699 609</w:t>
            </w:r>
          </w:p>
        </w:tc>
        <w:tc>
          <w:tcPr>
            <w:tcW w:w="1166"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873 101</w:t>
            </w:r>
          </w:p>
        </w:tc>
        <w:tc>
          <w:tcPr>
            <w:tcW w:w="158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702 183</w:t>
            </w:r>
          </w:p>
        </w:tc>
      </w:tr>
      <w:tr w:rsidR="00744D9D" w:rsidRPr="00FF0F1A" w:rsidTr="00FF0F1A">
        <w:trPr>
          <w:trHeight w:val="681"/>
          <w:jc w:val="center"/>
        </w:trPr>
        <w:tc>
          <w:tcPr>
            <w:tcW w:w="3685"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Рентабельность деятельности по чистой прибыли</w:t>
            </w:r>
          </w:p>
        </w:tc>
        <w:tc>
          <w:tcPr>
            <w:tcW w:w="1361"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w:t>
            </w:r>
          </w:p>
        </w:tc>
        <w:tc>
          <w:tcPr>
            <w:tcW w:w="145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18,3</w:t>
            </w:r>
          </w:p>
        </w:tc>
        <w:tc>
          <w:tcPr>
            <w:tcW w:w="1166"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17,5</w:t>
            </w:r>
          </w:p>
        </w:tc>
        <w:tc>
          <w:tcPr>
            <w:tcW w:w="1580" w:type="dxa"/>
          </w:tcPr>
          <w:p w:rsidR="00744D9D" w:rsidRPr="00FF0F1A" w:rsidRDefault="00744D9D" w:rsidP="00FF0F1A">
            <w:pPr>
              <w:widowControl w:val="0"/>
              <w:autoSpaceDE w:val="0"/>
              <w:autoSpaceDN w:val="0"/>
              <w:adjustRightInd w:val="0"/>
              <w:spacing w:line="360" w:lineRule="auto"/>
              <w:jc w:val="both"/>
              <w:rPr>
                <w:bCs/>
                <w:sz w:val="20"/>
                <w:szCs w:val="20"/>
              </w:rPr>
            </w:pPr>
            <w:r w:rsidRPr="00FF0F1A">
              <w:rPr>
                <w:sz w:val="20"/>
                <w:szCs w:val="20"/>
              </w:rPr>
              <w:t>13,2</w:t>
            </w:r>
          </w:p>
        </w:tc>
      </w:tr>
    </w:tbl>
    <w:p w:rsidR="00FF0F1A" w:rsidRDefault="00FF0F1A"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Из таблицы 2.1 видно, что выручка от продажи товаров, продукции, работ, услуг увеличилась в 2008 году по сравнению с 2006 годом. Так в 2008 году она составила 5310072 тыс. руб., а в 2006 году – 3816567 тыс. руб., т.е. произошел рост показателя на 1493505 тыс. руб. или на 39,13%. В свою очередь себестоимость проданных товаров, продукции, работ, услуг также увеличилось. Если в 2006 году этот показатель был равен 2612023 тыс. руб., то в 2008 году – 4078322 тыс. руб. рост составил в 2008 году по сравнению с 2006 годом 1466299 тыс. руб. или на 56,14%. Чистая прибыль также увеличилась в 2008 году в сравнении с 2006 годом на 2574 тыс. руб. однако по сравнению с 2007 годом чистая прибыль сократилась на 170918 тыс. руб. или на 19,58%.</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Работа по управлению персоналом в Обществе ориентирована на сохранение высококвалифицированных кадров, более полное и эффективное использование профессионального и интеллектуального потенциала работников. Политика в области оплаты труда направлена на планомерное повышение и обеспечение конкурентного уровня заработной платы с учетом финансовых возможностей Общества, повышение производительности труда и обеспечение роста экономической эффективности деятельности Общества.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 2008 году в Обществе продолжилась работа по оптимизации численности персонала. Завершение цифровизации телефонной сети позволило сократить трудозатраты на техническое обслуживание АТС и обусловило пересмотр выполняемых бизнес-процессов в части их автоматизации с внедрением новых технологий. В течение года разобщенные специализированные цеха по обслуживанию сетей заменены мобильными группами с универсальными специалистами по телефонии, сети передачи данных, электротехническому оборудованию. Эти действия дали возможность повысить уровень производительности труда работников ОАО «Таттелеком» на 10%.</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 результате проведенных мероприятий списочная численность за 2008 год снизилась на 6% и составила на 31 декабря 2008 года 6 223 чел.</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Основной целью деятельности Общества в 2010 году является сохранение лидирующей позиции на рынке высокотехнологичных и доходных услуг связи. В качестве приоритетных направлений деятельности определены рынок интернет-услуг и передачи данных и развитие традиционной телефонии.</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2.2 Анализ платежеспособности и ликвидности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Одним из показателей, характеризующих финансовое положение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w:t>
      </w:r>
      <w:r w:rsidRPr="00FF0F1A">
        <w:rPr>
          <w:sz w:val="28"/>
        </w:rPr>
        <w:t>[39,</w:t>
      </w:r>
      <w:r w:rsidRPr="00FF0F1A">
        <w:rPr>
          <w:sz w:val="28"/>
          <w:lang w:val="en-US"/>
        </w:rPr>
        <w:t>c</w:t>
      </w:r>
      <w:r w:rsidRPr="00FF0F1A">
        <w:rPr>
          <w:sz w:val="28"/>
        </w:rPr>
        <w:t>.217]</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Анализ ликвидности предприятия, а, следовательно, и баланса проведем групповым методом.</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Рассчитаем показатели ликвидности баланса ОАО «Таттелеком» за 2006-2007гг. и занесем получившиеся показатели в таблицу 2.2. </w:t>
      </w:r>
    </w:p>
    <w:p w:rsidR="00744D9D" w:rsidRDefault="00744D9D" w:rsidP="00FF0F1A">
      <w:pPr>
        <w:widowControl w:val="0"/>
        <w:spacing w:line="360" w:lineRule="auto"/>
        <w:ind w:firstLine="709"/>
        <w:jc w:val="both"/>
        <w:rPr>
          <w:sz w:val="28"/>
          <w:szCs w:val="28"/>
        </w:rPr>
      </w:pPr>
      <w:r w:rsidRPr="00FF0F1A">
        <w:rPr>
          <w:sz w:val="28"/>
          <w:szCs w:val="28"/>
        </w:rPr>
        <w:t>- А1: На</w:t>
      </w:r>
      <w:r w:rsidR="003E4BBE">
        <w:rPr>
          <w:sz w:val="28"/>
          <w:szCs w:val="28"/>
        </w:rPr>
        <w:t>иболее ликвидные</w:t>
      </w:r>
      <w:r w:rsidRPr="00FF0F1A">
        <w:rPr>
          <w:sz w:val="28"/>
          <w:szCs w:val="28"/>
        </w:rPr>
        <w:t>:</w:t>
      </w:r>
    </w:p>
    <w:p w:rsidR="003E4BBE" w:rsidRPr="00FF0F1A" w:rsidRDefault="003E4BB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2006г. 81064+113355 = 194419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2007г. 130215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 А2: Быстро реализуемые (ст.240+ст.270):</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2006г. 891678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2007г. 1578910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А3: Медленно реализуемые (ст.210+ст.220-ст.216):</w:t>
      </w:r>
    </w:p>
    <w:p w:rsidR="00744D9D" w:rsidRPr="00FF0F1A" w:rsidRDefault="00744D9D" w:rsidP="00FF0F1A">
      <w:pPr>
        <w:widowControl w:val="0"/>
        <w:spacing w:line="360" w:lineRule="auto"/>
        <w:ind w:firstLine="709"/>
        <w:jc w:val="both"/>
        <w:rPr>
          <w:sz w:val="28"/>
          <w:szCs w:val="28"/>
        </w:rPr>
      </w:pPr>
      <w:r w:rsidRPr="00FF0F1A">
        <w:rPr>
          <w:sz w:val="28"/>
          <w:szCs w:val="28"/>
        </w:rPr>
        <w:t>2006г. 160232+18794-28303 = 150723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278251+5608-108313 = 175546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А4: Трудно реализуемые (ст.190-ст.140):</w:t>
      </w:r>
    </w:p>
    <w:p w:rsidR="00744D9D" w:rsidRPr="00FF0F1A" w:rsidRDefault="00744D9D" w:rsidP="00FF0F1A">
      <w:pPr>
        <w:widowControl w:val="0"/>
        <w:spacing w:line="360" w:lineRule="auto"/>
        <w:ind w:firstLine="709"/>
        <w:jc w:val="both"/>
        <w:rPr>
          <w:sz w:val="28"/>
          <w:szCs w:val="28"/>
        </w:rPr>
      </w:pPr>
      <w:r w:rsidRPr="00FF0F1A">
        <w:rPr>
          <w:sz w:val="28"/>
          <w:szCs w:val="28"/>
        </w:rPr>
        <w:t>2006г. 5151413-51760 = 5099653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6851164-51959 = 6799205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П1: Наиболее срочные обязательства (ст. 620):</w:t>
      </w:r>
    </w:p>
    <w:p w:rsidR="00744D9D" w:rsidRPr="00FF0F1A" w:rsidRDefault="00744D9D" w:rsidP="00FF0F1A">
      <w:pPr>
        <w:widowControl w:val="0"/>
        <w:spacing w:line="360" w:lineRule="auto"/>
        <w:ind w:firstLine="709"/>
        <w:jc w:val="both"/>
        <w:rPr>
          <w:sz w:val="28"/>
          <w:szCs w:val="28"/>
        </w:rPr>
      </w:pPr>
      <w:r w:rsidRPr="00FF0F1A">
        <w:rPr>
          <w:sz w:val="28"/>
          <w:szCs w:val="28"/>
        </w:rPr>
        <w:t>2006г. 805972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1110493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П2: Краткосрочные пассивы (ст.610+ст.660):</w:t>
      </w:r>
    </w:p>
    <w:p w:rsidR="00744D9D" w:rsidRPr="00FF0F1A" w:rsidRDefault="00744D9D" w:rsidP="00FF0F1A">
      <w:pPr>
        <w:widowControl w:val="0"/>
        <w:spacing w:line="360" w:lineRule="auto"/>
        <w:ind w:firstLine="709"/>
        <w:jc w:val="both"/>
        <w:rPr>
          <w:sz w:val="28"/>
          <w:szCs w:val="28"/>
        </w:rPr>
      </w:pPr>
      <w:r w:rsidRPr="00FF0F1A">
        <w:rPr>
          <w:sz w:val="28"/>
          <w:szCs w:val="28"/>
        </w:rPr>
        <w:t>2006г. 3950+69700 = 73650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182263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П3: Долгосрочные пассивы (ст.590):</w:t>
      </w:r>
    </w:p>
    <w:p w:rsidR="00744D9D" w:rsidRPr="00FF0F1A" w:rsidRDefault="00744D9D" w:rsidP="00FF0F1A">
      <w:pPr>
        <w:widowControl w:val="0"/>
        <w:spacing w:line="360" w:lineRule="auto"/>
        <w:ind w:firstLine="709"/>
        <w:jc w:val="both"/>
        <w:rPr>
          <w:sz w:val="28"/>
          <w:szCs w:val="28"/>
        </w:rPr>
      </w:pPr>
      <w:r w:rsidRPr="00FF0F1A">
        <w:rPr>
          <w:sz w:val="28"/>
          <w:szCs w:val="28"/>
        </w:rPr>
        <w:t>2006г. 1438943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2753859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П4: Постоянные пассивы (ст.490-ст.216):</w:t>
      </w:r>
    </w:p>
    <w:p w:rsidR="00744D9D" w:rsidRPr="00FF0F1A" w:rsidRDefault="00744D9D" w:rsidP="00FF0F1A">
      <w:pPr>
        <w:widowControl w:val="0"/>
        <w:spacing w:line="360" w:lineRule="auto"/>
        <w:ind w:firstLine="709"/>
        <w:jc w:val="both"/>
        <w:rPr>
          <w:sz w:val="28"/>
          <w:szCs w:val="28"/>
        </w:rPr>
      </w:pPr>
      <w:r w:rsidRPr="00FF0F1A">
        <w:rPr>
          <w:sz w:val="28"/>
          <w:szCs w:val="28"/>
        </w:rPr>
        <w:t>2006г. 3821028 – 28303 = 3792725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2007г. 4482830-108313 = 4374517 тыс. руб.</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2.2 – Сравнительный анализ структуры баланса ОАО «Таттелеком» за</w:t>
      </w:r>
      <w:r w:rsidR="00FF0F1A">
        <w:rPr>
          <w:sz w:val="28"/>
          <w:szCs w:val="28"/>
        </w:rPr>
        <w:t xml:space="preserve"> </w:t>
      </w:r>
      <w:r w:rsidR="003E4BBE">
        <w:rPr>
          <w:sz w:val="28"/>
          <w:szCs w:val="28"/>
        </w:rPr>
        <w:t>2006-2007 гг</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1620"/>
        <w:gridCol w:w="1260"/>
        <w:gridCol w:w="1440"/>
        <w:gridCol w:w="1191"/>
      </w:tblGrid>
      <w:tr w:rsidR="00744D9D" w:rsidRPr="003E4BBE" w:rsidTr="003E4BBE">
        <w:trPr>
          <w:trHeight w:val="327"/>
        </w:trPr>
        <w:tc>
          <w:tcPr>
            <w:tcW w:w="3528" w:type="dxa"/>
            <w:gridSpan w:val="2"/>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Показатель</w:t>
            </w:r>
          </w:p>
        </w:tc>
        <w:tc>
          <w:tcPr>
            <w:tcW w:w="1620"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Ст.баланса</w:t>
            </w:r>
          </w:p>
        </w:tc>
        <w:tc>
          <w:tcPr>
            <w:tcW w:w="1260"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2006г.,</w:t>
            </w:r>
            <w:r w:rsidR="003E4BBE">
              <w:rPr>
                <w:bCs/>
                <w:sz w:val="20"/>
                <w:szCs w:val="20"/>
              </w:rPr>
              <w:t xml:space="preserve"> </w:t>
            </w:r>
            <w:r w:rsidRPr="003E4BBE">
              <w:rPr>
                <w:bCs/>
                <w:sz w:val="20"/>
                <w:szCs w:val="20"/>
              </w:rPr>
              <w:t>в тыс. руб.</w:t>
            </w:r>
          </w:p>
        </w:tc>
        <w:tc>
          <w:tcPr>
            <w:tcW w:w="1440"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2007г., </w:t>
            </w:r>
            <w:r w:rsidR="003E4BBE">
              <w:rPr>
                <w:bCs/>
                <w:sz w:val="20"/>
                <w:szCs w:val="20"/>
              </w:rPr>
              <w:t xml:space="preserve"> </w:t>
            </w:r>
            <w:r w:rsidRPr="003E4BBE">
              <w:rPr>
                <w:bCs/>
                <w:sz w:val="20"/>
                <w:szCs w:val="20"/>
              </w:rPr>
              <w:t>в тыс. руб.</w:t>
            </w:r>
          </w:p>
        </w:tc>
        <w:tc>
          <w:tcPr>
            <w:tcW w:w="1191" w:type="dxa"/>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Отклонение в 2007 г. по сравнению с 2006г., в тыс. руб. </w:t>
            </w:r>
          </w:p>
        </w:tc>
      </w:tr>
      <w:tr w:rsidR="00744D9D" w:rsidRPr="003E4BBE" w:rsidTr="003E4BBE">
        <w:trPr>
          <w:trHeight w:val="327"/>
        </w:trPr>
        <w:tc>
          <w:tcPr>
            <w:tcW w:w="9039" w:type="dxa"/>
            <w:gridSpan w:val="6"/>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Актив </w:t>
            </w:r>
          </w:p>
        </w:tc>
      </w:tr>
      <w:tr w:rsidR="00744D9D" w:rsidRPr="003E4BBE" w:rsidTr="003E4BBE">
        <w:trPr>
          <w:trHeight w:val="347"/>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А1</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Наиболее ликвидные</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250+260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194419</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130215</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-64204</w:t>
            </w:r>
          </w:p>
        </w:tc>
      </w:tr>
      <w:tr w:rsidR="00744D9D" w:rsidRPr="003E4BBE" w:rsidTr="003E4BBE">
        <w:trPr>
          <w:trHeight w:val="343"/>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А2</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Быстрореализуемые</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240+270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891678</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1578910</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687232</w:t>
            </w:r>
          </w:p>
        </w:tc>
      </w:tr>
      <w:tr w:rsidR="00744D9D" w:rsidRPr="003E4BBE" w:rsidTr="003E4BBE">
        <w:trPr>
          <w:trHeight w:val="354"/>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А3</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Медленно</w:t>
            </w:r>
            <w:r w:rsidR="003E4BBE">
              <w:rPr>
                <w:sz w:val="20"/>
                <w:szCs w:val="20"/>
              </w:rPr>
              <w:t xml:space="preserve"> </w:t>
            </w:r>
            <w:r w:rsidRPr="003E4BBE">
              <w:rPr>
                <w:sz w:val="20"/>
                <w:szCs w:val="20"/>
              </w:rPr>
              <w:t>реализуемые</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210+220-216</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150723</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175546</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24823</w:t>
            </w:r>
          </w:p>
        </w:tc>
      </w:tr>
      <w:tr w:rsidR="00744D9D" w:rsidRPr="003E4BBE" w:rsidTr="003E4BBE">
        <w:trPr>
          <w:trHeight w:val="334"/>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А4</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Трудно реализуемые</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190-140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5099653</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6799205</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1699552</w:t>
            </w:r>
          </w:p>
        </w:tc>
      </w:tr>
      <w:tr w:rsidR="00744D9D" w:rsidRPr="003E4BBE" w:rsidTr="003E4BBE">
        <w:trPr>
          <w:trHeight w:val="163"/>
        </w:trPr>
        <w:tc>
          <w:tcPr>
            <w:tcW w:w="9039" w:type="dxa"/>
            <w:gridSpan w:val="6"/>
            <w:noWrap/>
            <w:vAlign w:val="center"/>
          </w:tcPr>
          <w:p w:rsidR="00744D9D" w:rsidRPr="003E4BBE" w:rsidRDefault="00744D9D" w:rsidP="003E4BBE">
            <w:pPr>
              <w:widowControl w:val="0"/>
              <w:spacing w:line="360" w:lineRule="auto"/>
              <w:jc w:val="both"/>
              <w:rPr>
                <w:sz w:val="20"/>
                <w:szCs w:val="20"/>
              </w:rPr>
            </w:pPr>
            <w:r w:rsidRPr="003E4BBE">
              <w:rPr>
                <w:bCs/>
                <w:sz w:val="20"/>
                <w:szCs w:val="20"/>
              </w:rPr>
              <w:t>Пассив</w:t>
            </w:r>
          </w:p>
        </w:tc>
      </w:tr>
      <w:tr w:rsidR="00744D9D" w:rsidRPr="003E4BBE" w:rsidTr="003E4BBE">
        <w:trPr>
          <w:trHeight w:val="255"/>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П1</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Наиболее срочные обязательства</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620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805972</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1110493</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304521</w:t>
            </w:r>
          </w:p>
        </w:tc>
      </w:tr>
      <w:tr w:rsidR="00744D9D" w:rsidRPr="003E4BBE" w:rsidTr="003E4BBE">
        <w:trPr>
          <w:trHeight w:val="340"/>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П2</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Краткосрочные пассивы</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610+660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73650</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182263</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108613</w:t>
            </w:r>
          </w:p>
        </w:tc>
      </w:tr>
      <w:tr w:rsidR="00744D9D" w:rsidRPr="003E4BBE" w:rsidTr="003E4BBE">
        <w:trPr>
          <w:trHeight w:val="362"/>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П3</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Долгосрочные пассивы</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590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1438943</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2753859</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1314916</w:t>
            </w:r>
          </w:p>
        </w:tc>
      </w:tr>
      <w:tr w:rsidR="00744D9D" w:rsidRPr="003E4BBE" w:rsidTr="003E4BBE">
        <w:trPr>
          <w:trHeight w:val="222"/>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П4</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Постоянные пассивы</w:t>
            </w:r>
          </w:p>
        </w:tc>
        <w:tc>
          <w:tcPr>
            <w:tcW w:w="162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490-216</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3792725</w:t>
            </w:r>
          </w:p>
        </w:tc>
        <w:tc>
          <w:tcPr>
            <w:tcW w:w="144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4374517</w:t>
            </w:r>
          </w:p>
        </w:tc>
        <w:tc>
          <w:tcPr>
            <w:tcW w:w="1191" w:type="dxa"/>
            <w:vAlign w:val="center"/>
          </w:tcPr>
          <w:p w:rsidR="00744D9D" w:rsidRPr="003E4BBE" w:rsidRDefault="00744D9D" w:rsidP="003E4BBE">
            <w:pPr>
              <w:widowControl w:val="0"/>
              <w:spacing w:line="360" w:lineRule="auto"/>
              <w:jc w:val="both"/>
              <w:rPr>
                <w:sz w:val="20"/>
                <w:szCs w:val="20"/>
              </w:rPr>
            </w:pPr>
            <w:r w:rsidRPr="003E4BBE">
              <w:rPr>
                <w:sz w:val="20"/>
                <w:szCs w:val="20"/>
              </w:rPr>
              <w:t>581792</w:t>
            </w:r>
          </w:p>
        </w:tc>
      </w:tr>
    </w:tbl>
    <w:p w:rsidR="003E4BBE" w:rsidRDefault="003E4BB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Для определения ликвидности баланса следует сопоставить итоги приведенных групп по активу и пассиву. Анализ ликвидности баланса приведен в таблице 2.3.</w:t>
      </w:r>
    </w:p>
    <w:p w:rsidR="00744D9D" w:rsidRPr="00FF0F1A" w:rsidRDefault="00744D9D" w:rsidP="00FF0F1A">
      <w:pPr>
        <w:pStyle w:val="ad"/>
        <w:widowControl w:val="0"/>
        <w:spacing w:line="360" w:lineRule="auto"/>
        <w:ind w:firstLine="709"/>
        <w:jc w:val="both"/>
      </w:pPr>
    </w:p>
    <w:p w:rsidR="00744D9D" w:rsidRPr="00FF0F1A" w:rsidRDefault="00744D9D" w:rsidP="00FF0F1A">
      <w:pPr>
        <w:pStyle w:val="ad"/>
        <w:widowControl w:val="0"/>
        <w:spacing w:line="360" w:lineRule="auto"/>
        <w:ind w:firstLine="709"/>
        <w:jc w:val="both"/>
      </w:pPr>
      <w:r w:rsidRPr="00FF0F1A">
        <w:t>Таблица 2.3 - Анализ ликвидности баланса ОАО</w:t>
      </w:r>
      <w:r w:rsidR="00FF0F1A">
        <w:t xml:space="preserve"> </w:t>
      </w:r>
      <w:r w:rsidR="003E4BBE">
        <w:t>«Таттелеком» за 2006-2007 гг</w:t>
      </w: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0"/>
        <w:gridCol w:w="43"/>
        <w:gridCol w:w="710"/>
        <w:gridCol w:w="1270"/>
        <w:gridCol w:w="430"/>
        <w:gridCol w:w="1450"/>
        <w:gridCol w:w="530"/>
        <w:gridCol w:w="900"/>
        <w:gridCol w:w="1618"/>
      </w:tblGrid>
      <w:tr w:rsidR="00744D9D" w:rsidRPr="003E4BBE" w:rsidTr="003E4BBE">
        <w:trPr>
          <w:trHeight w:val="1433"/>
        </w:trPr>
        <w:tc>
          <w:tcPr>
            <w:tcW w:w="1980" w:type="dxa"/>
          </w:tcPr>
          <w:p w:rsidR="00744D9D" w:rsidRPr="003E4BBE" w:rsidRDefault="00744D9D" w:rsidP="003E4BBE">
            <w:pPr>
              <w:widowControl w:val="0"/>
              <w:spacing w:line="360" w:lineRule="auto"/>
              <w:jc w:val="both"/>
              <w:rPr>
                <w:sz w:val="20"/>
                <w:szCs w:val="20"/>
              </w:rPr>
            </w:pPr>
            <w:r w:rsidRPr="003E4BBE">
              <w:rPr>
                <w:sz w:val="20"/>
                <w:szCs w:val="20"/>
              </w:rPr>
              <w:t>Группы актива баланса по степени ликвидности на 2006г.</w:t>
            </w:r>
          </w:p>
        </w:tc>
        <w:tc>
          <w:tcPr>
            <w:tcW w:w="753" w:type="dxa"/>
            <w:gridSpan w:val="2"/>
          </w:tcPr>
          <w:p w:rsidR="00744D9D" w:rsidRPr="003E4BBE" w:rsidRDefault="00744D9D" w:rsidP="003E4BBE">
            <w:pPr>
              <w:widowControl w:val="0"/>
              <w:spacing w:line="360" w:lineRule="auto"/>
              <w:jc w:val="both"/>
              <w:rPr>
                <w:sz w:val="20"/>
                <w:szCs w:val="20"/>
              </w:rPr>
            </w:pPr>
            <w:r w:rsidRPr="003E4BBE">
              <w:rPr>
                <w:sz w:val="20"/>
                <w:szCs w:val="20"/>
              </w:rPr>
              <w:t>Знак</w:t>
            </w:r>
          </w:p>
        </w:tc>
        <w:tc>
          <w:tcPr>
            <w:tcW w:w="1700" w:type="dxa"/>
            <w:gridSpan w:val="2"/>
          </w:tcPr>
          <w:p w:rsidR="00744D9D" w:rsidRPr="003E4BBE" w:rsidRDefault="00744D9D" w:rsidP="003E4BBE">
            <w:pPr>
              <w:widowControl w:val="0"/>
              <w:spacing w:line="360" w:lineRule="auto"/>
              <w:jc w:val="both"/>
              <w:rPr>
                <w:sz w:val="20"/>
                <w:szCs w:val="20"/>
              </w:rPr>
            </w:pPr>
            <w:r w:rsidRPr="003E4BBE">
              <w:rPr>
                <w:sz w:val="20"/>
                <w:szCs w:val="20"/>
              </w:rPr>
              <w:t>Группа пассива баланса по степени погашения обязательств на 2006г.</w:t>
            </w:r>
          </w:p>
        </w:tc>
        <w:tc>
          <w:tcPr>
            <w:tcW w:w="1980" w:type="dxa"/>
            <w:gridSpan w:val="2"/>
          </w:tcPr>
          <w:p w:rsidR="00744D9D" w:rsidRPr="003E4BBE" w:rsidRDefault="00744D9D" w:rsidP="003E4BBE">
            <w:pPr>
              <w:widowControl w:val="0"/>
              <w:spacing w:line="360" w:lineRule="auto"/>
              <w:jc w:val="both"/>
              <w:rPr>
                <w:sz w:val="20"/>
                <w:szCs w:val="20"/>
              </w:rPr>
            </w:pPr>
            <w:r w:rsidRPr="003E4BBE">
              <w:rPr>
                <w:sz w:val="20"/>
                <w:szCs w:val="20"/>
              </w:rPr>
              <w:t>Группы актива баланса по степени ликвидности на 2007г.</w:t>
            </w:r>
          </w:p>
        </w:tc>
        <w:tc>
          <w:tcPr>
            <w:tcW w:w="900" w:type="dxa"/>
          </w:tcPr>
          <w:p w:rsidR="00744D9D" w:rsidRPr="003E4BBE" w:rsidRDefault="00744D9D" w:rsidP="003E4BBE">
            <w:pPr>
              <w:widowControl w:val="0"/>
              <w:spacing w:line="360" w:lineRule="auto"/>
              <w:jc w:val="both"/>
              <w:rPr>
                <w:sz w:val="20"/>
                <w:szCs w:val="20"/>
              </w:rPr>
            </w:pPr>
            <w:r w:rsidRPr="003E4BBE">
              <w:rPr>
                <w:sz w:val="20"/>
                <w:szCs w:val="20"/>
              </w:rPr>
              <w:t>Знак</w:t>
            </w:r>
          </w:p>
        </w:tc>
        <w:tc>
          <w:tcPr>
            <w:tcW w:w="1618" w:type="dxa"/>
          </w:tcPr>
          <w:p w:rsidR="00744D9D" w:rsidRPr="003E4BBE" w:rsidRDefault="00744D9D" w:rsidP="003E4BBE">
            <w:pPr>
              <w:widowControl w:val="0"/>
              <w:spacing w:line="360" w:lineRule="auto"/>
              <w:jc w:val="both"/>
              <w:rPr>
                <w:sz w:val="20"/>
                <w:szCs w:val="20"/>
              </w:rPr>
            </w:pPr>
            <w:r w:rsidRPr="003E4BBE">
              <w:rPr>
                <w:sz w:val="20"/>
                <w:szCs w:val="20"/>
              </w:rPr>
              <w:t>Группа пассива баланса по степени погашения обязательств на 2007г.</w:t>
            </w:r>
          </w:p>
        </w:tc>
      </w:tr>
      <w:tr w:rsidR="00744D9D" w:rsidRPr="003E4BBE" w:rsidTr="003E4BBE">
        <w:trPr>
          <w:trHeight w:val="119"/>
        </w:trPr>
        <w:tc>
          <w:tcPr>
            <w:tcW w:w="1980" w:type="dxa"/>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 194419</w:t>
            </w:r>
          </w:p>
        </w:tc>
        <w:tc>
          <w:tcPr>
            <w:tcW w:w="753"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&lt;</w:t>
            </w:r>
          </w:p>
        </w:tc>
        <w:tc>
          <w:tcPr>
            <w:tcW w:w="170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1</w:t>
            </w:r>
            <w:r w:rsidRPr="003E4BBE">
              <w:rPr>
                <w:sz w:val="20"/>
                <w:szCs w:val="20"/>
              </w:rPr>
              <w:t xml:space="preserve"> = 805972</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 130215</w:t>
            </w:r>
          </w:p>
        </w:tc>
        <w:tc>
          <w:tcPr>
            <w:tcW w:w="900" w:type="dxa"/>
            <w:vAlign w:val="bottom"/>
          </w:tcPr>
          <w:p w:rsidR="00744D9D" w:rsidRPr="003E4BBE" w:rsidRDefault="00744D9D" w:rsidP="003E4BBE">
            <w:pPr>
              <w:widowControl w:val="0"/>
              <w:spacing w:line="360" w:lineRule="auto"/>
              <w:jc w:val="both"/>
              <w:rPr>
                <w:sz w:val="20"/>
                <w:szCs w:val="20"/>
              </w:rPr>
            </w:pPr>
            <w:r w:rsidRPr="003E4BBE">
              <w:rPr>
                <w:sz w:val="20"/>
                <w:szCs w:val="20"/>
              </w:rPr>
              <w:t>&lt; </w:t>
            </w:r>
          </w:p>
        </w:tc>
        <w:tc>
          <w:tcPr>
            <w:tcW w:w="1618" w:type="dxa"/>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1</w:t>
            </w:r>
            <w:r w:rsidRPr="003E4BBE">
              <w:rPr>
                <w:sz w:val="20"/>
                <w:szCs w:val="20"/>
              </w:rPr>
              <w:t xml:space="preserve"> = 1110493</w:t>
            </w:r>
          </w:p>
        </w:tc>
      </w:tr>
      <w:tr w:rsidR="00744D9D" w:rsidRPr="003E4BBE" w:rsidTr="003E4BBE">
        <w:trPr>
          <w:trHeight w:val="185"/>
        </w:trPr>
        <w:tc>
          <w:tcPr>
            <w:tcW w:w="1980" w:type="dxa"/>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 xml:space="preserve"> = 891678</w:t>
            </w:r>
          </w:p>
        </w:tc>
        <w:tc>
          <w:tcPr>
            <w:tcW w:w="753"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&gt;</w:t>
            </w:r>
          </w:p>
        </w:tc>
        <w:tc>
          <w:tcPr>
            <w:tcW w:w="170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2</w:t>
            </w:r>
            <w:r w:rsidRPr="003E4BBE">
              <w:rPr>
                <w:sz w:val="20"/>
                <w:szCs w:val="20"/>
              </w:rPr>
              <w:t xml:space="preserve"> = 73650</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 xml:space="preserve"> = 1578910</w:t>
            </w:r>
          </w:p>
        </w:tc>
        <w:tc>
          <w:tcPr>
            <w:tcW w:w="900" w:type="dxa"/>
            <w:vAlign w:val="bottom"/>
          </w:tcPr>
          <w:p w:rsidR="00744D9D" w:rsidRPr="003E4BBE" w:rsidRDefault="00744D9D" w:rsidP="003E4BBE">
            <w:pPr>
              <w:widowControl w:val="0"/>
              <w:spacing w:line="360" w:lineRule="auto"/>
              <w:jc w:val="both"/>
              <w:rPr>
                <w:sz w:val="20"/>
                <w:szCs w:val="20"/>
              </w:rPr>
            </w:pPr>
            <w:r w:rsidRPr="003E4BBE">
              <w:rPr>
                <w:sz w:val="20"/>
                <w:szCs w:val="20"/>
              </w:rPr>
              <w:t>&gt; </w:t>
            </w:r>
          </w:p>
        </w:tc>
        <w:tc>
          <w:tcPr>
            <w:tcW w:w="1618" w:type="dxa"/>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2</w:t>
            </w:r>
            <w:r w:rsidRPr="003E4BBE">
              <w:rPr>
                <w:sz w:val="20"/>
                <w:szCs w:val="20"/>
              </w:rPr>
              <w:t xml:space="preserve"> = 182263</w:t>
            </w:r>
          </w:p>
        </w:tc>
      </w:tr>
      <w:tr w:rsidR="00744D9D" w:rsidRPr="003E4BBE" w:rsidTr="003E4BBE">
        <w:trPr>
          <w:trHeight w:val="153"/>
        </w:trPr>
        <w:tc>
          <w:tcPr>
            <w:tcW w:w="1980" w:type="dxa"/>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 150723</w:t>
            </w:r>
          </w:p>
        </w:tc>
        <w:tc>
          <w:tcPr>
            <w:tcW w:w="753"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&lt;</w:t>
            </w:r>
          </w:p>
        </w:tc>
        <w:tc>
          <w:tcPr>
            <w:tcW w:w="170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3</w:t>
            </w:r>
            <w:r w:rsidRPr="003E4BBE">
              <w:rPr>
                <w:sz w:val="20"/>
                <w:szCs w:val="20"/>
              </w:rPr>
              <w:t xml:space="preserve"> = 1438943</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 175546</w:t>
            </w:r>
          </w:p>
        </w:tc>
        <w:tc>
          <w:tcPr>
            <w:tcW w:w="900" w:type="dxa"/>
            <w:vAlign w:val="bottom"/>
          </w:tcPr>
          <w:p w:rsidR="00744D9D" w:rsidRPr="003E4BBE" w:rsidRDefault="00744D9D" w:rsidP="003E4BBE">
            <w:pPr>
              <w:widowControl w:val="0"/>
              <w:spacing w:line="360" w:lineRule="auto"/>
              <w:jc w:val="both"/>
              <w:rPr>
                <w:sz w:val="20"/>
                <w:szCs w:val="20"/>
              </w:rPr>
            </w:pPr>
            <w:r w:rsidRPr="003E4BBE">
              <w:rPr>
                <w:sz w:val="20"/>
                <w:szCs w:val="20"/>
              </w:rPr>
              <w:t>&lt; </w:t>
            </w:r>
          </w:p>
        </w:tc>
        <w:tc>
          <w:tcPr>
            <w:tcW w:w="1618" w:type="dxa"/>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3</w:t>
            </w:r>
            <w:r w:rsidRPr="003E4BBE">
              <w:rPr>
                <w:sz w:val="20"/>
                <w:szCs w:val="20"/>
              </w:rPr>
              <w:t xml:space="preserve"> = 2753859</w:t>
            </w:r>
          </w:p>
        </w:tc>
      </w:tr>
      <w:tr w:rsidR="00744D9D" w:rsidRPr="003E4BBE" w:rsidTr="003E4BBE">
        <w:trPr>
          <w:trHeight w:val="137"/>
        </w:trPr>
        <w:tc>
          <w:tcPr>
            <w:tcW w:w="1980" w:type="dxa"/>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 5099653</w:t>
            </w:r>
          </w:p>
        </w:tc>
        <w:tc>
          <w:tcPr>
            <w:tcW w:w="753"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&gt;</w:t>
            </w:r>
          </w:p>
        </w:tc>
        <w:tc>
          <w:tcPr>
            <w:tcW w:w="170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4</w:t>
            </w:r>
            <w:r w:rsidRPr="003E4BBE">
              <w:rPr>
                <w:sz w:val="20"/>
                <w:szCs w:val="20"/>
              </w:rPr>
              <w:t xml:space="preserve"> = 3792725</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 6799205</w:t>
            </w:r>
          </w:p>
        </w:tc>
        <w:tc>
          <w:tcPr>
            <w:tcW w:w="900" w:type="dxa"/>
            <w:vAlign w:val="bottom"/>
          </w:tcPr>
          <w:p w:rsidR="00744D9D" w:rsidRPr="003E4BBE" w:rsidRDefault="00744D9D" w:rsidP="003E4BBE">
            <w:pPr>
              <w:widowControl w:val="0"/>
              <w:spacing w:line="360" w:lineRule="auto"/>
              <w:jc w:val="both"/>
              <w:rPr>
                <w:sz w:val="20"/>
                <w:szCs w:val="20"/>
              </w:rPr>
            </w:pPr>
            <w:r w:rsidRPr="003E4BBE">
              <w:rPr>
                <w:sz w:val="20"/>
                <w:szCs w:val="20"/>
              </w:rPr>
              <w:t>&gt; </w:t>
            </w:r>
          </w:p>
        </w:tc>
        <w:tc>
          <w:tcPr>
            <w:tcW w:w="1618" w:type="dxa"/>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4</w:t>
            </w:r>
            <w:r w:rsidRPr="003E4BBE">
              <w:rPr>
                <w:sz w:val="20"/>
                <w:szCs w:val="20"/>
              </w:rPr>
              <w:t xml:space="preserve"> = 4374517</w:t>
            </w:r>
          </w:p>
        </w:tc>
      </w:tr>
      <w:tr w:rsidR="00744D9D" w:rsidRPr="003E4BBE" w:rsidTr="003E4BBE">
        <w:trPr>
          <w:trHeight w:val="138"/>
        </w:trPr>
        <w:tc>
          <w:tcPr>
            <w:tcW w:w="2023"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норматив</w:t>
            </w:r>
          </w:p>
        </w:tc>
        <w:tc>
          <w:tcPr>
            <w:tcW w:w="19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2006г.</w:t>
            </w:r>
          </w:p>
        </w:tc>
        <w:tc>
          <w:tcPr>
            <w:tcW w:w="18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2007г.</w:t>
            </w:r>
          </w:p>
        </w:tc>
        <w:tc>
          <w:tcPr>
            <w:tcW w:w="3048" w:type="dxa"/>
            <w:gridSpan w:val="3"/>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75"/>
        </w:trPr>
        <w:tc>
          <w:tcPr>
            <w:tcW w:w="2023"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&gt;&gt; П</w:t>
            </w:r>
            <w:r w:rsidRPr="003E4BBE">
              <w:rPr>
                <w:sz w:val="20"/>
                <w:szCs w:val="20"/>
                <w:vertAlign w:val="subscript"/>
              </w:rPr>
              <w:t>1</w:t>
            </w:r>
          </w:p>
        </w:tc>
        <w:tc>
          <w:tcPr>
            <w:tcW w:w="19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&lt;П</w:t>
            </w:r>
            <w:r w:rsidRPr="003E4BBE">
              <w:rPr>
                <w:sz w:val="20"/>
                <w:szCs w:val="20"/>
                <w:vertAlign w:val="subscript"/>
              </w:rPr>
              <w:t>1</w:t>
            </w:r>
          </w:p>
        </w:tc>
        <w:tc>
          <w:tcPr>
            <w:tcW w:w="18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&lt;П</w:t>
            </w:r>
            <w:r w:rsidRPr="003E4BBE">
              <w:rPr>
                <w:sz w:val="20"/>
                <w:szCs w:val="20"/>
                <w:vertAlign w:val="subscript"/>
              </w:rPr>
              <w:t>1</w:t>
            </w:r>
          </w:p>
        </w:tc>
        <w:tc>
          <w:tcPr>
            <w:tcW w:w="3048" w:type="dxa"/>
            <w:gridSpan w:val="3"/>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67"/>
        </w:trPr>
        <w:tc>
          <w:tcPr>
            <w:tcW w:w="2023"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 xml:space="preserve"> &gt;&gt; П</w:t>
            </w:r>
            <w:r w:rsidRPr="003E4BBE">
              <w:rPr>
                <w:sz w:val="20"/>
                <w:szCs w:val="20"/>
                <w:vertAlign w:val="subscript"/>
              </w:rPr>
              <w:t>2</w:t>
            </w:r>
          </w:p>
        </w:tc>
        <w:tc>
          <w:tcPr>
            <w:tcW w:w="19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&gt;П</w:t>
            </w:r>
            <w:r w:rsidRPr="003E4BBE">
              <w:rPr>
                <w:sz w:val="20"/>
                <w:szCs w:val="20"/>
                <w:vertAlign w:val="subscript"/>
              </w:rPr>
              <w:t>2</w:t>
            </w:r>
          </w:p>
        </w:tc>
        <w:tc>
          <w:tcPr>
            <w:tcW w:w="18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&gt;П</w:t>
            </w:r>
            <w:r w:rsidRPr="003E4BBE">
              <w:rPr>
                <w:sz w:val="20"/>
                <w:szCs w:val="20"/>
                <w:vertAlign w:val="subscript"/>
              </w:rPr>
              <w:t>2</w:t>
            </w:r>
          </w:p>
        </w:tc>
        <w:tc>
          <w:tcPr>
            <w:tcW w:w="3048" w:type="dxa"/>
            <w:gridSpan w:val="3"/>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49"/>
        </w:trPr>
        <w:tc>
          <w:tcPr>
            <w:tcW w:w="2023"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&gt;&gt; П</w:t>
            </w:r>
            <w:r w:rsidRPr="003E4BBE">
              <w:rPr>
                <w:sz w:val="20"/>
                <w:szCs w:val="20"/>
                <w:vertAlign w:val="subscript"/>
              </w:rPr>
              <w:t>3</w:t>
            </w:r>
          </w:p>
        </w:tc>
        <w:tc>
          <w:tcPr>
            <w:tcW w:w="19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&lt;П</w:t>
            </w:r>
            <w:r w:rsidRPr="003E4BBE">
              <w:rPr>
                <w:sz w:val="20"/>
                <w:szCs w:val="20"/>
                <w:vertAlign w:val="subscript"/>
              </w:rPr>
              <w:t>3</w:t>
            </w:r>
          </w:p>
        </w:tc>
        <w:tc>
          <w:tcPr>
            <w:tcW w:w="18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&lt;П</w:t>
            </w:r>
            <w:r w:rsidRPr="003E4BBE">
              <w:rPr>
                <w:sz w:val="20"/>
                <w:szCs w:val="20"/>
                <w:vertAlign w:val="subscript"/>
              </w:rPr>
              <w:t>3</w:t>
            </w:r>
          </w:p>
        </w:tc>
        <w:tc>
          <w:tcPr>
            <w:tcW w:w="3048" w:type="dxa"/>
            <w:gridSpan w:val="3"/>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59"/>
        </w:trPr>
        <w:tc>
          <w:tcPr>
            <w:tcW w:w="2023"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&lt;&lt; П</w:t>
            </w:r>
            <w:r w:rsidRPr="003E4BBE">
              <w:rPr>
                <w:sz w:val="20"/>
                <w:szCs w:val="20"/>
                <w:vertAlign w:val="subscript"/>
              </w:rPr>
              <w:t>4</w:t>
            </w:r>
          </w:p>
        </w:tc>
        <w:tc>
          <w:tcPr>
            <w:tcW w:w="19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&gt;П</w:t>
            </w:r>
            <w:r w:rsidRPr="003E4BBE">
              <w:rPr>
                <w:sz w:val="20"/>
                <w:szCs w:val="20"/>
                <w:vertAlign w:val="subscript"/>
              </w:rPr>
              <w:t>3</w:t>
            </w:r>
          </w:p>
        </w:tc>
        <w:tc>
          <w:tcPr>
            <w:tcW w:w="1880" w:type="dxa"/>
            <w:gridSpan w:val="2"/>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&gt;П</w:t>
            </w:r>
            <w:r w:rsidRPr="003E4BBE">
              <w:rPr>
                <w:sz w:val="20"/>
                <w:szCs w:val="20"/>
                <w:vertAlign w:val="subscript"/>
              </w:rPr>
              <w:t>3</w:t>
            </w:r>
          </w:p>
        </w:tc>
        <w:tc>
          <w:tcPr>
            <w:tcW w:w="3048" w:type="dxa"/>
            <w:gridSpan w:val="3"/>
            <w:vAlign w:val="bottom"/>
          </w:tcPr>
          <w:p w:rsidR="00744D9D" w:rsidRPr="003E4BBE" w:rsidRDefault="00744D9D" w:rsidP="003E4BBE">
            <w:pPr>
              <w:widowControl w:val="0"/>
              <w:spacing w:line="360" w:lineRule="auto"/>
              <w:jc w:val="both"/>
              <w:rPr>
                <w:sz w:val="20"/>
                <w:szCs w:val="20"/>
              </w:rPr>
            </w:pPr>
          </w:p>
        </w:tc>
      </w:tr>
    </w:tbl>
    <w:p w:rsidR="003E4BBE" w:rsidRDefault="003E4BB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Данные таблицы 2.3 свидетельствуют о том, что в отчетном периоде предприятие не обладало абсолютной ликвидностью.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0"/>
        </w:rPr>
        <w:t>Н</w:t>
      </w:r>
      <w:r w:rsidRPr="00FF0F1A">
        <w:rPr>
          <w:rFonts w:ascii="Times New Roman" w:hAnsi="Times New Roman" w:cs="Times New Roman"/>
          <w:sz w:val="28"/>
          <w:szCs w:val="28"/>
        </w:rPr>
        <w:t>аиболее ликвидные активы меньше суммы кредиторской задолженности, платежный недостаток составил в 2006 году 611553 тыс. руб.,</w:t>
      </w:r>
      <w:r w:rsidR="00FF0F1A">
        <w:rPr>
          <w:rFonts w:ascii="Times New Roman" w:hAnsi="Times New Roman" w:cs="Times New Roman"/>
          <w:sz w:val="28"/>
          <w:szCs w:val="28"/>
        </w:rPr>
        <w:t xml:space="preserve"> </w:t>
      </w:r>
      <w:r w:rsidRPr="00FF0F1A">
        <w:rPr>
          <w:rFonts w:ascii="Times New Roman" w:hAnsi="Times New Roman" w:cs="Times New Roman"/>
          <w:sz w:val="28"/>
          <w:szCs w:val="28"/>
        </w:rPr>
        <w:t>в 2007 году 980278 тыс. руб.</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Как в 2006г., так и в 2007г. выявлено превышение быстрореализуемых активов над суммой краткосрочных пассивов, т.е. излишек составил в 2006 году 818028 тыс. руб., в 2007 году</w:t>
      </w:r>
      <w:r w:rsidR="00FF0F1A">
        <w:rPr>
          <w:rFonts w:ascii="Times New Roman" w:hAnsi="Times New Roman" w:cs="Times New Roman"/>
          <w:sz w:val="28"/>
          <w:szCs w:val="28"/>
        </w:rPr>
        <w:t xml:space="preserve"> </w:t>
      </w:r>
      <w:r w:rsidRPr="00FF0F1A">
        <w:rPr>
          <w:rFonts w:ascii="Times New Roman" w:hAnsi="Times New Roman" w:cs="Times New Roman"/>
          <w:sz w:val="28"/>
          <w:szCs w:val="28"/>
        </w:rPr>
        <w:t xml:space="preserve">1396647 тыс. руб.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Медленно реализуемые активы меньше долгосрочных пассивов, как в 2006г., так и в 2007г., соответственно, на 1288220 тыс. руб. и 2578313 тыс. руб.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0"/>
        </w:rPr>
      </w:pPr>
      <w:r w:rsidRPr="00FF0F1A">
        <w:rPr>
          <w:rFonts w:ascii="Times New Roman" w:hAnsi="Times New Roman" w:cs="Times New Roman"/>
          <w:sz w:val="28"/>
          <w:szCs w:val="28"/>
        </w:rPr>
        <w:t>Превышение труднореализуемых активов над постоянными пассивами на 1306928 тыс. руб. в 2006 году и на 2424688 тыс. руб. в 2007 году свидетельствует о том, что у предприятия нет собственных оборотных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Рассчитаем показатели ликвидности баланса ОАО «Таттелеком» за 2007-2008гг. и занесем получившиеся показатели в таблицу 2.4. </w:t>
      </w:r>
    </w:p>
    <w:p w:rsidR="00744D9D" w:rsidRDefault="00744D9D" w:rsidP="00FF0F1A">
      <w:pPr>
        <w:widowControl w:val="0"/>
        <w:spacing w:line="360" w:lineRule="auto"/>
        <w:ind w:firstLine="709"/>
        <w:jc w:val="both"/>
        <w:rPr>
          <w:sz w:val="28"/>
          <w:szCs w:val="28"/>
        </w:rPr>
      </w:pPr>
      <w:r w:rsidRPr="00FF0F1A">
        <w:rPr>
          <w:sz w:val="28"/>
          <w:szCs w:val="28"/>
        </w:rPr>
        <w:t>- А1: На</w:t>
      </w:r>
      <w:r w:rsidR="003E4BBE">
        <w:rPr>
          <w:sz w:val="28"/>
          <w:szCs w:val="28"/>
        </w:rPr>
        <w:t>иболее ликвидные</w:t>
      </w:r>
      <w:r w:rsidRPr="00FF0F1A">
        <w:rPr>
          <w:sz w:val="28"/>
          <w:szCs w:val="28"/>
        </w:rPr>
        <w:t>:</w:t>
      </w:r>
    </w:p>
    <w:p w:rsidR="003E4BBE" w:rsidRPr="00FF0F1A" w:rsidRDefault="003E4BB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2007г. 130215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2008г. 158700+84254 = 242954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А2: Быстро реализуемые (ст.240+ст.270):</w:t>
      </w:r>
    </w:p>
    <w:p w:rsidR="00744D9D" w:rsidRPr="00FF0F1A" w:rsidRDefault="00744D9D" w:rsidP="00FF0F1A">
      <w:pPr>
        <w:widowControl w:val="0"/>
        <w:spacing w:line="360" w:lineRule="auto"/>
        <w:ind w:firstLine="709"/>
        <w:jc w:val="both"/>
        <w:rPr>
          <w:sz w:val="28"/>
          <w:szCs w:val="28"/>
        </w:rPr>
      </w:pPr>
      <w:r w:rsidRPr="00FF0F1A">
        <w:rPr>
          <w:sz w:val="28"/>
          <w:szCs w:val="28"/>
        </w:rPr>
        <w:t>2007г. 1578910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1325020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А3: Медленно ре</w:t>
      </w:r>
      <w:r w:rsidR="0077770E">
        <w:rPr>
          <w:sz w:val="28"/>
          <w:szCs w:val="28"/>
        </w:rPr>
        <w:t xml:space="preserve">ализуемые </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2007г. 278251+5608-108313 = 175546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306354+9577-131894 = 184037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А4: Трудно реализуемые (ст.190-ст.140):</w:t>
      </w:r>
    </w:p>
    <w:p w:rsidR="00744D9D" w:rsidRPr="00FF0F1A" w:rsidRDefault="00744D9D" w:rsidP="00FF0F1A">
      <w:pPr>
        <w:widowControl w:val="0"/>
        <w:spacing w:line="360" w:lineRule="auto"/>
        <w:ind w:firstLine="709"/>
        <w:jc w:val="both"/>
        <w:rPr>
          <w:sz w:val="28"/>
          <w:szCs w:val="28"/>
        </w:rPr>
      </w:pPr>
      <w:r w:rsidRPr="00FF0F1A">
        <w:rPr>
          <w:sz w:val="28"/>
          <w:szCs w:val="28"/>
        </w:rPr>
        <w:t>2007г. 6851164-51959 = 6799205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8411760-52536 = 8389224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П1: Наиболее</w:t>
      </w:r>
      <w:r w:rsidR="0077770E">
        <w:rPr>
          <w:sz w:val="28"/>
          <w:szCs w:val="28"/>
        </w:rPr>
        <w:t xml:space="preserve"> срочные обязательства</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2007г. 1110493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1440161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П2: Кратк</w:t>
      </w:r>
      <w:r w:rsidR="0077770E">
        <w:rPr>
          <w:sz w:val="28"/>
          <w:szCs w:val="28"/>
        </w:rPr>
        <w:t>осрочные пассивы</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2007г. 182263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1213330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w:t>
      </w:r>
      <w:r w:rsidR="0077770E">
        <w:rPr>
          <w:sz w:val="28"/>
          <w:szCs w:val="28"/>
        </w:rPr>
        <w:t>3: Долгосрочные пассив</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2007г. 2753859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2297701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П4: По</w:t>
      </w:r>
      <w:r w:rsidR="0077770E">
        <w:rPr>
          <w:sz w:val="28"/>
          <w:szCs w:val="28"/>
        </w:rPr>
        <w:t>стоянные пассивы</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2007г. 4482830-108313 = 4374517 тыс. руб.</w:t>
      </w:r>
    </w:p>
    <w:p w:rsidR="00744D9D" w:rsidRPr="00FF0F1A" w:rsidRDefault="00744D9D" w:rsidP="00FF0F1A">
      <w:pPr>
        <w:widowControl w:val="0"/>
        <w:spacing w:line="360" w:lineRule="auto"/>
        <w:ind w:firstLine="709"/>
        <w:jc w:val="both"/>
        <w:rPr>
          <w:sz w:val="28"/>
          <w:szCs w:val="28"/>
        </w:rPr>
      </w:pPr>
      <w:r w:rsidRPr="00FF0F1A">
        <w:rPr>
          <w:sz w:val="28"/>
          <w:szCs w:val="28"/>
        </w:rPr>
        <w:t>2008г. 4919455-131894 = 4787561 тыс. руб.</w:t>
      </w:r>
    </w:p>
    <w:p w:rsidR="00744D9D" w:rsidRPr="00FF0F1A" w:rsidRDefault="0077770E" w:rsidP="00FF0F1A">
      <w:pPr>
        <w:widowControl w:val="0"/>
        <w:spacing w:line="360" w:lineRule="auto"/>
        <w:ind w:firstLine="709"/>
        <w:jc w:val="both"/>
        <w:rPr>
          <w:sz w:val="28"/>
          <w:szCs w:val="28"/>
        </w:rPr>
      </w:pPr>
      <w:r>
        <w:rPr>
          <w:sz w:val="28"/>
          <w:szCs w:val="28"/>
        </w:rPr>
        <w:br w:type="page"/>
      </w:r>
      <w:r w:rsidR="00744D9D" w:rsidRPr="00FF0F1A">
        <w:rPr>
          <w:sz w:val="28"/>
          <w:szCs w:val="28"/>
        </w:rPr>
        <w:t>Таблица 2.4 – Сравнительный анализ структуры баланса ОАО «Таттелеком» за</w:t>
      </w:r>
      <w:r w:rsidR="00FF0F1A">
        <w:rPr>
          <w:sz w:val="28"/>
          <w:szCs w:val="28"/>
        </w:rPr>
        <w:t xml:space="preserve"> </w:t>
      </w:r>
      <w:r w:rsidR="00744D9D" w:rsidRPr="00FF0F1A">
        <w:rPr>
          <w:sz w:val="28"/>
          <w:szCs w:val="28"/>
        </w:rPr>
        <w:t>2007-2008 гг</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1800"/>
        <w:gridCol w:w="1251"/>
        <w:gridCol w:w="1260"/>
        <w:gridCol w:w="1341"/>
      </w:tblGrid>
      <w:tr w:rsidR="00744D9D" w:rsidRPr="003E4BBE" w:rsidTr="003E4BBE">
        <w:trPr>
          <w:trHeight w:val="327"/>
        </w:trPr>
        <w:tc>
          <w:tcPr>
            <w:tcW w:w="3528" w:type="dxa"/>
            <w:gridSpan w:val="2"/>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Показатель</w:t>
            </w:r>
          </w:p>
        </w:tc>
        <w:tc>
          <w:tcPr>
            <w:tcW w:w="1800"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Ст.баланса</w:t>
            </w:r>
          </w:p>
        </w:tc>
        <w:tc>
          <w:tcPr>
            <w:tcW w:w="1251"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2007г.,</w:t>
            </w:r>
            <w:r w:rsidR="003E4BBE">
              <w:rPr>
                <w:bCs/>
                <w:sz w:val="20"/>
                <w:szCs w:val="20"/>
              </w:rPr>
              <w:t xml:space="preserve"> </w:t>
            </w:r>
            <w:r w:rsidRPr="003E4BBE">
              <w:rPr>
                <w:bCs/>
                <w:sz w:val="20"/>
                <w:szCs w:val="20"/>
              </w:rPr>
              <w:t>в тыс. руб.</w:t>
            </w:r>
          </w:p>
        </w:tc>
        <w:tc>
          <w:tcPr>
            <w:tcW w:w="1260" w:type="dxa"/>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2008г., </w:t>
            </w:r>
            <w:r w:rsidR="003E4BBE">
              <w:rPr>
                <w:bCs/>
                <w:sz w:val="20"/>
                <w:szCs w:val="20"/>
              </w:rPr>
              <w:t xml:space="preserve"> </w:t>
            </w:r>
            <w:r w:rsidRPr="003E4BBE">
              <w:rPr>
                <w:bCs/>
                <w:sz w:val="20"/>
                <w:szCs w:val="20"/>
              </w:rPr>
              <w:t>в тыс. руб.</w:t>
            </w:r>
          </w:p>
        </w:tc>
        <w:tc>
          <w:tcPr>
            <w:tcW w:w="1341" w:type="dxa"/>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Отклонение в 2008 г. по сравнению с 2007г., </w:t>
            </w:r>
            <w:r w:rsidR="003E4BBE">
              <w:rPr>
                <w:bCs/>
                <w:sz w:val="20"/>
                <w:szCs w:val="20"/>
              </w:rPr>
              <w:t xml:space="preserve"> </w:t>
            </w:r>
            <w:r w:rsidRPr="003E4BBE">
              <w:rPr>
                <w:bCs/>
                <w:sz w:val="20"/>
                <w:szCs w:val="20"/>
              </w:rPr>
              <w:t xml:space="preserve">в тыс. руб. </w:t>
            </w:r>
          </w:p>
        </w:tc>
      </w:tr>
      <w:tr w:rsidR="00744D9D" w:rsidRPr="003E4BBE" w:rsidTr="003E4BBE">
        <w:trPr>
          <w:trHeight w:val="327"/>
        </w:trPr>
        <w:tc>
          <w:tcPr>
            <w:tcW w:w="9180" w:type="dxa"/>
            <w:gridSpan w:val="6"/>
            <w:noWrap/>
            <w:vAlign w:val="center"/>
          </w:tcPr>
          <w:p w:rsidR="00744D9D" w:rsidRPr="003E4BBE" w:rsidRDefault="00744D9D" w:rsidP="003E4BBE">
            <w:pPr>
              <w:widowControl w:val="0"/>
              <w:spacing w:line="360" w:lineRule="auto"/>
              <w:jc w:val="both"/>
              <w:rPr>
                <w:bCs/>
                <w:sz w:val="20"/>
                <w:szCs w:val="20"/>
              </w:rPr>
            </w:pPr>
            <w:r w:rsidRPr="003E4BBE">
              <w:rPr>
                <w:bCs/>
                <w:sz w:val="20"/>
                <w:szCs w:val="20"/>
              </w:rPr>
              <w:t xml:space="preserve">Актив </w:t>
            </w:r>
          </w:p>
        </w:tc>
      </w:tr>
      <w:tr w:rsidR="00744D9D" w:rsidRPr="003E4BBE" w:rsidTr="003E4BBE">
        <w:trPr>
          <w:trHeight w:val="347"/>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А1</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Наиболее ликвидные</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250+260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130215</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242954</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112739</w:t>
            </w:r>
          </w:p>
        </w:tc>
      </w:tr>
      <w:tr w:rsidR="00744D9D" w:rsidRPr="003E4BBE" w:rsidTr="003E4BBE">
        <w:trPr>
          <w:trHeight w:val="343"/>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А2</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Быстро реализуемые</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240+270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1578910</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1325020</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-253890</w:t>
            </w:r>
          </w:p>
        </w:tc>
      </w:tr>
      <w:tr w:rsidR="00744D9D" w:rsidRPr="003E4BBE" w:rsidTr="003E4BBE">
        <w:trPr>
          <w:trHeight w:val="354"/>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А3</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Медленно реализуемые</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210+220-216</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175546</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184037</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8491</w:t>
            </w:r>
          </w:p>
        </w:tc>
      </w:tr>
      <w:tr w:rsidR="00744D9D" w:rsidRPr="003E4BBE" w:rsidTr="003E4BBE">
        <w:trPr>
          <w:trHeight w:val="334"/>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А4</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Трудно реализуемые</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190-140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6799205</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8389224</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1590019</w:t>
            </w:r>
          </w:p>
        </w:tc>
      </w:tr>
      <w:tr w:rsidR="00744D9D" w:rsidRPr="003E4BBE" w:rsidTr="003E4BBE">
        <w:trPr>
          <w:trHeight w:val="163"/>
        </w:trPr>
        <w:tc>
          <w:tcPr>
            <w:tcW w:w="9180" w:type="dxa"/>
            <w:gridSpan w:val="6"/>
            <w:noWrap/>
            <w:vAlign w:val="center"/>
          </w:tcPr>
          <w:p w:rsidR="00744D9D" w:rsidRPr="003E4BBE" w:rsidRDefault="00744D9D" w:rsidP="003E4BBE">
            <w:pPr>
              <w:widowControl w:val="0"/>
              <w:spacing w:line="360" w:lineRule="auto"/>
              <w:jc w:val="both"/>
              <w:rPr>
                <w:sz w:val="20"/>
                <w:szCs w:val="20"/>
              </w:rPr>
            </w:pPr>
            <w:r w:rsidRPr="003E4BBE">
              <w:rPr>
                <w:bCs/>
                <w:sz w:val="20"/>
                <w:szCs w:val="20"/>
              </w:rPr>
              <w:t>Пассив</w:t>
            </w:r>
          </w:p>
        </w:tc>
      </w:tr>
      <w:tr w:rsidR="00744D9D" w:rsidRPr="003E4BBE" w:rsidTr="003E4BBE">
        <w:trPr>
          <w:trHeight w:val="255"/>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П1</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Наиболее срочные обязательства</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620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1110493</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1440161</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329668</w:t>
            </w:r>
          </w:p>
        </w:tc>
      </w:tr>
      <w:tr w:rsidR="00744D9D" w:rsidRPr="003E4BBE" w:rsidTr="003E4BBE">
        <w:trPr>
          <w:trHeight w:val="340"/>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П2</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Краткосрочные пассивы</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610+660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182263</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1213330</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1031067</w:t>
            </w:r>
          </w:p>
        </w:tc>
      </w:tr>
      <w:tr w:rsidR="00744D9D" w:rsidRPr="003E4BBE" w:rsidTr="003E4BBE">
        <w:trPr>
          <w:trHeight w:val="362"/>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П3</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Долгосрочные пассивы</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590</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2753859</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2297701</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-456158</w:t>
            </w:r>
          </w:p>
        </w:tc>
      </w:tr>
      <w:tr w:rsidR="00744D9D" w:rsidRPr="003E4BBE" w:rsidTr="003E4BBE">
        <w:trPr>
          <w:trHeight w:val="92"/>
        </w:trPr>
        <w:tc>
          <w:tcPr>
            <w:tcW w:w="648"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П4</w:t>
            </w:r>
          </w:p>
        </w:tc>
        <w:tc>
          <w:tcPr>
            <w:tcW w:w="288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Постоянные пассивы</w:t>
            </w:r>
          </w:p>
        </w:tc>
        <w:tc>
          <w:tcPr>
            <w:tcW w:w="180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490-216</w:t>
            </w:r>
          </w:p>
        </w:tc>
        <w:tc>
          <w:tcPr>
            <w:tcW w:w="1251"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4374517</w:t>
            </w:r>
          </w:p>
        </w:tc>
        <w:tc>
          <w:tcPr>
            <w:tcW w:w="1260" w:type="dxa"/>
            <w:noWrap/>
            <w:vAlign w:val="center"/>
          </w:tcPr>
          <w:p w:rsidR="00744D9D" w:rsidRPr="003E4BBE" w:rsidRDefault="00744D9D" w:rsidP="003E4BBE">
            <w:pPr>
              <w:widowControl w:val="0"/>
              <w:spacing w:line="360" w:lineRule="auto"/>
              <w:jc w:val="both"/>
              <w:rPr>
                <w:sz w:val="20"/>
                <w:szCs w:val="20"/>
              </w:rPr>
            </w:pPr>
            <w:r w:rsidRPr="003E4BBE">
              <w:rPr>
                <w:sz w:val="20"/>
                <w:szCs w:val="20"/>
              </w:rPr>
              <w:t>4787561</w:t>
            </w:r>
          </w:p>
        </w:tc>
        <w:tc>
          <w:tcPr>
            <w:tcW w:w="1341" w:type="dxa"/>
            <w:vAlign w:val="center"/>
          </w:tcPr>
          <w:p w:rsidR="00744D9D" w:rsidRPr="003E4BBE" w:rsidRDefault="00744D9D" w:rsidP="003E4BBE">
            <w:pPr>
              <w:widowControl w:val="0"/>
              <w:spacing w:line="360" w:lineRule="auto"/>
              <w:jc w:val="both"/>
              <w:rPr>
                <w:sz w:val="20"/>
                <w:szCs w:val="20"/>
              </w:rPr>
            </w:pPr>
            <w:r w:rsidRPr="003E4BBE">
              <w:rPr>
                <w:sz w:val="20"/>
                <w:szCs w:val="20"/>
              </w:rPr>
              <w:t>413044</w:t>
            </w:r>
          </w:p>
        </w:tc>
      </w:tr>
    </w:tbl>
    <w:p w:rsidR="003E4BBE" w:rsidRDefault="003E4BBE" w:rsidP="00FF0F1A">
      <w:pPr>
        <w:pStyle w:val="ad"/>
        <w:widowControl w:val="0"/>
        <w:spacing w:line="360" w:lineRule="auto"/>
        <w:ind w:firstLine="709"/>
        <w:jc w:val="both"/>
      </w:pPr>
    </w:p>
    <w:p w:rsidR="00744D9D" w:rsidRPr="00FF0F1A" w:rsidRDefault="00744D9D" w:rsidP="00FF0F1A">
      <w:pPr>
        <w:pStyle w:val="ad"/>
        <w:widowControl w:val="0"/>
        <w:spacing w:line="360" w:lineRule="auto"/>
        <w:ind w:firstLine="709"/>
        <w:jc w:val="both"/>
      </w:pPr>
      <w:r w:rsidRPr="00FF0F1A">
        <w:t>Для определения ликвидности баланса следует сопоставить итоги приведенных групп по активу и пассиву. Анализ ликвидности баланса приведен в таблице 2.5.</w:t>
      </w:r>
    </w:p>
    <w:p w:rsidR="003E4BBE" w:rsidRDefault="003E4BBE" w:rsidP="00FF0F1A">
      <w:pPr>
        <w:pStyle w:val="ad"/>
        <w:widowControl w:val="0"/>
        <w:spacing w:line="360" w:lineRule="auto"/>
        <w:ind w:firstLine="709"/>
        <w:jc w:val="both"/>
      </w:pPr>
    </w:p>
    <w:p w:rsidR="00744D9D" w:rsidRPr="00FF0F1A" w:rsidRDefault="00744D9D" w:rsidP="00FF0F1A">
      <w:pPr>
        <w:pStyle w:val="ad"/>
        <w:widowControl w:val="0"/>
        <w:spacing w:line="360" w:lineRule="auto"/>
        <w:ind w:firstLine="709"/>
        <w:jc w:val="both"/>
      </w:pPr>
      <w:r w:rsidRPr="00FF0F1A">
        <w:t>Таблица 2.5 - Анализ ликвидности баланса ОАО</w:t>
      </w:r>
      <w:r w:rsidR="00FF0F1A">
        <w:t xml:space="preserve"> </w:t>
      </w:r>
      <w:r w:rsidRPr="00FF0F1A">
        <w:t>«Таттелеком» за 2007-2008 гг</w:t>
      </w:r>
    </w:p>
    <w:tbl>
      <w:tblPr>
        <w:tblW w:w="850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4"/>
        <w:gridCol w:w="666"/>
        <w:gridCol w:w="1270"/>
        <w:gridCol w:w="710"/>
        <w:gridCol w:w="1421"/>
        <w:gridCol w:w="29"/>
        <w:gridCol w:w="688"/>
        <w:gridCol w:w="1551"/>
      </w:tblGrid>
      <w:tr w:rsidR="00744D9D" w:rsidRPr="003E4BBE" w:rsidTr="003E4BBE">
        <w:trPr>
          <w:trHeight w:val="1433"/>
        </w:trPr>
        <w:tc>
          <w:tcPr>
            <w:tcW w:w="2170" w:type="dxa"/>
            <w:gridSpan w:val="2"/>
          </w:tcPr>
          <w:p w:rsidR="00744D9D" w:rsidRPr="003E4BBE" w:rsidRDefault="00744D9D" w:rsidP="003E4BBE">
            <w:pPr>
              <w:widowControl w:val="0"/>
              <w:spacing w:line="360" w:lineRule="auto"/>
              <w:jc w:val="both"/>
              <w:rPr>
                <w:sz w:val="20"/>
                <w:szCs w:val="20"/>
              </w:rPr>
            </w:pPr>
            <w:r w:rsidRPr="003E4BBE">
              <w:rPr>
                <w:sz w:val="20"/>
                <w:szCs w:val="20"/>
              </w:rPr>
              <w:t>Группы актива баланса по степени ликвидности на 2007г.</w:t>
            </w:r>
          </w:p>
        </w:tc>
        <w:tc>
          <w:tcPr>
            <w:tcW w:w="666" w:type="dxa"/>
          </w:tcPr>
          <w:p w:rsidR="00744D9D" w:rsidRPr="003E4BBE" w:rsidRDefault="00744D9D" w:rsidP="003E4BBE">
            <w:pPr>
              <w:widowControl w:val="0"/>
              <w:spacing w:line="360" w:lineRule="auto"/>
              <w:jc w:val="both"/>
              <w:rPr>
                <w:sz w:val="20"/>
                <w:szCs w:val="20"/>
              </w:rPr>
            </w:pPr>
            <w:r w:rsidRPr="003E4BBE">
              <w:rPr>
                <w:sz w:val="20"/>
                <w:szCs w:val="20"/>
              </w:rPr>
              <w:t>Знак</w:t>
            </w:r>
          </w:p>
        </w:tc>
        <w:tc>
          <w:tcPr>
            <w:tcW w:w="1980" w:type="dxa"/>
            <w:gridSpan w:val="2"/>
          </w:tcPr>
          <w:p w:rsidR="00744D9D" w:rsidRPr="003E4BBE" w:rsidRDefault="00744D9D" w:rsidP="003E4BBE">
            <w:pPr>
              <w:widowControl w:val="0"/>
              <w:spacing w:line="360" w:lineRule="auto"/>
              <w:jc w:val="both"/>
              <w:rPr>
                <w:sz w:val="20"/>
                <w:szCs w:val="20"/>
              </w:rPr>
            </w:pPr>
            <w:r w:rsidRPr="003E4BBE">
              <w:rPr>
                <w:sz w:val="20"/>
                <w:szCs w:val="20"/>
              </w:rPr>
              <w:t>Группа пассива баланса по степени погашения обязательств на 2007г.</w:t>
            </w:r>
          </w:p>
        </w:tc>
        <w:tc>
          <w:tcPr>
            <w:tcW w:w="1421" w:type="dxa"/>
          </w:tcPr>
          <w:p w:rsidR="00744D9D" w:rsidRPr="003E4BBE" w:rsidRDefault="00744D9D" w:rsidP="003E4BBE">
            <w:pPr>
              <w:widowControl w:val="0"/>
              <w:spacing w:line="360" w:lineRule="auto"/>
              <w:jc w:val="both"/>
              <w:rPr>
                <w:sz w:val="20"/>
                <w:szCs w:val="20"/>
              </w:rPr>
            </w:pPr>
            <w:r w:rsidRPr="003E4BBE">
              <w:rPr>
                <w:sz w:val="20"/>
                <w:szCs w:val="20"/>
              </w:rPr>
              <w:t>Группы актива баланса по степени ликвидности на 2008г.</w:t>
            </w:r>
          </w:p>
        </w:tc>
        <w:tc>
          <w:tcPr>
            <w:tcW w:w="717" w:type="dxa"/>
            <w:gridSpan w:val="2"/>
          </w:tcPr>
          <w:p w:rsidR="00744D9D" w:rsidRPr="003E4BBE" w:rsidRDefault="00744D9D" w:rsidP="003E4BBE">
            <w:pPr>
              <w:widowControl w:val="0"/>
              <w:spacing w:line="360" w:lineRule="auto"/>
              <w:jc w:val="both"/>
              <w:rPr>
                <w:sz w:val="20"/>
                <w:szCs w:val="20"/>
              </w:rPr>
            </w:pPr>
            <w:r w:rsidRPr="003E4BBE">
              <w:rPr>
                <w:sz w:val="20"/>
                <w:szCs w:val="20"/>
              </w:rPr>
              <w:t>Знак</w:t>
            </w:r>
          </w:p>
        </w:tc>
        <w:tc>
          <w:tcPr>
            <w:tcW w:w="1551" w:type="dxa"/>
          </w:tcPr>
          <w:p w:rsidR="00744D9D" w:rsidRPr="003E4BBE" w:rsidRDefault="00744D9D" w:rsidP="003E4BBE">
            <w:pPr>
              <w:widowControl w:val="0"/>
              <w:spacing w:line="360" w:lineRule="auto"/>
              <w:jc w:val="both"/>
              <w:rPr>
                <w:sz w:val="20"/>
                <w:szCs w:val="20"/>
              </w:rPr>
            </w:pPr>
            <w:r w:rsidRPr="003E4BBE">
              <w:rPr>
                <w:sz w:val="20"/>
                <w:szCs w:val="20"/>
              </w:rPr>
              <w:t>Группа пассива баланса по степени погашения обязательств на 2008г.</w:t>
            </w:r>
          </w:p>
        </w:tc>
      </w:tr>
      <w:tr w:rsidR="00744D9D" w:rsidRPr="003E4BBE" w:rsidTr="003E4BBE">
        <w:trPr>
          <w:trHeight w:val="119"/>
        </w:trPr>
        <w:tc>
          <w:tcPr>
            <w:tcW w:w="217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 130215</w:t>
            </w:r>
          </w:p>
        </w:tc>
        <w:tc>
          <w:tcPr>
            <w:tcW w:w="666" w:type="dxa"/>
            <w:vAlign w:val="bottom"/>
          </w:tcPr>
          <w:p w:rsidR="00744D9D" w:rsidRPr="003E4BBE" w:rsidRDefault="00744D9D" w:rsidP="003E4BBE">
            <w:pPr>
              <w:widowControl w:val="0"/>
              <w:spacing w:line="360" w:lineRule="auto"/>
              <w:jc w:val="both"/>
              <w:rPr>
                <w:sz w:val="20"/>
                <w:szCs w:val="20"/>
              </w:rPr>
            </w:pPr>
            <w:r w:rsidRPr="003E4BBE">
              <w:rPr>
                <w:sz w:val="20"/>
                <w:szCs w:val="20"/>
              </w:rPr>
              <w:t>&lt; </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1</w:t>
            </w:r>
            <w:r w:rsidRPr="003E4BBE">
              <w:rPr>
                <w:sz w:val="20"/>
                <w:szCs w:val="20"/>
              </w:rPr>
              <w:t xml:space="preserve"> = 1110493</w:t>
            </w:r>
          </w:p>
        </w:tc>
        <w:tc>
          <w:tcPr>
            <w:tcW w:w="1421" w:type="dxa"/>
            <w:vAlign w:val="center"/>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 242954</w:t>
            </w:r>
          </w:p>
        </w:tc>
        <w:tc>
          <w:tcPr>
            <w:tcW w:w="717"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&lt;</w:t>
            </w:r>
          </w:p>
        </w:tc>
        <w:tc>
          <w:tcPr>
            <w:tcW w:w="1551" w:type="dxa"/>
            <w:vAlign w:val="center"/>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1</w:t>
            </w:r>
            <w:r w:rsidRPr="003E4BBE">
              <w:rPr>
                <w:sz w:val="20"/>
                <w:szCs w:val="20"/>
              </w:rPr>
              <w:t xml:space="preserve"> = 1440161</w:t>
            </w:r>
          </w:p>
        </w:tc>
      </w:tr>
      <w:tr w:rsidR="00744D9D" w:rsidRPr="003E4BBE" w:rsidTr="003E4BBE">
        <w:trPr>
          <w:trHeight w:val="185"/>
        </w:trPr>
        <w:tc>
          <w:tcPr>
            <w:tcW w:w="217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 xml:space="preserve"> = 1578910</w:t>
            </w:r>
          </w:p>
        </w:tc>
        <w:tc>
          <w:tcPr>
            <w:tcW w:w="666" w:type="dxa"/>
            <w:vAlign w:val="bottom"/>
          </w:tcPr>
          <w:p w:rsidR="00744D9D" w:rsidRPr="003E4BBE" w:rsidRDefault="00744D9D" w:rsidP="003E4BBE">
            <w:pPr>
              <w:widowControl w:val="0"/>
              <w:spacing w:line="360" w:lineRule="auto"/>
              <w:jc w:val="both"/>
              <w:rPr>
                <w:sz w:val="20"/>
                <w:szCs w:val="20"/>
              </w:rPr>
            </w:pPr>
            <w:r w:rsidRPr="003E4BBE">
              <w:rPr>
                <w:sz w:val="20"/>
                <w:szCs w:val="20"/>
              </w:rPr>
              <w:t>&gt; </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2</w:t>
            </w:r>
            <w:r w:rsidRPr="003E4BBE">
              <w:rPr>
                <w:sz w:val="20"/>
                <w:szCs w:val="20"/>
              </w:rPr>
              <w:t xml:space="preserve"> = 182263</w:t>
            </w:r>
          </w:p>
        </w:tc>
        <w:tc>
          <w:tcPr>
            <w:tcW w:w="1421" w:type="dxa"/>
            <w:vAlign w:val="center"/>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 xml:space="preserve">2 </w:t>
            </w:r>
            <w:r w:rsidRPr="003E4BBE">
              <w:rPr>
                <w:sz w:val="20"/>
                <w:szCs w:val="20"/>
              </w:rPr>
              <w:t>=1325020</w:t>
            </w:r>
          </w:p>
        </w:tc>
        <w:tc>
          <w:tcPr>
            <w:tcW w:w="717"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&gt;</w:t>
            </w:r>
          </w:p>
        </w:tc>
        <w:tc>
          <w:tcPr>
            <w:tcW w:w="1551" w:type="dxa"/>
            <w:vAlign w:val="center"/>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2</w:t>
            </w:r>
            <w:r w:rsidRPr="003E4BBE">
              <w:rPr>
                <w:sz w:val="20"/>
                <w:szCs w:val="20"/>
              </w:rPr>
              <w:t xml:space="preserve"> = 1213330</w:t>
            </w:r>
          </w:p>
        </w:tc>
      </w:tr>
      <w:tr w:rsidR="00744D9D" w:rsidRPr="003E4BBE" w:rsidTr="003E4BBE">
        <w:trPr>
          <w:trHeight w:val="153"/>
        </w:trPr>
        <w:tc>
          <w:tcPr>
            <w:tcW w:w="217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 175546</w:t>
            </w:r>
          </w:p>
        </w:tc>
        <w:tc>
          <w:tcPr>
            <w:tcW w:w="666" w:type="dxa"/>
            <w:vAlign w:val="bottom"/>
          </w:tcPr>
          <w:p w:rsidR="00744D9D" w:rsidRPr="003E4BBE" w:rsidRDefault="00744D9D" w:rsidP="003E4BBE">
            <w:pPr>
              <w:widowControl w:val="0"/>
              <w:spacing w:line="360" w:lineRule="auto"/>
              <w:jc w:val="both"/>
              <w:rPr>
                <w:sz w:val="20"/>
                <w:szCs w:val="20"/>
              </w:rPr>
            </w:pPr>
            <w:r w:rsidRPr="003E4BBE">
              <w:rPr>
                <w:sz w:val="20"/>
                <w:szCs w:val="20"/>
              </w:rPr>
              <w:t>&lt; </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3</w:t>
            </w:r>
            <w:r w:rsidRPr="003E4BBE">
              <w:rPr>
                <w:sz w:val="20"/>
                <w:szCs w:val="20"/>
              </w:rPr>
              <w:t xml:space="preserve"> = 2753859</w:t>
            </w:r>
          </w:p>
        </w:tc>
        <w:tc>
          <w:tcPr>
            <w:tcW w:w="1421" w:type="dxa"/>
            <w:vAlign w:val="center"/>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 184037</w:t>
            </w:r>
          </w:p>
        </w:tc>
        <w:tc>
          <w:tcPr>
            <w:tcW w:w="717"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&lt;</w:t>
            </w:r>
          </w:p>
        </w:tc>
        <w:tc>
          <w:tcPr>
            <w:tcW w:w="1551" w:type="dxa"/>
            <w:vAlign w:val="center"/>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3</w:t>
            </w:r>
            <w:r w:rsidRPr="003E4BBE">
              <w:rPr>
                <w:sz w:val="20"/>
                <w:szCs w:val="20"/>
              </w:rPr>
              <w:t xml:space="preserve"> = 2297701</w:t>
            </w:r>
          </w:p>
        </w:tc>
      </w:tr>
      <w:tr w:rsidR="00744D9D" w:rsidRPr="003E4BBE" w:rsidTr="003E4BBE">
        <w:trPr>
          <w:trHeight w:val="137"/>
        </w:trPr>
        <w:tc>
          <w:tcPr>
            <w:tcW w:w="217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 6799205</w:t>
            </w:r>
          </w:p>
        </w:tc>
        <w:tc>
          <w:tcPr>
            <w:tcW w:w="666" w:type="dxa"/>
            <w:vAlign w:val="bottom"/>
          </w:tcPr>
          <w:p w:rsidR="00744D9D" w:rsidRPr="003E4BBE" w:rsidRDefault="00744D9D" w:rsidP="003E4BBE">
            <w:pPr>
              <w:widowControl w:val="0"/>
              <w:spacing w:line="360" w:lineRule="auto"/>
              <w:jc w:val="both"/>
              <w:rPr>
                <w:sz w:val="20"/>
                <w:szCs w:val="20"/>
              </w:rPr>
            </w:pPr>
            <w:r w:rsidRPr="003E4BBE">
              <w:rPr>
                <w:sz w:val="20"/>
                <w:szCs w:val="20"/>
              </w:rPr>
              <w:t>&gt; </w:t>
            </w:r>
          </w:p>
        </w:tc>
        <w:tc>
          <w:tcPr>
            <w:tcW w:w="1980"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4</w:t>
            </w:r>
            <w:r w:rsidRPr="003E4BBE">
              <w:rPr>
                <w:sz w:val="20"/>
                <w:szCs w:val="20"/>
              </w:rPr>
              <w:t xml:space="preserve"> = 4374517</w:t>
            </w:r>
          </w:p>
        </w:tc>
        <w:tc>
          <w:tcPr>
            <w:tcW w:w="1421" w:type="dxa"/>
            <w:vAlign w:val="center"/>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 8389224</w:t>
            </w:r>
          </w:p>
        </w:tc>
        <w:tc>
          <w:tcPr>
            <w:tcW w:w="717" w:type="dxa"/>
            <w:gridSpan w:val="2"/>
            <w:vAlign w:val="bottom"/>
          </w:tcPr>
          <w:p w:rsidR="00744D9D" w:rsidRPr="003E4BBE" w:rsidRDefault="00744D9D" w:rsidP="003E4BBE">
            <w:pPr>
              <w:widowControl w:val="0"/>
              <w:spacing w:line="360" w:lineRule="auto"/>
              <w:jc w:val="both"/>
              <w:rPr>
                <w:sz w:val="20"/>
                <w:szCs w:val="20"/>
              </w:rPr>
            </w:pPr>
            <w:r w:rsidRPr="003E4BBE">
              <w:rPr>
                <w:sz w:val="20"/>
                <w:szCs w:val="20"/>
              </w:rPr>
              <w:t>&gt;</w:t>
            </w:r>
          </w:p>
        </w:tc>
        <w:tc>
          <w:tcPr>
            <w:tcW w:w="1551" w:type="dxa"/>
            <w:vAlign w:val="center"/>
          </w:tcPr>
          <w:p w:rsidR="00744D9D" w:rsidRPr="003E4BBE" w:rsidRDefault="00744D9D" w:rsidP="003E4BBE">
            <w:pPr>
              <w:widowControl w:val="0"/>
              <w:spacing w:line="360" w:lineRule="auto"/>
              <w:jc w:val="both"/>
              <w:rPr>
                <w:sz w:val="20"/>
                <w:szCs w:val="20"/>
              </w:rPr>
            </w:pPr>
            <w:r w:rsidRPr="003E4BBE">
              <w:rPr>
                <w:sz w:val="20"/>
                <w:szCs w:val="20"/>
              </w:rPr>
              <w:t>П</w:t>
            </w:r>
            <w:r w:rsidRPr="003E4BBE">
              <w:rPr>
                <w:sz w:val="20"/>
                <w:szCs w:val="20"/>
                <w:vertAlign w:val="subscript"/>
              </w:rPr>
              <w:t>4</w:t>
            </w:r>
            <w:r w:rsidRPr="003E4BBE">
              <w:rPr>
                <w:sz w:val="20"/>
                <w:szCs w:val="20"/>
              </w:rPr>
              <w:t xml:space="preserve"> = 4787561</w:t>
            </w:r>
          </w:p>
        </w:tc>
      </w:tr>
      <w:tr w:rsidR="00744D9D" w:rsidRPr="003E4BBE" w:rsidTr="003E4BBE">
        <w:trPr>
          <w:trHeight w:val="114"/>
        </w:trPr>
        <w:tc>
          <w:tcPr>
            <w:tcW w:w="2126" w:type="dxa"/>
            <w:noWrap/>
            <w:vAlign w:val="bottom"/>
          </w:tcPr>
          <w:p w:rsidR="00744D9D" w:rsidRPr="003E4BBE" w:rsidRDefault="00744D9D" w:rsidP="003E4BBE">
            <w:pPr>
              <w:widowControl w:val="0"/>
              <w:spacing w:line="360" w:lineRule="auto"/>
              <w:jc w:val="both"/>
              <w:rPr>
                <w:sz w:val="20"/>
                <w:szCs w:val="20"/>
              </w:rPr>
            </w:pPr>
            <w:r w:rsidRPr="003E4BBE">
              <w:rPr>
                <w:sz w:val="20"/>
                <w:szCs w:val="20"/>
              </w:rPr>
              <w:t>норматив</w:t>
            </w:r>
          </w:p>
        </w:tc>
        <w:tc>
          <w:tcPr>
            <w:tcW w:w="198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2007г.</w:t>
            </w:r>
          </w:p>
        </w:tc>
        <w:tc>
          <w:tcPr>
            <w:tcW w:w="216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2008г.</w:t>
            </w:r>
          </w:p>
        </w:tc>
        <w:tc>
          <w:tcPr>
            <w:tcW w:w="2239" w:type="dxa"/>
            <w:gridSpan w:val="2"/>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75"/>
        </w:trPr>
        <w:tc>
          <w:tcPr>
            <w:tcW w:w="2126" w:type="dxa"/>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1</w:t>
            </w:r>
            <w:r w:rsidRPr="003E4BBE">
              <w:rPr>
                <w:sz w:val="20"/>
                <w:szCs w:val="20"/>
              </w:rPr>
              <w:t xml:space="preserve"> &gt;&gt; П</w:t>
            </w:r>
            <w:r w:rsidRPr="003E4BBE">
              <w:rPr>
                <w:sz w:val="20"/>
                <w:szCs w:val="20"/>
                <w:vertAlign w:val="subscript"/>
              </w:rPr>
              <w:t>1</w:t>
            </w:r>
          </w:p>
        </w:tc>
        <w:tc>
          <w:tcPr>
            <w:tcW w:w="198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А1&lt;П1</w:t>
            </w:r>
          </w:p>
        </w:tc>
        <w:tc>
          <w:tcPr>
            <w:tcW w:w="216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А1&lt;П1</w:t>
            </w:r>
          </w:p>
        </w:tc>
        <w:tc>
          <w:tcPr>
            <w:tcW w:w="2239" w:type="dxa"/>
            <w:gridSpan w:val="2"/>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67"/>
        </w:trPr>
        <w:tc>
          <w:tcPr>
            <w:tcW w:w="2126" w:type="dxa"/>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2</w:t>
            </w:r>
            <w:r w:rsidRPr="003E4BBE">
              <w:rPr>
                <w:sz w:val="20"/>
                <w:szCs w:val="20"/>
              </w:rPr>
              <w:t xml:space="preserve"> &gt;&gt; П</w:t>
            </w:r>
            <w:r w:rsidRPr="003E4BBE">
              <w:rPr>
                <w:sz w:val="20"/>
                <w:szCs w:val="20"/>
                <w:vertAlign w:val="subscript"/>
              </w:rPr>
              <w:t>2</w:t>
            </w:r>
          </w:p>
        </w:tc>
        <w:tc>
          <w:tcPr>
            <w:tcW w:w="198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А2&gt;П2</w:t>
            </w:r>
          </w:p>
        </w:tc>
        <w:tc>
          <w:tcPr>
            <w:tcW w:w="216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А2&gt;П2</w:t>
            </w:r>
          </w:p>
        </w:tc>
        <w:tc>
          <w:tcPr>
            <w:tcW w:w="2239" w:type="dxa"/>
            <w:gridSpan w:val="2"/>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49"/>
        </w:trPr>
        <w:tc>
          <w:tcPr>
            <w:tcW w:w="2126" w:type="dxa"/>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3</w:t>
            </w:r>
            <w:r w:rsidRPr="003E4BBE">
              <w:rPr>
                <w:sz w:val="20"/>
                <w:szCs w:val="20"/>
              </w:rPr>
              <w:t xml:space="preserve"> &gt;&gt; П</w:t>
            </w:r>
            <w:r w:rsidRPr="003E4BBE">
              <w:rPr>
                <w:sz w:val="20"/>
                <w:szCs w:val="20"/>
                <w:vertAlign w:val="subscript"/>
              </w:rPr>
              <w:t>3</w:t>
            </w:r>
          </w:p>
        </w:tc>
        <w:tc>
          <w:tcPr>
            <w:tcW w:w="198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А3&lt;П3</w:t>
            </w:r>
          </w:p>
        </w:tc>
        <w:tc>
          <w:tcPr>
            <w:tcW w:w="216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А3&lt;П3</w:t>
            </w:r>
          </w:p>
        </w:tc>
        <w:tc>
          <w:tcPr>
            <w:tcW w:w="2239" w:type="dxa"/>
            <w:gridSpan w:val="2"/>
            <w:vAlign w:val="bottom"/>
          </w:tcPr>
          <w:p w:rsidR="00744D9D" w:rsidRPr="003E4BBE" w:rsidRDefault="00744D9D" w:rsidP="003E4BBE">
            <w:pPr>
              <w:widowControl w:val="0"/>
              <w:spacing w:line="360" w:lineRule="auto"/>
              <w:jc w:val="both"/>
              <w:rPr>
                <w:sz w:val="20"/>
                <w:szCs w:val="20"/>
              </w:rPr>
            </w:pPr>
          </w:p>
        </w:tc>
      </w:tr>
      <w:tr w:rsidR="00744D9D" w:rsidRPr="003E4BBE" w:rsidTr="003E4BBE">
        <w:trPr>
          <w:trHeight w:val="359"/>
        </w:trPr>
        <w:tc>
          <w:tcPr>
            <w:tcW w:w="2126" w:type="dxa"/>
            <w:noWrap/>
            <w:vAlign w:val="bottom"/>
          </w:tcPr>
          <w:p w:rsidR="00744D9D" w:rsidRPr="003E4BBE" w:rsidRDefault="00744D9D" w:rsidP="003E4BBE">
            <w:pPr>
              <w:widowControl w:val="0"/>
              <w:spacing w:line="360" w:lineRule="auto"/>
              <w:jc w:val="both"/>
              <w:rPr>
                <w:sz w:val="20"/>
                <w:szCs w:val="20"/>
              </w:rPr>
            </w:pPr>
            <w:r w:rsidRPr="003E4BBE">
              <w:rPr>
                <w:sz w:val="20"/>
                <w:szCs w:val="20"/>
              </w:rPr>
              <w:t>А</w:t>
            </w:r>
            <w:r w:rsidRPr="003E4BBE">
              <w:rPr>
                <w:sz w:val="20"/>
                <w:szCs w:val="20"/>
                <w:vertAlign w:val="subscript"/>
              </w:rPr>
              <w:t>4</w:t>
            </w:r>
            <w:r w:rsidRPr="003E4BBE">
              <w:rPr>
                <w:sz w:val="20"/>
                <w:szCs w:val="20"/>
              </w:rPr>
              <w:t xml:space="preserve"> &lt;&lt; П</w:t>
            </w:r>
            <w:r w:rsidRPr="003E4BBE">
              <w:rPr>
                <w:sz w:val="20"/>
                <w:szCs w:val="20"/>
                <w:vertAlign w:val="subscript"/>
              </w:rPr>
              <w:t>4</w:t>
            </w:r>
          </w:p>
        </w:tc>
        <w:tc>
          <w:tcPr>
            <w:tcW w:w="198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А4&gt;П3</w:t>
            </w:r>
          </w:p>
        </w:tc>
        <w:tc>
          <w:tcPr>
            <w:tcW w:w="2160" w:type="dxa"/>
            <w:gridSpan w:val="3"/>
            <w:noWrap/>
            <w:vAlign w:val="bottom"/>
          </w:tcPr>
          <w:p w:rsidR="00744D9D" w:rsidRPr="003E4BBE" w:rsidRDefault="00744D9D" w:rsidP="003E4BBE">
            <w:pPr>
              <w:widowControl w:val="0"/>
              <w:spacing w:line="360" w:lineRule="auto"/>
              <w:jc w:val="both"/>
              <w:rPr>
                <w:sz w:val="20"/>
                <w:szCs w:val="20"/>
              </w:rPr>
            </w:pPr>
            <w:r w:rsidRPr="003E4BBE">
              <w:rPr>
                <w:sz w:val="20"/>
                <w:szCs w:val="20"/>
              </w:rPr>
              <w:t>А4&gt;П3</w:t>
            </w:r>
          </w:p>
        </w:tc>
        <w:tc>
          <w:tcPr>
            <w:tcW w:w="2239" w:type="dxa"/>
            <w:gridSpan w:val="2"/>
            <w:vAlign w:val="bottom"/>
          </w:tcPr>
          <w:p w:rsidR="00744D9D" w:rsidRPr="003E4BBE" w:rsidRDefault="00744D9D" w:rsidP="003E4BBE">
            <w:pPr>
              <w:widowControl w:val="0"/>
              <w:spacing w:line="360" w:lineRule="auto"/>
              <w:jc w:val="both"/>
              <w:rPr>
                <w:sz w:val="20"/>
                <w:szCs w:val="20"/>
              </w:rPr>
            </w:pPr>
          </w:p>
        </w:tc>
      </w:tr>
    </w:tbl>
    <w:p w:rsidR="00744D9D" w:rsidRPr="003E4BBE" w:rsidRDefault="00744D9D" w:rsidP="003E4BBE">
      <w:pPr>
        <w:widowControl w:val="0"/>
        <w:spacing w:line="360" w:lineRule="auto"/>
        <w:jc w:val="both"/>
        <w:rPr>
          <w:sz w:val="20"/>
          <w:szCs w:val="20"/>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Данные таблицы 2.5 свидетельствуют о том, что в отчетном периоде предприятие не обладало абсолютной ликвидностью.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0"/>
        </w:rPr>
        <w:t>Н</w:t>
      </w:r>
      <w:r w:rsidRPr="00FF0F1A">
        <w:rPr>
          <w:rFonts w:ascii="Times New Roman" w:hAnsi="Times New Roman" w:cs="Times New Roman"/>
          <w:sz w:val="28"/>
          <w:szCs w:val="28"/>
        </w:rPr>
        <w:t>аиболее ликвидные активы меньше суммы кредиторской задолженности, платежный недостаток составил в 2007 году 980278 тыс. руб.,</w:t>
      </w:r>
      <w:r w:rsidR="00FF0F1A">
        <w:rPr>
          <w:rFonts w:ascii="Times New Roman" w:hAnsi="Times New Roman" w:cs="Times New Roman"/>
          <w:sz w:val="28"/>
          <w:szCs w:val="28"/>
        </w:rPr>
        <w:t xml:space="preserve"> </w:t>
      </w:r>
      <w:r w:rsidRPr="00FF0F1A">
        <w:rPr>
          <w:rFonts w:ascii="Times New Roman" w:hAnsi="Times New Roman" w:cs="Times New Roman"/>
          <w:sz w:val="28"/>
          <w:szCs w:val="28"/>
        </w:rPr>
        <w:t>в 2008 году 1197207 тыс. руб.</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Как в 2007г., так и в 2008г. выявлено превышение быстрореализуемых активов над суммой краткосрочных пассивов, т.е. излишек составил в 2007 году 1396647 тыс. руб., в 2008 году</w:t>
      </w:r>
      <w:r w:rsidR="00FF0F1A">
        <w:rPr>
          <w:rFonts w:ascii="Times New Roman" w:hAnsi="Times New Roman" w:cs="Times New Roman"/>
          <w:sz w:val="28"/>
          <w:szCs w:val="28"/>
        </w:rPr>
        <w:t xml:space="preserve"> </w:t>
      </w:r>
      <w:r w:rsidRPr="00FF0F1A">
        <w:rPr>
          <w:rFonts w:ascii="Times New Roman" w:hAnsi="Times New Roman" w:cs="Times New Roman"/>
          <w:sz w:val="28"/>
          <w:szCs w:val="28"/>
        </w:rPr>
        <w:t xml:space="preserve">111690 тыс. руб.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 Медленно реализуемые активы меньше долгосрочных пассивов, как в 2007г., так и в 2008г., соответственно, на 2578313 тыс. руб. и 2113664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Превышение труднореализуемых активов над постоянными пассивами на 2424688 тыс. руб. в 2007 году и на 3601663 тыс. руб. в 2008 году свидетельствует о том, что у предприятия нет собственных оборотных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Далее проводится анализ текущего финансового положения ОАО «Таттелеком», используя относительные показатели платежеспособности и ликвидности таблица 2.6.</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2.6 – Анализ показателей ликвидности ОАО «Таттелеком»</w:t>
      </w:r>
      <w:r w:rsidR="00FF0F1A">
        <w:rPr>
          <w:sz w:val="28"/>
          <w:szCs w:val="28"/>
        </w:rPr>
        <w:t xml:space="preserve"> </w:t>
      </w:r>
      <w:r w:rsidR="0077770E">
        <w:rPr>
          <w:sz w:val="28"/>
          <w:szCs w:val="28"/>
        </w:rPr>
        <w:t>за 2006-2007 гг</w:t>
      </w:r>
    </w:p>
    <w:tbl>
      <w:tblPr>
        <w:tblW w:w="8967" w:type="dxa"/>
        <w:tblInd w:w="324" w:type="dxa"/>
        <w:tblLayout w:type="fixed"/>
        <w:tblCellMar>
          <w:left w:w="40" w:type="dxa"/>
          <w:right w:w="40" w:type="dxa"/>
        </w:tblCellMar>
        <w:tblLook w:val="0000" w:firstRow="0" w:lastRow="0" w:firstColumn="0" w:lastColumn="0" w:noHBand="0" w:noVBand="0"/>
      </w:tblPr>
      <w:tblGrid>
        <w:gridCol w:w="3960"/>
        <w:gridCol w:w="1104"/>
        <w:gridCol w:w="1056"/>
        <w:gridCol w:w="1269"/>
        <w:gridCol w:w="691"/>
        <w:gridCol w:w="887"/>
      </w:tblGrid>
      <w:tr w:rsidR="00744D9D" w:rsidRPr="0077770E" w:rsidTr="0077770E">
        <w:trPr>
          <w:cantSplit/>
          <w:trHeight w:val="495"/>
        </w:trPr>
        <w:tc>
          <w:tcPr>
            <w:tcW w:w="3960"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Наименование</w:t>
            </w:r>
          </w:p>
        </w:tc>
        <w:tc>
          <w:tcPr>
            <w:tcW w:w="1104"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2006г.</w:t>
            </w:r>
          </w:p>
        </w:tc>
        <w:tc>
          <w:tcPr>
            <w:tcW w:w="1056"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2007г.</w:t>
            </w:r>
          </w:p>
        </w:tc>
        <w:tc>
          <w:tcPr>
            <w:tcW w:w="1269"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Норматив</w:t>
            </w:r>
          </w:p>
        </w:tc>
        <w:tc>
          <w:tcPr>
            <w:tcW w:w="1578" w:type="dxa"/>
            <w:gridSpan w:val="2"/>
            <w:tcBorders>
              <w:top w:val="single" w:sz="6" w:space="0" w:color="auto"/>
              <w:left w:val="single" w:sz="6" w:space="0" w:color="auto"/>
              <w:bottom w:val="single" w:sz="4"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Отклонение</w:t>
            </w:r>
          </w:p>
        </w:tc>
      </w:tr>
      <w:tr w:rsidR="00744D9D" w:rsidRPr="0077770E" w:rsidTr="0077770E">
        <w:trPr>
          <w:cantSplit/>
          <w:trHeight w:val="465"/>
        </w:trPr>
        <w:tc>
          <w:tcPr>
            <w:tcW w:w="3960"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1104"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1056"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1269"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691" w:type="dxa"/>
            <w:tcBorders>
              <w:top w:val="single" w:sz="4" w:space="0" w:color="auto"/>
              <w:left w:val="single" w:sz="6"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абс.</w:t>
            </w:r>
          </w:p>
        </w:tc>
        <w:tc>
          <w:tcPr>
            <w:tcW w:w="887" w:type="dxa"/>
            <w:tcBorders>
              <w:top w:val="single" w:sz="4" w:space="0" w:color="auto"/>
              <w:left w:val="single" w:sz="4"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 xml:space="preserve">отн. в % </w:t>
            </w:r>
          </w:p>
        </w:tc>
      </w:tr>
      <w:tr w:rsidR="00744D9D" w:rsidRPr="0077770E" w:rsidTr="0077770E">
        <w:trPr>
          <w:trHeight w:val="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абсолютной ликвидности</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0,17</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0,08</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0,2-0,5</w:t>
            </w:r>
          </w:p>
        </w:tc>
        <w:tc>
          <w:tcPr>
            <w:tcW w:w="691"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-0,09</w:t>
            </w:r>
          </w:p>
        </w:tc>
        <w:tc>
          <w:tcPr>
            <w:tcW w:w="887"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-52,9</w:t>
            </w:r>
          </w:p>
        </w:tc>
      </w:tr>
      <w:tr w:rsidR="00744D9D" w:rsidRPr="0077770E" w:rsidTr="0077770E">
        <w:trPr>
          <w:trHeight w:val="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быстрой ликвидности или критической оценки</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1,57</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1,06</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0,7- 0,8</w:t>
            </w:r>
          </w:p>
        </w:tc>
        <w:tc>
          <w:tcPr>
            <w:tcW w:w="691"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-0,51</w:t>
            </w:r>
          </w:p>
        </w:tc>
        <w:tc>
          <w:tcPr>
            <w:tcW w:w="887"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-32,5</w:t>
            </w:r>
          </w:p>
        </w:tc>
      </w:tr>
      <w:tr w:rsidR="00744D9D" w:rsidRPr="0077770E" w:rsidTr="0077770E">
        <w:trPr>
          <w:trHeight w:val="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текущей ликвидности (коэффициент покрытия)</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1,09</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1,24</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1-2</w:t>
            </w:r>
          </w:p>
        </w:tc>
        <w:tc>
          <w:tcPr>
            <w:tcW w:w="691"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-0,15</w:t>
            </w:r>
          </w:p>
        </w:tc>
        <w:tc>
          <w:tcPr>
            <w:tcW w:w="887"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-13,8</w:t>
            </w:r>
          </w:p>
        </w:tc>
      </w:tr>
    </w:tbl>
    <w:p w:rsidR="00744D9D" w:rsidRDefault="0077770E" w:rsidP="00FF0F1A">
      <w:pPr>
        <w:widowControl w:val="0"/>
        <w:spacing w:line="360" w:lineRule="auto"/>
        <w:ind w:firstLine="709"/>
        <w:jc w:val="both"/>
        <w:rPr>
          <w:sz w:val="28"/>
          <w:szCs w:val="28"/>
        </w:rPr>
      </w:pPr>
      <w:r>
        <w:rPr>
          <w:sz w:val="28"/>
          <w:szCs w:val="28"/>
        </w:rPr>
        <w:br w:type="page"/>
      </w:r>
      <w:r w:rsidR="00744D9D" w:rsidRPr="00FF0F1A">
        <w:rPr>
          <w:sz w:val="28"/>
          <w:szCs w:val="28"/>
        </w:rPr>
        <w:t>Согласно формулам 1.1-1.3 приведенным выше и данным бухгалтерского баланса рассчитаем основные показатели ликвидности</w:t>
      </w:r>
      <w:r w:rsidR="00FF0F1A">
        <w:rPr>
          <w:sz w:val="28"/>
          <w:szCs w:val="28"/>
        </w:rPr>
        <w:t xml:space="preserve"> </w:t>
      </w:r>
      <w:r w:rsidR="00744D9D" w:rsidRPr="00FF0F1A">
        <w:rPr>
          <w:sz w:val="28"/>
          <w:szCs w:val="28"/>
        </w:rPr>
        <w:t>предприятия:</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абсл.лик2006 </w:t>
      </w:r>
      <w:r w:rsidRPr="00FF0F1A">
        <w:rPr>
          <w:sz w:val="28"/>
          <w:szCs w:val="28"/>
        </w:rPr>
        <w:t>=(113355+81064)/1156565=0,17</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абсл.лик2007 </w:t>
      </w:r>
      <w:r w:rsidRPr="00FF0F1A">
        <w:rPr>
          <w:sz w:val="28"/>
          <w:szCs w:val="28"/>
        </w:rPr>
        <w:t>=130215/1607459=0,08</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быс.лик2006</w:t>
      </w:r>
      <w:r w:rsidRPr="00FF0F1A">
        <w:rPr>
          <w:sz w:val="28"/>
          <w:szCs w:val="28"/>
        </w:rPr>
        <w:t>=(113355+81064+891678)/1156565=1,57</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быс.лик2007</w:t>
      </w:r>
      <w:r w:rsidRPr="00FF0F1A">
        <w:rPr>
          <w:sz w:val="28"/>
          <w:szCs w:val="28"/>
        </w:rPr>
        <w:t>=(130215+1578910)/1607459 =1,06</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тек.лик2006 </w:t>
      </w:r>
      <w:r w:rsidRPr="00FF0F1A">
        <w:rPr>
          <w:sz w:val="28"/>
          <w:szCs w:val="28"/>
        </w:rPr>
        <w:t>=1265123/1156565=1,09</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тек.лик2007</w:t>
      </w:r>
      <w:r w:rsidRPr="00FF0F1A">
        <w:rPr>
          <w:sz w:val="28"/>
          <w:szCs w:val="28"/>
        </w:rPr>
        <w:t>=1992984/1607459=1,24</w:t>
      </w:r>
    </w:p>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абсолютной ликвидности (платежеспособности) снизился с 0,17 до 0,08, при нормативе от 0,2-0,5, это свидетельствует о том, что краткосрочные обязательства лишь на 17% в 2006 году и на 8% в 2007 году покрываются первоклассными ликвидными средствами, то есть платежеспособность предприятия снизилась.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быстрой ликвидности в 2006 году составил 1,57, а в 2007 году произошло снижение данного показателя до 1,06, при нормативе 0,7-0,8. Более низкое значение данного показателя свидетельствует о том, что предприятие должно обеспечить систематическую работу с дебиторами, для превращения дебиторской задолженности в денежные средства.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текущей (общей) ликвидности в 2006 году составил 1,09, а в 2007 году произошло значительное повышение до 1,24, при нормативном значении больше 1 и при оптимальном значении от 1 до 2. Значение данного показателя является благоприятной тенденцией, которая свидетельствует о том, что у предприятия достаточно оборотных средств для покрытия краткосрочных обязательств. </w:t>
      </w:r>
    </w:p>
    <w:p w:rsidR="00744D9D" w:rsidRPr="00FF0F1A" w:rsidRDefault="00744D9D" w:rsidP="00FF0F1A">
      <w:pPr>
        <w:widowControl w:val="0"/>
        <w:spacing w:line="360" w:lineRule="auto"/>
        <w:ind w:firstLine="709"/>
        <w:jc w:val="both"/>
        <w:rPr>
          <w:sz w:val="28"/>
          <w:szCs w:val="28"/>
        </w:rPr>
      </w:pPr>
      <w:r w:rsidRPr="00FF0F1A">
        <w:rPr>
          <w:sz w:val="28"/>
          <w:szCs w:val="28"/>
        </w:rPr>
        <w:t>Таким образом, можно сказать, что за анализируемый период платежеспособность</w:t>
      </w:r>
      <w:r w:rsidR="00FF0F1A">
        <w:rPr>
          <w:sz w:val="28"/>
          <w:szCs w:val="28"/>
        </w:rPr>
        <w:t xml:space="preserve"> </w:t>
      </w:r>
      <w:r w:rsidRPr="00FF0F1A">
        <w:rPr>
          <w:sz w:val="28"/>
          <w:szCs w:val="28"/>
        </w:rPr>
        <w:t xml:space="preserve">предприятие снизилось. </w:t>
      </w:r>
    </w:p>
    <w:p w:rsidR="00744D9D" w:rsidRPr="00FF0F1A" w:rsidRDefault="00744D9D" w:rsidP="00FF0F1A">
      <w:pPr>
        <w:widowControl w:val="0"/>
        <w:spacing w:line="360" w:lineRule="auto"/>
        <w:ind w:firstLine="709"/>
        <w:jc w:val="both"/>
        <w:rPr>
          <w:sz w:val="28"/>
          <w:szCs w:val="28"/>
        </w:rPr>
      </w:pPr>
      <w:r w:rsidRPr="00FF0F1A">
        <w:rPr>
          <w:sz w:val="28"/>
          <w:szCs w:val="28"/>
        </w:rPr>
        <w:t>Сравнительная характеристика показателей ликвидности предприятия за 2007-2008гг. представлена в таблице 2.7.</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2.7 – Анализ показателей ликвидности ОАО «Таттелеком»</w:t>
      </w:r>
      <w:r w:rsidR="0077770E">
        <w:rPr>
          <w:sz w:val="28"/>
          <w:szCs w:val="28"/>
        </w:rPr>
        <w:t xml:space="preserve"> за 2007-2008 гг</w:t>
      </w:r>
    </w:p>
    <w:tbl>
      <w:tblPr>
        <w:tblW w:w="9072" w:type="dxa"/>
        <w:tblInd w:w="182" w:type="dxa"/>
        <w:tblLayout w:type="fixed"/>
        <w:tblCellMar>
          <w:left w:w="40" w:type="dxa"/>
          <w:right w:w="40" w:type="dxa"/>
        </w:tblCellMar>
        <w:tblLook w:val="0000" w:firstRow="0" w:lastRow="0" w:firstColumn="0" w:lastColumn="0" w:noHBand="0" w:noVBand="0"/>
      </w:tblPr>
      <w:tblGrid>
        <w:gridCol w:w="4500"/>
        <w:gridCol w:w="900"/>
        <w:gridCol w:w="900"/>
        <w:gridCol w:w="1269"/>
        <w:gridCol w:w="653"/>
        <w:gridCol w:w="850"/>
      </w:tblGrid>
      <w:tr w:rsidR="00744D9D" w:rsidRPr="0077770E" w:rsidTr="0077770E">
        <w:trPr>
          <w:cantSplit/>
          <w:trHeight w:val="181"/>
        </w:trPr>
        <w:tc>
          <w:tcPr>
            <w:tcW w:w="4500"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Наименование</w:t>
            </w:r>
          </w:p>
        </w:tc>
        <w:tc>
          <w:tcPr>
            <w:tcW w:w="900"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2007г.</w:t>
            </w:r>
          </w:p>
        </w:tc>
        <w:tc>
          <w:tcPr>
            <w:tcW w:w="900"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2008г.</w:t>
            </w:r>
          </w:p>
        </w:tc>
        <w:tc>
          <w:tcPr>
            <w:tcW w:w="1269" w:type="dxa"/>
            <w:vMerge w:val="restart"/>
            <w:tcBorders>
              <w:top w:val="single" w:sz="6" w:space="0" w:color="auto"/>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Норматив</w:t>
            </w:r>
          </w:p>
        </w:tc>
        <w:tc>
          <w:tcPr>
            <w:tcW w:w="1503" w:type="dxa"/>
            <w:gridSpan w:val="2"/>
            <w:tcBorders>
              <w:top w:val="single" w:sz="6" w:space="0" w:color="auto"/>
              <w:left w:val="single" w:sz="6" w:space="0" w:color="auto"/>
              <w:bottom w:val="single" w:sz="4"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Отклонение</w:t>
            </w:r>
          </w:p>
        </w:tc>
      </w:tr>
      <w:tr w:rsidR="00744D9D" w:rsidRPr="0077770E" w:rsidTr="0077770E">
        <w:trPr>
          <w:cantSplit/>
          <w:trHeight w:val="330"/>
        </w:trPr>
        <w:tc>
          <w:tcPr>
            <w:tcW w:w="4500"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900"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900"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1269" w:type="dxa"/>
            <w:vMerge/>
            <w:tcBorders>
              <w:left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p>
        </w:tc>
        <w:tc>
          <w:tcPr>
            <w:tcW w:w="653" w:type="dxa"/>
            <w:tcBorders>
              <w:top w:val="single" w:sz="4" w:space="0" w:color="auto"/>
              <w:left w:val="single" w:sz="6"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абс.</w:t>
            </w:r>
          </w:p>
        </w:tc>
        <w:tc>
          <w:tcPr>
            <w:tcW w:w="850" w:type="dxa"/>
            <w:tcBorders>
              <w:top w:val="single" w:sz="4" w:space="0" w:color="auto"/>
              <w:left w:val="single" w:sz="4" w:space="0" w:color="auto"/>
              <w:right w:val="single" w:sz="4"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отн. в %</w:t>
            </w:r>
          </w:p>
        </w:tc>
      </w:tr>
      <w:tr w:rsidR="00744D9D" w:rsidRPr="0077770E" w:rsidTr="0077770E">
        <w:trPr>
          <w:trHeight w:val="2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абсолютной ликвидности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0,08</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0,2-0,5</w:t>
            </w:r>
          </w:p>
        </w:tc>
        <w:tc>
          <w:tcPr>
            <w:tcW w:w="653"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w:t>
            </w:r>
          </w:p>
        </w:tc>
      </w:tr>
      <w:tr w:rsidR="00744D9D" w:rsidRPr="0077770E" w:rsidTr="0077770E">
        <w:trPr>
          <w:trHeight w:val="2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быстрой ликвидности или критической оценки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0,51</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0,7- 0,8</w:t>
            </w:r>
          </w:p>
        </w:tc>
        <w:tc>
          <w:tcPr>
            <w:tcW w:w="653"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-0,55</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-51,9</w:t>
            </w:r>
          </w:p>
        </w:tc>
      </w:tr>
      <w:tr w:rsidR="00744D9D" w:rsidRPr="0077770E" w:rsidTr="0077770E">
        <w:trPr>
          <w:trHeight w:val="2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744D9D" w:rsidRPr="0077770E" w:rsidRDefault="00744D9D" w:rsidP="0077770E">
            <w:pPr>
              <w:widowControl w:val="0"/>
              <w:spacing w:line="360" w:lineRule="auto"/>
              <w:jc w:val="both"/>
              <w:rPr>
                <w:sz w:val="20"/>
                <w:szCs w:val="20"/>
              </w:rPr>
            </w:pPr>
            <w:r w:rsidRPr="0077770E">
              <w:rPr>
                <w:sz w:val="20"/>
                <w:szCs w:val="20"/>
              </w:rPr>
              <w:t>Коэффициент текущей ликвидности (коэффициент покрытия)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1,24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0,61</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1-2</w:t>
            </w:r>
          </w:p>
        </w:tc>
        <w:tc>
          <w:tcPr>
            <w:tcW w:w="653" w:type="dxa"/>
            <w:tcBorders>
              <w:top w:val="single" w:sz="6" w:space="0" w:color="auto"/>
              <w:left w:val="single" w:sz="6"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-0,63</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744D9D" w:rsidRPr="0077770E" w:rsidRDefault="00744D9D" w:rsidP="0077770E">
            <w:pPr>
              <w:widowControl w:val="0"/>
              <w:spacing w:line="360" w:lineRule="auto"/>
              <w:jc w:val="both"/>
              <w:rPr>
                <w:sz w:val="20"/>
                <w:szCs w:val="20"/>
              </w:rPr>
            </w:pPr>
            <w:r w:rsidRPr="0077770E">
              <w:rPr>
                <w:sz w:val="20"/>
                <w:szCs w:val="20"/>
              </w:rPr>
              <w:t>-50,8</w:t>
            </w:r>
          </w:p>
        </w:tc>
      </w:tr>
    </w:tbl>
    <w:p w:rsidR="0077770E" w:rsidRDefault="007777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Согласно формулам 1.1-1.3 приведенным выше и данным бухгалтерского баланса рассчитаем основные показатели ликвидности</w:t>
      </w:r>
      <w:r w:rsidR="00FF0F1A">
        <w:rPr>
          <w:sz w:val="28"/>
          <w:szCs w:val="28"/>
        </w:rPr>
        <w:t xml:space="preserve"> </w:t>
      </w:r>
      <w:r w:rsidRPr="00FF0F1A">
        <w:rPr>
          <w:sz w:val="28"/>
          <w:szCs w:val="28"/>
        </w:rPr>
        <w:t>предприятия:</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абсл.лик2007 </w:t>
      </w:r>
      <w:r w:rsidRPr="00FF0F1A">
        <w:rPr>
          <w:sz w:val="28"/>
          <w:szCs w:val="28"/>
        </w:rPr>
        <w:t xml:space="preserve">=130215/1607459=0,08 </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абсл.лик2008 </w:t>
      </w:r>
      <w:r w:rsidRPr="00FF0F1A">
        <w:rPr>
          <w:sz w:val="28"/>
          <w:szCs w:val="28"/>
        </w:rPr>
        <w:t>=(84254+158700)/3078209=0,08</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быс.лик2007</w:t>
      </w:r>
      <w:r w:rsidRPr="00FF0F1A">
        <w:rPr>
          <w:sz w:val="28"/>
          <w:szCs w:val="28"/>
        </w:rPr>
        <w:t>=(130215+1578910)/1607459 =1,06</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быс.лик2008</w:t>
      </w:r>
      <w:r w:rsidRPr="00FF0F1A">
        <w:rPr>
          <w:sz w:val="28"/>
          <w:szCs w:val="28"/>
        </w:rPr>
        <w:t>=(84254+158700+1325020)/3078209=0,51</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тек.лик2007</w:t>
      </w:r>
      <w:r w:rsidRPr="00FF0F1A">
        <w:rPr>
          <w:sz w:val="28"/>
          <w:szCs w:val="28"/>
        </w:rPr>
        <w:t>=1992984/1607459=1,24</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тек.лик2008 </w:t>
      </w:r>
      <w:r w:rsidRPr="00FF0F1A">
        <w:rPr>
          <w:sz w:val="28"/>
          <w:szCs w:val="28"/>
        </w:rPr>
        <w:t>=1883905/3078209=0,61</w:t>
      </w:r>
    </w:p>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Из таблицы видно, что коэффициент абсолютной ликвидности (платежеспособности) остался на том же уровне, что и в 2007 году.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быстрой ликвидности в 2007 году составил 1,06, а в 2008 году произошло снижение данного показателя до 0,51, при нормативе 0,7-0,8, т.е. при условии работы с дебиторами предприятие не сможет покрыть свои текущие обязательства.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текущей (общей) ликвидности в 2007 году составил 1,24, а в 2008 году произошло значительное снижение до 0,61, при нормативном значении больше 1 и при оптимальном значении от 1 до 2. Низкое значение данного показателя является не благоприятной тенденцией, которая свидетельствует о том, что предприятие не достаточно оборотных средств для покрытия краткосрочных обязательств </w:t>
      </w:r>
    </w:p>
    <w:p w:rsidR="00744D9D" w:rsidRPr="00FF0F1A" w:rsidRDefault="00744D9D" w:rsidP="00FF0F1A">
      <w:pPr>
        <w:widowControl w:val="0"/>
        <w:adjustRightInd w:val="0"/>
        <w:spacing w:line="360" w:lineRule="auto"/>
        <w:ind w:firstLine="709"/>
        <w:jc w:val="both"/>
        <w:rPr>
          <w:sz w:val="28"/>
        </w:rPr>
      </w:pPr>
      <w:r w:rsidRPr="00FF0F1A">
        <w:rPr>
          <w:sz w:val="28"/>
        </w:rPr>
        <w:t xml:space="preserve">Расчет трех показателей дает следующую картину: предприятие успешно функционирует, но не удовлетворяет все абсолютные срочные требования. </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2.3 Оценка факторов, влияющих на показатели финансовой </w:t>
      </w:r>
      <w:r w:rsidR="0077770E">
        <w:rPr>
          <w:sz w:val="28"/>
          <w:szCs w:val="28"/>
        </w:rPr>
        <w:t>устойчивости</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Одной из ключевых задач анализа финансового состояния предприятия является изучение показателей, отражающих его финансовую устойчивость, которая характеризуется стабильным превышением доходов над расходами, свободным манипулированием денежными средствами и эффективным их использованием в процессе текущей деятельности.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Анализ финансовой устойчивости позволяет установить, на сколько рационально предприятие управляет собственными и заемными средствами. </w:t>
      </w:r>
    </w:p>
    <w:p w:rsidR="00744D9D" w:rsidRPr="00FF0F1A" w:rsidRDefault="00744D9D" w:rsidP="00FF0F1A">
      <w:pPr>
        <w:widowControl w:val="0"/>
        <w:spacing w:line="360" w:lineRule="auto"/>
        <w:ind w:firstLine="709"/>
        <w:jc w:val="both"/>
        <w:rPr>
          <w:sz w:val="28"/>
          <w:szCs w:val="28"/>
        </w:rPr>
      </w:pPr>
      <w:r w:rsidRPr="00FF0F1A">
        <w:rPr>
          <w:sz w:val="28"/>
          <w:szCs w:val="28"/>
        </w:rPr>
        <w:t>Финансовая устойчивость является важнейшей характеристикой финансово-экономической</w:t>
      </w:r>
      <w:r w:rsidR="00FF0F1A">
        <w:rPr>
          <w:sz w:val="28"/>
          <w:szCs w:val="28"/>
        </w:rPr>
        <w:t xml:space="preserve"> </w:t>
      </w:r>
      <w:r w:rsidRPr="00FF0F1A">
        <w:rPr>
          <w:sz w:val="28"/>
          <w:szCs w:val="28"/>
        </w:rPr>
        <w:t xml:space="preserve">деятельности предприятия в условиях рыночной экономики. Анализ финансовой отчетности можно проводить с помощью абсолютных и относительных показателей </w:t>
      </w:r>
      <w:r w:rsidRPr="00FF0F1A">
        <w:rPr>
          <w:sz w:val="28"/>
        </w:rPr>
        <w:t>[23,</w:t>
      </w:r>
      <w:r w:rsidRPr="00FF0F1A">
        <w:rPr>
          <w:sz w:val="28"/>
          <w:lang w:val="en-US"/>
        </w:rPr>
        <w:t>c</w:t>
      </w:r>
      <w:r w:rsidRPr="00FF0F1A">
        <w:rPr>
          <w:sz w:val="28"/>
        </w:rPr>
        <w:t>.36]</w:t>
      </w:r>
      <w:r w:rsidRP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Исходные данные для оценки показателей финансовой устойчивости за 2006-2007гг. представлены в таблице 2.8.</w:t>
      </w:r>
    </w:p>
    <w:p w:rsidR="00744D9D" w:rsidRPr="00FF0F1A" w:rsidRDefault="00744D9D" w:rsidP="00FF0F1A">
      <w:pPr>
        <w:widowControl w:val="0"/>
        <w:tabs>
          <w:tab w:val="left" w:pos="1800"/>
        </w:tabs>
        <w:spacing w:line="360" w:lineRule="auto"/>
        <w:ind w:firstLine="709"/>
        <w:jc w:val="both"/>
        <w:rPr>
          <w:sz w:val="28"/>
          <w:szCs w:val="28"/>
        </w:rPr>
      </w:pPr>
    </w:p>
    <w:p w:rsidR="00744D9D" w:rsidRPr="00FF0F1A" w:rsidRDefault="00744D9D" w:rsidP="00FF0F1A">
      <w:pPr>
        <w:widowControl w:val="0"/>
        <w:tabs>
          <w:tab w:val="left" w:pos="1800"/>
        </w:tabs>
        <w:spacing w:line="360" w:lineRule="auto"/>
        <w:ind w:firstLine="709"/>
        <w:jc w:val="both"/>
        <w:rPr>
          <w:sz w:val="28"/>
          <w:szCs w:val="28"/>
        </w:rPr>
      </w:pPr>
      <w:r w:rsidRPr="00FF0F1A">
        <w:rPr>
          <w:sz w:val="28"/>
          <w:szCs w:val="28"/>
        </w:rPr>
        <w:t>Таблица 2.8 – Исходные данные для оценки финансовой устойчивости за 2006-</w:t>
      </w:r>
      <w:r w:rsidR="00FF0F1A">
        <w:rPr>
          <w:sz w:val="28"/>
          <w:szCs w:val="28"/>
        </w:rPr>
        <w:t xml:space="preserve"> </w:t>
      </w:r>
      <w:r w:rsidR="0077770E">
        <w:rPr>
          <w:sz w:val="28"/>
          <w:szCs w:val="28"/>
        </w:rPr>
        <w:t>2007 гг</w:t>
      </w:r>
    </w:p>
    <w:tbl>
      <w:tblPr>
        <w:tblW w:w="865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50"/>
        <w:gridCol w:w="1800"/>
        <w:gridCol w:w="1620"/>
        <w:gridCol w:w="1987"/>
      </w:tblGrid>
      <w:tr w:rsidR="00744D9D" w:rsidRPr="0077770E" w:rsidTr="0077770E">
        <w:trPr>
          <w:trHeight w:val="674"/>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Показатели</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2006г., тыс. руб.</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 xml:space="preserve">2007г., тыс. руб. </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 xml:space="preserve">Отклонение в 2007г. по сравнению с 2006г. </w:t>
            </w:r>
          </w:p>
        </w:tc>
      </w:tr>
      <w:tr w:rsidR="00744D9D" w:rsidRPr="0077770E" w:rsidTr="0077770E">
        <w:trPr>
          <w:trHeight w:val="7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Собственный капитал</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3821028</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4482830</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661802</w:t>
            </w:r>
          </w:p>
        </w:tc>
      </w:tr>
      <w:tr w:rsidR="00744D9D" w:rsidRPr="0077770E" w:rsidTr="0077770E">
        <w:trPr>
          <w:trHeight w:val="6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Долгосрочные обязательства</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1438943</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2753859</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131416</w:t>
            </w:r>
          </w:p>
        </w:tc>
      </w:tr>
      <w:tr w:rsidR="00744D9D" w:rsidRPr="0077770E" w:rsidTr="0077770E">
        <w:trPr>
          <w:trHeight w:val="6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Краткосрочные обязательства</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1156565</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1607459</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450894</w:t>
            </w:r>
          </w:p>
        </w:tc>
      </w:tr>
      <w:tr w:rsidR="00744D9D" w:rsidRPr="0077770E" w:rsidTr="0077770E">
        <w:trPr>
          <w:trHeight w:val="6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Дебиторская задолженность</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891678</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1578910</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687232</w:t>
            </w:r>
          </w:p>
        </w:tc>
      </w:tr>
      <w:tr w:rsidR="00744D9D" w:rsidRPr="0077770E" w:rsidTr="0077770E">
        <w:trPr>
          <w:trHeight w:val="7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Внеоборотные активы</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5151413</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6851164</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1699751</w:t>
            </w:r>
          </w:p>
        </w:tc>
      </w:tr>
      <w:tr w:rsidR="00744D9D" w:rsidRPr="0077770E" w:rsidTr="0077770E">
        <w:trPr>
          <w:trHeight w:val="70"/>
        </w:trPr>
        <w:tc>
          <w:tcPr>
            <w:tcW w:w="3250" w:type="dxa"/>
          </w:tcPr>
          <w:p w:rsidR="00744D9D" w:rsidRPr="0077770E" w:rsidRDefault="00744D9D" w:rsidP="0077770E">
            <w:pPr>
              <w:widowControl w:val="0"/>
              <w:spacing w:line="360" w:lineRule="auto"/>
              <w:jc w:val="both"/>
              <w:rPr>
                <w:sz w:val="20"/>
                <w:szCs w:val="20"/>
              </w:rPr>
            </w:pPr>
            <w:r w:rsidRPr="0077770E">
              <w:rPr>
                <w:sz w:val="20"/>
                <w:szCs w:val="20"/>
              </w:rPr>
              <w:t xml:space="preserve">Стоимость имущества </w:t>
            </w:r>
          </w:p>
        </w:tc>
        <w:tc>
          <w:tcPr>
            <w:tcW w:w="1800" w:type="dxa"/>
          </w:tcPr>
          <w:p w:rsidR="00744D9D" w:rsidRPr="0077770E" w:rsidRDefault="00744D9D" w:rsidP="0077770E">
            <w:pPr>
              <w:widowControl w:val="0"/>
              <w:spacing w:line="360" w:lineRule="auto"/>
              <w:jc w:val="both"/>
              <w:rPr>
                <w:sz w:val="20"/>
                <w:szCs w:val="20"/>
              </w:rPr>
            </w:pPr>
            <w:r w:rsidRPr="0077770E">
              <w:rPr>
                <w:sz w:val="20"/>
                <w:szCs w:val="20"/>
              </w:rPr>
              <w:t>6416536</w:t>
            </w:r>
          </w:p>
        </w:tc>
        <w:tc>
          <w:tcPr>
            <w:tcW w:w="1620" w:type="dxa"/>
          </w:tcPr>
          <w:p w:rsidR="00744D9D" w:rsidRPr="0077770E" w:rsidRDefault="00744D9D" w:rsidP="0077770E">
            <w:pPr>
              <w:widowControl w:val="0"/>
              <w:spacing w:line="360" w:lineRule="auto"/>
              <w:jc w:val="both"/>
              <w:rPr>
                <w:sz w:val="20"/>
                <w:szCs w:val="20"/>
              </w:rPr>
            </w:pPr>
            <w:r w:rsidRPr="0077770E">
              <w:rPr>
                <w:sz w:val="20"/>
                <w:szCs w:val="20"/>
              </w:rPr>
              <w:t>8844148</w:t>
            </w:r>
          </w:p>
        </w:tc>
        <w:tc>
          <w:tcPr>
            <w:tcW w:w="1987" w:type="dxa"/>
          </w:tcPr>
          <w:p w:rsidR="00744D9D" w:rsidRPr="0077770E" w:rsidRDefault="00744D9D" w:rsidP="0077770E">
            <w:pPr>
              <w:widowControl w:val="0"/>
              <w:spacing w:line="360" w:lineRule="auto"/>
              <w:jc w:val="both"/>
              <w:rPr>
                <w:sz w:val="20"/>
                <w:szCs w:val="20"/>
              </w:rPr>
            </w:pPr>
            <w:r w:rsidRPr="0077770E">
              <w:rPr>
                <w:sz w:val="20"/>
                <w:szCs w:val="20"/>
              </w:rPr>
              <w:t>2427612</w:t>
            </w:r>
          </w:p>
        </w:tc>
      </w:tr>
    </w:tbl>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Согласно формулам 1.15-1.21 приведенным выше и данным таблицы 2.8</w:t>
      </w:r>
      <w:r w:rsidR="00FF0F1A">
        <w:rPr>
          <w:sz w:val="28"/>
          <w:szCs w:val="28"/>
        </w:rPr>
        <w:t xml:space="preserve"> </w:t>
      </w:r>
      <w:r w:rsidRPr="00FF0F1A">
        <w:rPr>
          <w:sz w:val="28"/>
          <w:szCs w:val="28"/>
        </w:rPr>
        <w:t>рассчитаем показатели финансовой устойчивости предприятия:</w:t>
      </w:r>
    </w:p>
    <w:p w:rsidR="00744D9D" w:rsidRDefault="0077770E" w:rsidP="00FF0F1A">
      <w:pPr>
        <w:widowControl w:val="0"/>
        <w:spacing w:line="360" w:lineRule="auto"/>
        <w:ind w:firstLine="709"/>
        <w:jc w:val="both"/>
        <w:rPr>
          <w:sz w:val="28"/>
          <w:szCs w:val="28"/>
        </w:rPr>
      </w:pPr>
      <w:r>
        <w:rPr>
          <w:sz w:val="28"/>
          <w:szCs w:val="28"/>
        </w:rPr>
        <w:t>- коэффициент независимости:</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фин.нез2006</w:t>
      </w:r>
      <w:r w:rsidRPr="00FF0F1A">
        <w:rPr>
          <w:sz w:val="28"/>
          <w:szCs w:val="28"/>
        </w:rPr>
        <w:t>=3821028/6416536=0,60</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фин.нез2007</w:t>
      </w:r>
      <w:r w:rsidRPr="00FF0F1A">
        <w:rPr>
          <w:sz w:val="28"/>
          <w:szCs w:val="28"/>
        </w:rPr>
        <w:t>=4482830/8844148=0,51</w:t>
      </w:r>
    </w:p>
    <w:p w:rsidR="0077770E" w:rsidRDefault="007777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w:t>
      </w:r>
      <w:r w:rsidR="0077770E">
        <w:rPr>
          <w:sz w:val="28"/>
          <w:szCs w:val="28"/>
        </w:rPr>
        <w:t>циент финансовой напряженности:</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фин.напряж2006</w:t>
      </w:r>
      <w:r w:rsidRPr="00FF0F1A">
        <w:rPr>
          <w:sz w:val="28"/>
          <w:szCs w:val="28"/>
        </w:rPr>
        <w:t xml:space="preserve"> =(1438943+1156565)/6416536=0,40</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фин.напряж2007 </w:t>
      </w:r>
      <w:r w:rsidRPr="00FF0F1A">
        <w:rPr>
          <w:sz w:val="28"/>
          <w:szCs w:val="28"/>
        </w:rPr>
        <w:t>=(2753859+1607459)/ 8844148=0,49</w:t>
      </w:r>
    </w:p>
    <w:p w:rsidR="0077770E" w:rsidRDefault="0077770E" w:rsidP="00FF0F1A">
      <w:pPr>
        <w:widowControl w:val="0"/>
        <w:spacing w:line="360" w:lineRule="auto"/>
        <w:ind w:firstLine="709"/>
        <w:jc w:val="both"/>
        <w:rPr>
          <w:sz w:val="28"/>
          <w:szCs w:val="28"/>
        </w:rPr>
      </w:pPr>
    </w:p>
    <w:p w:rsidR="00744D9D" w:rsidRDefault="0077770E" w:rsidP="00FF0F1A">
      <w:pPr>
        <w:widowControl w:val="0"/>
        <w:spacing w:line="360" w:lineRule="auto"/>
        <w:ind w:firstLine="709"/>
        <w:jc w:val="both"/>
        <w:rPr>
          <w:sz w:val="28"/>
          <w:szCs w:val="28"/>
        </w:rPr>
      </w:pPr>
      <w:r>
        <w:rPr>
          <w:sz w:val="28"/>
          <w:szCs w:val="28"/>
        </w:rPr>
        <w:t>- коэффициент финансирования:</w:t>
      </w:r>
    </w:p>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финансир2006</w:t>
      </w:r>
      <w:r w:rsidRPr="00FF0F1A">
        <w:rPr>
          <w:sz w:val="28"/>
          <w:szCs w:val="28"/>
        </w:rPr>
        <w:t>= 3821028/(1438943+1156565)=1,47</w:t>
      </w:r>
      <w:r w:rsidR="00FF0F1A">
        <w:rPr>
          <w:sz w:val="28"/>
          <w:szCs w:val="28"/>
        </w:rPr>
        <w:t xml:space="preserve"> </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финансир2007</w:t>
      </w:r>
      <w:r w:rsidRPr="00FF0F1A">
        <w:rPr>
          <w:sz w:val="28"/>
          <w:szCs w:val="28"/>
        </w:rPr>
        <w:t>= 4482830/(2753859+1607459)=1,03</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коэффициент финансового риска:</w:t>
      </w:r>
    </w:p>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фин.риска 2006 </w:t>
      </w:r>
      <w:r w:rsidRPr="00FF0F1A">
        <w:rPr>
          <w:sz w:val="28"/>
          <w:szCs w:val="28"/>
        </w:rPr>
        <w:t>=(1438943+1156565)/3821028=0,68</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фин.риска2007 </w:t>
      </w:r>
      <w:r w:rsidRPr="00FF0F1A">
        <w:rPr>
          <w:sz w:val="28"/>
          <w:szCs w:val="28"/>
        </w:rPr>
        <w:t>=(2753859+1607459)/4482830=0,97</w:t>
      </w:r>
    </w:p>
    <w:p w:rsidR="0077770E" w:rsidRPr="00FF0F1A" w:rsidRDefault="007777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коэффициент ман</w:t>
      </w:r>
      <w:r w:rsidR="0077770E">
        <w:rPr>
          <w:sz w:val="28"/>
          <w:szCs w:val="28"/>
        </w:rPr>
        <w:t>евренности собственных средств:</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манев.соб.сред2006 </w:t>
      </w:r>
      <w:r w:rsidRPr="00FF0F1A">
        <w:rPr>
          <w:sz w:val="28"/>
          <w:szCs w:val="28"/>
        </w:rPr>
        <w:t>=(3821028-5151413)/3821028=-0,35</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манев.соб.сред2007 </w:t>
      </w:r>
      <w:r w:rsidRPr="00FF0F1A">
        <w:rPr>
          <w:sz w:val="28"/>
          <w:szCs w:val="28"/>
        </w:rPr>
        <w:t>=(4482830-6851164)/4482830=-0,53</w:t>
      </w:r>
    </w:p>
    <w:p w:rsidR="00744D9D" w:rsidRDefault="00744D9D" w:rsidP="00FF0F1A">
      <w:pPr>
        <w:widowControl w:val="0"/>
        <w:spacing w:line="360" w:lineRule="auto"/>
        <w:ind w:firstLine="709"/>
        <w:jc w:val="both"/>
        <w:rPr>
          <w:sz w:val="28"/>
          <w:szCs w:val="28"/>
        </w:rPr>
      </w:pPr>
      <w:r w:rsidRPr="00FF0F1A">
        <w:rPr>
          <w:sz w:val="28"/>
          <w:szCs w:val="28"/>
        </w:rPr>
        <w:t>- коэффициент финансовой устойчивости:</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фин.уст2006 </w:t>
      </w:r>
      <w:r w:rsidRPr="00FF0F1A">
        <w:rPr>
          <w:sz w:val="28"/>
          <w:szCs w:val="28"/>
        </w:rPr>
        <w:t>=(3821028+1438943)/6416536=0,82</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фин.уст2007</w:t>
      </w:r>
      <w:r w:rsidRPr="00FF0F1A">
        <w:rPr>
          <w:sz w:val="28"/>
          <w:szCs w:val="28"/>
        </w:rPr>
        <w:t>=(4482830+2753859)/8844148=0,82</w:t>
      </w:r>
    </w:p>
    <w:p w:rsidR="0077770E" w:rsidRPr="00FF0F1A" w:rsidRDefault="007777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коэффициент текущей задолженности:</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тек.зад2006</w:t>
      </w:r>
      <w:r w:rsidRPr="00FF0F1A">
        <w:rPr>
          <w:sz w:val="28"/>
          <w:szCs w:val="28"/>
        </w:rPr>
        <w:t>= 1156565/6416536=0,18</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тек.зад2007</w:t>
      </w:r>
      <w:r w:rsidRPr="00FF0F1A">
        <w:rPr>
          <w:sz w:val="28"/>
          <w:szCs w:val="28"/>
        </w:rPr>
        <w:t>=1607459/8844148=0,18</w:t>
      </w:r>
    </w:p>
    <w:p w:rsidR="0077770E" w:rsidRPr="00FF0F1A"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Занесем полученные данные в таблицу 2.9.</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2.9 – Анализ относительных показателей финансовой устойчивости за</w:t>
      </w:r>
      <w:r w:rsidR="00FF0F1A">
        <w:rPr>
          <w:sz w:val="28"/>
          <w:szCs w:val="28"/>
        </w:rPr>
        <w:t xml:space="preserve"> </w:t>
      </w:r>
      <w:r w:rsidR="0077770E">
        <w:rPr>
          <w:sz w:val="28"/>
          <w:szCs w:val="28"/>
        </w:rPr>
        <w:t>2006-2007гг</w:t>
      </w:r>
    </w:p>
    <w:tbl>
      <w:tblPr>
        <w:tblW w:w="8799" w:type="dxa"/>
        <w:tblInd w:w="250" w:type="dxa"/>
        <w:tblLayout w:type="fixed"/>
        <w:tblLook w:val="0000" w:firstRow="0" w:lastRow="0" w:firstColumn="0" w:lastColumn="0" w:noHBand="0" w:noVBand="0"/>
      </w:tblPr>
      <w:tblGrid>
        <w:gridCol w:w="2710"/>
        <w:gridCol w:w="1260"/>
        <w:gridCol w:w="1260"/>
        <w:gridCol w:w="1560"/>
        <w:gridCol w:w="1017"/>
        <w:gridCol w:w="992"/>
      </w:tblGrid>
      <w:tr w:rsidR="00744D9D" w:rsidRPr="0077770E" w:rsidTr="0077770E">
        <w:trPr>
          <w:cantSplit/>
          <w:trHeight w:val="183"/>
        </w:trPr>
        <w:tc>
          <w:tcPr>
            <w:tcW w:w="2710" w:type="dxa"/>
            <w:vMerge w:val="restart"/>
            <w:tcBorders>
              <w:top w:val="single" w:sz="4" w:space="0" w:color="auto"/>
              <w:left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Показатели</w:t>
            </w:r>
          </w:p>
        </w:tc>
        <w:tc>
          <w:tcPr>
            <w:tcW w:w="12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2006г.</w:t>
            </w:r>
          </w:p>
        </w:tc>
        <w:tc>
          <w:tcPr>
            <w:tcW w:w="12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2007г.</w:t>
            </w:r>
          </w:p>
        </w:tc>
        <w:tc>
          <w:tcPr>
            <w:tcW w:w="15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Норматив</w:t>
            </w:r>
          </w:p>
        </w:tc>
        <w:tc>
          <w:tcPr>
            <w:tcW w:w="2009" w:type="dxa"/>
            <w:gridSpan w:val="2"/>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Отклонение</w:t>
            </w:r>
          </w:p>
        </w:tc>
      </w:tr>
      <w:tr w:rsidR="00744D9D" w:rsidRPr="0077770E" w:rsidTr="0077770E">
        <w:trPr>
          <w:cantSplit/>
          <w:trHeight w:val="104"/>
        </w:trPr>
        <w:tc>
          <w:tcPr>
            <w:tcW w:w="2710" w:type="dxa"/>
            <w:vMerge/>
            <w:tcBorders>
              <w:left w:val="single" w:sz="4"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5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017"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абс.</w:t>
            </w:r>
          </w:p>
        </w:tc>
        <w:tc>
          <w:tcPr>
            <w:tcW w:w="992"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отн. в %</w:t>
            </w:r>
          </w:p>
        </w:tc>
      </w:tr>
      <w:tr w:rsidR="00744D9D" w:rsidRPr="0077770E" w:rsidTr="0077770E">
        <w:trPr>
          <w:trHeight w:val="166"/>
        </w:trPr>
        <w:tc>
          <w:tcPr>
            <w:tcW w:w="2710" w:type="dxa"/>
            <w:tcBorders>
              <w:top w:val="single" w:sz="4" w:space="0" w:color="auto"/>
              <w:left w:val="single" w:sz="4"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независимости</w:t>
            </w:r>
          </w:p>
        </w:tc>
        <w:tc>
          <w:tcPr>
            <w:tcW w:w="1260" w:type="dxa"/>
            <w:tcBorders>
              <w:top w:val="single" w:sz="4"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0,60</w:t>
            </w:r>
          </w:p>
        </w:tc>
        <w:tc>
          <w:tcPr>
            <w:tcW w:w="1260" w:type="dxa"/>
            <w:tcBorders>
              <w:top w:val="single" w:sz="4"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0,51</w:t>
            </w:r>
          </w:p>
        </w:tc>
        <w:tc>
          <w:tcPr>
            <w:tcW w:w="1560" w:type="dxa"/>
            <w:tcBorders>
              <w:top w:val="single" w:sz="4"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не меньше 0,5-0,6</w:t>
            </w:r>
          </w:p>
        </w:tc>
        <w:tc>
          <w:tcPr>
            <w:tcW w:w="1017"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-0,09</w:t>
            </w:r>
          </w:p>
        </w:tc>
        <w:tc>
          <w:tcPr>
            <w:tcW w:w="992"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-15</w:t>
            </w:r>
          </w:p>
        </w:tc>
      </w:tr>
      <w:tr w:rsidR="00744D9D" w:rsidRPr="0077770E" w:rsidTr="0077770E">
        <w:trPr>
          <w:trHeight w:val="332"/>
        </w:trPr>
        <w:tc>
          <w:tcPr>
            <w:tcW w:w="2710"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финансовой напряженности</w:t>
            </w:r>
          </w:p>
        </w:tc>
        <w:tc>
          <w:tcPr>
            <w:tcW w:w="1260"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0,40</w:t>
            </w:r>
          </w:p>
        </w:tc>
        <w:tc>
          <w:tcPr>
            <w:tcW w:w="1260"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0,49</w:t>
            </w:r>
          </w:p>
        </w:tc>
        <w:tc>
          <w:tcPr>
            <w:tcW w:w="1560"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не больше 0,5</w:t>
            </w:r>
          </w:p>
        </w:tc>
        <w:tc>
          <w:tcPr>
            <w:tcW w:w="1017"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0,09</w:t>
            </w:r>
          </w:p>
        </w:tc>
        <w:tc>
          <w:tcPr>
            <w:tcW w:w="992" w:type="dxa"/>
            <w:tcBorders>
              <w:top w:val="single" w:sz="4" w:space="0" w:color="auto"/>
              <w:left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22,5</w:t>
            </w:r>
          </w:p>
        </w:tc>
      </w:tr>
      <w:tr w:rsidR="00744D9D" w:rsidRPr="0077770E" w:rsidTr="0077770E">
        <w:trPr>
          <w:cantSplit/>
          <w:trHeight w:val="70"/>
        </w:trPr>
        <w:tc>
          <w:tcPr>
            <w:tcW w:w="2710" w:type="dxa"/>
            <w:vMerge w:val="restart"/>
            <w:tcBorders>
              <w:top w:val="single" w:sz="4" w:space="0" w:color="auto"/>
              <w:left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Показатели</w:t>
            </w:r>
          </w:p>
        </w:tc>
        <w:tc>
          <w:tcPr>
            <w:tcW w:w="12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2007г.</w:t>
            </w:r>
          </w:p>
        </w:tc>
        <w:tc>
          <w:tcPr>
            <w:tcW w:w="12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2008г.</w:t>
            </w:r>
          </w:p>
        </w:tc>
        <w:tc>
          <w:tcPr>
            <w:tcW w:w="1560" w:type="dxa"/>
            <w:vMerge w:val="restart"/>
            <w:tcBorders>
              <w:top w:val="single" w:sz="4" w:space="0" w:color="auto"/>
              <w:left w:val="nil"/>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Норматив</w:t>
            </w:r>
          </w:p>
        </w:tc>
        <w:tc>
          <w:tcPr>
            <w:tcW w:w="2009" w:type="dxa"/>
            <w:gridSpan w:val="2"/>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Отклонение</w:t>
            </w:r>
          </w:p>
        </w:tc>
      </w:tr>
      <w:tr w:rsidR="00744D9D" w:rsidRPr="0077770E" w:rsidTr="0077770E">
        <w:trPr>
          <w:cantSplit/>
          <w:trHeight w:val="120"/>
        </w:trPr>
        <w:tc>
          <w:tcPr>
            <w:tcW w:w="2710" w:type="dxa"/>
            <w:vMerge/>
            <w:tcBorders>
              <w:left w:val="single" w:sz="4"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560" w:type="dxa"/>
            <w:vMerge/>
            <w:tcBorders>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p>
        </w:tc>
        <w:tc>
          <w:tcPr>
            <w:tcW w:w="1017"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абс.</w:t>
            </w:r>
          </w:p>
        </w:tc>
        <w:tc>
          <w:tcPr>
            <w:tcW w:w="992"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отн. в %</w:t>
            </w:r>
          </w:p>
        </w:tc>
      </w:tr>
      <w:tr w:rsidR="00744D9D" w:rsidRPr="0077770E" w:rsidTr="0077770E">
        <w:trPr>
          <w:trHeight w:val="195"/>
        </w:trPr>
        <w:tc>
          <w:tcPr>
            <w:tcW w:w="2710" w:type="dxa"/>
            <w:tcBorders>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финансирования</w:t>
            </w:r>
          </w:p>
        </w:tc>
        <w:tc>
          <w:tcPr>
            <w:tcW w:w="1260" w:type="dxa"/>
            <w:tcBorders>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1,47</w:t>
            </w:r>
          </w:p>
        </w:tc>
        <w:tc>
          <w:tcPr>
            <w:tcW w:w="1260" w:type="dxa"/>
            <w:tcBorders>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1,03</w:t>
            </w:r>
          </w:p>
        </w:tc>
        <w:tc>
          <w:tcPr>
            <w:tcW w:w="1560" w:type="dxa"/>
            <w:tcBorders>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не меньше 1</w:t>
            </w:r>
          </w:p>
        </w:tc>
        <w:tc>
          <w:tcPr>
            <w:tcW w:w="1017" w:type="dxa"/>
            <w:tcBorders>
              <w:left w:val="nil"/>
              <w:bottom w:val="single" w:sz="8"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-0,44</w:t>
            </w:r>
          </w:p>
        </w:tc>
        <w:tc>
          <w:tcPr>
            <w:tcW w:w="992" w:type="dxa"/>
            <w:tcBorders>
              <w:left w:val="single" w:sz="4"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-29,9</w:t>
            </w:r>
          </w:p>
        </w:tc>
      </w:tr>
      <w:tr w:rsidR="00744D9D" w:rsidRPr="0077770E" w:rsidTr="0077770E">
        <w:trPr>
          <w:trHeight w:val="182"/>
        </w:trPr>
        <w:tc>
          <w:tcPr>
            <w:tcW w:w="2710" w:type="dxa"/>
            <w:tcBorders>
              <w:top w:val="nil"/>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финансового риска</w:t>
            </w:r>
          </w:p>
        </w:tc>
        <w:tc>
          <w:tcPr>
            <w:tcW w:w="12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0,68</w:t>
            </w:r>
          </w:p>
        </w:tc>
        <w:tc>
          <w:tcPr>
            <w:tcW w:w="12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0,97</w:t>
            </w:r>
          </w:p>
        </w:tc>
        <w:tc>
          <w:tcPr>
            <w:tcW w:w="15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не больше 1</w:t>
            </w:r>
          </w:p>
        </w:tc>
        <w:tc>
          <w:tcPr>
            <w:tcW w:w="1017" w:type="dxa"/>
            <w:tcBorders>
              <w:top w:val="nil"/>
              <w:left w:val="nil"/>
              <w:bottom w:val="single" w:sz="8"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0,29</w:t>
            </w:r>
          </w:p>
        </w:tc>
        <w:tc>
          <w:tcPr>
            <w:tcW w:w="992" w:type="dxa"/>
            <w:tcBorders>
              <w:top w:val="nil"/>
              <w:left w:val="single" w:sz="4"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42,6</w:t>
            </w:r>
          </w:p>
        </w:tc>
      </w:tr>
      <w:tr w:rsidR="00744D9D" w:rsidRPr="0077770E" w:rsidTr="0077770E">
        <w:trPr>
          <w:trHeight w:val="765"/>
        </w:trPr>
        <w:tc>
          <w:tcPr>
            <w:tcW w:w="2710" w:type="dxa"/>
            <w:tcBorders>
              <w:top w:val="single" w:sz="8" w:space="0" w:color="auto"/>
              <w:left w:val="single" w:sz="8"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маневренности собственных средств</w:t>
            </w:r>
          </w:p>
        </w:tc>
        <w:tc>
          <w:tcPr>
            <w:tcW w:w="1260"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-0,35</w:t>
            </w:r>
          </w:p>
        </w:tc>
        <w:tc>
          <w:tcPr>
            <w:tcW w:w="1260"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-0,53</w:t>
            </w:r>
          </w:p>
        </w:tc>
        <w:tc>
          <w:tcPr>
            <w:tcW w:w="1560"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не меньше 0,1</w:t>
            </w:r>
          </w:p>
        </w:tc>
        <w:tc>
          <w:tcPr>
            <w:tcW w:w="1017" w:type="dxa"/>
            <w:tcBorders>
              <w:top w:val="single" w:sz="8"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-0,18</w:t>
            </w:r>
          </w:p>
        </w:tc>
        <w:tc>
          <w:tcPr>
            <w:tcW w:w="992" w:type="dxa"/>
            <w:tcBorders>
              <w:top w:val="single" w:sz="8" w:space="0" w:color="auto"/>
              <w:left w:val="single" w:sz="4"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51,4</w:t>
            </w:r>
          </w:p>
        </w:tc>
      </w:tr>
      <w:tr w:rsidR="00744D9D" w:rsidRPr="0077770E" w:rsidTr="0077770E">
        <w:trPr>
          <w:trHeight w:val="274"/>
        </w:trPr>
        <w:tc>
          <w:tcPr>
            <w:tcW w:w="2710" w:type="dxa"/>
            <w:tcBorders>
              <w:top w:val="single" w:sz="4" w:space="0" w:color="auto"/>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финансовой устойчивости</w:t>
            </w:r>
          </w:p>
        </w:tc>
        <w:tc>
          <w:tcPr>
            <w:tcW w:w="126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0,82</w:t>
            </w:r>
          </w:p>
        </w:tc>
        <w:tc>
          <w:tcPr>
            <w:tcW w:w="126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0,82</w:t>
            </w:r>
          </w:p>
        </w:tc>
        <w:tc>
          <w:tcPr>
            <w:tcW w:w="156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c>
          <w:tcPr>
            <w:tcW w:w="1017" w:type="dxa"/>
            <w:tcBorders>
              <w:top w:val="single" w:sz="4" w:space="0" w:color="auto"/>
              <w:left w:val="nil"/>
              <w:bottom w:val="single" w:sz="8"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c>
          <w:tcPr>
            <w:tcW w:w="992" w:type="dxa"/>
            <w:tcBorders>
              <w:top w:val="single" w:sz="4" w:space="0" w:color="auto"/>
              <w:left w:val="single" w:sz="4"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r>
      <w:tr w:rsidR="00744D9D" w:rsidRPr="0077770E" w:rsidTr="0077770E">
        <w:trPr>
          <w:trHeight w:val="273"/>
        </w:trPr>
        <w:tc>
          <w:tcPr>
            <w:tcW w:w="2710" w:type="dxa"/>
            <w:tcBorders>
              <w:top w:val="nil"/>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Коэффициент текущей задолженности</w:t>
            </w:r>
          </w:p>
        </w:tc>
        <w:tc>
          <w:tcPr>
            <w:tcW w:w="12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0,18</w:t>
            </w:r>
          </w:p>
        </w:tc>
        <w:tc>
          <w:tcPr>
            <w:tcW w:w="12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0,18</w:t>
            </w:r>
          </w:p>
        </w:tc>
        <w:tc>
          <w:tcPr>
            <w:tcW w:w="156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c>
          <w:tcPr>
            <w:tcW w:w="1017" w:type="dxa"/>
            <w:tcBorders>
              <w:top w:val="nil"/>
              <w:left w:val="nil"/>
              <w:bottom w:val="single" w:sz="8"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c>
          <w:tcPr>
            <w:tcW w:w="992" w:type="dxa"/>
            <w:tcBorders>
              <w:top w:val="nil"/>
              <w:left w:val="single" w:sz="4"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w:t>
            </w:r>
          </w:p>
        </w:tc>
      </w:tr>
    </w:tbl>
    <w:p w:rsidR="0077770E" w:rsidRDefault="007777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Данные таблицы показывают, что коэффициент финансовой независимости изменился с 0,60 до 0,51 при рекомендуемом значение не ниже 0,5-0,6. т.е. имущество предприятия сформировано за счет заемных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финансовой напряженности увеличился с 0,40 до 0,49, при нормативе не больше 0,5., т.е. в 2007 году предприятие зависит от внешних источников финансирования.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финансирования составил в 2006 году 1,47, в 2007 году 1,03 при нормативном значение не меньше 1, т.е. на каждый рубль заемных средств приходиться в 2006г. – 1,47 руб. и в 2007г. – 1,03 руб. собственных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финансового риска увеличился с 0,68 до 0,97, при нормативе не больше 1, т.е. на каждый рубль собственных средств приходиться в 2006г. 68 копеек, в 2007г. 97 копеек</w:t>
      </w:r>
      <w:r w:rsidR="00FF0F1A">
        <w:rPr>
          <w:sz w:val="28"/>
          <w:szCs w:val="28"/>
        </w:rPr>
        <w:t xml:space="preserve"> </w:t>
      </w:r>
      <w:r w:rsidRPr="00FF0F1A">
        <w:rPr>
          <w:sz w:val="28"/>
          <w:szCs w:val="28"/>
        </w:rPr>
        <w:t>заемных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маневренности изменился с -0,35 до -0,53 при нормативе не меньше 0,1, т.е. у предприятия нет оборотных средств предприятия сформированных за счет собственных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финансовой устойчивости не изменился в 2006 году -</w:t>
      </w:r>
      <w:r w:rsidR="00FF0F1A">
        <w:rPr>
          <w:sz w:val="28"/>
          <w:szCs w:val="28"/>
        </w:rPr>
        <w:t xml:space="preserve"> </w:t>
      </w:r>
      <w:r w:rsidRPr="00FF0F1A">
        <w:rPr>
          <w:sz w:val="28"/>
          <w:szCs w:val="28"/>
        </w:rPr>
        <w:t>0,82, в 2007 году – 0,82 т.е. активы баланса финансируются за счет собственных и приравненных к ним средствам, т.е. за счет устойчивых источников.</w:t>
      </w:r>
    </w:p>
    <w:p w:rsidR="00744D9D" w:rsidRPr="00FF0F1A" w:rsidRDefault="00744D9D" w:rsidP="00FF0F1A">
      <w:pPr>
        <w:pStyle w:val="31"/>
        <w:widowControl w:val="0"/>
        <w:spacing w:after="0" w:line="360" w:lineRule="auto"/>
        <w:ind w:left="0" w:firstLine="709"/>
        <w:jc w:val="both"/>
        <w:rPr>
          <w:sz w:val="28"/>
          <w:szCs w:val="28"/>
        </w:rPr>
      </w:pPr>
      <w:r w:rsidRPr="00FF0F1A">
        <w:rPr>
          <w:sz w:val="28"/>
          <w:szCs w:val="28"/>
        </w:rPr>
        <w:t>Таким образом, ОАО «Таттелеком» на конец анализируемого периода имеет нормальную</w:t>
      </w:r>
      <w:r w:rsidR="00FF0F1A">
        <w:rPr>
          <w:sz w:val="28"/>
          <w:szCs w:val="28"/>
        </w:rPr>
        <w:t xml:space="preserve"> </w:t>
      </w:r>
      <w:r w:rsidRPr="00FF0F1A">
        <w:rPr>
          <w:sz w:val="28"/>
          <w:szCs w:val="28"/>
        </w:rPr>
        <w:t>финансовую устойчивость, однако</w:t>
      </w:r>
      <w:r w:rsidR="00FF0F1A">
        <w:rPr>
          <w:sz w:val="28"/>
          <w:szCs w:val="28"/>
        </w:rPr>
        <w:t xml:space="preserve"> </w:t>
      </w:r>
      <w:r w:rsidRPr="00FF0F1A">
        <w:rPr>
          <w:sz w:val="28"/>
          <w:szCs w:val="28"/>
        </w:rPr>
        <w:t>испытывает</w:t>
      </w:r>
      <w:r w:rsidR="00FF0F1A">
        <w:rPr>
          <w:sz w:val="28"/>
          <w:szCs w:val="28"/>
        </w:rPr>
        <w:t xml:space="preserve"> </w:t>
      </w:r>
      <w:r w:rsidRPr="00FF0F1A">
        <w:rPr>
          <w:sz w:val="28"/>
          <w:szCs w:val="28"/>
        </w:rPr>
        <w:t>недостаток собственных оборотных средств сформированных за счет собственных источников и зависит</w:t>
      </w:r>
      <w:r w:rsidR="00FF0F1A">
        <w:rPr>
          <w:sz w:val="28"/>
          <w:szCs w:val="28"/>
        </w:rPr>
        <w:t xml:space="preserve"> </w:t>
      </w:r>
      <w:r w:rsidRPr="00FF0F1A">
        <w:rPr>
          <w:sz w:val="28"/>
          <w:szCs w:val="28"/>
        </w:rPr>
        <w:t>от внешних источников финансирования.</w:t>
      </w:r>
    </w:p>
    <w:p w:rsidR="00744D9D" w:rsidRPr="00FF0F1A" w:rsidRDefault="00744D9D" w:rsidP="00FF0F1A">
      <w:pPr>
        <w:widowControl w:val="0"/>
        <w:spacing w:line="360" w:lineRule="auto"/>
        <w:ind w:firstLine="709"/>
        <w:jc w:val="both"/>
        <w:rPr>
          <w:sz w:val="28"/>
          <w:szCs w:val="28"/>
        </w:rPr>
      </w:pPr>
      <w:r w:rsidRPr="00FF0F1A">
        <w:rPr>
          <w:sz w:val="28"/>
          <w:szCs w:val="28"/>
        </w:rPr>
        <w:t>Исходные данные для оценки показателей финансовой устойчивости за 2007-2008гг. представлены в таблице 2.10.</w:t>
      </w:r>
    </w:p>
    <w:p w:rsidR="00744D9D" w:rsidRPr="00FF0F1A" w:rsidRDefault="00744D9D" w:rsidP="00FF0F1A">
      <w:pPr>
        <w:widowControl w:val="0"/>
        <w:tabs>
          <w:tab w:val="left" w:pos="1800"/>
        </w:tabs>
        <w:spacing w:line="360" w:lineRule="auto"/>
        <w:ind w:firstLine="709"/>
        <w:jc w:val="both"/>
        <w:rPr>
          <w:sz w:val="28"/>
          <w:szCs w:val="28"/>
        </w:rPr>
      </w:pPr>
    </w:p>
    <w:p w:rsidR="00744D9D" w:rsidRPr="00FF0F1A" w:rsidRDefault="0077770E" w:rsidP="00FF0F1A">
      <w:pPr>
        <w:widowControl w:val="0"/>
        <w:tabs>
          <w:tab w:val="left" w:pos="1800"/>
        </w:tabs>
        <w:spacing w:line="360" w:lineRule="auto"/>
        <w:ind w:firstLine="709"/>
        <w:jc w:val="both"/>
        <w:rPr>
          <w:sz w:val="28"/>
          <w:szCs w:val="28"/>
        </w:rPr>
      </w:pPr>
      <w:r>
        <w:rPr>
          <w:sz w:val="28"/>
          <w:szCs w:val="28"/>
        </w:rPr>
        <w:br w:type="page"/>
      </w:r>
      <w:r w:rsidR="00744D9D" w:rsidRPr="00FF0F1A">
        <w:rPr>
          <w:sz w:val="28"/>
          <w:szCs w:val="28"/>
        </w:rPr>
        <w:t>Таблица 2.10 – Исходные данные для оценки финансовой устойчивости за</w:t>
      </w:r>
      <w:r w:rsidR="00FF0F1A">
        <w:rPr>
          <w:sz w:val="28"/>
          <w:szCs w:val="28"/>
        </w:rPr>
        <w:t xml:space="preserve"> </w:t>
      </w:r>
      <w:r>
        <w:rPr>
          <w:sz w:val="28"/>
          <w:szCs w:val="28"/>
        </w:rPr>
        <w:t>2006-2007 гг</w:t>
      </w:r>
    </w:p>
    <w:tbl>
      <w:tblPr>
        <w:tblW w:w="9224" w:type="dxa"/>
        <w:tblInd w:w="250" w:type="dxa"/>
        <w:tblLook w:val="0000" w:firstRow="0" w:lastRow="0" w:firstColumn="0" w:lastColumn="0" w:noHBand="0" w:noVBand="0"/>
      </w:tblPr>
      <w:tblGrid>
        <w:gridCol w:w="3250"/>
        <w:gridCol w:w="1800"/>
        <w:gridCol w:w="1620"/>
        <w:gridCol w:w="2554"/>
      </w:tblGrid>
      <w:tr w:rsidR="00744D9D" w:rsidRPr="0077770E" w:rsidTr="0011530E">
        <w:trPr>
          <w:trHeight w:val="674"/>
        </w:trPr>
        <w:tc>
          <w:tcPr>
            <w:tcW w:w="3250" w:type="dxa"/>
            <w:tcBorders>
              <w:top w:val="single" w:sz="8" w:space="0" w:color="auto"/>
              <w:left w:val="single" w:sz="8"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Показатели</w:t>
            </w:r>
          </w:p>
        </w:tc>
        <w:tc>
          <w:tcPr>
            <w:tcW w:w="1800"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2007г., тыс. руб.</w:t>
            </w:r>
          </w:p>
        </w:tc>
        <w:tc>
          <w:tcPr>
            <w:tcW w:w="1620"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 xml:space="preserve">2008г., тыс. руб. </w:t>
            </w:r>
          </w:p>
        </w:tc>
        <w:tc>
          <w:tcPr>
            <w:tcW w:w="2554" w:type="dxa"/>
            <w:tcBorders>
              <w:top w:val="single" w:sz="8"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 xml:space="preserve">Отклонение в 2007г. по сравнению с 2006г. </w:t>
            </w:r>
          </w:p>
        </w:tc>
      </w:tr>
      <w:tr w:rsidR="00744D9D" w:rsidRPr="0077770E" w:rsidTr="0011530E">
        <w:trPr>
          <w:trHeight w:val="70"/>
        </w:trPr>
        <w:tc>
          <w:tcPr>
            <w:tcW w:w="3250" w:type="dxa"/>
            <w:tcBorders>
              <w:top w:val="single" w:sz="4" w:space="0" w:color="auto"/>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Собственный капитал</w:t>
            </w:r>
          </w:p>
        </w:tc>
        <w:tc>
          <w:tcPr>
            <w:tcW w:w="180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4482830</w:t>
            </w:r>
          </w:p>
        </w:tc>
        <w:tc>
          <w:tcPr>
            <w:tcW w:w="162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4919755</w:t>
            </w:r>
          </w:p>
        </w:tc>
        <w:tc>
          <w:tcPr>
            <w:tcW w:w="2554"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436925</w:t>
            </w:r>
          </w:p>
        </w:tc>
      </w:tr>
      <w:tr w:rsidR="00744D9D" w:rsidRPr="0077770E" w:rsidTr="0011530E">
        <w:trPr>
          <w:trHeight w:val="78"/>
        </w:trPr>
        <w:tc>
          <w:tcPr>
            <w:tcW w:w="3250" w:type="dxa"/>
            <w:tcBorders>
              <w:top w:val="nil"/>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Долгосрочные обязательства</w:t>
            </w:r>
          </w:p>
        </w:tc>
        <w:tc>
          <w:tcPr>
            <w:tcW w:w="180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2753859</w:t>
            </w:r>
          </w:p>
        </w:tc>
        <w:tc>
          <w:tcPr>
            <w:tcW w:w="162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2297701</w:t>
            </w:r>
          </w:p>
        </w:tc>
        <w:tc>
          <w:tcPr>
            <w:tcW w:w="2554"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-456158</w:t>
            </w:r>
          </w:p>
        </w:tc>
      </w:tr>
      <w:tr w:rsidR="00744D9D" w:rsidRPr="0077770E" w:rsidTr="0011530E">
        <w:trPr>
          <w:trHeight w:val="60"/>
        </w:trPr>
        <w:tc>
          <w:tcPr>
            <w:tcW w:w="3250" w:type="dxa"/>
            <w:tcBorders>
              <w:top w:val="nil"/>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Краткосрочные обязательства</w:t>
            </w:r>
          </w:p>
        </w:tc>
        <w:tc>
          <w:tcPr>
            <w:tcW w:w="180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1607459</w:t>
            </w:r>
          </w:p>
        </w:tc>
        <w:tc>
          <w:tcPr>
            <w:tcW w:w="1620"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3078209</w:t>
            </w:r>
          </w:p>
        </w:tc>
        <w:tc>
          <w:tcPr>
            <w:tcW w:w="2554" w:type="dxa"/>
            <w:tcBorders>
              <w:top w:val="nil"/>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1470750</w:t>
            </w:r>
          </w:p>
        </w:tc>
      </w:tr>
      <w:tr w:rsidR="00744D9D" w:rsidRPr="0077770E" w:rsidTr="0011530E">
        <w:trPr>
          <w:trHeight w:val="187"/>
        </w:trPr>
        <w:tc>
          <w:tcPr>
            <w:tcW w:w="3250" w:type="dxa"/>
            <w:tcBorders>
              <w:top w:val="nil"/>
              <w:left w:val="single" w:sz="8"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Дебиторская задолженность</w:t>
            </w:r>
          </w:p>
        </w:tc>
        <w:tc>
          <w:tcPr>
            <w:tcW w:w="1800" w:type="dxa"/>
            <w:tcBorders>
              <w:top w:val="nil"/>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1578910</w:t>
            </w:r>
          </w:p>
        </w:tc>
        <w:tc>
          <w:tcPr>
            <w:tcW w:w="1620" w:type="dxa"/>
            <w:tcBorders>
              <w:top w:val="nil"/>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1325020</w:t>
            </w:r>
          </w:p>
        </w:tc>
        <w:tc>
          <w:tcPr>
            <w:tcW w:w="2554" w:type="dxa"/>
            <w:tcBorders>
              <w:top w:val="nil"/>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-253890</w:t>
            </w:r>
          </w:p>
        </w:tc>
      </w:tr>
      <w:tr w:rsidR="00744D9D" w:rsidRPr="0077770E" w:rsidTr="0011530E">
        <w:trPr>
          <w:trHeight w:val="70"/>
        </w:trPr>
        <w:tc>
          <w:tcPr>
            <w:tcW w:w="3250" w:type="dxa"/>
            <w:tcBorders>
              <w:top w:val="single" w:sz="4" w:space="0" w:color="auto"/>
              <w:left w:val="single" w:sz="4" w:space="0" w:color="auto"/>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Внеоборотные активы</w:t>
            </w:r>
          </w:p>
        </w:tc>
        <w:tc>
          <w:tcPr>
            <w:tcW w:w="1800" w:type="dxa"/>
            <w:tcBorders>
              <w:top w:val="single" w:sz="4"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6851164</w:t>
            </w:r>
          </w:p>
        </w:tc>
        <w:tc>
          <w:tcPr>
            <w:tcW w:w="1620" w:type="dxa"/>
            <w:tcBorders>
              <w:top w:val="single" w:sz="4" w:space="0" w:color="auto"/>
              <w:left w:val="nil"/>
              <w:bottom w:val="single" w:sz="4"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8411760</w:t>
            </w:r>
          </w:p>
        </w:tc>
        <w:tc>
          <w:tcPr>
            <w:tcW w:w="2554" w:type="dxa"/>
            <w:tcBorders>
              <w:top w:val="single" w:sz="4" w:space="0" w:color="auto"/>
              <w:left w:val="nil"/>
              <w:bottom w:val="single" w:sz="4" w:space="0" w:color="auto"/>
              <w:right w:val="single" w:sz="4" w:space="0" w:color="auto"/>
            </w:tcBorders>
          </w:tcPr>
          <w:p w:rsidR="00744D9D" w:rsidRPr="0077770E" w:rsidRDefault="00744D9D" w:rsidP="0077770E">
            <w:pPr>
              <w:widowControl w:val="0"/>
              <w:spacing w:line="360" w:lineRule="auto"/>
              <w:jc w:val="both"/>
              <w:rPr>
                <w:sz w:val="20"/>
                <w:szCs w:val="20"/>
              </w:rPr>
            </w:pPr>
            <w:r w:rsidRPr="0077770E">
              <w:rPr>
                <w:sz w:val="20"/>
                <w:szCs w:val="20"/>
              </w:rPr>
              <w:t>1560596</w:t>
            </w:r>
          </w:p>
        </w:tc>
      </w:tr>
      <w:tr w:rsidR="00744D9D" w:rsidRPr="0077770E" w:rsidTr="0011530E">
        <w:trPr>
          <w:trHeight w:val="70"/>
        </w:trPr>
        <w:tc>
          <w:tcPr>
            <w:tcW w:w="3250" w:type="dxa"/>
            <w:tcBorders>
              <w:top w:val="single" w:sz="4" w:space="0" w:color="auto"/>
              <w:left w:val="single" w:sz="8" w:space="0" w:color="auto"/>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 xml:space="preserve">Стоимость имущества </w:t>
            </w:r>
          </w:p>
        </w:tc>
        <w:tc>
          <w:tcPr>
            <w:tcW w:w="180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8844148</w:t>
            </w:r>
          </w:p>
        </w:tc>
        <w:tc>
          <w:tcPr>
            <w:tcW w:w="1620"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10295665</w:t>
            </w:r>
          </w:p>
        </w:tc>
        <w:tc>
          <w:tcPr>
            <w:tcW w:w="2554" w:type="dxa"/>
            <w:tcBorders>
              <w:top w:val="single" w:sz="4" w:space="0" w:color="auto"/>
              <w:left w:val="nil"/>
              <w:bottom w:val="single" w:sz="8" w:space="0" w:color="auto"/>
              <w:right w:val="single" w:sz="8" w:space="0" w:color="auto"/>
            </w:tcBorders>
          </w:tcPr>
          <w:p w:rsidR="00744D9D" w:rsidRPr="0077770E" w:rsidRDefault="00744D9D" w:rsidP="0077770E">
            <w:pPr>
              <w:widowControl w:val="0"/>
              <w:spacing w:line="360" w:lineRule="auto"/>
              <w:jc w:val="both"/>
              <w:rPr>
                <w:sz w:val="20"/>
                <w:szCs w:val="20"/>
              </w:rPr>
            </w:pPr>
            <w:r w:rsidRPr="0077770E">
              <w:rPr>
                <w:sz w:val="20"/>
                <w:szCs w:val="20"/>
              </w:rPr>
              <w:t>1451517</w:t>
            </w:r>
          </w:p>
        </w:tc>
      </w:tr>
    </w:tbl>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Согласно формулам 1.15-1.21 приведенным выше и данным таблицы 2.10</w:t>
      </w:r>
      <w:r w:rsidR="00FF0F1A">
        <w:rPr>
          <w:sz w:val="28"/>
          <w:szCs w:val="28"/>
        </w:rPr>
        <w:t xml:space="preserve"> </w:t>
      </w:r>
      <w:r w:rsidRPr="00FF0F1A">
        <w:rPr>
          <w:sz w:val="28"/>
          <w:szCs w:val="28"/>
        </w:rPr>
        <w:t>рассчитаем показатели финансовой устойчивости предприятия:</w:t>
      </w:r>
    </w:p>
    <w:p w:rsidR="00744D9D" w:rsidRDefault="0011530E" w:rsidP="00FF0F1A">
      <w:pPr>
        <w:widowControl w:val="0"/>
        <w:spacing w:line="360" w:lineRule="auto"/>
        <w:ind w:firstLine="709"/>
        <w:jc w:val="both"/>
        <w:rPr>
          <w:sz w:val="28"/>
          <w:szCs w:val="28"/>
        </w:rPr>
      </w:pPr>
      <w:r>
        <w:rPr>
          <w:sz w:val="28"/>
          <w:szCs w:val="28"/>
        </w:rPr>
        <w:t>- коэффициент независимости:</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фин.нез2007</w:t>
      </w:r>
      <w:r w:rsidRPr="00FF0F1A">
        <w:rPr>
          <w:sz w:val="28"/>
          <w:szCs w:val="28"/>
        </w:rPr>
        <w:t>=4482830/8844148=0,51</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фин.нез2008</w:t>
      </w:r>
      <w:r w:rsidRPr="00FF0F1A">
        <w:rPr>
          <w:sz w:val="28"/>
          <w:szCs w:val="28"/>
        </w:rPr>
        <w:t>=4919755/10295665=0,48</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w:t>
      </w:r>
      <w:r w:rsidR="0011530E">
        <w:rPr>
          <w:sz w:val="28"/>
          <w:szCs w:val="28"/>
        </w:rPr>
        <w:t>циент финансовой напряженности:</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фин.напряж2007</w:t>
      </w:r>
      <w:r w:rsidRPr="00FF0F1A">
        <w:rPr>
          <w:sz w:val="28"/>
          <w:szCs w:val="28"/>
        </w:rPr>
        <w:t>=(2753859+1607459)/ 8844148=0,49</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фин.напряж2008</w:t>
      </w:r>
      <w:r w:rsidRPr="00FF0F1A">
        <w:rPr>
          <w:sz w:val="28"/>
          <w:szCs w:val="28"/>
        </w:rPr>
        <w:t>=(2297701+3078209)/ 10295665=0,52</w:t>
      </w:r>
    </w:p>
    <w:p w:rsidR="0011530E" w:rsidRPr="00FF0F1A" w:rsidRDefault="0011530E" w:rsidP="00FF0F1A">
      <w:pPr>
        <w:widowControl w:val="0"/>
        <w:spacing w:line="360" w:lineRule="auto"/>
        <w:ind w:firstLine="709"/>
        <w:jc w:val="both"/>
        <w:rPr>
          <w:sz w:val="28"/>
          <w:szCs w:val="28"/>
        </w:rPr>
      </w:pPr>
    </w:p>
    <w:p w:rsidR="00744D9D" w:rsidRDefault="0011530E" w:rsidP="00FF0F1A">
      <w:pPr>
        <w:widowControl w:val="0"/>
        <w:spacing w:line="360" w:lineRule="auto"/>
        <w:ind w:firstLine="709"/>
        <w:jc w:val="both"/>
        <w:rPr>
          <w:sz w:val="28"/>
          <w:szCs w:val="28"/>
        </w:rPr>
      </w:pPr>
      <w:r>
        <w:rPr>
          <w:sz w:val="28"/>
          <w:szCs w:val="28"/>
        </w:rPr>
        <w:t>- коэффициент финансирования:</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финансир2007</w:t>
      </w:r>
      <w:r w:rsidRPr="00FF0F1A">
        <w:rPr>
          <w:sz w:val="28"/>
          <w:szCs w:val="28"/>
        </w:rPr>
        <w:t>=4482830/(2753859+1607459)=1,03</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финансир2008</w:t>
      </w:r>
      <w:r w:rsidRPr="00FF0F1A">
        <w:rPr>
          <w:sz w:val="28"/>
          <w:szCs w:val="28"/>
        </w:rPr>
        <w:t>=4919755/(2297701+3078209)=0,92</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коэффициент финансового риска:</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фин.риска2007 </w:t>
      </w:r>
      <w:r w:rsidRPr="00FF0F1A">
        <w:rPr>
          <w:sz w:val="28"/>
          <w:szCs w:val="28"/>
        </w:rPr>
        <w:t>=(2753859+1607459)/4482830=0,97</w:t>
      </w: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фин.риска2008 </w:t>
      </w:r>
      <w:r w:rsidRPr="00FF0F1A">
        <w:rPr>
          <w:sz w:val="28"/>
          <w:szCs w:val="28"/>
        </w:rPr>
        <w:t>=(2297701+3078209)/4919755=1,09</w:t>
      </w:r>
    </w:p>
    <w:p w:rsidR="00744D9D" w:rsidRDefault="00744D9D" w:rsidP="00FF0F1A">
      <w:pPr>
        <w:widowControl w:val="0"/>
        <w:spacing w:line="360" w:lineRule="auto"/>
        <w:ind w:firstLine="709"/>
        <w:jc w:val="both"/>
        <w:rPr>
          <w:sz w:val="28"/>
          <w:szCs w:val="28"/>
        </w:rPr>
      </w:pPr>
      <w:r w:rsidRPr="00FF0F1A">
        <w:rPr>
          <w:sz w:val="28"/>
          <w:szCs w:val="28"/>
        </w:rPr>
        <w:t>- коэффициент ман</w:t>
      </w:r>
      <w:r w:rsidR="0011530E">
        <w:rPr>
          <w:sz w:val="28"/>
          <w:szCs w:val="28"/>
        </w:rPr>
        <w:t>евренности собственных средств:</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 xml:space="preserve">манев.соб.сред2007 </w:t>
      </w:r>
      <w:r w:rsidRPr="00FF0F1A">
        <w:rPr>
          <w:sz w:val="28"/>
          <w:szCs w:val="28"/>
        </w:rPr>
        <w:t>= (4482830-6851164)/4482830=-0,53</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манев.соб.сред2008</w:t>
      </w:r>
      <w:r w:rsidRPr="00FF0F1A">
        <w:rPr>
          <w:sz w:val="28"/>
          <w:szCs w:val="28"/>
        </w:rPr>
        <w:t>= (4919755-8411760)/4919755=-0,71</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коэффициент финансовой устойчивости:</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фин.уст2007</w:t>
      </w:r>
      <w:r w:rsidRPr="00FF0F1A">
        <w:rPr>
          <w:sz w:val="28"/>
          <w:szCs w:val="28"/>
        </w:rPr>
        <w:t>=(4482830+2753859)/8844148=0,82</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фин.уст2008</w:t>
      </w:r>
      <w:r w:rsidRPr="00FF0F1A">
        <w:rPr>
          <w:sz w:val="28"/>
          <w:szCs w:val="28"/>
        </w:rPr>
        <w:t>=(4919755+2297701)/10295665=0,70</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коэффициент текущей задолженности:</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тек.зад2007</w:t>
      </w:r>
      <w:r w:rsidRPr="00FF0F1A">
        <w:rPr>
          <w:sz w:val="28"/>
          <w:szCs w:val="28"/>
        </w:rPr>
        <w:t>=1607459/8844148=0,18</w:t>
      </w:r>
    </w:p>
    <w:p w:rsidR="00744D9D" w:rsidRDefault="00744D9D" w:rsidP="00FF0F1A">
      <w:pPr>
        <w:widowControl w:val="0"/>
        <w:spacing w:line="360" w:lineRule="auto"/>
        <w:ind w:firstLine="709"/>
        <w:jc w:val="both"/>
        <w:rPr>
          <w:sz w:val="28"/>
          <w:szCs w:val="28"/>
        </w:rPr>
      </w:pPr>
      <w:r w:rsidRPr="00FF0F1A">
        <w:rPr>
          <w:sz w:val="28"/>
          <w:szCs w:val="28"/>
        </w:rPr>
        <w:t>К</w:t>
      </w:r>
      <w:r w:rsidRPr="00FF0F1A">
        <w:rPr>
          <w:sz w:val="28"/>
          <w:szCs w:val="28"/>
          <w:vertAlign w:val="subscript"/>
        </w:rPr>
        <w:t>тек.зад2008</w:t>
      </w:r>
      <w:r w:rsidRPr="00FF0F1A">
        <w:rPr>
          <w:sz w:val="28"/>
          <w:szCs w:val="28"/>
        </w:rPr>
        <w:t>=3078209/10295665=0,30</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Занесем полученные данные в таблицу 2.11.</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2.11 – Анализ относительных показателей финансовой устойчивости</w:t>
      </w:r>
      <w:r w:rsidR="00FF0F1A">
        <w:rPr>
          <w:sz w:val="28"/>
          <w:szCs w:val="28"/>
        </w:rPr>
        <w:t xml:space="preserve"> </w:t>
      </w:r>
      <w:r w:rsidRPr="00FF0F1A">
        <w:rPr>
          <w:sz w:val="28"/>
          <w:szCs w:val="28"/>
        </w:rPr>
        <w:t>за</w:t>
      </w:r>
      <w:r w:rsidR="0011530E">
        <w:rPr>
          <w:sz w:val="28"/>
          <w:szCs w:val="28"/>
        </w:rPr>
        <w:t xml:space="preserve"> 2007-2008гг</w:t>
      </w:r>
    </w:p>
    <w:tbl>
      <w:tblPr>
        <w:tblW w:w="8925" w:type="dxa"/>
        <w:tblInd w:w="250" w:type="dxa"/>
        <w:tblLook w:val="0000" w:firstRow="0" w:lastRow="0" w:firstColumn="0" w:lastColumn="0" w:noHBand="0" w:noVBand="0"/>
      </w:tblPr>
      <w:tblGrid>
        <w:gridCol w:w="2710"/>
        <w:gridCol w:w="1260"/>
        <w:gridCol w:w="1260"/>
        <w:gridCol w:w="1560"/>
        <w:gridCol w:w="875"/>
        <w:gridCol w:w="1260"/>
      </w:tblGrid>
      <w:tr w:rsidR="00744D9D" w:rsidRPr="0011530E" w:rsidTr="0011530E">
        <w:trPr>
          <w:cantSplit/>
          <w:trHeight w:val="70"/>
        </w:trPr>
        <w:tc>
          <w:tcPr>
            <w:tcW w:w="2710" w:type="dxa"/>
            <w:vMerge w:val="restart"/>
            <w:tcBorders>
              <w:top w:val="single" w:sz="4" w:space="0" w:color="auto"/>
              <w:left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Показатели</w:t>
            </w:r>
          </w:p>
        </w:tc>
        <w:tc>
          <w:tcPr>
            <w:tcW w:w="12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2007г.</w:t>
            </w:r>
          </w:p>
        </w:tc>
        <w:tc>
          <w:tcPr>
            <w:tcW w:w="12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2008г.</w:t>
            </w:r>
          </w:p>
        </w:tc>
        <w:tc>
          <w:tcPr>
            <w:tcW w:w="15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Норматив</w:t>
            </w:r>
          </w:p>
        </w:tc>
        <w:tc>
          <w:tcPr>
            <w:tcW w:w="2135" w:type="dxa"/>
            <w:gridSpan w:val="2"/>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Отклонение</w:t>
            </w:r>
          </w:p>
        </w:tc>
      </w:tr>
      <w:tr w:rsidR="00744D9D" w:rsidRPr="0011530E" w:rsidTr="0011530E">
        <w:trPr>
          <w:cantSplit/>
          <w:trHeight w:val="70"/>
        </w:trPr>
        <w:tc>
          <w:tcPr>
            <w:tcW w:w="2710" w:type="dxa"/>
            <w:vMerge/>
            <w:tcBorders>
              <w:left w:val="single" w:sz="4" w:space="0" w:color="auto"/>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5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875"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абс.</w:t>
            </w:r>
          </w:p>
        </w:tc>
        <w:tc>
          <w:tcPr>
            <w:tcW w:w="1260"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отн. в %</w:t>
            </w:r>
          </w:p>
        </w:tc>
      </w:tr>
      <w:tr w:rsidR="00744D9D" w:rsidRPr="0011530E" w:rsidTr="0011530E">
        <w:trPr>
          <w:trHeight w:val="244"/>
        </w:trPr>
        <w:tc>
          <w:tcPr>
            <w:tcW w:w="2710" w:type="dxa"/>
            <w:tcBorders>
              <w:top w:val="single" w:sz="4" w:space="0" w:color="auto"/>
              <w:left w:val="single" w:sz="4" w:space="0" w:color="auto"/>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независимости</w:t>
            </w:r>
          </w:p>
        </w:tc>
        <w:tc>
          <w:tcPr>
            <w:tcW w:w="1260" w:type="dxa"/>
            <w:tcBorders>
              <w:top w:val="single" w:sz="4"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0,51</w:t>
            </w:r>
          </w:p>
        </w:tc>
        <w:tc>
          <w:tcPr>
            <w:tcW w:w="1260" w:type="dxa"/>
            <w:tcBorders>
              <w:top w:val="single" w:sz="4"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0,48</w:t>
            </w:r>
          </w:p>
        </w:tc>
        <w:tc>
          <w:tcPr>
            <w:tcW w:w="1560" w:type="dxa"/>
            <w:tcBorders>
              <w:top w:val="single" w:sz="4"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не меньше 0,5-0,6</w:t>
            </w:r>
          </w:p>
        </w:tc>
        <w:tc>
          <w:tcPr>
            <w:tcW w:w="875"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-0,03</w:t>
            </w:r>
          </w:p>
        </w:tc>
        <w:tc>
          <w:tcPr>
            <w:tcW w:w="1260"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-5,9</w:t>
            </w:r>
          </w:p>
        </w:tc>
      </w:tr>
      <w:tr w:rsidR="00744D9D" w:rsidRPr="0011530E" w:rsidTr="0011530E">
        <w:trPr>
          <w:trHeight w:val="183"/>
        </w:trPr>
        <w:tc>
          <w:tcPr>
            <w:tcW w:w="2710" w:type="dxa"/>
            <w:tcBorders>
              <w:top w:val="single" w:sz="4" w:space="0" w:color="auto"/>
              <w:left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финансовой напряженности</w:t>
            </w:r>
          </w:p>
        </w:tc>
        <w:tc>
          <w:tcPr>
            <w:tcW w:w="1260" w:type="dxa"/>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0,49</w:t>
            </w:r>
          </w:p>
        </w:tc>
        <w:tc>
          <w:tcPr>
            <w:tcW w:w="1260" w:type="dxa"/>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0,52</w:t>
            </w:r>
          </w:p>
        </w:tc>
        <w:tc>
          <w:tcPr>
            <w:tcW w:w="1560" w:type="dxa"/>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не больше 0,5</w:t>
            </w:r>
          </w:p>
        </w:tc>
        <w:tc>
          <w:tcPr>
            <w:tcW w:w="875" w:type="dxa"/>
            <w:tcBorders>
              <w:top w:val="single" w:sz="4" w:space="0" w:color="auto"/>
              <w:left w:val="nil"/>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0,03</w:t>
            </w:r>
          </w:p>
        </w:tc>
        <w:tc>
          <w:tcPr>
            <w:tcW w:w="1260" w:type="dxa"/>
            <w:tcBorders>
              <w:top w:val="single" w:sz="4" w:space="0" w:color="auto"/>
              <w:left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6,1</w:t>
            </w:r>
          </w:p>
        </w:tc>
      </w:tr>
      <w:tr w:rsidR="00744D9D" w:rsidRPr="0011530E" w:rsidTr="0011530E">
        <w:trPr>
          <w:cantSplit/>
          <w:trHeight w:val="70"/>
        </w:trPr>
        <w:tc>
          <w:tcPr>
            <w:tcW w:w="2710" w:type="dxa"/>
            <w:vMerge w:val="restart"/>
            <w:tcBorders>
              <w:top w:val="single" w:sz="4" w:space="0" w:color="auto"/>
              <w:left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Показатели</w:t>
            </w:r>
          </w:p>
        </w:tc>
        <w:tc>
          <w:tcPr>
            <w:tcW w:w="12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2007г.</w:t>
            </w:r>
          </w:p>
        </w:tc>
        <w:tc>
          <w:tcPr>
            <w:tcW w:w="12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2008г.</w:t>
            </w:r>
          </w:p>
        </w:tc>
        <w:tc>
          <w:tcPr>
            <w:tcW w:w="1560" w:type="dxa"/>
            <w:vMerge w:val="restart"/>
            <w:tcBorders>
              <w:top w:val="single" w:sz="4" w:space="0" w:color="auto"/>
              <w:left w:val="nil"/>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Норматив</w:t>
            </w:r>
          </w:p>
        </w:tc>
        <w:tc>
          <w:tcPr>
            <w:tcW w:w="2135" w:type="dxa"/>
            <w:gridSpan w:val="2"/>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Отклонение</w:t>
            </w:r>
          </w:p>
        </w:tc>
      </w:tr>
      <w:tr w:rsidR="00744D9D" w:rsidRPr="0011530E" w:rsidTr="0011530E">
        <w:trPr>
          <w:cantSplit/>
          <w:trHeight w:val="70"/>
        </w:trPr>
        <w:tc>
          <w:tcPr>
            <w:tcW w:w="2710" w:type="dxa"/>
            <w:vMerge/>
            <w:tcBorders>
              <w:left w:val="single" w:sz="4" w:space="0" w:color="auto"/>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2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1560" w:type="dxa"/>
            <w:vMerge/>
            <w:tcBorders>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p>
        </w:tc>
        <w:tc>
          <w:tcPr>
            <w:tcW w:w="875"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абс.</w:t>
            </w:r>
          </w:p>
        </w:tc>
        <w:tc>
          <w:tcPr>
            <w:tcW w:w="1260" w:type="dxa"/>
            <w:tcBorders>
              <w:top w:val="single" w:sz="4"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отн. в %</w:t>
            </w:r>
          </w:p>
        </w:tc>
      </w:tr>
      <w:tr w:rsidR="00744D9D" w:rsidRPr="0011530E" w:rsidTr="0011530E">
        <w:trPr>
          <w:trHeight w:val="134"/>
        </w:trPr>
        <w:tc>
          <w:tcPr>
            <w:tcW w:w="2710" w:type="dxa"/>
            <w:tcBorders>
              <w:left w:val="single" w:sz="8"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финансирования</w:t>
            </w:r>
          </w:p>
        </w:tc>
        <w:tc>
          <w:tcPr>
            <w:tcW w:w="1260" w:type="dxa"/>
            <w:tcBorders>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1,03</w:t>
            </w:r>
          </w:p>
        </w:tc>
        <w:tc>
          <w:tcPr>
            <w:tcW w:w="1260" w:type="dxa"/>
            <w:tcBorders>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0,91</w:t>
            </w:r>
          </w:p>
        </w:tc>
        <w:tc>
          <w:tcPr>
            <w:tcW w:w="1560" w:type="dxa"/>
            <w:tcBorders>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не меньше 1</w:t>
            </w:r>
          </w:p>
        </w:tc>
        <w:tc>
          <w:tcPr>
            <w:tcW w:w="875" w:type="dxa"/>
            <w:tcBorders>
              <w:left w:val="nil"/>
              <w:bottom w:val="single" w:sz="8"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-0,12</w:t>
            </w:r>
          </w:p>
        </w:tc>
        <w:tc>
          <w:tcPr>
            <w:tcW w:w="1260" w:type="dxa"/>
            <w:tcBorders>
              <w:left w:val="single" w:sz="4"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11,7</w:t>
            </w:r>
          </w:p>
        </w:tc>
      </w:tr>
      <w:tr w:rsidR="00744D9D" w:rsidRPr="0011530E" w:rsidTr="0011530E">
        <w:trPr>
          <w:trHeight w:val="191"/>
        </w:trPr>
        <w:tc>
          <w:tcPr>
            <w:tcW w:w="2710" w:type="dxa"/>
            <w:tcBorders>
              <w:top w:val="nil"/>
              <w:left w:val="single" w:sz="8"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финансового риска</w:t>
            </w:r>
          </w:p>
        </w:tc>
        <w:tc>
          <w:tcPr>
            <w:tcW w:w="12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0,97</w:t>
            </w:r>
          </w:p>
        </w:tc>
        <w:tc>
          <w:tcPr>
            <w:tcW w:w="12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1,09</w:t>
            </w:r>
          </w:p>
        </w:tc>
        <w:tc>
          <w:tcPr>
            <w:tcW w:w="15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не больше 1</w:t>
            </w:r>
          </w:p>
        </w:tc>
        <w:tc>
          <w:tcPr>
            <w:tcW w:w="875" w:type="dxa"/>
            <w:tcBorders>
              <w:top w:val="nil"/>
              <w:left w:val="nil"/>
              <w:bottom w:val="single" w:sz="8"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0,12</w:t>
            </w:r>
          </w:p>
        </w:tc>
        <w:tc>
          <w:tcPr>
            <w:tcW w:w="1260" w:type="dxa"/>
            <w:tcBorders>
              <w:top w:val="nil"/>
              <w:left w:val="single" w:sz="4"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12,4</w:t>
            </w:r>
          </w:p>
        </w:tc>
      </w:tr>
      <w:tr w:rsidR="00744D9D" w:rsidRPr="0011530E" w:rsidTr="0011530E">
        <w:trPr>
          <w:trHeight w:val="60"/>
        </w:trPr>
        <w:tc>
          <w:tcPr>
            <w:tcW w:w="2710" w:type="dxa"/>
            <w:tcBorders>
              <w:top w:val="single" w:sz="8" w:space="0" w:color="auto"/>
              <w:left w:val="single" w:sz="8" w:space="0" w:color="auto"/>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маневренности собственных средств</w:t>
            </w:r>
          </w:p>
        </w:tc>
        <w:tc>
          <w:tcPr>
            <w:tcW w:w="1260" w:type="dxa"/>
            <w:tcBorders>
              <w:top w:val="single" w:sz="8"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-0,53</w:t>
            </w:r>
          </w:p>
        </w:tc>
        <w:tc>
          <w:tcPr>
            <w:tcW w:w="1260" w:type="dxa"/>
            <w:tcBorders>
              <w:top w:val="single" w:sz="8"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-0,71</w:t>
            </w:r>
          </w:p>
        </w:tc>
        <w:tc>
          <w:tcPr>
            <w:tcW w:w="1560" w:type="dxa"/>
            <w:tcBorders>
              <w:top w:val="single" w:sz="8" w:space="0" w:color="auto"/>
              <w:left w:val="nil"/>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не меньше 0,1</w:t>
            </w:r>
          </w:p>
        </w:tc>
        <w:tc>
          <w:tcPr>
            <w:tcW w:w="875" w:type="dxa"/>
            <w:tcBorders>
              <w:top w:val="single" w:sz="8" w:space="0" w:color="auto"/>
              <w:left w:val="nil"/>
              <w:bottom w:val="single" w:sz="4"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-0,18</w:t>
            </w:r>
          </w:p>
        </w:tc>
        <w:tc>
          <w:tcPr>
            <w:tcW w:w="1260" w:type="dxa"/>
            <w:tcBorders>
              <w:top w:val="single" w:sz="8" w:space="0" w:color="auto"/>
              <w:left w:val="single" w:sz="4" w:space="0" w:color="auto"/>
              <w:bottom w:val="single" w:sz="4"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34,0</w:t>
            </w:r>
          </w:p>
        </w:tc>
      </w:tr>
      <w:tr w:rsidR="00744D9D" w:rsidRPr="0011530E" w:rsidTr="0011530E">
        <w:trPr>
          <w:trHeight w:val="199"/>
        </w:trPr>
        <w:tc>
          <w:tcPr>
            <w:tcW w:w="2710" w:type="dxa"/>
            <w:tcBorders>
              <w:top w:val="single" w:sz="4" w:space="0" w:color="auto"/>
              <w:left w:val="single" w:sz="8"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финансовой устойчивости</w:t>
            </w:r>
          </w:p>
        </w:tc>
        <w:tc>
          <w:tcPr>
            <w:tcW w:w="1260" w:type="dxa"/>
            <w:tcBorders>
              <w:top w:val="single" w:sz="4" w:space="0" w:color="auto"/>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0,82</w:t>
            </w:r>
          </w:p>
        </w:tc>
        <w:tc>
          <w:tcPr>
            <w:tcW w:w="1260" w:type="dxa"/>
            <w:tcBorders>
              <w:top w:val="single" w:sz="4" w:space="0" w:color="auto"/>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0,70</w:t>
            </w:r>
          </w:p>
        </w:tc>
        <w:tc>
          <w:tcPr>
            <w:tcW w:w="1560" w:type="dxa"/>
            <w:tcBorders>
              <w:top w:val="single" w:sz="4" w:space="0" w:color="auto"/>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w:t>
            </w:r>
          </w:p>
        </w:tc>
        <w:tc>
          <w:tcPr>
            <w:tcW w:w="875" w:type="dxa"/>
            <w:tcBorders>
              <w:top w:val="single" w:sz="4" w:space="0" w:color="auto"/>
              <w:left w:val="nil"/>
              <w:bottom w:val="single" w:sz="8"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-0,12</w:t>
            </w:r>
          </w:p>
        </w:tc>
        <w:tc>
          <w:tcPr>
            <w:tcW w:w="1260" w:type="dxa"/>
            <w:tcBorders>
              <w:top w:val="single" w:sz="4" w:space="0" w:color="auto"/>
              <w:left w:val="single" w:sz="4"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-14,6</w:t>
            </w:r>
          </w:p>
        </w:tc>
      </w:tr>
      <w:tr w:rsidR="00744D9D" w:rsidRPr="0011530E" w:rsidTr="0011530E">
        <w:trPr>
          <w:trHeight w:val="255"/>
        </w:trPr>
        <w:tc>
          <w:tcPr>
            <w:tcW w:w="2710" w:type="dxa"/>
            <w:tcBorders>
              <w:top w:val="nil"/>
              <w:left w:val="single" w:sz="8"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Коэффициент текущей задолженности</w:t>
            </w:r>
          </w:p>
        </w:tc>
        <w:tc>
          <w:tcPr>
            <w:tcW w:w="12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0,18</w:t>
            </w:r>
          </w:p>
        </w:tc>
        <w:tc>
          <w:tcPr>
            <w:tcW w:w="12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0,30</w:t>
            </w:r>
          </w:p>
        </w:tc>
        <w:tc>
          <w:tcPr>
            <w:tcW w:w="1560" w:type="dxa"/>
            <w:tcBorders>
              <w:top w:val="nil"/>
              <w:left w:val="nil"/>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w:t>
            </w:r>
          </w:p>
        </w:tc>
        <w:tc>
          <w:tcPr>
            <w:tcW w:w="875" w:type="dxa"/>
            <w:tcBorders>
              <w:top w:val="nil"/>
              <w:left w:val="nil"/>
              <w:bottom w:val="single" w:sz="8" w:space="0" w:color="auto"/>
              <w:right w:val="single" w:sz="4" w:space="0" w:color="auto"/>
            </w:tcBorders>
          </w:tcPr>
          <w:p w:rsidR="00744D9D" w:rsidRPr="0011530E" w:rsidRDefault="00744D9D" w:rsidP="0011530E">
            <w:pPr>
              <w:widowControl w:val="0"/>
              <w:spacing w:line="360" w:lineRule="auto"/>
              <w:jc w:val="both"/>
              <w:rPr>
                <w:sz w:val="20"/>
                <w:szCs w:val="20"/>
              </w:rPr>
            </w:pPr>
            <w:r w:rsidRPr="0011530E">
              <w:rPr>
                <w:sz w:val="20"/>
                <w:szCs w:val="20"/>
              </w:rPr>
              <w:t>0,12</w:t>
            </w:r>
          </w:p>
        </w:tc>
        <w:tc>
          <w:tcPr>
            <w:tcW w:w="1260" w:type="dxa"/>
            <w:tcBorders>
              <w:top w:val="nil"/>
              <w:left w:val="single" w:sz="4" w:space="0" w:color="auto"/>
              <w:bottom w:val="single" w:sz="8" w:space="0" w:color="auto"/>
              <w:right w:val="single" w:sz="8" w:space="0" w:color="auto"/>
            </w:tcBorders>
          </w:tcPr>
          <w:p w:rsidR="00744D9D" w:rsidRPr="0011530E" w:rsidRDefault="00744D9D" w:rsidP="0011530E">
            <w:pPr>
              <w:widowControl w:val="0"/>
              <w:spacing w:line="360" w:lineRule="auto"/>
              <w:jc w:val="both"/>
              <w:rPr>
                <w:sz w:val="20"/>
                <w:szCs w:val="20"/>
              </w:rPr>
            </w:pPr>
            <w:r w:rsidRPr="0011530E">
              <w:rPr>
                <w:sz w:val="20"/>
                <w:szCs w:val="20"/>
              </w:rPr>
              <w:t>66,6</w:t>
            </w:r>
          </w:p>
        </w:tc>
      </w:tr>
    </w:tbl>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Данные таблицы 2.11 показывают, что коэффициент финансовой независимости изменился с 0,51 до 0,48 при рекомендуемом значение не ниже 0,5-0,6. т.е. имущество предприятия сформировано за счет заемных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Коэффициент финансовой напряженности увеличился с 0,49 до 0,52, при нормативе не больше 0,5., т.е. в 2008 году предприятие зависит от внешних источников финансирования.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финансирования составил в 2007 году 1,03, в 2008 году 0,91 при нормативном значение не меньше 1, т.е. на каждый рубль заемных средств приходиться в 2007г. – 1,03 руб. и в 2008г. – 91 копейка собственных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финансового риска увеличился с 0,97 до 1,09, при нормативе не больше 1, т.е. на каждый рубль собственных средств приходиться в 2007г. 97 копеек заемных средств, в 2008г. 1 рубль 9 копеек заемных средств. Это свидетельствует об увеличении зависимости предприятия от внешних финансовых источников – это говорит о снижении финансовой устойчивости.</w:t>
      </w:r>
      <w:r w:rsid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маневренности изменился с -0,53 до -0,71 при нормативе не меньше 0,1, т.е. у предприятия нет оборотных средств предприятия сформированных за счет собственных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финансовой устойчивости изменился в 2007 году -</w:t>
      </w:r>
      <w:r w:rsidR="00FF0F1A">
        <w:rPr>
          <w:sz w:val="28"/>
          <w:szCs w:val="28"/>
        </w:rPr>
        <w:t xml:space="preserve"> </w:t>
      </w:r>
      <w:r w:rsidRPr="00FF0F1A">
        <w:rPr>
          <w:sz w:val="28"/>
          <w:szCs w:val="28"/>
        </w:rPr>
        <w:t>0,82, в 2008 году – 0,70 т.е. активы баланса финансируются за счет заемных средств.</w:t>
      </w:r>
    </w:p>
    <w:p w:rsidR="00744D9D" w:rsidRPr="00FF0F1A" w:rsidRDefault="00744D9D" w:rsidP="00FF0F1A">
      <w:pPr>
        <w:pStyle w:val="31"/>
        <w:widowControl w:val="0"/>
        <w:spacing w:after="0" w:line="360" w:lineRule="auto"/>
        <w:ind w:left="0" w:firstLine="709"/>
        <w:jc w:val="both"/>
        <w:rPr>
          <w:sz w:val="28"/>
          <w:szCs w:val="28"/>
        </w:rPr>
      </w:pPr>
      <w:r w:rsidRPr="00FF0F1A">
        <w:rPr>
          <w:sz w:val="28"/>
          <w:szCs w:val="28"/>
        </w:rPr>
        <w:t>Таким образом, ОАО «Таттелеком» на конец анализируемого периода имеет нормальную</w:t>
      </w:r>
      <w:r w:rsidR="00FF0F1A">
        <w:rPr>
          <w:sz w:val="28"/>
          <w:szCs w:val="28"/>
        </w:rPr>
        <w:t xml:space="preserve"> </w:t>
      </w:r>
      <w:r w:rsidRPr="00FF0F1A">
        <w:rPr>
          <w:sz w:val="28"/>
          <w:szCs w:val="28"/>
        </w:rPr>
        <w:t>финансовую устойчивость, однако</w:t>
      </w:r>
      <w:r w:rsidR="00FF0F1A">
        <w:rPr>
          <w:sz w:val="28"/>
          <w:szCs w:val="28"/>
        </w:rPr>
        <w:t xml:space="preserve"> </w:t>
      </w:r>
      <w:r w:rsidRPr="00FF0F1A">
        <w:rPr>
          <w:sz w:val="28"/>
          <w:szCs w:val="28"/>
        </w:rPr>
        <w:t>испытывает</w:t>
      </w:r>
      <w:r w:rsidR="00FF0F1A">
        <w:rPr>
          <w:sz w:val="28"/>
          <w:szCs w:val="28"/>
        </w:rPr>
        <w:t xml:space="preserve"> </w:t>
      </w:r>
      <w:r w:rsidRPr="00FF0F1A">
        <w:rPr>
          <w:sz w:val="28"/>
          <w:szCs w:val="28"/>
        </w:rPr>
        <w:t>недостаток собственных оборотных средств сформированных за счет собственных источников и зависит</w:t>
      </w:r>
      <w:r w:rsidR="00FF0F1A">
        <w:rPr>
          <w:sz w:val="28"/>
          <w:szCs w:val="28"/>
        </w:rPr>
        <w:t xml:space="preserve"> </w:t>
      </w:r>
      <w:r w:rsidRPr="00FF0F1A">
        <w:rPr>
          <w:sz w:val="28"/>
          <w:szCs w:val="28"/>
        </w:rPr>
        <w:t>от внешних источников финансирования.</w:t>
      </w:r>
    </w:p>
    <w:p w:rsidR="00744D9D" w:rsidRPr="00FF0F1A" w:rsidRDefault="00744D9D" w:rsidP="00FF0F1A">
      <w:pPr>
        <w:pStyle w:val="31"/>
        <w:widowControl w:val="0"/>
        <w:spacing w:after="0" w:line="360" w:lineRule="auto"/>
        <w:ind w:left="0" w:firstLine="709"/>
        <w:jc w:val="both"/>
        <w:rPr>
          <w:sz w:val="28"/>
          <w:szCs w:val="28"/>
        </w:rPr>
      </w:pPr>
      <w:r w:rsidRPr="00FF0F1A">
        <w:rPr>
          <w:sz w:val="28"/>
          <w:szCs w:val="28"/>
        </w:rPr>
        <w:t>Динамика</w:t>
      </w:r>
      <w:r w:rsidR="00FF0F1A">
        <w:rPr>
          <w:sz w:val="28"/>
          <w:szCs w:val="28"/>
        </w:rPr>
        <w:t xml:space="preserve"> </w:t>
      </w:r>
      <w:r w:rsidRPr="00FF0F1A">
        <w:rPr>
          <w:sz w:val="28"/>
          <w:szCs w:val="28"/>
        </w:rPr>
        <w:t xml:space="preserve">основных показателей финансовой устойчивости приведена на рисунке 2.1. </w:t>
      </w:r>
    </w:p>
    <w:p w:rsidR="00744D9D" w:rsidRPr="00FF0F1A" w:rsidRDefault="00744D9D" w:rsidP="00FF0F1A">
      <w:pPr>
        <w:pStyle w:val="31"/>
        <w:widowControl w:val="0"/>
        <w:spacing w:after="0" w:line="360" w:lineRule="auto"/>
        <w:ind w:left="0" w:firstLine="709"/>
        <w:jc w:val="both"/>
        <w:rPr>
          <w:sz w:val="28"/>
          <w:szCs w:val="28"/>
        </w:rPr>
      </w:pPr>
    </w:p>
    <w:p w:rsidR="00744D9D" w:rsidRPr="00FF0F1A" w:rsidRDefault="00372504" w:rsidP="00FF0F1A">
      <w:pPr>
        <w:pStyle w:val="31"/>
        <w:widowControl w:val="0"/>
        <w:spacing w:after="0" w:line="360" w:lineRule="auto"/>
        <w:ind w:left="0" w:firstLine="709"/>
        <w:jc w:val="both"/>
        <w:rPr>
          <w:sz w:val="28"/>
          <w:szCs w:val="28"/>
        </w:rPr>
      </w:pPr>
      <w:r>
        <w:rPr>
          <w:sz w:val="28"/>
        </w:rPr>
        <w:pict>
          <v:shape id="_x0000_i1038" type="#_x0000_t75" style="width:426pt;height:246.75pt">
            <v:imagedata r:id="rId27" o:title=""/>
          </v:shape>
        </w:pict>
      </w:r>
    </w:p>
    <w:p w:rsidR="00744D9D" w:rsidRPr="00FF0F1A" w:rsidRDefault="00744D9D" w:rsidP="00FF0F1A">
      <w:pPr>
        <w:widowControl w:val="0"/>
        <w:spacing w:line="360" w:lineRule="auto"/>
        <w:ind w:firstLine="709"/>
        <w:jc w:val="both"/>
        <w:rPr>
          <w:sz w:val="28"/>
          <w:szCs w:val="28"/>
        </w:rPr>
      </w:pPr>
      <w:r w:rsidRPr="00FF0F1A">
        <w:rPr>
          <w:sz w:val="28"/>
          <w:szCs w:val="28"/>
        </w:rPr>
        <w:t>Рисунок 2.1 – Динамика основных показателей финансовой устойчивости О</w:t>
      </w:r>
      <w:r w:rsidR="0011530E">
        <w:rPr>
          <w:sz w:val="28"/>
          <w:szCs w:val="28"/>
        </w:rPr>
        <w:t>АО «Таттелеком» за 2006 -2008гг</w:t>
      </w:r>
    </w:p>
    <w:p w:rsidR="00744D9D" w:rsidRPr="00FF0F1A" w:rsidRDefault="00744D9D" w:rsidP="00FF0F1A">
      <w:pPr>
        <w:widowControl w:val="0"/>
        <w:spacing w:line="360" w:lineRule="auto"/>
        <w:ind w:firstLine="709"/>
        <w:jc w:val="both"/>
        <w:rPr>
          <w:sz w:val="28"/>
        </w:rPr>
      </w:pPr>
    </w:p>
    <w:p w:rsidR="00744D9D" w:rsidRPr="00FF0F1A" w:rsidRDefault="00744D9D" w:rsidP="00FF0F1A">
      <w:pPr>
        <w:widowControl w:val="0"/>
        <w:spacing w:line="360" w:lineRule="auto"/>
        <w:ind w:firstLine="709"/>
        <w:jc w:val="both"/>
        <w:rPr>
          <w:sz w:val="28"/>
        </w:rPr>
      </w:pPr>
      <w:r w:rsidRPr="00FF0F1A">
        <w:rPr>
          <w:sz w:val="28"/>
        </w:rPr>
        <w:t>В экономической литературе даются разные подходы к анализу финансовой устойчивости. Рассмотрим методику Шеремета А.Д. и Сайфулина Р.С., рекомендующую для оценки финансовой устойчивости определять трехкомпонентный показатель типа финансовой ситуации, для этого используем данные таблицы 2.12.</w:t>
      </w:r>
    </w:p>
    <w:p w:rsidR="00744D9D" w:rsidRPr="00FF0F1A" w:rsidRDefault="00744D9D" w:rsidP="00FF0F1A">
      <w:pPr>
        <w:widowControl w:val="0"/>
        <w:spacing w:line="360" w:lineRule="auto"/>
        <w:ind w:firstLine="709"/>
        <w:jc w:val="both"/>
        <w:rPr>
          <w:sz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2.12 – Анализ достаточности источников финансирования для</w:t>
      </w:r>
      <w:r w:rsidR="00FF0F1A">
        <w:rPr>
          <w:sz w:val="28"/>
          <w:szCs w:val="28"/>
        </w:rPr>
        <w:t xml:space="preserve"> </w:t>
      </w:r>
      <w:r w:rsidRPr="00FF0F1A">
        <w:rPr>
          <w:sz w:val="28"/>
          <w:szCs w:val="28"/>
        </w:rPr>
        <w:t>формирования</w:t>
      </w:r>
      <w:r w:rsidR="00FF0F1A">
        <w:rPr>
          <w:sz w:val="28"/>
          <w:szCs w:val="28"/>
        </w:rPr>
        <w:t xml:space="preserve"> </w:t>
      </w:r>
      <w:r w:rsidRPr="00FF0F1A">
        <w:rPr>
          <w:sz w:val="28"/>
          <w:szCs w:val="28"/>
        </w:rPr>
        <w:t>запасов на ОАО «Таттелеком»</w:t>
      </w:r>
    </w:p>
    <w:tbl>
      <w:tblPr>
        <w:tblW w:w="87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620"/>
        <w:gridCol w:w="1240"/>
        <w:gridCol w:w="1275"/>
        <w:gridCol w:w="1418"/>
      </w:tblGrid>
      <w:tr w:rsidR="00744D9D" w:rsidRPr="0011530E" w:rsidTr="0011530E">
        <w:trPr>
          <w:trHeight w:val="375"/>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Показатели</w:t>
            </w:r>
          </w:p>
        </w:tc>
        <w:tc>
          <w:tcPr>
            <w:tcW w:w="1620" w:type="dxa"/>
          </w:tcPr>
          <w:p w:rsidR="00744D9D" w:rsidRPr="0011530E" w:rsidRDefault="00744D9D" w:rsidP="0011530E">
            <w:pPr>
              <w:widowControl w:val="0"/>
              <w:spacing w:line="360" w:lineRule="auto"/>
              <w:jc w:val="both"/>
              <w:rPr>
                <w:sz w:val="20"/>
                <w:szCs w:val="20"/>
              </w:rPr>
            </w:pPr>
            <w:r w:rsidRPr="0011530E">
              <w:rPr>
                <w:sz w:val="20"/>
                <w:szCs w:val="20"/>
              </w:rPr>
              <w:t>Способ расчета</w:t>
            </w:r>
          </w:p>
        </w:tc>
        <w:tc>
          <w:tcPr>
            <w:tcW w:w="1240" w:type="dxa"/>
          </w:tcPr>
          <w:p w:rsidR="00744D9D" w:rsidRPr="0011530E" w:rsidRDefault="00744D9D" w:rsidP="0011530E">
            <w:pPr>
              <w:widowControl w:val="0"/>
              <w:spacing w:line="360" w:lineRule="auto"/>
              <w:jc w:val="both"/>
              <w:rPr>
                <w:sz w:val="20"/>
                <w:szCs w:val="20"/>
              </w:rPr>
            </w:pPr>
            <w:r w:rsidRPr="0011530E">
              <w:rPr>
                <w:sz w:val="20"/>
                <w:szCs w:val="20"/>
              </w:rPr>
              <w:t>2006г., в тыс. руб.</w:t>
            </w:r>
            <w:r w:rsidR="00FF0F1A" w:rsidRPr="0011530E">
              <w:rPr>
                <w:sz w:val="20"/>
                <w:szCs w:val="20"/>
              </w:rPr>
              <w:t xml:space="preserve"> </w:t>
            </w:r>
          </w:p>
        </w:tc>
        <w:tc>
          <w:tcPr>
            <w:tcW w:w="1275" w:type="dxa"/>
          </w:tcPr>
          <w:p w:rsidR="00744D9D" w:rsidRPr="0011530E" w:rsidRDefault="00744D9D" w:rsidP="0011530E">
            <w:pPr>
              <w:widowControl w:val="0"/>
              <w:spacing w:line="360" w:lineRule="auto"/>
              <w:jc w:val="both"/>
              <w:rPr>
                <w:sz w:val="20"/>
                <w:szCs w:val="20"/>
              </w:rPr>
            </w:pPr>
            <w:r w:rsidRPr="0011530E">
              <w:rPr>
                <w:sz w:val="20"/>
                <w:szCs w:val="20"/>
              </w:rPr>
              <w:t xml:space="preserve">2007г., в тыс. руб. </w:t>
            </w:r>
          </w:p>
        </w:tc>
        <w:tc>
          <w:tcPr>
            <w:tcW w:w="1418" w:type="dxa"/>
          </w:tcPr>
          <w:p w:rsidR="00744D9D" w:rsidRPr="0011530E" w:rsidRDefault="00744D9D" w:rsidP="0011530E">
            <w:pPr>
              <w:widowControl w:val="0"/>
              <w:spacing w:line="360" w:lineRule="auto"/>
              <w:jc w:val="both"/>
              <w:rPr>
                <w:sz w:val="20"/>
                <w:szCs w:val="20"/>
              </w:rPr>
            </w:pPr>
            <w:r w:rsidRPr="0011530E">
              <w:rPr>
                <w:sz w:val="20"/>
                <w:szCs w:val="20"/>
              </w:rPr>
              <w:t xml:space="preserve">2008г., в тыс. руб. </w:t>
            </w:r>
          </w:p>
        </w:tc>
      </w:tr>
      <w:tr w:rsidR="00744D9D" w:rsidRPr="0011530E" w:rsidTr="0011530E">
        <w:trPr>
          <w:trHeight w:val="282"/>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Собственные оборотные средства (СОС)</w:t>
            </w:r>
          </w:p>
        </w:tc>
        <w:tc>
          <w:tcPr>
            <w:tcW w:w="1620" w:type="dxa"/>
            <w:vAlign w:val="bottom"/>
          </w:tcPr>
          <w:p w:rsidR="00744D9D" w:rsidRPr="0011530E" w:rsidRDefault="0011530E" w:rsidP="0011530E">
            <w:pPr>
              <w:widowControl w:val="0"/>
              <w:spacing w:line="360" w:lineRule="auto"/>
              <w:jc w:val="both"/>
              <w:rPr>
                <w:sz w:val="20"/>
                <w:szCs w:val="20"/>
              </w:rPr>
            </w:pPr>
            <w:r>
              <w:rPr>
                <w:sz w:val="20"/>
                <w:szCs w:val="20"/>
              </w:rPr>
              <w:t>СОС=</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-1330385</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-2368334</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-4212005</w:t>
            </w:r>
          </w:p>
        </w:tc>
      </w:tr>
      <w:tr w:rsidR="00744D9D" w:rsidRPr="0011530E" w:rsidTr="0011530E">
        <w:trPr>
          <w:trHeight w:val="150"/>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Функционирующий капитал (КФ)</w:t>
            </w:r>
          </w:p>
        </w:tc>
        <w:tc>
          <w:tcPr>
            <w:tcW w:w="1620" w:type="dxa"/>
            <w:vAlign w:val="bottom"/>
          </w:tcPr>
          <w:p w:rsidR="00744D9D" w:rsidRPr="0011530E" w:rsidRDefault="0011530E" w:rsidP="0011530E">
            <w:pPr>
              <w:widowControl w:val="0"/>
              <w:spacing w:line="360" w:lineRule="auto"/>
              <w:jc w:val="both"/>
              <w:rPr>
                <w:sz w:val="20"/>
                <w:szCs w:val="20"/>
              </w:rPr>
            </w:pPr>
            <w:r>
              <w:rPr>
                <w:sz w:val="20"/>
                <w:szCs w:val="20"/>
              </w:rPr>
              <w:t>КФ=</w:t>
            </w:r>
            <w:r w:rsidR="00744D9D" w:rsidRPr="0011530E">
              <w:rPr>
                <w:sz w:val="20"/>
                <w:szCs w:val="20"/>
              </w:rPr>
              <w:t xml:space="preserve"> </w:t>
            </w:r>
          </w:p>
        </w:tc>
        <w:tc>
          <w:tcPr>
            <w:tcW w:w="1240" w:type="dxa"/>
          </w:tcPr>
          <w:p w:rsidR="00744D9D" w:rsidRPr="0011530E" w:rsidRDefault="00744D9D" w:rsidP="0011530E">
            <w:pPr>
              <w:widowControl w:val="0"/>
              <w:spacing w:line="360" w:lineRule="auto"/>
              <w:jc w:val="both"/>
              <w:rPr>
                <w:sz w:val="20"/>
                <w:szCs w:val="20"/>
              </w:rPr>
            </w:pPr>
            <w:r w:rsidRPr="0011530E">
              <w:rPr>
                <w:sz w:val="20"/>
                <w:szCs w:val="20"/>
              </w:rPr>
              <w:t>108558</w:t>
            </w:r>
          </w:p>
        </w:tc>
        <w:tc>
          <w:tcPr>
            <w:tcW w:w="1275" w:type="dxa"/>
          </w:tcPr>
          <w:p w:rsidR="00744D9D" w:rsidRPr="0011530E" w:rsidRDefault="00744D9D" w:rsidP="0011530E">
            <w:pPr>
              <w:widowControl w:val="0"/>
              <w:spacing w:line="360" w:lineRule="auto"/>
              <w:jc w:val="both"/>
              <w:rPr>
                <w:sz w:val="20"/>
                <w:szCs w:val="20"/>
              </w:rPr>
            </w:pPr>
            <w:r w:rsidRPr="0011530E">
              <w:rPr>
                <w:sz w:val="20"/>
                <w:szCs w:val="20"/>
              </w:rPr>
              <w:t>385525</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-1194304</w:t>
            </w:r>
          </w:p>
        </w:tc>
      </w:tr>
      <w:tr w:rsidR="00744D9D" w:rsidRPr="0011530E" w:rsidTr="0011530E">
        <w:trPr>
          <w:trHeight w:val="70"/>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Общая величина источников (ВИ)</w:t>
            </w:r>
          </w:p>
        </w:tc>
        <w:tc>
          <w:tcPr>
            <w:tcW w:w="1620" w:type="dxa"/>
            <w:vAlign w:val="bottom"/>
          </w:tcPr>
          <w:p w:rsidR="00744D9D" w:rsidRPr="0011530E" w:rsidRDefault="0011530E" w:rsidP="0011530E">
            <w:pPr>
              <w:widowControl w:val="0"/>
              <w:spacing w:line="360" w:lineRule="auto"/>
              <w:jc w:val="both"/>
              <w:rPr>
                <w:sz w:val="20"/>
                <w:szCs w:val="20"/>
              </w:rPr>
            </w:pPr>
            <w:r>
              <w:rPr>
                <w:sz w:val="20"/>
                <w:szCs w:val="20"/>
              </w:rPr>
              <w:t>ВИ=с.700</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990125</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1685101</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1581440</w:t>
            </w:r>
          </w:p>
        </w:tc>
      </w:tr>
      <w:tr w:rsidR="00744D9D" w:rsidRPr="0011530E" w:rsidTr="0011530E">
        <w:trPr>
          <w:trHeight w:val="85"/>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Общая величина запасов и затрат (ЗЗ)</w:t>
            </w:r>
          </w:p>
        </w:tc>
        <w:tc>
          <w:tcPr>
            <w:tcW w:w="1620" w:type="dxa"/>
          </w:tcPr>
          <w:p w:rsidR="00744D9D" w:rsidRPr="0011530E" w:rsidRDefault="00744D9D" w:rsidP="0011530E">
            <w:pPr>
              <w:widowControl w:val="0"/>
              <w:spacing w:line="360" w:lineRule="auto"/>
              <w:jc w:val="both"/>
              <w:rPr>
                <w:sz w:val="20"/>
                <w:szCs w:val="20"/>
              </w:rPr>
            </w:pPr>
            <w:r w:rsidRPr="0011530E">
              <w:rPr>
                <w:sz w:val="20"/>
                <w:szCs w:val="20"/>
              </w:rPr>
              <w:t>ЗЗ = с.210</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160232</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278251</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306354</w:t>
            </w:r>
          </w:p>
        </w:tc>
      </w:tr>
      <w:tr w:rsidR="00744D9D" w:rsidRPr="0011530E" w:rsidTr="0011530E">
        <w:trPr>
          <w:trHeight w:val="449"/>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Излишек или недостаток собственных оборотных средств(ФС) (п.1-п.2)</w:t>
            </w:r>
          </w:p>
        </w:tc>
        <w:tc>
          <w:tcPr>
            <w:tcW w:w="1620" w:type="dxa"/>
          </w:tcPr>
          <w:p w:rsidR="00744D9D" w:rsidRPr="0011530E" w:rsidRDefault="00744D9D" w:rsidP="0011530E">
            <w:pPr>
              <w:widowControl w:val="0"/>
              <w:spacing w:line="360" w:lineRule="auto"/>
              <w:jc w:val="both"/>
              <w:rPr>
                <w:sz w:val="20"/>
                <w:szCs w:val="20"/>
              </w:rPr>
            </w:pPr>
            <w:r w:rsidRPr="0011530E">
              <w:rPr>
                <w:sz w:val="20"/>
                <w:szCs w:val="20"/>
              </w:rPr>
              <w:t>ФС =СОС-ЗЗ</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-1490617</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-2646585</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-4518359</w:t>
            </w:r>
          </w:p>
        </w:tc>
      </w:tr>
      <w:tr w:rsidR="00744D9D" w:rsidRPr="0011530E" w:rsidTr="0011530E">
        <w:trPr>
          <w:trHeight w:val="862"/>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Излишек или недостаток собственных и долгосрочных заемных источников оборотных средств (ФТ)</w:t>
            </w:r>
          </w:p>
        </w:tc>
        <w:tc>
          <w:tcPr>
            <w:tcW w:w="1620" w:type="dxa"/>
          </w:tcPr>
          <w:p w:rsidR="00744D9D" w:rsidRPr="0011530E" w:rsidRDefault="00744D9D" w:rsidP="0011530E">
            <w:pPr>
              <w:widowControl w:val="0"/>
              <w:spacing w:line="360" w:lineRule="auto"/>
              <w:jc w:val="both"/>
              <w:rPr>
                <w:sz w:val="20"/>
                <w:szCs w:val="20"/>
              </w:rPr>
            </w:pPr>
            <w:r w:rsidRPr="0011530E">
              <w:rPr>
                <w:sz w:val="20"/>
                <w:szCs w:val="20"/>
              </w:rPr>
              <w:t>ФТ = КФ-ЗЗ</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-51674</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107274</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-1500658</w:t>
            </w:r>
          </w:p>
        </w:tc>
      </w:tr>
      <w:tr w:rsidR="00744D9D" w:rsidRPr="0011530E" w:rsidTr="0011530E">
        <w:trPr>
          <w:trHeight w:val="375"/>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Излишек или недостаток общей величины основных источников оборотных средств (ФО)</w:t>
            </w:r>
          </w:p>
        </w:tc>
        <w:tc>
          <w:tcPr>
            <w:tcW w:w="1620" w:type="dxa"/>
          </w:tcPr>
          <w:p w:rsidR="00744D9D" w:rsidRPr="0011530E" w:rsidRDefault="00744D9D" w:rsidP="0011530E">
            <w:pPr>
              <w:widowControl w:val="0"/>
              <w:spacing w:line="360" w:lineRule="auto"/>
              <w:jc w:val="both"/>
              <w:rPr>
                <w:sz w:val="20"/>
                <w:szCs w:val="20"/>
              </w:rPr>
            </w:pPr>
            <w:r w:rsidRPr="0011530E">
              <w:rPr>
                <w:sz w:val="20"/>
                <w:szCs w:val="20"/>
              </w:rPr>
              <w:t>ФО =ВИ-ЗЗ</w:t>
            </w:r>
          </w:p>
        </w:tc>
        <w:tc>
          <w:tcPr>
            <w:tcW w:w="1240" w:type="dxa"/>
            <w:noWrap/>
          </w:tcPr>
          <w:p w:rsidR="00744D9D" w:rsidRPr="0011530E" w:rsidRDefault="00744D9D" w:rsidP="0011530E">
            <w:pPr>
              <w:widowControl w:val="0"/>
              <w:spacing w:line="360" w:lineRule="auto"/>
              <w:jc w:val="both"/>
              <w:rPr>
                <w:sz w:val="20"/>
                <w:szCs w:val="20"/>
              </w:rPr>
            </w:pPr>
            <w:r w:rsidRPr="0011530E">
              <w:rPr>
                <w:sz w:val="20"/>
                <w:szCs w:val="20"/>
              </w:rPr>
              <w:t>829893</w:t>
            </w:r>
          </w:p>
        </w:tc>
        <w:tc>
          <w:tcPr>
            <w:tcW w:w="1275" w:type="dxa"/>
            <w:noWrap/>
          </w:tcPr>
          <w:p w:rsidR="00744D9D" w:rsidRPr="0011530E" w:rsidRDefault="00744D9D" w:rsidP="0011530E">
            <w:pPr>
              <w:widowControl w:val="0"/>
              <w:spacing w:line="360" w:lineRule="auto"/>
              <w:jc w:val="both"/>
              <w:rPr>
                <w:sz w:val="20"/>
                <w:szCs w:val="20"/>
              </w:rPr>
            </w:pPr>
            <w:r w:rsidRPr="0011530E">
              <w:rPr>
                <w:sz w:val="20"/>
                <w:szCs w:val="20"/>
              </w:rPr>
              <w:t>1406850</w:t>
            </w:r>
          </w:p>
        </w:tc>
        <w:tc>
          <w:tcPr>
            <w:tcW w:w="1418" w:type="dxa"/>
            <w:noWrap/>
          </w:tcPr>
          <w:p w:rsidR="00744D9D" w:rsidRPr="0011530E" w:rsidRDefault="00744D9D" w:rsidP="0011530E">
            <w:pPr>
              <w:widowControl w:val="0"/>
              <w:spacing w:line="360" w:lineRule="auto"/>
              <w:jc w:val="both"/>
              <w:rPr>
                <w:sz w:val="20"/>
                <w:szCs w:val="20"/>
              </w:rPr>
            </w:pPr>
            <w:r w:rsidRPr="0011530E">
              <w:rPr>
                <w:sz w:val="20"/>
                <w:szCs w:val="20"/>
              </w:rPr>
              <w:t>1275086</w:t>
            </w:r>
          </w:p>
        </w:tc>
      </w:tr>
      <w:tr w:rsidR="00744D9D" w:rsidRPr="0011530E" w:rsidTr="0011530E">
        <w:trPr>
          <w:trHeight w:val="360"/>
        </w:trPr>
        <w:tc>
          <w:tcPr>
            <w:tcW w:w="3241" w:type="dxa"/>
          </w:tcPr>
          <w:p w:rsidR="00744D9D" w:rsidRPr="0011530E" w:rsidRDefault="00744D9D" w:rsidP="0011530E">
            <w:pPr>
              <w:widowControl w:val="0"/>
              <w:spacing w:line="360" w:lineRule="auto"/>
              <w:jc w:val="both"/>
              <w:rPr>
                <w:sz w:val="20"/>
                <w:szCs w:val="20"/>
              </w:rPr>
            </w:pPr>
            <w:r w:rsidRPr="0011530E">
              <w:rPr>
                <w:sz w:val="20"/>
                <w:szCs w:val="20"/>
              </w:rPr>
              <w:t>Тип финансовой устойчивости</w:t>
            </w:r>
          </w:p>
        </w:tc>
        <w:tc>
          <w:tcPr>
            <w:tcW w:w="1620" w:type="dxa"/>
            <w:vAlign w:val="bottom"/>
          </w:tcPr>
          <w:p w:rsidR="00744D9D" w:rsidRPr="0011530E" w:rsidRDefault="00744D9D" w:rsidP="0011530E">
            <w:pPr>
              <w:widowControl w:val="0"/>
              <w:spacing w:line="360" w:lineRule="auto"/>
              <w:jc w:val="both"/>
              <w:rPr>
                <w:sz w:val="20"/>
                <w:szCs w:val="20"/>
              </w:rPr>
            </w:pPr>
            <w:r w:rsidRPr="0011530E">
              <w:rPr>
                <w:sz w:val="20"/>
                <w:szCs w:val="20"/>
              </w:rPr>
              <w:t> </w:t>
            </w:r>
          </w:p>
        </w:tc>
        <w:tc>
          <w:tcPr>
            <w:tcW w:w="1240" w:type="dxa"/>
          </w:tcPr>
          <w:p w:rsidR="00744D9D" w:rsidRPr="0011530E" w:rsidRDefault="00744D9D" w:rsidP="0011530E">
            <w:pPr>
              <w:widowControl w:val="0"/>
              <w:spacing w:line="360" w:lineRule="auto"/>
              <w:jc w:val="both"/>
              <w:rPr>
                <w:sz w:val="20"/>
                <w:szCs w:val="20"/>
              </w:rPr>
            </w:pPr>
            <w:r w:rsidRPr="0011530E">
              <w:rPr>
                <w:sz w:val="20"/>
                <w:szCs w:val="20"/>
              </w:rPr>
              <w:t>(0;0;1) не устойчивое финансовое состояние</w:t>
            </w:r>
          </w:p>
        </w:tc>
        <w:tc>
          <w:tcPr>
            <w:tcW w:w="1275" w:type="dxa"/>
          </w:tcPr>
          <w:p w:rsidR="00744D9D" w:rsidRPr="0011530E" w:rsidRDefault="00744D9D" w:rsidP="0011530E">
            <w:pPr>
              <w:widowControl w:val="0"/>
              <w:spacing w:line="360" w:lineRule="auto"/>
              <w:jc w:val="both"/>
              <w:rPr>
                <w:sz w:val="20"/>
                <w:szCs w:val="20"/>
              </w:rPr>
            </w:pPr>
            <w:r w:rsidRPr="0011530E">
              <w:rPr>
                <w:sz w:val="20"/>
                <w:szCs w:val="20"/>
              </w:rPr>
              <w:t xml:space="preserve">(0;1;1) нормальная устойчивость </w:t>
            </w:r>
          </w:p>
        </w:tc>
        <w:tc>
          <w:tcPr>
            <w:tcW w:w="1418" w:type="dxa"/>
            <w:vAlign w:val="bottom"/>
          </w:tcPr>
          <w:p w:rsidR="00744D9D" w:rsidRPr="0011530E" w:rsidRDefault="00744D9D" w:rsidP="0011530E">
            <w:pPr>
              <w:widowControl w:val="0"/>
              <w:spacing w:line="360" w:lineRule="auto"/>
              <w:jc w:val="both"/>
              <w:rPr>
                <w:sz w:val="20"/>
                <w:szCs w:val="20"/>
              </w:rPr>
            </w:pPr>
            <w:r w:rsidRPr="0011530E">
              <w:rPr>
                <w:sz w:val="20"/>
                <w:szCs w:val="20"/>
              </w:rPr>
              <w:t>(0;0;1) не устойчивое финансовое состояние</w:t>
            </w:r>
          </w:p>
        </w:tc>
      </w:tr>
    </w:tbl>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Согласно формулам 1.4-1.13 приведенным выше и данным бухгалтерского баланса определим трехкомпонентный тип финансовой устойчивости: </w:t>
      </w:r>
    </w:p>
    <w:p w:rsidR="00744D9D" w:rsidRDefault="00744D9D" w:rsidP="00FF0F1A">
      <w:pPr>
        <w:widowControl w:val="0"/>
        <w:spacing w:line="360" w:lineRule="auto"/>
        <w:ind w:firstLine="709"/>
        <w:jc w:val="both"/>
        <w:rPr>
          <w:sz w:val="28"/>
          <w:szCs w:val="28"/>
        </w:rPr>
      </w:pPr>
      <w:r w:rsidRPr="00FF0F1A">
        <w:rPr>
          <w:sz w:val="28"/>
          <w:szCs w:val="28"/>
        </w:rPr>
        <w:t>- собственные оборотные средства:</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СОС</w:t>
      </w:r>
      <w:r w:rsidRPr="00FF0F1A">
        <w:rPr>
          <w:sz w:val="28"/>
          <w:szCs w:val="28"/>
          <w:vertAlign w:val="subscript"/>
        </w:rPr>
        <w:t>2006</w:t>
      </w:r>
      <w:r w:rsidRPr="00FF0F1A">
        <w:rPr>
          <w:sz w:val="28"/>
          <w:szCs w:val="28"/>
        </w:rPr>
        <w:t xml:space="preserve"> =3821028-5151413 =-1330385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СОС</w:t>
      </w:r>
      <w:r w:rsidRPr="00FF0F1A">
        <w:rPr>
          <w:sz w:val="28"/>
          <w:szCs w:val="28"/>
          <w:vertAlign w:val="subscript"/>
        </w:rPr>
        <w:t>2007</w:t>
      </w:r>
      <w:r w:rsidRPr="00FF0F1A">
        <w:rPr>
          <w:sz w:val="28"/>
          <w:szCs w:val="28"/>
        </w:rPr>
        <w:t xml:space="preserve"> = 4482830-6851164 = -2368334 тыс. руб.</w:t>
      </w:r>
    </w:p>
    <w:p w:rsidR="00744D9D" w:rsidRDefault="00744D9D" w:rsidP="00FF0F1A">
      <w:pPr>
        <w:widowControl w:val="0"/>
        <w:spacing w:line="360" w:lineRule="auto"/>
        <w:ind w:firstLine="709"/>
        <w:jc w:val="both"/>
        <w:rPr>
          <w:sz w:val="28"/>
          <w:szCs w:val="28"/>
        </w:rPr>
      </w:pPr>
      <w:r w:rsidRPr="00FF0F1A">
        <w:rPr>
          <w:sz w:val="28"/>
          <w:szCs w:val="28"/>
        </w:rPr>
        <w:t>СОС</w:t>
      </w:r>
      <w:r w:rsidRPr="00FF0F1A">
        <w:rPr>
          <w:sz w:val="28"/>
          <w:szCs w:val="28"/>
          <w:vertAlign w:val="subscript"/>
        </w:rPr>
        <w:t>2008</w:t>
      </w:r>
      <w:r w:rsidRPr="00FF0F1A">
        <w:rPr>
          <w:sz w:val="28"/>
          <w:szCs w:val="28"/>
        </w:rPr>
        <w:t xml:space="preserve"> = 4919755-8411760 = -4212005 тыс. руб.</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функционирующий капитал (КФ):</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КФ</w:t>
      </w:r>
      <w:r w:rsidRPr="00FF0F1A">
        <w:rPr>
          <w:sz w:val="28"/>
          <w:szCs w:val="28"/>
          <w:vertAlign w:val="subscript"/>
        </w:rPr>
        <w:t>2006</w:t>
      </w:r>
      <w:r w:rsidRPr="00FF0F1A">
        <w:rPr>
          <w:sz w:val="28"/>
          <w:szCs w:val="28"/>
        </w:rPr>
        <w:t xml:space="preserve"> = 3821028+1438943-5151413=108558 тыс. руб.</w:t>
      </w:r>
    </w:p>
    <w:p w:rsidR="00744D9D" w:rsidRPr="00FF0F1A" w:rsidRDefault="00744D9D" w:rsidP="00FF0F1A">
      <w:pPr>
        <w:widowControl w:val="0"/>
        <w:spacing w:line="360" w:lineRule="auto"/>
        <w:ind w:firstLine="709"/>
        <w:jc w:val="both"/>
        <w:rPr>
          <w:sz w:val="28"/>
          <w:szCs w:val="28"/>
        </w:rPr>
      </w:pPr>
      <w:r w:rsidRPr="00FF0F1A">
        <w:rPr>
          <w:sz w:val="28"/>
          <w:szCs w:val="28"/>
        </w:rPr>
        <w:t>КФ</w:t>
      </w:r>
      <w:r w:rsidRPr="00FF0F1A">
        <w:rPr>
          <w:sz w:val="28"/>
          <w:szCs w:val="28"/>
          <w:vertAlign w:val="subscript"/>
        </w:rPr>
        <w:t>2007</w:t>
      </w:r>
      <w:r w:rsidRPr="00FF0F1A">
        <w:rPr>
          <w:sz w:val="28"/>
          <w:szCs w:val="28"/>
        </w:rPr>
        <w:t xml:space="preserve"> =4482830+2753859-6851164=385525 тыс. руб.</w:t>
      </w:r>
    </w:p>
    <w:p w:rsidR="00744D9D" w:rsidRDefault="00744D9D" w:rsidP="00FF0F1A">
      <w:pPr>
        <w:widowControl w:val="0"/>
        <w:spacing w:line="360" w:lineRule="auto"/>
        <w:ind w:firstLine="709"/>
        <w:jc w:val="both"/>
        <w:rPr>
          <w:sz w:val="28"/>
          <w:szCs w:val="28"/>
        </w:rPr>
      </w:pPr>
      <w:r w:rsidRPr="00FF0F1A">
        <w:rPr>
          <w:sz w:val="28"/>
          <w:szCs w:val="28"/>
        </w:rPr>
        <w:t>КФ</w:t>
      </w:r>
      <w:r w:rsidRPr="00FF0F1A">
        <w:rPr>
          <w:sz w:val="28"/>
          <w:szCs w:val="28"/>
          <w:vertAlign w:val="subscript"/>
        </w:rPr>
        <w:t>2008</w:t>
      </w:r>
      <w:r w:rsidRPr="00FF0F1A">
        <w:rPr>
          <w:sz w:val="28"/>
          <w:szCs w:val="28"/>
        </w:rPr>
        <w:t>=4919755+2297701-8411760 =-1194304 тыс. руб.</w:t>
      </w:r>
    </w:p>
    <w:p w:rsidR="0011530E" w:rsidRPr="00FF0F1A" w:rsidRDefault="0011530E"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общая величина источников (ВИ):</w:t>
      </w:r>
    </w:p>
    <w:p w:rsidR="0011530E" w:rsidRPr="00FF0F1A"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ВИ</w:t>
      </w:r>
      <w:r w:rsidRPr="00FF0F1A">
        <w:rPr>
          <w:sz w:val="28"/>
          <w:szCs w:val="28"/>
          <w:vertAlign w:val="subscript"/>
        </w:rPr>
        <w:t>2006</w:t>
      </w:r>
      <w:r w:rsidRPr="00FF0F1A">
        <w:rPr>
          <w:sz w:val="28"/>
          <w:szCs w:val="28"/>
        </w:rPr>
        <w:t>=6416536-147066-127932-5151413=990125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ВИ</w:t>
      </w:r>
      <w:r w:rsidRPr="00FF0F1A">
        <w:rPr>
          <w:sz w:val="28"/>
          <w:szCs w:val="28"/>
          <w:vertAlign w:val="subscript"/>
        </w:rPr>
        <w:t>2007</w:t>
      </w:r>
      <w:r w:rsidRPr="00FF0F1A">
        <w:rPr>
          <w:sz w:val="28"/>
          <w:szCs w:val="28"/>
        </w:rPr>
        <w:t xml:space="preserve"> =8844148-112734-195149-6851164=1685101 тыс. руб.</w:t>
      </w:r>
    </w:p>
    <w:p w:rsidR="00744D9D" w:rsidRPr="00FF0F1A" w:rsidRDefault="00744D9D" w:rsidP="00FF0F1A">
      <w:pPr>
        <w:widowControl w:val="0"/>
        <w:spacing w:line="360" w:lineRule="auto"/>
        <w:ind w:firstLine="709"/>
        <w:jc w:val="both"/>
        <w:rPr>
          <w:sz w:val="28"/>
          <w:szCs w:val="28"/>
        </w:rPr>
      </w:pPr>
      <w:r w:rsidRPr="00FF0F1A">
        <w:rPr>
          <w:sz w:val="28"/>
          <w:szCs w:val="28"/>
        </w:rPr>
        <w:t>ВИ</w:t>
      </w:r>
      <w:r w:rsidRPr="00FF0F1A">
        <w:rPr>
          <w:sz w:val="28"/>
          <w:szCs w:val="28"/>
          <w:vertAlign w:val="subscript"/>
        </w:rPr>
        <w:t>2008</w:t>
      </w:r>
      <w:r w:rsidRPr="00FF0F1A">
        <w:rPr>
          <w:sz w:val="28"/>
          <w:szCs w:val="28"/>
        </w:rPr>
        <w:t xml:space="preserve"> =10295665-102801-199664-8411760=1581440 тыс. руб.</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излишек или недостаток собственных оборотных средств (ФС):</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ФС</w:t>
      </w:r>
      <w:r w:rsidRPr="00FF0F1A">
        <w:rPr>
          <w:sz w:val="28"/>
          <w:szCs w:val="28"/>
          <w:vertAlign w:val="subscript"/>
        </w:rPr>
        <w:t>2006</w:t>
      </w:r>
      <w:r w:rsidRPr="00FF0F1A">
        <w:rPr>
          <w:sz w:val="28"/>
          <w:szCs w:val="28"/>
        </w:rPr>
        <w:t xml:space="preserve"> =-1330385-160232=-1490617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ФС</w:t>
      </w:r>
      <w:r w:rsidRPr="00FF0F1A">
        <w:rPr>
          <w:sz w:val="28"/>
          <w:szCs w:val="28"/>
          <w:vertAlign w:val="subscript"/>
        </w:rPr>
        <w:t>2007</w:t>
      </w:r>
      <w:r w:rsidRPr="00FF0F1A">
        <w:rPr>
          <w:sz w:val="28"/>
          <w:szCs w:val="28"/>
        </w:rPr>
        <w:t xml:space="preserve"> = -2368334-278251=-2646585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ФС</w:t>
      </w:r>
      <w:r w:rsidRPr="00FF0F1A">
        <w:rPr>
          <w:sz w:val="28"/>
          <w:szCs w:val="28"/>
          <w:vertAlign w:val="subscript"/>
        </w:rPr>
        <w:t>2008</w:t>
      </w:r>
      <w:r w:rsidRPr="00FF0F1A">
        <w:rPr>
          <w:sz w:val="28"/>
          <w:szCs w:val="28"/>
        </w:rPr>
        <w:t xml:space="preserve"> = -4212005-306354=-4518359 тыс. руб.</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излишек или недостаток собственных и долгосрочных заемных источников оборотных средств (ФТ):</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ФТ</w:t>
      </w:r>
      <w:r w:rsidRPr="00FF0F1A">
        <w:rPr>
          <w:sz w:val="28"/>
          <w:szCs w:val="28"/>
          <w:vertAlign w:val="subscript"/>
        </w:rPr>
        <w:t>2006</w:t>
      </w:r>
      <w:r w:rsidRPr="00FF0F1A">
        <w:rPr>
          <w:sz w:val="28"/>
          <w:szCs w:val="28"/>
        </w:rPr>
        <w:t>=108558-160232=-51674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ФТ</w:t>
      </w:r>
      <w:r w:rsidRPr="00FF0F1A">
        <w:rPr>
          <w:sz w:val="28"/>
          <w:szCs w:val="28"/>
          <w:vertAlign w:val="subscript"/>
        </w:rPr>
        <w:t>2007</w:t>
      </w:r>
      <w:r w:rsidRPr="00FF0F1A">
        <w:rPr>
          <w:sz w:val="28"/>
          <w:szCs w:val="28"/>
        </w:rPr>
        <w:t>=385525-278251=107274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ФТ</w:t>
      </w:r>
      <w:r w:rsidRPr="00FF0F1A">
        <w:rPr>
          <w:sz w:val="28"/>
          <w:szCs w:val="28"/>
          <w:vertAlign w:val="subscript"/>
        </w:rPr>
        <w:t>2008</w:t>
      </w:r>
      <w:r w:rsidRPr="00FF0F1A">
        <w:rPr>
          <w:sz w:val="28"/>
          <w:szCs w:val="28"/>
        </w:rPr>
        <w:t>=-1194304-306354=-1500658 тыс. руб.</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излишек или недостаток общей величины основных источников оборотных средств (ФО):</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ФО</w:t>
      </w:r>
      <w:r w:rsidRPr="00FF0F1A">
        <w:rPr>
          <w:sz w:val="28"/>
          <w:szCs w:val="28"/>
          <w:vertAlign w:val="subscript"/>
        </w:rPr>
        <w:t>2006</w:t>
      </w:r>
      <w:r w:rsidRPr="00FF0F1A">
        <w:rPr>
          <w:sz w:val="28"/>
          <w:szCs w:val="28"/>
        </w:rPr>
        <w:t>= 990125-160232=829893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ФО</w:t>
      </w:r>
      <w:r w:rsidRPr="00FF0F1A">
        <w:rPr>
          <w:sz w:val="28"/>
          <w:szCs w:val="28"/>
          <w:vertAlign w:val="subscript"/>
        </w:rPr>
        <w:t>2007</w:t>
      </w:r>
      <w:r w:rsidRPr="00FF0F1A">
        <w:rPr>
          <w:sz w:val="28"/>
          <w:szCs w:val="28"/>
        </w:rPr>
        <w:t>=1685101-278251=1406850 тыс. руб.</w:t>
      </w:r>
    </w:p>
    <w:p w:rsidR="00744D9D" w:rsidRPr="00FF0F1A" w:rsidRDefault="00744D9D" w:rsidP="00FF0F1A">
      <w:pPr>
        <w:widowControl w:val="0"/>
        <w:spacing w:line="360" w:lineRule="auto"/>
        <w:ind w:firstLine="709"/>
        <w:jc w:val="both"/>
        <w:rPr>
          <w:sz w:val="28"/>
          <w:szCs w:val="28"/>
        </w:rPr>
      </w:pPr>
      <w:r w:rsidRPr="00FF0F1A">
        <w:rPr>
          <w:sz w:val="28"/>
          <w:szCs w:val="28"/>
        </w:rPr>
        <w:t>ФО</w:t>
      </w:r>
      <w:r w:rsidRPr="00FF0F1A">
        <w:rPr>
          <w:sz w:val="28"/>
          <w:szCs w:val="28"/>
          <w:vertAlign w:val="subscript"/>
        </w:rPr>
        <w:t>2008</w:t>
      </w:r>
      <w:r w:rsidRPr="00FF0F1A">
        <w:rPr>
          <w:sz w:val="28"/>
          <w:szCs w:val="28"/>
        </w:rPr>
        <w:t>=1581440-306354=1275086 тыс. руб.</w:t>
      </w:r>
    </w:p>
    <w:p w:rsidR="0011530E" w:rsidRDefault="0011530E"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Таким образом, за анализируемый период предприятие к 2008 году обладает не устойчивым финансовым состоянием.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Предприятие имеет излишек источников оборотных средств и испытывает недостаток собственных оборотных средств. Такое предприятие имеет нарушение нормальной платежеспособности, возникает необходимость привлечения дополнительных долгосрочным заемным источникам финансирования для оплаты первоочередных платежей. Но возможно восстановление платежеспособности путем: </w:t>
      </w:r>
    </w:p>
    <w:p w:rsidR="00744D9D" w:rsidRPr="00FF0F1A" w:rsidRDefault="00744D9D" w:rsidP="00FF0F1A">
      <w:pPr>
        <w:widowControl w:val="0"/>
        <w:spacing w:line="360" w:lineRule="auto"/>
        <w:ind w:firstLine="709"/>
        <w:jc w:val="both"/>
        <w:rPr>
          <w:sz w:val="28"/>
          <w:szCs w:val="28"/>
        </w:rPr>
      </w:pPr>
      <w:r w:rsidRPr="00FF0F1A">
        <w:rPr>
          <w:sz w:val="28"/>
          <w:szCs w:val="28"/>
        </w:rPr>
        <w:t>- увеличения собственного капитала;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снижения внеоборотных активов за счет продажи или сдачи в аренду неиспользованных основных средств;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сокращение величины материально-производственных запасов до оптимального уровня, то есть до размера текущего и страхового запаса.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Из ранее изложенного можно сделать вывод. Финансовая устойчивость характеризуется финансовой независимостью, способностью маневрировать собственными средствами. Ее оценка позволяет внешним субъектам анализа (прежде всего партнерам по договорным отношениям) определить финансовые возможности организации на перспективу. </w:t>
      </w:r>
    </w:p>
    <w:p w:rsidR="00744D9D" w:rsidRPr="00FF0F1A" w:rsidRDefault="00744D9D" w:rsidP="00FF0F1A">
      <w:pPr>
        <w:widowControl w:val="0"/>
        <w:spacing w:line="360" w:lineRule="auto"/>
        <w:ind w:firstLine="709"/>
        <w:jc w:val="both"/>
        <w:rPr>
          <w:sz w:val="28"/>
          <w:szCs w:val="28"/>
        </w:rPr>
      </w:pPr>
    </w:p>
    <w:p w:rsidR="00744D9D" w:rsidRPr="00FF0F1A" w:rsidRDefault="0011530E" w:rsidP="00FF0F1A">
      <w:pPr>
        <w:widowControl w:val="0"/>
        <w:spacing w:line="360" w:lineRule="auto"/>
        <w:ind w:firstLine="709"/>
        <w:jc w:val="both"/>
        <w:rPr>
          <w:sz w:val="28"/>
          <w:szCs w:val="28"/>
        </w:rPr>
      </w:pPr>
      <w:r>
        <w:rPr>
          <w:sz w:val="28"/>
          <w:szCs w:val="28"/>
        </w:rPr>
        <w:br w:type="page"/>
      </w:r>
      <w:r w:rsidR="00744D9D" w:rsidRPr="00FF0F1A">
        <w:rPr>
          <w:sz w:val="28"/>
          <w:szCs w:val="28"/>
        </w:rPr>
        <w:t>3 Основные пути улучшения финансового состояния предприятия</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tabs>
          <w:tab w:val="left" w:leader="dot" w:pos="8640"/>
        </w:tabs>
        <w:spacing w:line="360" w:lineRule="auto"/>
        <w:ind w:firstLine="709"/>
        <w:jc w:val="both"/>
        <w:rPr>
          <w:sz w:val="28"/>
          <w:szCs w:val="28"/>
        </w:rPr>
      </w:pPr>
      <w:r w:rsidRPr="00FF0F1A">
        <w:rPr>
          <w:sz w:val="28"/>
          <w:szCs w:val="28"/>
        </w:rPr>
        <w:t>3.1 Внутренние механизмы оздоровления фи</w:t>
      </w:r>
      <w:r w:rsidR="0011530E">
        <w:rPr>
          <w:sz w:val="28"/>
          <w:szCs w:val="28"/>
        </w:rPr>
        <w:t>нансового состояния предприятия</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Исследования проблемы анализа финансового состояния предприятия и механизмов его оздоровления широко проводились в России еще в девяностые годы XX столетия применительно к сложившимся тогда кризисным условиям хозяйствования. Работы М.И. Баканова, А. П. Градова, В. В. Ковалева, В. М. Родионовой, Р. С. Сайфулина и др., посвященные данной проблеме, получили широкую известность, т. к. их результаты были остро востребованы хозяйственной практикой. Однако рассматриваемая проблема в те годы, как правило, не увязывалась с задачей инновационного развития предприятия, которая в конце прошлого века практически не исследовалась отечественными учеными.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 период роста российской экономики в 1999—2007 гг. во многих научных трудах стала обосновываться задача инновационной трансформации национальной экономики. Однако она рассматривалась в отрыве от проблемы финансового оздоровления предприятий, острота которой в эти годы несколько уменьшилась, так как российская экономика показывала высокие темпы своего роста (в среднем 7 % в год)</w:t>
      </w:r>
      <w:r w:rsidRPr="00FF0F1A">
        <w:rPr>
          <w:sz w:val="28"/>
        </w:rPr>
        <w:t xml:space="preserve"> [7,</w:t>
      </w:r>
      <w:r w:rsidRPr="00FF0F1A">
        <w:rPr>
          <w:sz w:val="28"/>
          <w:lang w:val="en-US"/>
        </w:rPr>
        <w:t>c</w:t>
      </w:r>
      <w:r w:rsidRPr="00FF0F1A">
        <w:rPr>
          <w:sz w:val="28"/>
        </w:rPr>
        <w:t>.18]</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В результате сложился ошибочный, с нашей точки зрения, теоретический подход, согласно которому проблему финансового оздоровления предприятий необходимо решать в период кризиса экономики, а задачу их инновационного развития - во время ее устойчивого роста. Реализация подобного подхода в трудах многих российских ученых привела к тому, что большинство результатов их ранее проведенных исследований в современных условиях не может стать теоретической основой оживления российской экономики, предполагающего не только финансовое оздоровление предприятий, но и их дальнейшую инновационную деятельность. Такой подход соответствовал реализуемой государством «сырьевой» модели экономического развития страны. Поэтому решение проблемы финансового оздоровления предприятий не переросло в разработку механизмов их послекризисного инновационного развития.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Отмеченное обстоятельство сыграло свою негативную роль в том, что в отличие от многих стран мира основой экономического роста нашего государства в начале XXI в. являлась рента с природных ресурсов, которая давала не менее 75 % всей чистой прибыли. Темпы экономического развития России в эти годы почти на 70 % обеспечивались увеличением цен на экспортируемые сырьевые товары и скрытой инфляционной составляющей.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 то же время в высокоразвитых странах 80 % их экономического роста было обеспечено инновационной деятельностью предприятий. В результате в 2008 г. по уровню конкурентоспособности, согласно данным Всемирного экономического форума, российская экономика опустилась на 58-е место в мире. Продукция 80% российских предприятий в настоящее время конкурентоспособна только внутри страны и на рынках стран СНГ. В государствах Европейского союза конкурентоспособной являлась продукция только 5 % российских предприятий, в странах Северной Америки — 3 %.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Это во многом было вызвано низкой инновационной активностью отечественных предприятий, которую наиболее полно характеризует удельный вес расходов предприятий на внутрифирменные НИОКР в объеме продаж. По данному показателю Россия отстала не только от высокоразвитых, но и многих развивающихся стран. Например, в Китае он составлял в 2008г. 2,5%, в Бразилии — 0,9%, в Индии -0,46%, а в России - лишь 0,3%. При этом более 60 % российских предприятий вообще не осуществляли последние десять лет инновационной деятельности, т. к. в нашей стране в начале XXI в. она была очень затратной и рискованной.</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Проводимая государством инновационная политика оказалась не действенной, т. к. она носила в основном декларативный характер. Как следствие, российские предприятия сильно отстали по уровню эффективности своей деятельности. Например, ОАО «Северсталь» по выработке на одного занятого уступает в четыре раза китайской корпорации </w:t>
      </w:r>
      <w:r w:rsidRPr="00FF0F1A">
        <w:rPr>
          <w:sz w:val="28"/>
          <w:szCs w:val="28"/>
          <w:lang w:val="en-US"/>
        </w:rPr>
        <w:t>Shanghai</w:t>
      </w:r>
      <w:r w:rsidRPr="00FF0F1A">
        <w:rPr>
          <w:sz w:val="28"/>
          <w:szCs w:val="28"/>
        </w:rPr>
        <w:t xml:space="preserve"> </w:t>
      </w:r>
      <w:r w:rsidRPr="00FF0F1A">
        <w:rPr>
          <w:sz w:val="28"/>
          <w:szCs w:val="28"/>
          <w:lang w:val="en-US"/>
        </w:rPr>
        <w:t>Baosteel</w:t>
      </w:r>
      <w:r w:rsidRPr="00FF0F1A">
        <w:rPr>
          <w:sz w:val="28"/>
          <w:szCs w:val="28"/>
        </w:rPr>
        <w:t xml:space="preserve"> </w:t>
      </w:r>
      <w:r w:rsidRPr="00FF0F1A">
        <w:rPr>
          <w:sz w:val="28"/>
          <w:szCs w:val="28"/>
          <w:lang w:val="en-US"/>
        </w:rPr>
        <w:t>Group</w:t>
      </w:r>
      <w:r w:rsidRPr="00FF0F1A">
        <w:rPr>
          <w:sz w:val="28"/>
          <w:szCs w:val="28"/>
        </w:rPr>
        <w:t xml:space="preserve"> </w:t>
      </w:r>
      <w:r w:rsidRPr="00FF0F1A">
        <w:rPr>
          <w:sz w:val="28"/>
          <w:szCs w:val="28"/>
          <w:lang w:val="en-US"/>
        </w:rPr>
        <w:t>Corporation</w:t>
      </w:r>
      <w:r w:rsidRPr="00FF0F1A">
        <w:rPr>
          <w:sz w:val="28"/>
          <w:szCs w:val="28"/>
        </w:rPr>
        <w:t xml:space="preserve"> и в 20 раз — японской компании </w:t>
      </w:r>
      <w:r w:rsidRPr="00FF0F1A">
        <w:rPr>
          <w:sz w:val="28"/>
          <w:szCs w:val="28"/>
          <w:lang w:val="en-US"/>
        </w:rPr>
        <w:t>Nippon</w:t>
      </w:r>
      <w:r w:rsidRPr="00FF0F1A">
        <w:rPr>
          <w:sz w:val="28"/>
          <w:szCs w:val="28"/>
        </w:rPr>
        <w:t xml:space="preserve"> </w:t>
      </w:r>
      <w:r w:rsidRPr="00FF0F1A">
        <w:rPr>
          <w:sz w:val="28"/>
          <w:szCs w:val="28"/>
          <w:lang w:val="en-US"/>
        </w:rPr>
        <w:t>Steel</w:t>
      </w:r>
      <w:r w:rsidRPr="00FF0F1A">
        <w:rPr>
          <w:sz w:val="28"/>
          <w:szCs w:val="28"/>
        </w:rPr>
        <w:t>. ОАО «Автоваз» поданному показателю в 10 раз уступает индийской компании</w:t>
      </w:r>
    </w:p>
    <w:p w:rsidR="00744D9D" w:rsidRPr="00FF0F1A" w:rsidRDefault="00744D9D" w:rsidP="00FF0F1A">
      <w:pPr>
        <w:widowControl w:val="0"/>
        <w:autoSpaceDE w:val="0"/>
        <w:autoSpaceDN w:val="0"/>
        <w:adjustRightInd w:val="0"/>
        <w:spacing w:line="360" w:lineRule="auto"/>
        <w:ind w:firstLine="709"/>
        <w:jc w:val="both"/>
        <w:rPr>
          <w:sz w:val="28"/>
          <w:szCs w:val="28"/>
          <w:lang w:eastAsia="en-US"/>
        </w:rPr>
      </w:pPr>
      <w:r w:rsidRPr="00FF0F1A">
        <w:rPr>
          <w:sz w:val="28"/>
          <w:szCs w:val="28"/>
          <w:lang w:val="en-US" w:eastAsia="en-US"/>
        </w:rPr>
        <w:t>Mahindra</w:t>
      </w:r>
      <w:r w:rsidRPr="00FF0F1A">
        <w:rPr>
          <w:sz w:val="28"/>
          <w:szCs w:val="28"/>
          <w:lang w:eastAsia="en-US"/>
        </w:rPr>
        <w:t xml:space="preserve"> &amp; </w:t>
      </w:r>
      <w:r w:rsidRPr="00FF0F1A">
        <w:rPr>
          <w:sz w:val="28"/>
          <w:szCs w:val="28"/>
          <w:lang w:val="en-US" w:eastAsia="en-US"/>
        </w:rPr>
        <w:t>Mahindra</w:t>
      </w:r>
      <w:r w:rsidRPr="00FF0F1A">
        <w:rPr>
          <w:sz w:val="28"/>
          <w:szCs w:val="28"/>
          <w:lang w:eastAsia="en-US"/>
        </w:rPr>
        <w:t xml:space="preserve"> и в 22 раза - германской корпорации </w:t>
      </w:r>
      <w:r w:rsidRPr="00FF0F1A">
        <w:rPr>
          <w:sz w:val="28"/>
          <w:szCs w:val="28"/>
          <w:lang w:val="en-US" w:eastAsia="en-US"/>
        </w:rPr>
        <w:t>Porsche</w:t>
      </w:r>
      <w:r w:rsidRPr="00FF0F1A">
        <w:rPr>
          <w:sz w:val="28"/>
          <w:szCs w:val="28"/>
          <w:lang w:eastAsia="en-US"/>
        </w:rPr>
        <w:t xml:space="preserve">, ОАО «Газпром» — в четыре раза бразильской компании </w:t>
      </w:r>
      <w:r w:rsidRPr="00FF0F1A">
        <w:rPr>
          <w:sz w:val="28"/>
          <w:szCs w:val="28"/>
          <w:lang w:val="en-US" w:eastAsia="en-US"/>
        </w:rPr>
        <w:t>Petrobras</w:t>
      </w:r>
      <w:r w:rsidR="0011530E">
        <w:rPr>
          <w:sz w:val="28"/>
          <w:szCs w:val="28"/>
          <w:lang w:eastAsia="en-US"/>
        </w:rPr>
        <w:t xml:space="preserve"> и т.д</w:t>
      </w:r>
      <w:r w:rsidRPr="00FF0F1A">
        <w:rPr>
          <w:sz w:val="28"/>
          <w:szCs w:val="28"/>
          <w:lang w:eastAsia="en-US"/>
        </w:rPr>
        <w:t>.</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Начавшийся в 2008 г. мировой финансово-экономический кризис, охвативший более 130 государств, наиболее сильно проявился в нашей стране. Ввиду того, что структурно-технологическая и институциональная трансформация российской экономики осуществлялась в начале XXI в. медленно, а также ряда других причин, Россия в 2009 г. стала лидером среди государств мира по относительным темпам падения экономики по сравнению с докризисным периодом. Спад российского ВВП относительно его прошлогоднего роста, по прогнозам Международного валютного фонда, превысит в 2009г. 12%. В остальных странах СНГ этот спад составит 9,3%, в странах Европейского союза — 6,5 %, в Бразилии — 6,4 %, США — 3,7 %, в Индии — 1,9%, в Китае — 1,5%. По прогнозам Минэкономразвития РФ, производство в нашей стране в 2009 г. сократится на 8—12 %, в 2010г. оно начнет расти, но на докризисный уровень выйдет не ранее 2013-2014 гг.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Начавшийся в 2008 г. финансово-экономический кризис однозначно показал, что российская экономика не имеет реальных перспектив роста без ее инновационной модернизации, и данное обстоятельство необходимо учитывать при выборе механизмов финансового оздоровления предприятий. Основой указанной модернизации должно стать ускоренное инновационное развитие российских предприятий.</w:t>
      </w:r>
    </w:p>
    <w:p w:rsidR="00744D9D" w:rsidRPr="00FF0F1A" w:rsidRDefault="00744D9D" w:rsidP="00FF0F1A">
      <w:pPr>
        <w:widowControl w:val="0"/>
        <w:spacing w:line="360" w:lineRule="auto"/>
        <w:ind w:firstLine="709"/>
        <w:jc w:val="both"/>
        <w:rPr>
          <w:sz w:val="28"/>
          <w:szCs w:val="28"/>
        </w:rPr>
      </w:pPr>
      <w:r w:rsidRPr="00FF0F1A">
        <w:rPr>
          <w:sz w:val="28"/>
          <w:szCs w:val="28"/>
        </w:rPr>
        <w:t>Если не изменить модели экономического развития нашей страны, то российская экономика превратится в сырьевой придаток высокоразвитых стран, т. к. в 2008 г. удельный вес топливно-энергетических ресурсов в общем объеме экспорта российских товаров составил 68,6 %, черных и цветных металлов — 11,7 %, а машин и оборудования — всего 4,9%. Мировая практика свидетельствует, что экономический кризис успешнее всего преодолевается внедрением инноваций, создающих новые производственные возможности, освоение которых обеспечивает переход к росту экономики. Поэтому в Программе антикризисных мер Правительства РФ на 2009 г. отмечено: «Кризис — не повод отказаться от долгосрочных приоритетов модернизации страны. Такая работа будет активизирована и ускорена. Главная модернизационная задача Правительства — смена сложившейся модели экономического роста. Вместо «нефтяного» роста мы должны перейти к инновационному».</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Однако в условиях экономического кризиса финансовое состояние значительной части российских предприятий является либо неустойчивым, либо кризисным, что не позволяет разрабатывать инновационные стратегии их развития. Поэтому, прежде чем рассматривать направления инновационного развития данных предприятий, необходимо максимально эффективно использовать механизмы финансового оздоровления, с помощью которых можно было бы вывести их из кризисного состояния. При этом данные механизмы следует оценивать не только с позиции их текущего эффекта, но и сточки зрения анализа создаваемых ими потенциальных возможностей для дальнейшего послекризисного инновационного развития предприятий.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 подобной системной постановке проблема выбора механизмов финансового оздоровления предприятий российскими учеными ранее не рассматривалась. Вместе с тем Программой антикризисных мер предусмотрено оказание государственной поддержки тем предприятиям, которые разработают программы не только своего финансового оздоровления, но и дальнейшего развития. Необходимость формирования программ, которые были бы научно обоснованны и практически реализуемы, превратила решение рассматриваемой проблемы в одну из важнейших задач, обладающих не только практической значимостью, но и научной новизной, которая состоит в том, что необходимо отказаться от рассмотрения финансового оздоровления предприятий как самоцели. Его необходимо исследовать как важнейшее условие инновационного развития предприятий в послекризисный период. В противном случае инновационная трансформация российской экономики не осуществима.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Переход к устойчивому росту экономики Российской Федерации возможен только на основе превращения отечественных предприятий в эффективные, конкурентоспособные субъекты хозяйствования, привлекательные для отечественных и иностранных инвесторов.</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Финансовое состояние предприятия постоянно изменяется. Для выявления причин финансовых проблем необходимо регулярно проводить анализ финансового состояния. В основе анализа финансового состояния предприятия лежит расчет ключевых параметров, дающих картину прибылей и убытков, изменений в структуре активов и пассивов, в расчетах с дебиторами и кредиторами и т.д.</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Оценка финансового состояния предприятия производится на основе анализа экономической ситуации путем исследования различных </w:t>
      </w:r>
      <w:r w:rsidRPr="00FF0F1A">
        <w:rPr>
          <w:rFonts w:cs="Calibri"/>
          <w:iCs/>
          <w:sz w:val="28"/>
          <w:szCs w:val="28"/>
        </w:rPr>
        <w:t>параметр</w:t>
      </w:r>
      <w:r w:rsidRPr="00FF0F1A">
        <w:rPr>
          <w:sz w:val="28"/>
          <w:szCs w:val="28"/>
        </w:rPr>
        <w:t>ов его функционирования и их сравнения с нормативными значениями или с рядом аналогичными</w:t>
      </w:r>
      <w:r w:rsidR="00FF0F1A">
        <w:rPr>
          <w:sz w:val="28"/>
          <w:szCs w:val="28"/>
        </w:rPr>
        <w:t xml:space="preserve"> </w:t>
      </w:r>
      <w:r w:rsidRPr="00FF0F1A">
        <w:rPr>
          <w:sz w:val="28"/>
          <w:szCs w:val="28"/>
        </w:rPr>
        <w:t>показателями родственных предприятий. Данный анализ призван раскрыть содержание экономических факторов и причин, влияющих на предприятие, и нацелен на осмысление их результат и последствий. Его использование помогает обнаружить слабые стороны предприятия (источники возможного возникновения финансовых проблем в будущем), а также выявить его сильные стороны, которые следует опираться в дальнейшем. Помимо этого он позволяет выполнить сравнительную сопоставительную оценку финансового состояния предприятия во времени или по отношению другим предприятиям. Необходимо отметить, что методы анализа и его результаты не обладают абсолютной точностью, поскольку подобная оценка всегда относительна.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Методы и методики анализа финансового состояния предприятия позволяют оценивать его финансовую деятельность в динамике. Однако не всегда можно корректно устранить влияние прошлого на состояние предприятия в настоящем Действующая система анализа финансового состояния предприятия определяет текущее финансовое положение и проецирует его на ближайшую перспективу, как правило, в неизменном виде, не учитывая возможные варианты стратегического развития предприятия, включая его инновационную деятельность в послекризисный период. Следовательно, сложность прогнозирования возможных финансовых состояний предприятия в будущем является одним из основных недостатков действующей системы анализа его финансового состояния.</w:t>
      </w:r>
    </w:p>
    <w:p w:rsidR="00744D9D" w:rsidRPr="00FF0F1A" w:rsidRDefault="00744D9D" w:rsidP="00FF0F1A">
      <w:pPr>
        <w:widowControl w:val="0"/>
        <w:spacing w:line="360" w:lineRule="auto"/>
        <w:ind w:firstLine="709"/>
        <w:jc w:val="both"/>
        <w:rPr>
          <w:sz w:val="28"/>
          <w:szCs w:val="28"/>
        </w:rPr>
      </w:pPr>
      <w:r w:rsidRPr="00FF0F1A">
        <w:rPr>
          <w:sz w:val="28"/>
          <w:szCs w:val="28"/>
        </w:rPr>
        <w:t>Решение проблем финансового оздоровления предприятия возможно при использовании универсальных и типовых мероприятий, обеспечивающих вывод его из финансового кризиса. Системы данных мероприятий, реализуемых на базе соответствующего научно-методического обеспечения и направленные на достижение определенных целей, образуют механизмы обеспечения финансовой устойчивости. Они подразделяются на внутренние механизмы, используемые самим предприятием, и внешние, реализуемые при помощи сторонних юридических или физических лиц. Основными видами внутренних механизмов финансового оздоровления предприятия являются: оперативный, тактический и стратегический. Их предназначение и содержание схематично представлено в таблице 3.1.</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bCs/>
          <w:sz w:val="28"/>
          <w:szCs w:val="28"/>
        </w:rPr>
      </w:pPr>
      <w:r w:rsidRPr="00FF0F1A">
        <w:rPr>
          <w:iCs/>
          <w:sz w:val="28"/>
          <w:szCs w:val="28"/>
        </w:rPr>
        <w:t xml:space="preserve">Таблица 3.1 – </w:t>
      </w:r>
      <w:r w:rsidRPr="00FF0F1A">
        <w:rPr>
          <w:bCs/>
          <w:sz w:val="28"/>
          <w:szCs w:val="28"/>
        </w:rPr>
        <w:t>Внутренние механизмы финансового оздоровления предприятия</w:t>
      </w:r>
    </w:p>
    <w:tbl>
      <w:tblPr>
        <w:tblW w:w="8884" w:type="dxa"/>
        <w:tblInd w:w="182" w:type="dxa"/>
        <w:tblLayout w:type="fixed"/>
        <w:tblCellMar>
          <w:left w:w="40" w:type="dxa"/>
          <w:right w:w="40" w:type="dxa"/>
        </w:tblCellMar>
        <w:tblLook w:val="0000" w:firstRow="0" w:lastRow="0" w:firstColumn="0" w:lastColumn="0" w:noHBand="0" w:noVBand="0"/>
      </w:tblPr>
      <w:tblGrid>
        <w:gridCol w:w="2611"/>
        <w:gridCol w:w="2597"/>
        <w:gridCol w:w="2022"/>
        <w:gridCol w:w="1654"/>
      </w:tblGrid>
      <w:tr w:rsidR="00744D9D" w:rsidRPr="0011530E" w:rsidTr="0011530E">
        <w:trPr>
          <w:cantSplit/>
          <w:trHeight w:val="65"/>
        </w:trPr>
        <w:tc>
          <w:tcPr>
            <w:tcW w:w="2611" w:type="dxa"/>
            <w:vMerge w:val="restart"/>
            <w:tcBorders>
              <w:top w:val="single" w:sz="6" w:space="0" w:color="auto"/>
              <w:left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Этапы финансового оздоровления</w:t>
            </w:r>
          </w:p>
        </w:tc>
        <w:tc>
          <w:tcPr>
            <w:tcW w:w="6273" w:type="dxa"/>
            <w:gridSpan w:val="3"/>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Механизмы финансового оздоровления,</w:t>
            </w:r>
          </w:p>
        </w:tc>
      </w:tr>
      <w:tr w:rsidR="00744D9D" w:rsidRPr="0011530E" w:rsidTr="0011530E">
        <w:trPr>
          <w:cantSplit/>
          <w:trHeight w:val="65"/>
        </w:trPr>
        <w:tc>
          <w:tcPr>
            <w:tcW w:w="2611" w:type="dxa"/>
            <w:vMerge/>
            <w:tcBorders>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p>
        </w:tc>
        <w:tc>
          <w:tcPr>
            <w:tcW w:w="2597"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Оперативный</w:t>
            </w:r>
          </w:p>
        </w:tc>
        <w:tc>
          <w:tcPr>
            <w:tcW w:w="2022"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Тактический</w:t>
            </w:r>
          </w:p>
        </w:tc>
        <w:tc>
          <w:tcPr>
            <w:tcW w:w="1654"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Стратегический</w:t>
            </w:r>
          </w:p>
        </w:tc>
      </w:tr>
      <w:tr w:rsidR="00744D9D" w:rsidRPr="0011530E" w:rsidTr="0011530E">
        <w:trPr>
          <w:trHeight w:val="977"/>
        </w:trPr>
        <w:tc>
          <w:tcPr>
            <w:tcW w:w="2611" w:type="dxa"/>
            <w:tcBorders>
              <w:top w:val="single" w:sz="6" w:space="0" w:color="auto"/>
              <w:left w:val="single" w:sz="6" w:space="0" w:color="auto"/>
              <w:bottom w:val="single" w:sz="4"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Устранение неплатежеспособности предприятия</w:t>
            </w:r>
          </w:p>
        </w:tc>
        <w:tc>
          <w:tcPr>
            <w:tcW w:w="2597" w:type="dxa"/>
            <w:tcBorders>
              <w:top w:val="single" w:sz="6" w:space="0" w:color="auto"/>
              <w:left w:val="single" w:sz="6" w:space="0" w:color="auto"/>
              <w:bottom w:val="single" w:sz="4"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Система мероприятий финансового оздоровления, обеспечивающая «отсечение лишнего»</w:t>
            </w:r>
          </w:p>
        </w:tc>
        <w:tc>
          <w:tcPr>
            <w:tcW w:w="2022" w:type="dxa"/>
            <w:tcBorders>
              <w:top w:val="single" w:sz="6" w:space="0" w:color="auto"/>
              <w:left w:val="single" w:sz="6" w:space="0" w:color="auto"/>
              <w:bottom w:val="single" w:sz="4"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p>
        </w:tc>
        <w:tc>
          <w:tcPr>
            <w:tcW w:w="1654" w:type="dxa"/>
            <w:tcBorders>
              <w:top w:val="single" w:sz="6" w:space="0" w:color="auto"/>
              <w:left w:val="single" w:sz="6" w:space="0" w:color="auto"/>
              <w:bottom w:val="single" w:sz="4"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p>
        </w:tc>
      </w:tr>
      <w:tr w:rsidR="00744D9D" w:rsidRPr="0011530E" w:rsidTr="0011530E">
        <w:trPr>
          <w:trHeight w:val="859"/>
        </w:trPr>
        <w:tc>
          <w:tcPr>
            <w:tcW w:w="2611" w:type="dxa"/>
            <w:tcBorders>
              <w:top w:val="single" w:sz="4" w:space="0" w:color="auto"/>
              <w:left w:val="single" w:sz="4" w:space="0" w:color="auto"/>
              <w:right w:val="single" w:sz="4"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Восстановление финансовой устойчивости предприятия</w:t>
            </w:r>
          </w:p>
        </w:tc>
        <w:tc>
          <w:tcPr>
            <w:tcW w:w="2597" w:type="dxa"/>
            <w:tcBorders>
              <w:top w:val="single" w:sz="4" w:space="0" w:color="auto"/>
              <w:left w:val="single" w:sz="4" w:space="0" w:color="auto"/>
              <w:right w:val="single" w:sz="4" w:space="0" w:color="auto"/>
            </w:tcBorders>
          </w:tcPr>
          <w:p w:rsidR="00744D9D" w:rsidRPr="0011530E" w:rsidRDefault="00744D9D" w:rsidP="0011530E">
            <w:pPr>
              <w:widowControl w:val="0"/>
              <w:autoSpaceDE w:val="0"/>
              <w:autoSpaceDN w:val="0"/>
              <w:adjustRightInd w:val="0"/>
              <w:spacing w:line="360" w:lineRule="auto"/>
              <w:jc w:val="both"/>
              <w:rPr>
                <w:rFonts w:cs="Lucida Sans Unicode"/>
                <w:sz w:val="20"/>
                <w:szCs w:val="20"/>
              </w:rPr>
            </w:pPr>
            <w:r w:rsidRPr="0011530E">
              <w:rPr>
                <w:rFonts w:cs="Lucida Sans Unicode"/>
                <w:sz w:val="20"/>
                <w:szCs w:val="20"/>
              </w:rPr>
              <w:t>-</w:t>
            </w:r>
          </w:p>
        </w:tc>
        <w:tc>
          <w:tcPr>
            <w:tcW w:w="2022" w:type="dxa"/>
            <w:tcBorders>
              <w:top w:val="single" w:sz="4" w:space="0" w:color="auto"/>
              <w:left w:val="single" w:sz="4" w:space="0" w:color="auto"/>
              <w:right w:val="single" w:sz="4"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Система мероприятий финансового оздоровления, осуществляющая «сжатие предприятия»</w:t>
            </w:r>
          </w:p>
        </w:tc>
        <w:tc>
          <w:tcPr>
            <w:tcW w:w="1654" w:type="dxa"/>
            <w:tcBorders>
              <w:top w:val="single" w:sz="4" w:space="0" w:color="auto"/>
              <w:left w:val="single" w:sz="4" w:space="0" w:color="auto"/>
              <w:right w:val="single" w:sz="4" w:space="0" w:color="auto"/>
            </w:tcBorders>
          </w:tcPr>
          <w:p w:rsidR="00744D9D" w:rsidRPr="0011530E" w:rsidRDefault="00744D9D" w:rsidP="0011530E">
            <w:pPr>
              <w:widowControl w:val="0"/>
              <w:autoSpaceDE w:val="0"/>
              <w:autoSpaceDN w:val="0"/>
              <w:adjustRightInd w:val="0"/>
              <w:spacing w:line="360" w:lineRule="auto"/>
              <w:jc w:val="both"/>
              <w:rPr>
                <w:rFonts w:cs="Lucida Sans Unicode"/>
                <w:sz w:val="20"/>
                <w:szCs w:val="20"/>
              </w:rPr>
            </w:pPr>
            <w:r w:rsidRPr="0011530E">
              <w:rPr>
                <w:rFonts w:cs="Lucida Sans Unicode"/>
                <w:sz w:val="20"/>
                <w:szCs w:val="20"/>
              </w:rPr>
              <w:t>-</w:t>
            </w:r>
          </w:p>
        </w:tc>
      </w:tr>
      <w:tr w:rsidR="00744D9D" w:rsidRPr="0011530E" w:rsidTr="0011530E">
        <w:trPr>
          <w:cantSplit/>
          <w:trHeight w:val="219"/>
        </w:trPr>
        <w:tc>
          <w:tcPr>
            <w:tcW w:w="2611" w:type="dxa"/>
            <w:vMerge w:val="restart"/>
            <w:tcBorders>
              <w:top w:val="single" w:sz="6" w:space="0" w:color="auto"/>
              <w:left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Этапы финансового оздоровления</w:t>
            </w:r>
          </w:p>
        </w:tc>
        <w:tc>
          <w:tcPr>
            <w:tcW w:w="6273" w:type="dxa"/>
            <w:gridSpan w:val="3"/>
            <w:tcBorders>
              <w:top w:val="single" w:sz="6" w:space="0" w:color="auto"/>
              <w:left w:val="single" w:sz="6" w:space="0" w:color="auto"/>
              <w:bottom w:val="single" w:sz="4"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bCs/>
                <w:sz w:val="20"/>
                <w:szCs w:val="20"/>
              </w:rPr>
            </w:pPr>
            <w:r w:rsidRPr="0011530E">
              <w:rPr>
                <w:bCs/>
                <w:sz w:val="20"/>
                <w:szCs w:val="20"/>
              </w:rPr>
              <w:t>Механизмы финансового оздоровления,</w:t>
            </w:r>
          </w:p>
        </w:tc>
      </w:tr>
      <w:tr w:rsidR="00744D9D" w:rsidRPr="0011530E" w:rsidTr="0011530E">
        <w:trPr>
          <w:cantSplit/>
          <w:trHeight w:val="70"/>
        </w:trPr>
        <w:tc>
          <w:tcPr>
            <w:tcW w:w="2611" w:type="dxa"/>
            <w:vMerge/>
            <w:tcBorders>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p>
        </w:tc>
        <w:tc>
          <w:tcPr>
            <w:tcW w:w="2597" w:type="dxa"/>
            <w:tcBorders>
              <w:top w:val="single" w:sz="4"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bCs/>
                <w:sz w:val="20"/>
                <w:szCs w:val="20"/>
              </w:rPr>
              <w:t>Оперативный</w:t>
            </w:r>
          </w:p>
        </w:tc>
        <w:tc>
          <w:tcPr>
            <w:tcW w:w="2022" w:type="dxa"/>
            <w:tcBorders>
              <w:top w:val="single" w:sz="4"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bCs/>
                <w:sz w:val="20"/>
                <w:szCs w:val="20"/>
              </w:rPr>
              <w:t>Тактический</w:t>
            </w:r>
          </w:p>
        </w:tc>
        <w:tc>
          <w:tcPr>
            <w:tcW w:w="1654" w:type="dxa"/>
            <w:tcBorders>
              <w:top w:val="single" w:sz="4"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bCs/>
                <w:sz w:val="20"/>
                <w:szCs w:val="20"/>
              </w:rPr>
              <w:t>Стратегический</w:t>
            </w:r>
          </w:p>
        </w:tc>
      </w:tr>
      <w:tr w:rsidR="00744D9D" w:rsidRPr="0011530E" w:rsidTr="0011530E">
        <w:trPr>
          <w:trHeight w:val="878"/>
        </w:trPr>
        <w:tc>
          <w:tcPr>
            <w:tcW w:w="2611"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Обеспечение финансового равновесия предприятия в длительном периоде</w:t>
            </w:r>
          </w:p>
        </w:tc>
        <w:tc>
          <w:tcPr>
            <w:tcW w:w="2597"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p>
        </w:tc>
        <w:tc>
          <w:tcPr>
            <w:tcW w:w="2022"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p>
        </w:tc>
        <w:tc>
          <w:tcPr>
            <w:tcW w:w="1654" w:type="dxa"/>
            <w:tcBorders>
              <w:top w:val="single" w:sz="6" w:space="0" w:color="auto"/>
              <w:left w:val="single" w:sz="6" w:space="0" w:color="auto"/>
              <w:bottom w:val="single" w:sz="6" w:space="0" w:color="auto"/>
              <w:right w:val="single" w:sz="6" w:space="0" w:color="auto"/>
            </w:tcBorders>
          </w:tcPr>
          <w:p w:rsidR="00744D9D" w:rsidRPr="0011530E" w:rsidRDefault="00744D9D" w:rsidP="0011530E">
            <w:pPr>
              <w:widowControl w:val="0"/>
              <w:autoSpaceDE w:val="0"/>
              <w:autoSpaceDN w:val="0"/>
              <w:adjustRightInd w:val="0"/>
              <w:spacing w:line="360" w:lineRule="auto"/>
              <w:jc w:val="both"/>
              <w:rPr>
                <w:sz w:val="20"/>
                <w:szCs w:val="20"/>
              </w:rPr>
            </w:pPr>
            <w:r w:rsidRPr="0011530E">
              <w:rPr>
                <w:sz w:val="20"/>
                <w:szCs w:val="20"/>
              </w:rPr>
              <w:t>Система мероприятий финансового оздоровления, основанная на устойчивом экономическом росте</w:t>
            </w:r>
          </w:p>
        </w:tc>
      </w:tr>
    </w:tbl>
    <w:p w:rsidR="0011530E" w:rsidRDefault="0011530E" w:rsidP="00FF0F1A">
      <w:pPr>
        <w:widowControl w:val="0"/>
        <w:autoSpaceDE w:val="0"/>
        <w:autoSpaceDN w:val="0"/>
        <w:adjustRightInd w:val="0"/>
        <w:spacing w:line="360" w:lineRule="auto"/>
        <w:ind w:firstLine="709"/>
        <w:jc w:val="both"/>
        <w:rPr>
          <w:iCs/>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Оперативный механизм финансового оздоровления </w:t>
      </w:r>
      <w:r w:rsidRPr="00FF0F1A">
        <w:rPr>
          <w:sz w:val="28"/>
          <w:szCs w:val="28"/>
        </w:rPr>
        <w:t>включает в себя мероприятия, направленные на уменьшение размера текущих финансовых обязательств предприятия в краткосрочном периоде и на увеличение объемов денежных активов, которые обеспечивают срочное погашение этих обязательств. Сущность этого механизма заключается в сокращении размеров текущих финансовых потребностей и отдельных видов ликвидных активов. Основное содержание оперативного механизма финансового оздоровления — обеспечение баланса денежных активов и краткосрочных фина</w:t>
      </w:r>
      <w:r w:rsidR="0011530E">
        <w:rPr>
          <w:sz w:val="28"/>
          <w:szCs w:val="28"/>
        </w:rPr>
        <w:t>нсовых обязательств предприятия</w:t>
      </w:r>
      <w:r w:rsidRPr="00FF0F1A">
        <w:rPr>
          <w:sz w:val="28"/>
          <w:szCs w:val="28"/>
        </w:rPr>
        <w:t>.</w:t>
      </w:r>
    </w:p>
    <w:p w:rsidR="00744D9D" w:rsidRDefault="00744D9D" w:rsidP="00FF0F1A">
      <w:pPr>
        <w:widowControl w:val="0"/>
        <w:autoSpaceDE w:val="0"/>
        <w:autoSpaceDN w:val="0"/>
        <w:adjustRightInd w:val="0"/>
        <w:spacing w:line="360" w:lineRule="auto"/>
        <w:ind w:firstLine="709"/>
        <w:jc w:val="both"/>
        <w:rPr>
          <w:iCs/>
          <w:sz w:val="28"/>
          <w:szCs w:val="28"/>
        </w:rPr>
      </w:pPr>
      <w:r w:rsidRPr="00FF0F1A">
        <w:rPr>
          <w:sz w:val="28"/>
          <w:szCs w:val="28"/>
        </w:rPr>
        <w:t xml:space="preserve">Выбор тех или иных мероприятий оперативного механизма финансового оздоровления определяется уровнем неплатежеспособности предприятия, который рассчитывается обычно с помощью коэффициента чистой текущей платежеспособности </w:t>
      </w:r>
      <w:r w:rsidRPr="00FF0F1A">
        <w:rPr>
          <w:iCs/>
          <w:sz w:val="28"/>
          <w:szCs w:val="28"/>
        </w:rPr>
        <w:t>(К</w:t>
      </w:r>
      <w:r w:rsidRPr="00FF0F1A">
        <w:rPr>
          <w:iCs/>
          <w:sz w:val="28"/>
          <w:szCs w:val="28"/>
          <w:vertAlign w:val="subscript"/>
        </w:rPr>
        <w:t>ЧТП</w:t>
      </w:r>
      <w:r w:rsidRPr="00FF0F1A">
        <w:rPr>
          <w:iCs/>
          <w:sz w:val="28"/>
          <w:szCs w:val="28"/>
        </w:rPr>
        <w:t>):</w:t>
      </w:r>
    </w:p>
    <w:p w:rsidR="0011530E" w:rsidRPr="00FF0F1A" w:rsidRDefault="0011530E" w:rsidP="00FF0F1A">
      <w:pPr>
        <w:widowControl w:val="0"/>
        <w:autoSpaceDE w:val="0"/>
        <w:autoSpaceDN w:val="0"/>
        <w:adjustRightInd w:val="0"/>
        <w:spacing w:line="360" w:lineRule="auto"/>
        <w:ind w:firstLine="709"/>
        <w:jc w:val="both"/>
        <w:rPr>
          <w:iCs/>
          <w:sz w:val="28"/>
          <w:szCs w:val="28"/>
        </w:rPr>
      </w:pPr>
    </w:p>
    <w:p w:rsidR="00744D9D" w:rsidRPr="00FF0F1A" w:rsidRDefault="00744D9D" w:rsidP="00FF0F1A">
      <w:pPr>
        <w:widowControl w:val="0"/>
        <w:autoSpaceDE w:val="0"/>
        <w:autoSpaceDN w:val="0"/>
        <w:adjustRightInd w:val="0"/>
        <w:spacing w:line="360" w:lineRule="auto"/>
        <w:ind w:firstLine="709"/>
        <w:jc w:val="both"/>
        <w:rPr>
          <w:iCs/>
          <w:sz w:val="28"/>
          <w:szCs w:val="28"/>
        </w:rPr>
      </w:pPr>
      <w:r w:rsidRPr="00FF0F1A">
        <w:rPr>
          <w:iCs/>
          <w:sz w:val="28"/>
          <w:szCs w:val="28"/>
        </w:rPr>
        <w:t>К</w:t>
      </w:r>
      <w:r w:rsidRPr="00FF0F1A">
        <w:rPr>
          <w:iCs/>
          <w:sz w:val="28"/>
          <w:szCs w:val="28"/>
          <w:vertAlign w:val="subscript"/>
        </w:rPr>
        <w:t>ЧТП</w:t>
      </w:r>
      <w:r w:rsidRPr="00FF0F1A">
        <w:rPr>
          <w:iCs/>
          <w:sz w:val="28"/>
          <w:szCs w:val="28"/>
        </w:rPr>
        <w:t xml:space="preserve"> =(ОА- ОА</w:t>
      </w:r>
      <w:r w:rsidRPr="00FF0F1A">
        <w:rPr>
          <w:iCs/>
          <w:sz w:val="28"/>
          <w:szCs w:val="28"/>
          <w:vertAlign w:val="subscript"/>
        </w:rPr>
        <w:t>Н</w:t>
      </w:r>
      <w:r w:rsidRPr="00FF0F1A">
        <w:rPr>
          <w:iCs/>
          <w:sz w:val="28"/>
          <w:szCs w:val="28"/>
        </w:rPr>
        <w:t xml:space="preserve">) </w:t>
      </w:r>
      <w:r w:rsidRPr="00FF0F1A">
        <w:rPr>
          <w:rFonts w:cs="Lucida Sans Unicode"/>
          <w:iCs/>
          <w:sz w:val="28"/>
          <w:szCs w:val="28"/>
        </w:rPr>
        <w:t xml:space="preserve">/ </w:t>
      </w:r>
      <w:r w:rsidRPr="00FF0F1A">
        <w:rPr>
          <w:iCs/>
          <w:sz w:val="28"/>
          <w:szCs w:val="28"/>
        </w:rPr>
        <w:t>(КФО - КФО</w:t>
      </w:r>
      <w:r w:rsidRPr="00FF0F1A">
        <w:rPr>
          <w:iCs/>
          <w:sz w:val="28"/>
          <w:szCs w:val="28"/>
          <w:vertAlign w:val="subscript"/>
        </w:rPr>
        <w:t>ВО</w:t>
      </w:r>
      <w:r w:rsidR="0011530E">
        <w:rPr>
          <w:iCs/>
          <w:sz w:val="28"/>
          <w:szCs w:val="28"/>
        </w:rPr>
        <w:t>)</w:t>
      </w:r>
      <w:r w:rsidR="0011530E">
        <w:rPr>
          <w:iCs/>
          <w:sz w:val="28"/>
          <w:szCs w:val="28"/>
        </w:rPr>
        <w:tab/>
      </w:r>
      <w:r w:rsidR="0011530E">
        <w:rPr>
          <w:iCs/>
          <w:sz w:val="28"/>
          <w:szCs w:val="28"/>
        </w:rPr>
        <w:tab/>
      </w:r>
      <w:r w:rsidR="0011530E">
        <w:rPr>
          <w:iCs/>
          <w:sz w:val="28"/>
          <w:szCs w:val="28"/>
        </w:rPr>
        <w:tab/>
      </w:r>
      <w:r w:rsidR="0011530E">
        <w:rPr>
          <w:iCs/>
          <w:sz w:val="28"/>
          <w:szCs w:val="28"/>
        </w:rPr>
        <w:tab/>
      </w:r>
      <w:r w:rsidR="0011530E">
        <w:rPr>
          <w:iCs/>
          <w:sz w:val="28"/>
          <w:szCs w:val="28"/>
        </w:rPr>
        <w:tab/>
      </w:r>
      <w:r w:rsidR="0011530E">
        <w:rPr>
          <w:iCs/>
          <w:sz w:val="28"/>
          <w:szCs w:val="28"/>
        </w:rPr>
        <w:tab/>
      </w:r>
      <w:r w:rsidRPr="00FF0F1A">
        <w:rPr>
          <w:iCs/>
          <w:sz w:val="28"/>
          <w:szCs w:val="28"/>
        </w:rPr>
        <w:t>(3.1)</w:t>
      </w:r>
    </w:p>
    <w:p w:rsidR="0011530E" w:rsidRDefault="0011530E"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где </w:t>
      </w:r>
      <w:r w:rsidRPr="00FF0F1A">
        <w:rPr>
          <w:iCs/>
          <w:sz w:val="28"/>
          <w:szCs w:val="28"/>
        </w:rPr>
        <w:t xml:space="preserve">ОАн-— </w:t>
      </w:r>
      <w:r w:rsidRPr="00FF0F1A">
        <w:rPr>
          <w:sz w:val="28"/>
          <w:szCs w:val="28"/>
        </w:rPr>
        <w:t>сумма неликвидных оборотных активов</w:t>
      </w:r>
      <w:r w:rsidR="00FF0F1A">
        <w:rPr>
          <w:sz w:val="28"/>
          <w:szCs w:val="28"/>
        </w:rPr>
        <w:t xml:space="preserve"> </w:t>
      </w:r>
      <w:r w:rsidRPr="00FF0F1A">
        <w:rPr>
          <w:sz w:val="28"/>
          <w:szCs w:val="28"/>
        </w:rPr>
        <w:t>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ОА </w:t>
      </w:r>
      <w:r w:rsidRPr="00FF0F1A">
        <w:rPr>
          <w:sz w:val="28"/>
          <w:szCs w:val="28"/>
        </w:rPr>
        <w:t>- сумма всех оборотных активов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КФО -</w:t>
      </w:r>
      <w:r w:rsidRPr="00FF0F1A">
        <w:rPr>
          <w:sz w:val="28"/>
          <w:szCs w:val="28"/>
        </w:rPr>
        <w:t xml:space="preserve"> сумма всех краткосрочных финансовых обязательств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КФО</w:t>
      </w:r>
      <w:r w:rsidRPr="00FF0F1A">
        <w:rPr>
          <w:iCs/>
          <w:sz w:val="28"/>
          <w:szCs w:val="28"/>
          <w:vertAlign w:val="subscript"/>
        </w:rPr>
        <w:t>ВО</w:t>
      </w:r>
      <w:r w:rsidRPr="00FF0F1A">
        <w:rPr>
          <w:iCs/>
          <w:sz w:val="28"/>
          <w:szCs w:val="28"/>
        </w:rPr>
        <w:t xml:space="preserve"> - </w:t>
      </w:r>
      <w:r w:rsidRPr="00FF0F1A">
        <w:rPr>
          <w:sz w:val="28"/>
          <w:szCs w:val="28"/>
        </w:rPr>
        <w:t xml:space="preserve">сумма внутренних краткосрочных (текущих) финансовых обязательств предприятия, которая может быть отложена.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Учитывая значение коэффициента чистой текущей платежеспособности, в состав оперативного механизма финансового оздоровления предприятия могут входить мероприятия, которые представлены на рисунке.</w:t>
      </w:r>
      <w:r w:rsidR="0011530E">
        <w:rPr>
          <w:sz w:val="28"/>
          <w:szCs w:val="28"/>
        </w:rPr>
        <w:t xml:space="preserve"> </w:t>
      </w:r>
      <w:r w:rsidRPr="00FF0F1A">
        <w:rPr>
          <w:sz w:val="28"/>
          <w:szCs w:val="28"/>
        </w:rPr>
        <w:t>Обеспечение ускоренной ликвидности оборотных активов предприятия способствует росту положительного денежного потока в краткосрочном периоде. Решение данной задачи возможно за счет реализации основных мероприятий финансового оздоровления: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избавления от неэффективных краткосрочных финансовых вложений;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сокращения страховых запасов товарно-материальных ценностей;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роста оборачиваемости дебиторской задолженности;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увеличения ценовой скидки при наличных расчетах за реализуемую продукцию;</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уменьшения сроков предоставления товарного кредита;</w:t>
      </w:r>
    </w:p>
    <w:p w:rsidR="00744D9D" w:rsidRDefault="00744D9D" w:rsidP="00FF0F1A">
      <w:pPr>
        <w:widowControl w:val="0"/>
        <w:spacing w:line="360" w:lineRule="auto"/>
        <w:ind w:firstLine="709"/>
        <w:jc w:val="both"/>
        <w:rPr>
          <w:sz w:val="28"/>
          <w:szCs w:val="28"/>
        </w:rPr>
      </w:pPr>
      <w:r w:rsidRPr="00FF0F1A">
        <w:rPr>
          <w:sz w:val="28"/>
          <w:szCs w:val="28"/>
        </w:rPr>
        <w:t xml:space="preserve">- уценки некоторых видов запасов </w:t>
      </w:r>
      <w:r w:rsidR="0011530E">
        <w:rPr>
          <w:sz w:val="28"/>
          <w:szCs w:val="28"/>
        </w:rPr>
        <w:t>товарно-материальных ценностей.</w:t>
      </w:r>
    </w:p>
    <w:p w:rsidR="0011530E" w:rsidRPr="00FF0F1A" w:rsidRDefault="0011530E" w:rsidP="00FF0F1A">
      <w:pPr>
        <w:widowControl w:val="0"/>
        <w:spacing w:line="360" w:lineRule="auto"/>
        <w:ind w:firstLine="709"/>
        <w:jc w:val="both"/>
        <w:rPr>
          <w:sz w:val="28"/>
          <w:szCs w:val="28"/>
        </w:rPr>
      </w:pPr>
    </w:p>
    <w:p w:rsidR="00744D9D" w:rsidRPr="00FF0F1A" w:rsidRDefault="00372504" w:rsidP="00FF0F1A">
      <w:pPr>
        <w:widowControl w:val="0"/>
        <w:autoSpaceDE w:val="0"/>
        <w:autoSpaceDN w:val="0"/>
        <w:adjustRightInd w:val="0"/>
        <w:spacing w:line="360" w:lineRule="auto"/>
        <w:ind w:firstLine="709"/>
        <w:jc w:val="both"/>
        <w:rPr>
          <w:sz w:val="28"/>
          <w:szCs w:val="18"/>
        </w:rPr>
      </w:pPr>
      <w:r>
        <w:rPr>
          <w:sz w:val="28"/>
          <w:szCs w:val="18"/>
        </w:rPr>
      </w:r>
      <w:r>
        <w:rPr>
          <w:sz w:val="28"/>
          <w:szCs w:val="18"/>
        </w:rPr>
        <w:pict>
          <v:group id="_x0000_s1027" editas="canvas" style="width:419.05pt;height:207pt;mso-position-horizontal-relative:char;mso-position-vertical-relative:line" coordorigin="2281,936" coordsize="6573,3206">
            <o:lock v:ext="edit" aspectratio="t"/>
            <v:shape id="_x0000_s1028" type="#_x0000_t75" style="position:absolute;left:2281;top:936;width:6573;height:3206" o:preferrelative="f">
              <v:fill o:detectmouseclick="t"/>
              <v:path o:extrusionok="t" o:connecttype="none"/>
              <o:lock v:ext="edit" text="t"/>
            </v:shape>
            <v:rect id="_x0000_s1029" style="position:absolute;left:3269;top:1075;width:4377;height:697">
              <v:textbox style="mso-next-textbox:#_x0000_s1029">
                <w:txbxContent>
                  <w:p w:rsidR="00744D9D" w:rsidRDefault="00744D9D">
                    <w:pPr>
                      <w:widowControl w:val="0"/>
                      <w:autoSpaceDE w:val="0"/>
                      <w:autoSpaceDN w:val="0"/>
                      <w:adjustRightInd w:val="0"/>
                      <w:spacing w:line="360" w:lineRule="auto"/>
                      <w:jc w:val="center"/>
                      <w:rPr>
                        <w:color w:val="000000"/>
                      </w:rPr>
                    </w:pPr>
                    <w:r>
                      <w:rPr>
                        <w:color w:val="000000"/>
                      </w:rPr>
                      <w:t>Основные мероприятия оперативного механизма финансового оздоровления предприятия</w:t>
                    </w:r>
                  </w:p>
                  <w:p w:rsidR="00744D9D" w:rsidRDefault="00744D9D"/>
                </w:txbxContent>
              </v:textbox>
            </v:rect>
            <v:rect id="_x0000_s1030" style="position:absolute;left:2281;top:2051;width:2682;height:836">
              <v:textbox style="mso-next-textbox:#_x0000_s1030">
                <w:txbxContent>
                  <w:p w:rsidR="00744D9D" w:rsidRDefault="00744D9D" w:rsidP="0011530E">
                    <w:pPr>
                      <w:widowControl w:val="0"/>
                      <w:autoSpaceDE w:val="0"/>
                      <w:autoSpaceDN w:val="0"/>
                      <w:adjustRightInd w:val="0"/>
                      <w:spacing w:line="360" w:lineRule="auto"/>
                      <w:jc w:val="both"/>
                      <w:rPr>
                        <w:color w:val="000000"/>
                        <w:sz w:val="20"/>
                        <w:szCs w:val="20"/>
                      </w:rPr>
                    </w:pPr>
                    <w:r>
                      <w:rPr>
                        <w:color w:val="000000"/>
                        <w:sz w:val="20"/>
                        <w:szCs w:val="20"/>
                      </w:rPr>
                      <w:t xml:space="preserve">Обеспечение ускоренной ликвидности оборотных активов </w:t>
                    </w:r>
                  </w:p>
                  <w:p w:rsidR="00744D9D" w:rsidRDefault="00744D9D">
                    <w:pPr>
                      <w:widowControl w:val="0"/>
                      <w:autoSpaceDE w:val="0"/>
                      <w:autoSpaceDN w:val="0"/>
                      <w:adjustRightInd w:val="0"/>
                      <w:spacing w:line="360" w:lineRule="auto"/>
                      <w:ind w:firstLine="680"/>
                      <w:jc w:val="both"/>
                      <w:rPr>
                        <w:color w:val="000000"/>
                        <w:sz w:val="20"/>
                        <w:szCs w:val="20"/>
                      </w:rPr>
                    </w:pPr>
                    <w:r>
                      <w:rPr>
                        <w:color w:val="000000"/>
                        <w:sz w:val="20"/>
                        <w:szCs w:val="20"/>
                      </w:rPr>
                      <w:t xml:space="preserve"> (при К чтп &lt; 1)</w:t>
                    </w:r>
                  </w:p>
                  <w:p w:rsidR="00744D9D" w:rsidRDefault="00744D9D"/>
                </w:txbxContent>
              </v:textbox>
            </v:rect>
            <v:rect id="_x0000_s1031" style="position:absolute;left:5952;top:2051;width:2541;height:836">
              <v:textbox style="mso-next-textbox:#_x0000_s1031">
                <w:txbxContent>
                  <w:p w:rsidR="00744D9D" w:rsidRDefault="00744D9D">
                    <w:pPr>
                      <w:widowControl w:val="0"/>
                      <w:autoSpaceDE w:val="0"/>
                      <w:autoSpaceDN w:val="0"/>
                      <w:adjustRightInd w:val="0"/>
                      <w:spacing w:line="360" w:lineRule="auto"/>
                      <w:jc w:val="center"/>
                      <w:rPr>
                        <w:sz w:val="20"/>
                        <w:szCs w:val="20"/>
                      </w:rPr>
                    </w:pPr>
                    <w:r>
                      <w:rPr>
                        <w:color w:val="000000"/>
                        <w:sz w:val="20"/>
                        <w:szCs w:val="20"/>
                      </w:rPr>
                      <w:t xml:space="preserve">Ускоренное дезинвестирование внеоборотных активов (при </w:t>
                    </w:r>
                    <w:r>
                      <w:rPr>
                        <w:iCs/>
                        <w:color w:val="000000"/>
                        <w:sz w:val="20"/>
                        <w:szCs w:val="20"/>
                      </w:rPr>
                      <w:t xml:space="preserve">Кчтп &gt; </w:t>
                    </w:r>
                    <w:r>
                      <w:rPr>
                        <w:color w:val="000000"/>
                        <w:sz w:val="20"/>
                        <w:szCs w:val="20"/>
                      </w:rPr>
                      <w:t>1)</w:t>
                    </w:r>
                  </w:p>
                </w:txbxContent>
              </v:textbox>
            </v:rect>
            <v:rect id="_x0000_s1032" style="position:absolute;left:3410;top:3305;width:3953;height:837">
              <v:textbox style="mso-next-textbox:#_x0000_s1032">
                <w:txbxContent>
                  <w:p w:rsidR="00744D9D" w:rsidRDefault="00744D9D" w:rsidP="0011530E">
                    <w:pPr>
                      <w:widowControl w:val="0"/>
                      <w:spacing w:line="360" w:lineRule="auto"/>
                      <w:jc w:val="both"/>
                    </w:pPr>
                    <w:r>
                      <w:rPr>
                        <w:color w:val="000000"/>
                      </w:rPr>
                      <w:t>Резкое сокращение размера краткосрочных финансовых обязательств предприятия</w:t>
                    </w:r>
                  </w:p>
                </w:txbxContent>
              </v:textbox>
            </v:rect>
            <v:line id="_x0000_s1033" style="position:absolute;flip:y" from="3693,1911" to="6940,1912"/>
            <v:line id="_x0000_s1034" style="position:absolute" from="3975,3026" to="6799,3026"/>
            <v:line id="_x0000_s1035" style="position:absolute" from="5387,1772" to="5387,1911"/>
            <v:line id="_x0000_s1036" style="position:absolute" from="3975,2887" to="3975,3026"/>
            <v:line id="_x0000_s1037" style="position:absolute" from="6799,2887" to="6799,3026"/>
            <v:line id="_x0000_s1038" style="position:absolute" from="5387,3026" to="5387,3305">
              <v:stroke endarrow="block"/>
            </v:line>
            <v:line id="_x0000_s1039" style="position:absolute" from="6940,1911" to="6940,2051">
              <v:stroke endarrow="block"/>
            </v:line>
            <v:line id="_x0000_s1040" style="position:absolute" from="3693,1911" to="3693,2051">
              <v:stroke endarrow="block"/>
            </v:line>
            <w10:wrap type="none"/>
            <w10:anchorlock/>
          </v:group>
        </w:pic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Рисунок 3.1 - Основные мероприятия оперативного механизма финансового оздоровления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Ускоренное деинвестирование внеоборотных активов предприятия может быть достигнуто за счет следующих мероприятий финансового оздоровления: реализации высоколиквидной части инвестиционного портфеля; продажи неиспользуемого оборудования; аренды оборудования вместо его покупки; осуществления операций возвратного лизинга.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Резкое сокращение размера краткосрочных финансовых обязательств предприятия обеспечивается за счет реализации таких мероприятий финансового оздоровления: отсрочка расчетов по некоторым формам внутренней кредиторской задолженности; увеличение срока предоставления товарного кредита поставщиками; пролонгация краткосрочных финансовых кредитов; реструктуризация портфеля краткосрочных финансовых кредитов и др.</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Цель реализации оперативного механ</w:t>
      </w:r>
      <w:r w:rsidR="0011530E">
        <w:rPr>
          <w:sz w:val="28"/>
          <w:szCs w:val="28"/>
        </w:rPr>
        <w:t xml:space="preserve">изма финансового оздоровления </w:t>
      </w:r>
      <w:r w:rsidRPr="00FF0F1A">
        <w:rPr>
          <w:sz w:val="28"/>
          <w:szCs w:val="28"/>
        </w:rPr>
        <w:t xml:space="preserve">устранение текущей неплатежеспособности предприятия. Она достигается, если объем поступления денежных средств превысит объем неотложных финансовых обязательств предприятия в краткосрочном периоде. В этом случае угроза банкротства предприятия в текущем периоде ликвидируется, но не исчезает окончательно. Для полного ее устранения необходимо использовать </w:t>
      </w:r>
      <w:r w:rsidRPr="00FF0F1A">
        <w:rPr>
          <w:iCs/>
          <w:sz w:val="28"/>
          <w:szCs w:val="28"/>
        </w:rPr>
        <w:t xml:space="preserve">тактический механизм финансового оздоровления, </w:t>
      </w:r>
      <w:r w:rsidRPr="00FF0F1A">
        <w:rPr>
          <w:sz w:val="28"/>
          <w:szCs w:val="28"/>
        </w:rPr>
        <w:t>который представляет собой систему мероприятий, способствующих достижению финансового равновесия предприятия в планируемом периоде. Цель реализации мероприятий этого механизма — вывод предприятия на рубеж финансового равновесия и обеспечение его финансовой устойчивости: Необходимым условием осуществления мероприятий при этом является выполнение следующего равенства:</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bCs/>
          <w:iCs/>
          <w:sz w:val="28"/>
          <w:szCs w:val="28"/>
        </w:rPr>
      </w:pPr>
      <w:r w:rsidRPr="00FF0F1A">
        <w:rPr>
          <w:bCs/>
          <w:iCs/>
          <w:sz w:val="28"/>
          <w:szCs w:val="28"/>
        </w:rPr>
        <w:t>ЧП0 +АО+ ∆АК + ∆СФРП = ∆ИСК +ДФ</w:t>
      </w:r>
      <w:r w:rsidR="0011530E">
        <w:rPr>
          <w:bCs/>
          <w:iCs/>
          <w:sz w:val="28"/>
          <w:szCs w:val="28"/>
        </w:rPr>
        <w:t xml:space="preserve"> + ПУП +СП +∆РФ</w:t>
      </w:r>
      <w:r w:rsidR="0011530E">
        <w:rPr>
          <w:bCs/>
          <w:iCs/>
          <w:sz w:val="28"/>
          <w:szCs w:val="28"/>
        </w:rPr>
        <w:tab/>
      </w:r>
      <w:r w:rsidRPr="00FF0F1A">
        <w:rPr>
          <w:bCs/>
          <w:iCs/>
          <w:sz w:val="28"/>
          <w:szCs w:val="28"/>
        </w:rPr>
        <w:t>(3.2)</w:t>
      </w:r>
    </w:p>
    <w:p w:rsidR="00744D9D" w:rsidRPr="00FF0F1A" w:rsidRDefault="00744D9D" w:rsidP="00FF0F1A">
      <w:pPr>
        <w:widowControl w:val="0"/>
        <w:autoSpaceDE w:val="0"/>
        <w:autoSpaceDN w:val="0"/>
        <w:adjustRightInd w:val="0"/>
        <w:spacing w:line="360" w:lineRule="auto"/>
        <w:ind w:firstLine="709"/>
        <w:jc w:val="both"/>
        <w:rPr>
          <w:bCs/>
          <w:iCs/>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где </w:t>
      </w:r>
      <w:r w:rsidRPr="00FF0F1A">
        <w:rPr>
          <w:bCs/>
          <w:iCs/>
          <w:sz w:val="28"/>
          <w:szCs w:val="28"/>
        </w:rPr>
        <w:t xml:space="preserve">ЧП0 </w:t>
      </w:r>
      <w:r w:rsidRPr="00FF0F1A">
        <w:rPr>
          <w:sz w:val="28"/>
          <w:szCs w:val="28"/>
        </w:rPr>
        <w:t>- чистая операционная прибыль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 xml:space="preserve">АО - </w:t>
      </w:r>
      <w:r w:rsidRPr="00FF0F1A">
        <w:rPr>
          <w:sz w:val="28"/>
          <w:szCs w:val="28"/>
        </w:rPr>
        <w:t>сумма амортизационных отчислений;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 xml:space="preserve">∆АК - </w:t>
      </w:r>
      <w:r w:rsidRPr="00FF0F1A">
        <w:rPr>
          <w:sz w:val="28"/>
          <w:szCs w:val="28"/>
        </w:rPr>
        <w:t xml:space="preserve">сумма прироста акционерного (паевого) капитала при </w:t>
      </w:r>
      <w:r w:rsidR="00FF0F1A">
        <w:rPr>
          <w:sz w:val="28"/>
          <w:szCs w:val="28"/>
        </w:rPr>
        <w:t xml:space="preserve"> </w:t>
      </w:r>
      <w:r w:rsidRPr="00FF0F1A">
        <w:rPr>
          <w:sz w:val="28"/>
          <w:szCs w:val="28"/>
        </w:rPr>
        <w:t>дополнительной эмиссии акций;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 xml:space="preserve">∆СФРП - </w:t>
      </w:r>
      <w:r w:rsidRPr="00FF0F1A">
        <w:rPr>
          <w:sz w:val="28"/>
          <w:szCs w:val="28"/>
        </w:rPr>
        <w:t>прирост собственных финансовых ресурсов за счет прочих</w:t>
      </w:r>
      <w:r w:rsidR="00FF0F1A">
        <w:rPr>
          <w:sz w:val="28"/>
          <w:szCs w:val="28"/>
        </w:rPr>
        <w:t xml:space="preserve"> </w:t>
      </w:r>
      <w:r w:rsidRPr="00FF0F1A">
        <w:rPr>
          <w:sz w:val="28"/>
          <w:szCs w:val="28"/>
        </w:rPr>
        <w:t>источников;</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 xml:space="preserve">∆ИСК - </w:t>
      </w:r>
      <w:r w:rsidRPr="00FF0F1A">
        <w:rPr>
          <w:sz w:val="28"/>
          <w:szCs w:val="28"/>
        </w:rPr>
        <w:t>прирост объема инвестиций, за счет собственных источников;</w:t>
      </w:r>
    </w:p>
    <w:p w:rsidR="00744D9D" w:rsidRPr="00FF0F1A" w:rsidRDefault="00744D9D" w:rsidP="00FF0F1A">
      <w:pPr>
        <w:widowControl w:val="0"/>
        <w:spacing w:line="360" w:lineRule="auto"/>
        <w:ind w:firstLine="709"/>
        <w:jc w:val="both"/>
        <w:rPr>
          <w:sz w:val="28"/>
          <w:szCs w:val="28"/>
        </w:rPr>
      </w:pPr>
      <w:r w:rsidRPr="00FF0F1A">
        <w:rPr>
          <w:bCs/>
          <w:iCs/>
          <w:sz w:val="28"/>
          <w:szCs w:val="28"/>
        </w:rPr>
        <w:t>ДФ -</w:t>
      </w:r>
      <w:r w:rsidRPr="00FF0F1A">
        <w:rPr>
          <w:sz w:val="28"/>
          <w:szCs w:val="28"/>
        </w:rPr>
        <w:t xml:space="preserve"> сумма дивидендного фонда;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ПУП -</w:t>
      </w:r>
      <w:r w:rsidRPr="00FF0F1A">
        <w:rPr>
          <w:sz w:val="28"/>
          <w:szCs w:val="28"/>
        </w:rPr>
        <w:t xml:space="preserve"> объем программы участия наемных</w:t>
      </w:r>
      <w:r w:rsidR="00FF0F1A">
        <w:rPr>
          <w:sz w:val="28"/>
          <w:szCs w:val="28"/>
        </w:rPr>
        <w:t xml:space="preserve"> </w:t>
      </w:r>
      <w:r w:rsidRPr="00FF0F1A">
        <w:rPr>
          <w:sz w:val="28"/>
          <w:szCs w:val="28"/>
        </w:rPr>
        <w:t>работников в прибыли;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СП -</w:t>
      </w:r>
      <w:r w:rsidRPr="00FF0F1A">
        <w:rPr>
          <w:sz w:val="28"/>
          <w:szCs w:val="28"/>
        </w:rPr>
        <w:t xml:space="preserve"> объем социальных и других программ предприятия, финансируемых за</w:t>
      </w:r>
      <w:r w:rsidR="00FF0F1A">
        <w:rPr>
          <w:sz w:val="28"/>
          <w:szCs w:val="28"/>
        </w:rPr>
        <w:t xml:space="preserve"> </w:t>
      </w:r>
      <w:r w:rsidRPr="00FF0F1A">
        <w:rPr>
          <w:sz w:val="28"/>
          <w:szCs w:val="28"/>
        </w:rPr>
        <w:t>счет прибыли;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 xml:space="preserve">∆РФ — </w:t>
      </w:r>
      <w:r w:rsidRPr="00FF0F1A">
        <w:rPr>
          <w:sz w:val="28"/>
          <w:szCs w:val="28"/>
        </w:rPr>
        <w:t>прирост суммы резервного (страхового) фонда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В упрощенном виде модель финансового равновесия предприятия может быть представ, следующем виде: </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tabs>
          <w:tab w:val="left" w:pos="7890"/>
        </w:tabs>
        <w:autoSpaceDE w:val="0"/>
        <w:autoSpaceDN w:val="0"/>
        <w:adjustRightInd w:val="0"/>
        <w:spacing w:line="360" w:lineRule="auto"/>
        <w:ind w:firstLine="709"/>
        <w:jc w:val="both"/>
        <w:rPr>
          <w:sz w:val="28"/>
          <w:szCs w:val="28"/>
        </w:rPr>
      </w:pPr>
      <w:r w:rsidRPr="00FF0F1A">
        <w:rPr>
          <w:sz w:val="28"/>
          <w:szCs w:val="28"/>
        </w:rPr>
        <w:t>ОГ</w:t>
      </w:r>
      <w:r w:rsidRPr="00FF0F1A">
        <w:rPr>
          <w:sz w:val="28"/>
          <w:szCs w:val="28"/>
          <w:vertAlign w:val="subscript"/>
        </w:rPr>
        <w:t>СФР</w:t>
      </w:r>
      <w:r w:rsidRPr="00FF0F1A">
        <w:rPr>
          <w:sz w:val="28"/>
          <w:szCs w:val="28"/>
        </w:rPr>
        <w:t xml:space="preserve"> =ОП</w:t>
      </w:r>
      <w:r w:rsidRPr="00FF0F1A">
        <w:rPr>
          <w:sz w:val="28"/>
          <w:szCs w:val="28"/>
          <w:vertAlign w:val="subscript"/>
        </w:rPr>
        <w:t>СФР,</w:t>
      </w:r>
      <w:r w:rsidR="00FF0F1A">
        <w:rPr>
          <w:sz w:val="28"/>
          <w:szCs w:val="28"/>
          <w:vertAlign w:val="subscript"/>
        </w:rPr>
        <w:t xml:space="preserve"> </w:t>
      </w:r>
      <w:r w:rsidRPr="00FF0F1A">
        <w:rPr>
          <w:sz w:val="28"/>
          <w:szCs w:val="28"/>
          <w:vertAlign w:val="subscript"/>
        </w:rPr>
        <w:tab/>
      </w:r>
      <w:r>
        <w:rPr>
          <w:sz w:val="28"/>
          <w:szCs w:val="28"/>
          <w:vertAlign w:val="subscript"/>
        </w:rPr>
        <w:tab/>
      </w:r>
      <w:r w:rsidRPr="00FF0F1A">
        <w:rPr>
          <w:sz w:val="28"/>
          <w:szCs w:val="28"/>
        </w:rPr>
        <w:t>(3.3)</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tabs>
          <w:tab w:val="left" w:pos="540"/>
        </w:tabs>
        <w:autoSpaceDE w:val="0"/>
        <w:autoSpaceDN w:val="0"/>
        <w:adjustRightInd w:val="0"/>
        <w:spacing w:line="360" w:lineRule="auto"/>
        <w:ind w:firstLine="709"/>
        <w:jc w:val="both"/>
        <w:rPr>
          <w:sz w:val="28"/>
          <w:szCs w:val="28"/>
        </w:rPr>
      </w:pPr>
      <w:r w:rsidRPr="00FF0F1A">
        <w:rPr>
          <w:sz w:val="28"/>
          <w:szCs w:val="28"/>
        </w:rPr>
        <w:t xml:space="preserve">где </w:t>
      </w:r>
      <w:r w:rsidRPr="00FF0F1A">
        <w:rPr>
          <w:bCs/>
          <w:iCs/>
          <w:sz w:val="28"/>
          <w:szCs w:val="28"/>
        </w:rPr>
        <w:t>ОГ</w:t>
      </w:r>
      <w:r w:rsidRPr="00FF0F1A">
        <w:rPr>
          <w:bCs/>
          <w:iCs/>
          <w:sz w:val="28"/>
          <w:szCs w:val="28"/>
          <w:vertAlign w:val="subscript"/>
        </w:rPr>
        <w:t>СФР</w:t>
      </w:r>
      <w:r w:rsidRPr="00FF0F1A">
        <w:rPr>
          <w:bCs/>
          <w:iCs/>
          <w:sz w:val="28"/>
          <w:szCs w:val="28"/>
        </w:rPr>
        <w:t xml:space="preserve"> — </w:t>
      </w:r>
      <w:r w:rsidRPr="00FF0F1A">
        <w:rPr>
          <w:sz w:val="28"/>
          <w:szCs w:val="28"/>
        </w:rPr>
        <w:t>возможный объем генерирования собственных финансовых ресурсов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bCs/>
          <w:iCs/>
          <w:sz w:val="28"/>
          <w:szCs w:val="28"/>
        </w:rPr>
        <w:t>ОП</w:t>
      </w:r>
      <w:r w:rsidRPr="00FF0F1A">
        <w:rPr>
          <w:bCs/>
          <w:iCs/>
          <w:sz w:val="28"/>
          <w:szCs w:val="28"/>
          <w:vertAlign w:val="subscript"/>
        </w:rPr>
        <w:t>СФР</w:t>
      </w:r>
      <w:r w:rsidRPr="00FF0F1A">
        <w:rPr>
          <w:bCs/>
          <w:iCs/>
          <w:sz w:val="28"/>
          <w:szCs w:val="28"/>
        </w:rPr>
        <w:t xml:space="preserve"> — </w:t>
      </w:r>
      <w:r w:rsidRPr="00FF0F1A">
        <w:rPr>
          <w:sz w:val="28"/>
          <w:szCs w:val="28"/>
        </w:rPr>
        <w:t>необходимый объем потребления собственных финансовых ресурсов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Все мероприятия тактического механизма финансового оздоровления предприятия должны быть направлены на обеспечение неравенства:</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744D9D">
      <w:pPr>
        <w:widowControl w:val="0"/>
        <w:tabs>
          <w:tab w:val="right" w:pos="8931"/>
        </w:tabs>
        <w:autoSpaceDE w:val="0"/>
        <w:autoSpaceDN w:val="0"/>
        <w:adjustRightInd w:val="0"/>
        <w:spacing w:line="360" w:lineRule="auto"/>
        <w:ind w:firstLine="709"/>
        <w:jc w:val="both"/>
        <w:rPr>
          <w:rFonts w:cs="Calibri"/>
          <w:bCs/>
          <w:iCs/>
          <w:sz w:val="28"/>
          <w:szCs w:val="28"/>
        </w:rPr>
      </w:pPr>
      <w:r w:rsidRPr="00FF0F1A">
        <w:rPr>
          <w:rFonts w:cs="Calibri"/>
          <w:bCs/>
          <w:iCs/>
          <w:sz w:val="28"/>
          <w:szCs w:val="28"/>
        </w:rPr>
        <w:t>ОГ</w:t>
      </w:r>
      <w:r w:rsidRPr="00FF0F1A">
        <w:rPr>
          <w:rFonts w:cs="Calibri"/>
          <w:bCs/>
          <w:iCs/>
          <w:sz w:val="28"/>
          <w:szCs w:val="28"/>
          <w:vertAlign w:val="subscript"/>
        </w:rPr>
        <w:t xml:space="preserve"> СФР</w:t>
      </w:r>
      <w:r w:rsidRPr="00FF0F1A">
        <w:rPr>
          <w:rFonts w:cs="Calibri"/>
          <w:bCs/>
          <w:iCs/>
          <w:sz w:val="28"/>
          <w:szCs w:val="28"/>
        </w:rPr>
        <w:t>&gt;ОП</w:t>
      </w:r>
      <w:r w:rsidRPr="00FF0F1A">
        <w:rPr>
          <w:rFonts w:cs="Calibri"/>
          <w:bCs/>
          <w:iCs/>
          <w:sz w:val="28"/>
          <w:szCs w:val="28"/>
          <w:vertAlign w:val="subscript"/>
        </w:rPr>
        <w:t>СФР,</w:t>
      </w:r>
      <w:r w:rsidR="00FF0F1A">
        <w:rPr>
          <w:rFonts w:cs="Calibri"/>
          <w:bCs/>
          <w:iCs/>
          <w:sz w:val="28"/>
          <w:szCs w:val="28"/>
          <w:vertAlign w:val="subscript"/>
        </w:rPr>
        <w:t xml:space="preserve"> </w:t>
      </w:r>
      <w:r>
        <w:rPr>
          <w:rFonts w:cs="Calibri"/>
          <w:bCs/>
          <w:iCs/>
          <w:sz w:val="28"/>
          <w:szCs w:val="28"/>
          <w:vertAlign w:val="subscript"/>
        </w:rPr>
        <w:tab/>
      </w:r>
      <w:r w:rsidRPr="00FF0F1A">
        <w:rPr>
          <w:sz w:val="28"/>
          <w:szCs w:val="28"/>
        </w:rPr>
        <w:t>(3.4)</w:t>
      </w:r>
    </w:p>
    <w:p w:rsidR="00744D9D" w:rsidRPr="00FF0F1A" w:rsidRDefault="00744D9D" w:rsidP="00FF0F1A">
      <w:pPr>
        <w:widowControl w:val="0"/>
        <w:autoSpaceDE w:val="0"/>
        <w:autoSpaceDN w:val="0"/>
        <w:adjustRightInd w:val="0"/>
        <w:spacing w:line="360" w:lineRule="auto"/>
        <w:ind w:firstLine="709"/>
        <w:jc w:val="both"/>
        <w:rPr>
          <w:rFonts w:cs="Calibri"/>
          <w:bCs/>
          <w:iCs/>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Возможности увеличения объема генерирования собственных финансовых ресурсов предприятия в условиях кризиса ограничены. В это стратегия учреждения заключается в сокращении объемов потребления собственных финансовых ресурсов. Оно связано с уменьшением объемов рационной и инвестиционной деятельности</w:t>
      </w:r>
      <w:r w:rsidR="00FF0F1A">
        <w:rPr>
          <w:sz w:val="28"/>
          <w:szCs w:val="28"/>
        </w:rPr>
        <w:t xml:space="preserve"> </w:t>
      </w:r>
      <w:r w:rsidRPr="00FF0F1A">
        <w:rPr>
          <w:sz w:val="28"/>
          <w:szCs w:val="28"/>
        </w:rPr>
        <w:t>характеризуется термином «сжатие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Обеспечить генерирование собственных финансовых ресурсов можно за счет реализации следующих мероприятий финансового оздоровления: оптимизация ценовой политики; сокращение постоянных и переменных издержек; минимизации налоговых платежей по отношению к сумме, и прибыли предприятия; ускоренная амортизации активной части основных средств; реализации выбывающего или неиспользуемого имущества дополнительная эмиссия акций или привлечения дополнительного паевого капитала.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Сократить объем потребления собственных финансовых ресурсов можно следующими путями: уменьшение инвестиционной активности; </w:t>
      </w:r>
      <w:r w:rsidRPr="00FF0F1A">
        <w:rPr>
          <w:rFonts w:cs="Calibri"/>
          <w:bCs/>
          <w:sz w:val="28"/>
          <w:szCs w:val="28"/>
        </w:rPr>
        <w:t>обнов</w:t>
      </w:r>
      <w:r w:rsidRPr="00FF0F1A">
        <w:rPr>
          <w:sz w:val="28"/>
          <w:szCs w:val="28"/>
        </w:rPr>
        <w:t>ление внеоборотных активов; осуществление дивидендной политики, соответствующей кризисному финансовому состоянию предприятия; уменьшение участия наемных работников в прибыли; от непроизводственных программ, финансирование за счет прибыли; уменьшение отчислений в резервный и другие страховые фонды, осуществляемых за счет прибыли.</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Цель реализации мероприятий тактического механизма финансового оздоровления - предприятия на рубеж финансового равно обеспечение его финансовой устойчивости </w:t>
      </w:r>
      <w:r w:rsidRPr="00FF0F1A">
        <w:rPr>
          <w:sz w:val="28"/>
        </w:rPr>
        <w:t>[7,</w:t>
      </w:r>
      <w:r w:rsidRPr="00FF0F1A">
        <w:rPr>
          <w:sz w:val="28"/>
          <w:lang w:val="en-US"/>
        </w:rPr>
        <w:t>c</w:t>
      </w:r>
      <w:r w:rsidRPr="00FF0F1A">
        <w:rPr>
          <w:sz w:val="28"/>
        </w:rPr>
        <w:t>.23]</w:t>
      </w:r>
      <w:r w:rsidRPr="00FF0F1A">
        <w:rPr>
          <w:sz w:val="28"/>
          <w:szCs w:val="28"/>
        </w:rPr>
        <w:t>.</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Стратегический механизм финансового оздоровления - </w:t>
      </w:r>
      <w:r w:rsidRPr="00FF0F1A">
        <w:rPr>
          <w:sz w:val="28"/>
          <w:szCs w:val="28"/>
        </w:rPr>
        <w:t>это система мероприятий, обеспечивающих поддержание достигнутого финансового равновесия предприятия в длительном периоде и его экономическое развитие в перспективе. Он базируется на модели устойчивого экономического роста предприятия, которая имеет различные математические формы выражения в зависимости от используемых базовых показателей финансовой стратегии. Целью реализации мероприятий стратегического механизма финансового оздоровления предприятия является повышение его рыночной стоимости в долгосрочной перспективе за счет ускорения темпов устойчивого экономического роста.</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Наиболее простой вариант модели устойчивого экономическою роста предприятия можно представить в виде формулы:</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iCs/>
          <w:sz w:val="28"/>
          <w:szCs w:val="28"/>
        </w:rPr>
      </w:pPr>
      <w:r w:rsidRPr="00FF0F1A">
        <w:rPr>
          <w:bCs/>
          <w:iCs/>
          <w:sz w:val="28"/>
          <w:szCs w:val="28"/>
        </w:rPr>
        <w:t>∆</w:t>
      </w:r>
      <w:r>
        <w:rPr>
          <w:iCs/>
          <w:sz w:val="28"/>
          <w:szCs w:val="28"/>
        </w:rPr>
        <w:t>ОР = (ЧП* ККП*А* КОА)/(ОР* СК)</w:t>
      </w:r>
      <w:r>
        <w:rPr>
          <w:iCs/>
          <w:sz w:val="28"/>
          <w:szCs w:val="28"/>
        </w:rPr>
        <w:tab/>
      </w:r>
      <w:r>
        <w:rPr>
          <w:iCs/>
          <w:sz w:val="28"/>
          <w:szCs w:val="28"/>
        </w:rPr>
        <w:tab/>
      </w:r>
      <w:r>
        <w:rPr>
          <w:iCs/>
          <w:sz w:val="28"/>
          <w:szCs w:val="28"/>
        </w:rPr>
        <w:tab/>
      </w:r>
      <w:r>
        <w:rPr>
          <w:iCs/>
          <w:sz w:val="28"/>
          <w:szCs w:val="28"/>
        </w:rPr>
        <w:tab/>
      </w:r>
      <w:r>
        <w:rPr>
          <w:iCs/>
          <w:sz w:val="28"/>
          <w:szCs w:val="28"/>
        </w:rPr>
        <w:tab/>
      </w:r>
      <w:r w:rsidRPr="00FF0F1A">
        <w:rPr>
          <w:iCs/>
          <w:sz w:val="28"/>
          <w:szCs w:val="28"/>
        </w:rPr>
        <w:t>(3.5)</w:t>
      </w:r>
    </w:p>
    <w:p w:rsidR="00744D9D" w:rsidRPr="00FF0F1A" w:rsidRDefault="00744D9D" w:rsidP="00FF0F1A">
      <w:pPr>
        <w:widowControl w:val="0"/>
        <w:autoSpaceDE w:val="0"/>
        <w:autoSpaceDN w:val="0"/>
        <w:adjustRightInd w:val="0"/>
        <w:spacing w:line="360" w:lineRule="auto"/>
        <w:ind w:firstLine="709"/>
        <w:jc w:val="both"/>
        <w:rPr>
          <w:iCs/>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где ∆АОР— </w:t>
      </w:r>
      <w:r w:rsidRPr="00FF0F1A">
        <w:rPr>
          <w:sz w:val="28"/>
          <w:szCs w:val="28"/>
        </w:rPr>
        <w:t xml:space="preserve">возможный темп прироста объема реализации продукции, не нарушающий финансовое равновесие предприятия;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ЧП— </w:t>
      </w:r>
      <w:r w:rsidRPr="00FF0F1A">
        <w:rPr>
          <w:sz w:val="28"/>
          <w:szCs w:val="28"/>
        </w:rPr>
        <w:t xml:space="preserve">сумма чистой прибыли предприятия;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ККП— </w:t>
      </w:r>
      <w:r w:rsidRPr="00FF0F1A">
        <w:rPr>
          <w:sz w:val="28"/>
          <w:szCs w:val="28"/>
        </w:rPr>
        <w:t xml:space="preserve">коэффициент капитализации чистой прибыли;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А — </w:t>
      </w:r>
      <w:r w:rsidRPr="00FF0F1A">
        <w:rPr>
          <w:sz w:val="28"/>
          <w:szCs w:val="28"/>
        </w:rPr>
        <w:t xml:space="preserve">стоимость активов предприятия;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КОА — </w:t>
      </w:r>
      <w:r w:rsidRPr="00FF0F1A">
        <w:rPr>
          <w:sz w:val="28"/>
          <w:szCs w:val="28"/>
        </w:rPr>
        <w:t xml:space="preserve">коэффициент оборачиваемости активов;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ОР — </w:t>
      </w:r>
      <w:r w:rsidRPr="00FF0F1A">
        <w:rPr>
          <w:sz w:val="28"/>
          <w:szCs w:val="28"/>
        </w:rPr>
        <w:t xml:space="preserve">объем реализации продукции;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iCs/>
          <w:sz w:val="28"/>
          <w:szCs w:val="28"/>
        </w:rPr>
        <w:t xml:space="preserve">СК— </w:t>
      </w:r>
      <w:r w:rsidRPr="00FF0F1A">
        <w:rPr>
          <w:sz w:val="28"/>
          <w:szCs w:val="28"/>
        </w:rPr>
        <w:t>сумма собственного капитала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При разложении данной модели на ее отдельные составляющие она приобретает следующий вид:</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iCs/>
          <w:sz w:val="28"/>
          <w:szCs w:val="28"/>
        </w:rPr>
      </w:pPr>
      <w:r w:rsidRPr="00FF0F1A">
        <w:rPr>
          <w:bCs/>
          <w:iCs/>
          <w:sz w:val="28"/>
          <w:szCs w:val="28"/>
        </w:rPr>
        <w:t>∆</w:t>
      </w:r>
      <w:r w:rsidRPr="00FF0F1A">
        <w:rPr>
          <w:iCs/>
          <w:sz w:val="28"/>
          <w:szCs w:val="28"/>
        </w:rPr>
        <w:t>ОР = (ЧП/ ОР) • ККП* (А/СК)* КО</w:t>
      </w:r>
      <w:r w:rsidRPr="00FF0F1A">
        <w:rPr>
          <w:iCs/>
          <w:sz w:val="28"/>
          <w:szCs w:val="28"/>
          <w:vertAlign w:val="subscript"/>
        </w:rPr>
        <w:t>А</w:t>
      </w:r>
      <w:r w:rsidRPr="00FF0F1A">
        <w:rPr>
          <w:iCs/>
          <w:sz w:val="28"/>
          <w:szCs w:val="28"/>
        </w:rPr>
        <w:t>,</w:t>
      </w:r>
      <w:r>
        <w:rPr>
          <w:iCs/>
          <w:sz w:val="28"/>
          <w:szCs w:val="28"/>
        </w:rPr>
        <w:tab/>
      </w:r>
      <w:r>
        <w:rPr>
          <w:iCs/>
          <w:sz w:val="28"/>
          <w:szCs w:val="28"/>
        </w:rPr>
        <w:tab/>
      </w:r>
      <w:r>
        <w:rPr>
          <w:iCs/>
          <w:sz w:val="28"/>
          <w:szCs w:val="28"/>
        </w:rPr>
        <w:tab/>
      </w:r>
      <w:r>
        <w:rPr>
          <w:iCs/>
          <w:sz w:val="28"/>
          <w:szCs w:val="28"/>
        </w:rPr>
        <w:tab/>
      </w:r>
      <w:r>
        <w:rPr>
          <w:iCs/>
          <w:sz w:val="28"/>
          <w:szCs w:val="28"/>
        </w:rPr>
        <w:tab/>
      </w:r>
      <w:r w:rsidRPr="00FF0F1A">
        <w:rPr>
          <w:iCs/>
          <w:sz w:val="28"/>
          <w:szCs w:val="28"/>
        </w:rPr>
        <w:t>(3.6)</w:t>
      </w:r>
    </w:p>
    <w:p w:rsidR="00744D9D" w:rsidRPr="00FF0F1A" w:rsidRDefault="00744D9D" w:rsidP="00FF0F1A">
      <w:pPr>
        <w:widowControl w:val="0"/>
        <w:autoSpaceDE w:val="0"/>
        <w:autoSpaceDN w:val="0"/>
        <w:adjustRightInd w:val="0"/>
        <w:spacing w:line="360" w:lineRule="auto"/>
        <w:ind w:firstLine="709"/>
        <w:jc w:val="both"/>
        <w:rPr>
          <w:iCs/>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где </w:t>
      </w:r>
      <w:r w:rsidRPr="00FF0F1A">
        <w:rPr>
          <w:iCs/>
          <w:sz w:val="28"/>
          <w:szCs w:val="28"/>
        </w:rPr>
        <w:t xml:space="preserve">ЧП/ ОР — </w:t>
      </w:r>
      <w:r w:rsidRPr="00FF0F1A">
        <w:rPr>
          <w:sz w:val="28"/>
          <w:szCs w:val="28"/>
        </w:rPr>
        <w:t>коэффициент рентабельности реализации продукции;</w:t>
      </w:r>
    </w:p>
    <w:p w:rsidR="00744D9D" w:rsidRPr="00FF0F1A" w:rsidRDefault="00744D9D" w:rsidP="00FF0F1A">
      <w:pPr>
        <w:widowControl w:val="0"/>
        <w:autoSpaceDE w:val="0"/>
        <w:autoSpaceDN w:val="0"/>
        <w:adjustRightInd w:val="0"/>
        <w:spacing w:line="360" w:lineRule="auto"/>
        <w:ind w:firstLine="709"/>
        <w:jc w:val="both"/>
        <w:rPr>
          <w:sz w:val="28"/>
          <w:szCs w:val="28"/>
        </w:rPr>
      </w:pPr>
      <w:r>
        <w:rPr>
          <w:iCs/>
          <w:sz w:val="28"/>
          <w:szCs w:val="28"/>
        </w:rPr>
        <w:t xml:space="preserve">А </w:t>
      </w:r>
      <w:r w:rsidRPr="00FF0F1A">
        <w:rPr>
          <w:iCs/>
          <w:sz w:val="28"/>
          <w:szCs w:val="28"/>
        </w:rPr>
        <w:t xml:space="preserve">СК — </w:t>
      </w:r>
      <w:r w:rsidRPr="00FF0F1A">
        <w:rPr>
          <w:sz w:val="28"/>
          <w:szCs w:val="28"/>
        </w:rPr>
        <w:t>коэффициент левериджа активов.</w:t>
      </w:r>
    </w:p>
    <w:p w:rsidR="00744D9D" w:rsidRPr="00FF0F1A" w:rsidRDefault="00744D9D" w:rsidP="00FF0F1A">
      <w:pPr>
        <w:widowControl w:val="0"/>
        <w:spacing w:line="360" w:lineRule="auto"/>
        <w:ind w:firstLine="709"/>
        <w:jc w:val="both"/>
        <w:rPr>
          <w:sz w:val="28"/>
          <w:szCs w:val="28"/>
        </w:rPr>
      </w:pPr>
      <w:r w:rsidRPr="00FF0F1A">
        <w:rPr>
          <w:sz w:val="28"/>
          <w:szCs w:val="28"/>
        </w:rPr>
        <w:t>В случае, когда предприятие не может выйти на запланированный темп прироста объема реализации продукции, ему необходимо внести коррективы в свою стратегию финансового оздоровления. Следовательно, модель устойчивого экономического роста может использоваться как регулятор оптимальных темпов развития операционной деятельности предприятия (прироста объема реализации продукции) и основных параметров его финансового развития. Она позволяет закрепить финансовое равновесие предприятия в долгосрочной перспективе его экономического развития. При этом важны следующие моменты:</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-длительность бескризисного развития предприятия определяется периодом соответствия темпов прироста объема реализации продукции значениям, рассчитанным по модели устойчивого экономического роста. Отклонения от этих значений приводят к потере предприятием состояния финансового равновесия;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устойчивый экономический рост предприятия определяется рентабельностью реализации продукции; капитализацией чистой прибыли; формированием рациональной структуры капитала и источников финансирования активов; оборачиваемостью активов; эффективностью инвестиционной деятельности предприятия. Изменяя данные параметры стратегии финансового оздоровления, можно обеспечить приемлемые темпы экономического развития в условиях финансового равновесия.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параметры модели устойчивого экономического роста необходимо периодически корректировать с учетом внутренних условий развития предприятия и изменения факторов внешней среды. Следовательно, параметры финансовой стратегии предприятия в процессе антикризисного управления должны также изменяться ввиду корректировки темпов прироста объемов реализации продукции.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Целью реализации мероприятий стратегического механизма финансового оздоровления предприятия является повышение его рыночной стоимости в долгосрочной перспективе за счет ускорения темпов устойчивого экономического роста. Выбор механизма и конкретных мероприятий финансового оздоровления предприятия зависит от его возможностей по реструктуризации имущественного положения, увеличению уставного капитала, осуществлению технического перевооружения или модернизации производства, ликвидации задолженности по заработной плате и т.д. Оказывают влияние и характер финансовых проблем, специфика деятельности предприятия, его размеры, степень риска и другие факторы таблица 3.2.</w:t>
      </w:r>
    </w:p>
    <w:p w:rsidR="00744D9D" w:rsidRPr="00FF0F1A" w:rsidRDefault="00744D9D" w:rsidP="00FF0F1A">
      <w:pPr>
        <w:widowControl w:val="0"/>
        <w:autoSpaceDE w:val="0"/>
        <w:autoSpaceDN w:val="0"/>
        <w:adjustRightInd w:val="0"/>
        <w:spacing w:line="360" w:lineRule="auto"/>
        <w:ind w:firstLine="709"/>
        <w:jc w:val="both"/>
        <w:rPr>
          <w:sz w:val="28"/>
          <w:szCs w:val="28"/>
        </w:rPr>
      </w:pPr>
    </w:p>
    <w:p w:rsidR="00744D9D" w:rsidRDefault="00744D9D">
      <w:r>
        <w:br w:type="page"/>
      </w:r>
    </w:p>
    <w:tbl>
      <w:tblPr>
        <w:tblW w:w="9119" w:type="dxa"/>
        <w:tblInd w:w="182" w:type="dxa"/>
        <w:tblLayout w:type="fixed"/>
        <w:tblCellMar>
          <w:left w:w="40" w:type="dxa"/>
          <w:right w:w="40" w:type="dxa"/>
        </w:tblCellMar>
        <w:tblLook w:val="0000" w:firstRow="0" w:lastRow="0" w:firstColumn="0" w:lastColumn="0" w:noHBand="0" w:noVBand="0"/>
      </w:tblPr>
      <w:tblGrid>
        <w:gridCol w:w="3322"/>
        <w:gridCol w:w="1923"/>
        <w:gridCol w:w="2275"/>
        <w:gridCol w:w="1599"/>
      </w:tblGrid>
      <w:tr w:rsidR="00744D9D" w:rsidRPr="00FF0F1A" w:rsidTr="00744D9D">
        <w:trPr>
          <w:trHeight w:val="451"/>
        </w:trPr>
        <w:tc>
          <w:tcPr>
            <w:tcW w:w="9119" w:type="dxa"/>
            <w:gridSpan w:val="4"/>
            <w:tcBorders>
              <w:top w:val="nil"/>
              <w:left w:val="nil"/>
              <w:bottom w:val="single" w:sz="6" w:space="0" w:color="auto"/>
              <w:right w:val="nil"/>
            </w:tcBorders>
          </w:tcPr>
          <w:p w:rsidR="00744D9D" w:rsidRPr="00FF0F1A" w:rsidRDefault="00744D9D" w:rsidP="00744D9D">
            <w:pPr>
              <w:widowControl w:val="0"/>
              <w:autoSpaceDE w:val="0"/>
              <w:autoSpaceDN w:val="0"/>
              <w:adjustRightInd w:val="0"/>
              <w:spacing w:line="360" w:lineRule="auto"/>
              <w:ind w:firstLine="709"/>
              <w:jc w:val="both"/>
              <w:rPr>
                <w:bCs/>
                <w:sz w:val="28"/>
                <w:szCs w:val="28"/>
              </w:rPr>
            </w:pPr>
            <w:r>
              <w:br w:type="page"/>
            </w:r>
            <w:r w:rsidRPr="00FF0F1A">
              <w:rPr>
                <w:iCs/>
                <w:sz w:val="28"/>
                <w:szCs w:val="28"/>
              </w:rPr>
              <w:t xml:space="preserve">Таблица 3.2 - </w:t>
            </w:r>
            <w:r w:rsidRPr="00FF0F1A">
              <w:rPr>
                <w:bCs/>
                <w:sz w:val="28"/>
                <w:szCs w:val="28"/>
              </w:rPr>
              <w:t>Характеристики основных внутренних механизмов финансового</w:t>
            </w:r>
            <w:r w:rsidR="00FF0F1A">
              <w:rPr>
                <w:bCs/>
                <w:sz w:val="28"/>
                <w:szCs w:val="28"/>
              </w:rPr>
              <w:t xml:space="preserve"> </w:t>
            </w:r>
            <w:r w:rsidRPr="00FF0F1A">
              <w:rPr>
                <w:bCs/>
                <w:sz w:val="28"/>
                <w:szCs w:val="28"/>
              </w:rPr>
              <w:t>оздоровления предприятия</w:t>
            </w:r>
          </w:p>
        </w:tc>
      </w:tr>
      <w:tr w:rsidR="00744D9D" w:rsidRPr="00744D9D" w:rsidTr="00744D9D">
        <w:trPr>
          <w:cantSplit/>
          <w:trHeight w:val="307"/>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r w:rsidRPr="00744D9D">
              <w:rPr>
                <w:bCs/>
                <w:sz w:val="20"/>
                <w:szCs w:val="20"/>
              </w:rPr>
              <w:t>Характеристики механизмов финансового оздоровления</w:t>
            </w:r>
          </w:p>
        </w:tc>
        <w:tc>
          <w:tcPr>
            <w:tcW w:w="5797" w:type="dxa"/>
            <w:gridSpan w:val="3"/>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r w:rsidRPr="00744D9D">
              <w:rPr>
                <w:bCs/>
                <w:sz w:val="20"/>
                <w:szCs w:val="20"/>
              </w:rPr>
              <w:t>Основные механизмы финансового оздоровления</w:t>
            </w:r>
          </w:p>
        </w:tc>
      </w:tr>
      <w:tr w:rsidR="00744D9D" w:rsidRPr="00744D9D" w:rsidTr="00744D9D">
        <w:trPr>
          <w:cantSplit/>
          <w:trHeight w:val="235"/>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p>
        </w:tc>
        <w:tc>
          <w:tcPr>
            <w:tcW w:w="1923"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r w:rsidRPr="00744D9D">
              <w:rPr>
                <w:bCs/>
                <w:sz w:val="20"/>
                <w:szCs w:val="20"/>
              </w:rPr>
              <w:t>Стратегические</w:t>
            </w:r>
          </w:p>
        </w:tc>
        <w:tc>
          <w:tcPr>
            <w:tcW w:w="2275"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r w:rsidRPr="00744D9D">
              <w:rPr>
                <w:bCs/>
                <w:sz w:val="20"/>
                <w:szCs w:val="20"/>
              </w:rPr>
              <w:t>Тактические</w:t>
            </w:r>
          </w:p>
        </w:tc>
        <w:tc>
          <w:tcPr>
            <w:tcW w:w="1599"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bCs/>
                <w:sz w:val="20"/>
                <w:szCs w:val="20"/>
              </w:rPr>
            </w:pPr>
            <w:r w:rsidRPr="00744D9D">
              <w:rPr>
                <w:bCs/>
                <w:sz w:val="20"/>
                <w:szCs w:val="20"/>
              </w:rPr>
              <w:t>Оперативные</w:t>
            </w:r>
          </w:p>
        </w:tc>
      </w:tr>
      <w:tr w:rsidR="00744D9D" w:rsidRPr="00744D9D" w:rsidTr="00744D9D">
        <w:trPr>
          <w:trHeight w:val="672"/>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Финансовое состояние предприятий, для оздоровления которых должны применяться механизмы</w:t>
            </w:r>
          </w:p>
        </w:tc>
        <w:tc>
          <w:tcPr>
            <w:tcW w:w="1923"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Предкризисное. Начальное кризисное. Кризисное</w:t>
            </w:r>
          </w:p>
        </w:tc>
        <w:tc>
          <w:tcPr>
            <w:tcW w:w="2275"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Начальное кризисное. Кризисное. Глубокое кризисное</w:t>
            </w:r>
          </w:p>
        </w:tc>
        <w:tc>
          <w:tcPr>
            <w:tcW w:w="1599"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Кризисное. Глубокое кризисное</w:t>
            </w:r>
          </w:p>
        </w:tc>
      </w:tr>
      <w:tr w:rsidR="00744D9D" w:rsidRPr="00744D9D" w:rsidTr="00744D9D">
        <w:trPr>
          <w:trHeight w:val="442"/>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Продолжительность реализации основных мероприятий</w:t>
            </w:r>
          </w:p>
        </w:tc>
        <w:tc>
          <w:tcPr>
            <w:tcW w:w="1923"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Долгосрочные. Среднесрочные</w:t>
            </w:r>
          </w:p>
        </w:tc>
        <w:tc>
          <w:tcPr>
            <w:tcW w:w="2275"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Среднесрочные. Краткосрочные</w:t>
            </w:r>
          </w:p>
        </w:tc>
        <w:tc>
          <w:tcPr>
            <w:tcW w:w="1599"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Краткосрочные</w:t>
            </w:r>
          </w:p>
        </w:tc>
      </w:tr>
      <w:tr w:rsidR="00744D9D" w:rsidRPr="00744D9D" w:rsidTr="00744D9D">
        <w:trPr>
          <w:trHeight w:val="437"/>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Разработанность методологических основ реализации механизмов</w:t>
            </w:r>
          </w:p>
        </w:tc>
        <w:tc>
          <w:tcPr>
            <w:tcW w:w="1923"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Низкая</w:t>
            </w:r>
          </w:p>
        </w:tc>
        <w:tc>
          <w:tcPr>
            <w:tcW w:w="2275"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Средняя</w:t>
            </w:r>
          </w:p>
        </w:tc>
        <w:tc>
          <w:tcPr>
            <w:tcW w:w="1599"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Высокая</w:t>
            </w:r>
          </w:p>
        </w:tc>
      </w:tr>
      <w:tr w:rsidR="00744D9D" w:rsidRPr="00744D9D" w:rsidTr="00744D9D">
        <w:trPr>
          <w:trHeight w:val="245"/>
        </w:trPr>
        <w:tc>
          <w:tcPr>
            <w:tcW w:w="3322"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Сложность реализации механизмов</w:t>
            </w:r>
          </w:p>
        </w:tc>
        <w:tc>
          <w:tcPr>
            <w:tcW w:w="1923"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Высокая</w:t>
            </w:r>
          </w:p>
        </w:tc>
        <w:tc>
          <w:tcPr>
            <w:tcW w:w="2275"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Средняя</w:t>
            </w:r>
          </w:p>
        </w:tc>
        <w:tc>
          <w:tcPr>
            <w:tcW w:w="1599" w:type="dxa"/>
            <w:tcBorders>
              <w:top w:val="single" w:sz="6" w:space="0" w:color="auto"/>
              <w:left w:val="single" w:sz="6" w:space="0" w:color="auto"/>
              <w:bottom w:val="single" w:sz="6" w:space="0" w:color="auto"/>
              <w:right w:val="single" w:sz="6" w:space="0" w:color="auto"/>
            </w:tcBorders>
          </w:tcPr>
          <w:p w:rsidR="00744D9D" w:rsidRPr="00744D9D" w:rsidRDefault="00744D9D" w:rsidP="00744D9D">
            <w:pPr>
              <w:widowControl w:val="0"/>
              <w:autoSpaceDE w:val="0"/>
              <w:autoSpaceDN w:val="0"/>
              <w:adjustRightInd w:val="0"/>
              <w:spacing w:line="360" w:lineRule="auto"/>
              <w:jc w:val="both"/>
              <w:rPr>
                <w:sz w:val="20"/>
                <w:szCs w:val="20"/>
              </w:rPr>
            </w:pPr>
            <w:r w:rsidRPr="00744D9D">
              <w:rPr>
                <w:sz w:val="20"/>
                <w:szCs w:val="20"/>
              </w:rPr>
              <w:t>Низкая</w:t>
            </w:r>
          </w:p>
        </w:tc>
      </w:tr>
    </w:tbl>
    <w:p w:rsidR="00744D9D" w:rsidRDefault="00744D9D" w:rsidP="00FF0F1A">
      <w:pPr>
        <w:widowControl w:val="0"/>
        <w:autoSpaceDE w:val="0"/>
        <w:autoSpaceDN w:val="0"/>
        <w:adjustRightInd w:val="0"/>
        <w:spacing w:line="360" w:lineRule="auto"/>
        <w:ind w:firstLine="709"/>
        <w:jc w:val="both"/>
        <w:rPr>
          <w:sz w:val="28"/>
          <w:szCs w:val="28"/>
        </w:rPr>
      </w:pP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Целесообразна, по нашему мнению, следующая последовательность действий при выборе мероприятий финансового оздоровления предприятия с учетом его дальнейшего инновационного развития:</w:t>
      </w:r>
    </w:p>
    <w:p w:rsidR="00744D9D" w:rsidRPr="00FF0F1A" w:rsidRDefault="00744D9D" w:rsidP="00FF0F1A">
      <w:pPr>
        <w:widowControl w:val="0"/>
        <w:spacing w:line="360" w:lineRule="auto"/>
        <w:ind w:firstLine="709"/>
        <w:jc w:val="both"/>
        <w:rPr>
          <w:sz w:val="28"/>
          <w:szCs w:val="28"/>
        </w:rPr>
      </w:pPr>
      <w:r w:rsidRPr="00FF0F1A">
        <w:rPr>
          <w:sz w:val="28"/>
          <w:szCs w:val="28"/>
        </w:rPr>
        <w:t>-анализ деятельности предприятия и выявление наиболее острых финансовых проблем;</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определение допустимых вариантов решения проблем финансового оздоровления и выбор основных мероприятий повышения финансовой устойчивости;</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оценка альтернативных вариантов финансового оздоровления по различным критериям;</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анализ возможных последствий реализации выбранных мероприятий при различных условиях;</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формирование стратегии и программы финансового оздоровления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разработка стратегии инновационного развития предприятия.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Анализ вывода ряда российских предприятий из кризиса показывает, что они, как правило, концентрируют свои усилия на реализации краткосрочных мероприятий финансового оздоровления. Стратегические механизмы финансового оздоровления использовались ими относительно редко, т. к. в условиях кризиса неблагоприятны макроэкономические условия деятельности российских предприятий, и поэтому резко сужаются внутренние возможности выхода из него ввиду недостаточности инвестиций для реализации долгосрочных мероприятий. Однако даже в неблагоприятных экономических условиях задачи финансового оздоровления наиболее успешно решают те российские предприятия, которым удается осуществлять эффективные инвестиционные мероприятия. Они не только «выживают», но и усиливают свои позиции на рынке.</w:t>
      </w:r>
    </w:p>
    <w:p w:rsidR="00744D9D" w:rsidRPr="00FF0F1A" w:rsidRDefault="00744D9D" w:rsidP="00FF0F1A">
      <w:pPr>
        <w:widowControl w:val="0"/>
        <w:spacing w:line="360" w:lineRule="auto"/>
        <w:ind w:firstLine="709"/>
        <w:jc w:val="both"/>
        <w:rPr>
          <w:sz w:val="28"/>
          <w:szCs w:val="28"/>
        </w:rPr>
      </w:pPr>
      <w:r w:rsidRPr="00FF0F1A">
        <w:rPr>
          <w:sz w:val="28"/>
          <w:szCs w:val="28"/>
        </w:rPr>
        <w:t>Ключевым фактором выхода из кризиса национальной экономики является устойчивое функционирование российских предприятий. Для практической реализации этого фактора необходимо активнее развивать и шире использовать внутренние стратегические механизмы финансового оздоровления предприятий и совершенствовать процесс управления финансовым оздоровлением, в первую очередь путем более широкого использования методов анализа, соединяющих ретроспективный и перспективный анализ динамических рядов, а также применения экономико-математических моделей. Они позволяют установить, в какой мере закономерны показатели, характеризующие узкие места в хозяйственной деятельности предприятия. Определенный интерес в этом плане представляет, например, методика анализа, основанная на использовании аналитических матричных моделей, системы интегральных оценок по группам показателей деятельности предприятий.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Создание математических моделей в области управления финансовым оздоровлением предприятия вызвано необходимостью формализованного анализа параметров его финансового состояния. При моделировании необходимо постоянно уточнять принятые допущения, корректировать субъективные оценки, проверять адекватность модели, так как она должна отражать вероятностный характер функционирования предприятия и многовариантность его развития.</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Наряду с моделями финансового оздоровления предприятия, должны рассматриваться, с нашей точки зрения, также инвестиционная, дивидендная модели и др. При комплексном подходе к совершенствованию управления финансовым оздоровлением предприятия встает важнейшая проблема информационной увязки всех вышеназванных моделей. Кроме того, следует отметить, что моделирование задач управления финансовым оздоровлением предприятия должно базироваться на большом объеме исходной информации, а также на учете особенностей его производственно-хозяйственной деятельности, значительной неопределенности ее условий, разнообразных возмущающих воздействий на нее, сложности финансовых связей и большой размерности решаемых финансовых задач.</w:t>
      </w:r>
    </w:p>
    <w:p w:rsidR="00744D9D" w:rsidRPr="00FF0F1A" w:rsidRDefault="00744D9D" w:rsidP="00FF0F1A">
      <w:pPr>
        <w:widowControl w:val="0"/>
        <w:spacing w:line="360" w:lineRule="auto"/>
        <w:ind w:firstLine="709"/>
        <w:jc w:val="both"/>
        <w:rPr>
          <w:sz w:val="28"/>
          <w:szCs w:val="28"/>
        </w:rPr>
      </w:pPr>
      <w:r w:rsidRPr="00FF0F1A">
        <w:rPr>
          <w:sz w:val="28"/>
          <w:szCs w:val="28"/>
        </w:rPr>
        <w:t>При управлении финансовым оздоровлением предприятия объединение частных детализированных моделей должно осуществляться согласно их иерархической соподчиненное. В процессе моделирования увязка частных моделей должна производиться с помощью общих информационных и организационных моделей, которые могут охватывать в соответствующем аспекте всю систему управления финансовым оздоровлением и осуществлять увязку частных моделей, отдельных их элементов, комплексный подход к управлению финансовым оздоровлением предприятия и процессом дальнейшего инновационного развития позволяет разработать научный инструментарий ускорения выхода российских предприятий из рецессии и активизации ими инновационной деятельности в послекризисный период.</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3.2 Резервы улучшения показателей финансовой устойчивости</w:t>
      </w:r>
      <w:r w:rsidR="00FF0F1A">
        <w:rPr>
          <w:sz w:val="28"/>
          <w:szCs w:val="28"/>
        </w:rPr>
        <w:t xml:space="preserve"> </w:t>
      </w:r>
      <w:r w:rsidRPr="00FF0F1A">
        <w:rPr>
          <w:sz w:val="28"/>
          <w:szCs w:val="28"/>
        </w:rPr>
        <w:t>ОАО «Таттелеком»</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Как уже отмечалось, финансовая устойчивость предприятия во многом зависит от того, насколько оптимально сочетаются отдельные виды активов баланса, в частности основной и оборотный капитал, и соответственно, постоянные и переменные издержки предприятия. Инвестирование капитала в основные производственные фонды обусловливает рост постоянных и относительное сокращение переменных затрат </w:t>
      </w:r>
      <w:r w:rsidRPr="00FF0F1A">
        <w:rPr>
          <w:sz w:val="28"/>
        </w:rPr>
        <w:t>[18,</w:t>
      </w:r>
      <w:r w:rsidRPr="00FF0F1A">
        <w:rPr>
          <w:sz w:val="28"/>
          <w:lang w:val="en-US"/>
        </w:rPr>
        <w:t>c</w:t>
      </w:r>
      <w:r w:rsidRPr="00FF0F1A">
        <w:rPr>
          <w:sz w:val="28"/>
        </w:rPr>
        <w:t>.254]</w:t>
      </w:r>
      <w:r w:rsidRPr="00FF0F1A">
        <w:rPr>
          <w:sz w:val="28"/>
          <w:szCs w:val="28"/>
        </w:rPr>
        <w:t xml:space="preserve">. </w:t>
      </w:r>
    </w:p>
    <w:p w:rsidR="00744D9D" w:rsidRPr="00FF0F1A" w:rsidRDefault="00744D9D" w:rsidP="00FF0F1A">
      <w:pPr>
        <w:widowControl w:val="0"/>
        <w:spacing w:line="360" w:lineRule="auto"/>
        <w:ind w:firstLine="709"/>
        <w:jc w:val="both"/>
        <w:rPr>
          <w:sz w:val="28"/>
          <w:szCs w:val="28"/>
        </w:rPr>
      </w:pPr>
      <w:r w:rsidRPr="00FF0F1A">
        <w:rPr>
          <w:sz w:val="28"/>
          <w:szCs w:val="28"/>
        </w:rPr>
        <w:t>Чтобы определить запас финансовой устойчивости (ЗФУ), необходимо из выручки вычесть безубыточный объем продаж и полученный результат разделить на выручку:</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object w:dxaOrig="6740" w:dyaOrig="700">
          <v:shape id="_x0000_i1040" type="#_x0000_t75" style="width:336.75pt;height:35.25pt" o:ole="">
            <v:imagedata r:id="rId28" o:title=""/>
          </v:shape>
          <o:OLEObject Type="Embed" ProgID="Equation.3" ShapeID="_x0000_i1040" DrawAspect="Content" ObjectID="_1459961682" r:id="rId29"/>
        </w:object>
      </w:r>
      <w:r>
        <w:rPr>
          <w:sz w:val="28"/>
          <w:szCs w:val="28"/>
        </w:rPr>
        <w:tab/>
      </w:r>
      <w:r>
        <w:rPr>
          <w:sz w:val="28"/>
          <w:szCs w:val="28"/>
        </w:rPr>
        <w:tab/>
      </w:r>
      <w:r w:rsidRPr="00FF0F1A">
        <w:rPr>
          <w:sz w:val="28"/>
          <w:szCs w:val="28"/>
        </w:rPr>
        <w:t>(3.7)</w:t>
      </w:r>
    </w:p>
    <w:p w:rsidR="00744D9D"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При исследовании взаимосвязи между постоянными и переменными затратами и прибылью важную роль играет анализ безубыточности производства. Для проведения такого анализа многие отечественные экономисты используют рекомендации западного предпринимательства. </w:t>
      </w:r>
    </w:p>
    <w:p w:rsidR="00744D9D" w:rsidRPr="00FF0F1A" w:rsidRDefault="00744D9D" w:rsidP="00FF0F1A">
      <w:pPr>
        <w:widowControl w:val="0"/>
        <w:spacing w:line="360" w:lineRule="auto"/>
        <w:ind w:firstLine="709"/>
        <w:jc w:val="both"/>
        <w:rPr>
          <w:sz w:val="28"/>
          <w:szCs w:val="28"/>
        </w:rPr>
      </w:pPr>
      <w:r w:rsidRPr="00FF0F1A">
        <w:rPr>
          <w:sz w:val="28"/>
          <w:szCs w:val="28"/>
        </w:rPr>
        <w:t>В соответствии с ними, прежде всего, определяется так называемая точка безубыточности производства и реализации продукции. Эту точку называют «мертвой точкой», «критической точкой», «порогом рентабельности», «точкой самоокупаемости».</w:t>
      </w:r>
    </w:p>
    <w:p w:rsidR="00744D9D" w:rsidRPr="00FF0F1A" w:rsidRDefault="00744D9D" w:rsidP="00FF0F1A">
      <w:pPr>
        <w:widowControl w:val="0"/>
        <w:spacing w:line="360" w:lineRule="auto"/>
        <w:ind w:firstLine="709"/>
        <w:jc w:val="both"/>
        <w:rPr>
          <w:sz w:val="28"/>
          <w:szCs w:val="28"/>
        </w:rPr>
      </w:pPr>
      <w:r w:rsidRPr="00FF0F1A">
        <w:rPr>
          <w:sz w:val="28"/>
          <w:szCs w:val="28"/>
        </w:rPr>
        <w:t>Безубыточности объем продаж определяется следующим образом:</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object w:dxaOrig="7520" w:dyaOrig="1140">
          <v:shape id="_x0000_i1041" type="#_x0000_t75" style="width:375.75pt;height:57pt" o:ole="">
            <v:imagedata r:id="rId30" o:title=""/>
          </v:shape>
          <o:OLEObject Type="Embed" ProgID="Equation.3" ShapeID="_x0000_i1041" DrawAspect="Content" ObjectID="_1459961683" r:id="rId31"/>
        </w:object>
      </w:r>
      <w:r>
        <w:rPr>
          <w:sz w:val="28"/>
          <w:szCs w:val="28"/>
        </w:rPr>
        <w:tab/>
      </w:r>
      <w:r w:rsidRPr="00FF0F1A">
        <w:rPr>
          <w:sz w:val="28"/>
          <w:szCs w:val="28"/>
        </w:rPr>
        <w:t>(3.8)</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Точка безубыточности соответствует такому объему продаж, при котором фирма покрывает все постоянные и переменные затраты, не имея прибыли. С помощью точки безубыточности определяется порог, за которым объем продаж обеспечивает рентабельность, т.е</w:t>
      </w:r>
      <w:r>
        <w:rPr>
          <w:sz w:val="28"/>
          <w:szCs w:val="28"/>
        </w:rPr>
        <w:t>. прибыльность продукции</w:t>
      </w:r>
      <w:r w:rsidRPr="00FF0F1A">
        <w:rPr>
          <w:sz w:val="28"/>
          <w:szCs w:val="28"/>
        </w:rPr>
        <w:t>.</w:t>
      </w:r>
    </w:p>
    <w:p w:rsidR="00744D9D" w:rsidRPr="00FF0F1A" w:rsidRDefault="00744D9D" w:rsidP="00FF0F1A">
      <w:pPr>
        <w:widowControl w:val="0"/>
        <w:spacing w:line="360" w:lineRule="auto"/>
        <w:ind w:firstLine="709"/>
        <w:jc w:val="both"/>
        <w:rPr>
          <w:sz w:val="28"/>
          <w:szCs w:val="28"/>
        </w:rPr>
      </w:pPr>
      <w:r w:rsidRPr="00FF0F1A">
        <w:rPr>
          <w:sz w:val="28"/>
          <w:szCs w:val="28"/>
        </w:rPr>
        <w:t>Подобные расчеты весьма актуальны в нынешних условиях, так как предприятия заранее могут прогнозировать безубыточную деятельность. Более того, при определении стратегии фирма должна учитывать запас финансовой прочности (Ф), т.е. оценивать объем продаж сверх уровня безубыточности. Для этого объем продаж (Р), за исключением объема продаж в точке безубыточности (Б), следует разделить на объем продаж.</w:t>
      </w:r>
    </w:p>
    <w:p w:rsidR="00744D9D" w:rsidRPr="00FF0F1A" w:rsidRDefault="00744D9D" w:rsidP="00FF0F1A">
      <w:pPr>
        <w:widowControl w:val="0"/>
        <w:spacing w:line="360" w:lineRule="auto"/>
        <w:ind w:firstLine="709"/>
        <w:jc w:val="both"/>
        <w:rPr>
          <w:sz w:val="28"/>
          <w:szCs w:val="28"/>
        </w:rPr>
      </w:pPr>
      <w:r w:rsidRPr="00FF0F1A">
        <w:rPr>
          <w:sz w:val="28"/>
          <w:szCs w:val="28"/>
        </w:rPr>
        <w:t>Оценка запаса финансовой прочности производится по формуле:</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Ф = (Р – Б)/Р •100</w:t>
      </w:r>
      <w:r w:rsidRPr="00FF0F1A">
        <w:rPr>
          <w:sz w:val="28"/>
          <w:szCs w:val="28"/>
        </w:rPr>
        <w:tab/>
      </w:r>
      <w:r w:rsidRPr="00FF0F1A">
        <w:rPr>
          <w:sz w:val="28"/>
          <w:szCs w:val="28"/>
        </w:rPr>
        <w:tab/>
      </w:r>
      <w:r w:rsidRPr="00FF0F1A">
        <w:rPr>
          <w:sz w:val="28"/>
          <w:szCs w:val="28"/>
        </w:rPr>
        <w:tab/>
      </w:r>
      <w:r w:rsidRPr="00FF0F1A">
        <w:rPr>
          <w:sz w:val="28"/>
          <w:szCs w:val="28"/>
        </w:rPr>
        <w:tab/>
      </w:r>
      <w:r w:rsidRPr="00FF0F1A">
        <w:rPr>
          <w:sz w:val="28"/>
          <w:szCs w:val="28"/>
        </w:rPr>
        <w:tab/>
      </w:r>
      <w:r w:rsidRPr="00FF0F1A">
        <w:rPr>
          <w:sz w:val="28"/>
          <w:szCs w:val="28"/>
        </w:rPr>
        <w:tab/>
      </w:r>
      <w:r w:rsidRPr="00FF0F1A">
        <w:rPr>
          <w:sz w:val="28"/>
          <w:szCs w:val="28"/>
        </w:rPr>
        <w:tab/>
      </w:r>
      <w:r w:rsidRPr="00FF0F1A">
        <w:rPr>
          <w:sz w:val="28"/>
          <w:szCs w:val="28"/>
        </w:rPr>
        <w:tab/>
      </w:r>
      <w:r>
        <w:rPr>
          <w:sz w:val="28"/>
          <w:szCs w:val="28"/>
        </w:rPr>
        <w:tab/>
      </w:r>
      <w:r w:rsidRPr="00FF0F1A">
        <w:rPr>
          <w:sz w:val="28"/>
          <w:szCs w:val="28"/>
        </w:rPr>
        <w:t>(3.9)</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где Р - объем продаж;</w:t>
      </w:r>
    </w:p>
    <w:p w:rsidR="00744D9D" w:rsidRPr="00FF0F1A" w:rsidRDefault="00744D9D" w:rsidP="00FF0F1A">
      <w:pPr>
        <w:widowControl w:val="0"/>
        <w:spacing w:line="360" w:lineRule="auto"/>
        <w:ind w:firstLine="709"/>
        <w:jc w:val="both"/>
        <w:rPr>
          <w:sz w:val="28"/>
          <w:szCs w:val="28"/>
        </w:rPr>
      </w:pPr>
      <w:r w:rsidRPr="00FF0F1A">
        <w:rPr>
          <w:sz w:val="28"/>
          <w:szCs w:val="28"/>
        </w:rPr>
        <w:t>Б - объема продаж в точке безубыточности.</w:t>
      </w:r>
    </w:p>
    <w:p w:rsidR="00744D9D" w:rsidRPr="00FF0F1A" w:rsidRDefault="00744D9D" w:rsidP="00FF0F1A">
      <w:pPr>
        <w:widowControl w:val="0"/>
        <w:spacing w:line="360" w:lineRule="auto"/>
        <w:ind w:firstLine="709"/>
        <w:jc w:val="both"/>
        <w:rPr>
          <w:sz w:val="28"/>
          <w:szCs w:val="28"/>
        </w:rPr>
      </w:pPr>
      <w:r w:rsidRPr="00FF0F1A">
        <w:rPr>
          <w:sz w:val="28"/>
          <w:szCs w:val="28"/>
        </w:rPr>
        <w:t>Имея большой запас финансовой прочности, фирма может осваивать новые рынки, инвестировать средства как в ценные бумаги, так и в развитие производства.</w:t>
      </w:r>
    </w:p>
    <w:p w:rsidR="00744D9D" w:rsidRPr="00FF0F1A" w:rsidRDefault="00744D9D" w:rsidP="00FF0F1A">
      <w:pPr>
        <w:widowControl w:val="0"/>
        <w:spacing w:line="360" w:lineRule="auto"/>
        <w:ind w:firstLine="709"/>
        <w:jc w:val="both"/>
        <w:rPr>
          <w:sz w:val="28"/>
          <w:szCs w:val="28"/>
        </w:rPr>
      </w:pPr>
      <w:r w:rsidRPr="00FF0F1A">
        <w:rPr>
          <w:sz w:val="28"/>
          <w:szCs w:val="28"/>
        </w:rPr>
        <w:t>Итак, максимизация прибыли путем изменения доли переменных и постоянных затрат, определения точки безубыточности и запаса финансовой прочности открывает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Прогнозные расчеты прибыли важны не только для самих предприятий и организаций, производящих и реализующих продукцию (услуги), но и для акционеров, инвесторов, поставщиков, кредиторов, банков, связанных с деятельностью данного предпринимателя, участвующих своими средствами в формировании его уставного капитала. Используя формулы 3.7, 3.8, 3.9 и данным таблицы 3.3, рассчитаем безубыточный объем продаж.</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Pr>
          <w:sz w:val="28"/>
          <w:szCs w:val="28"/>
        </w:rPr>
        <w:br w:type="page"/>
      </w:r>
      <w:r w:rsidRPr="00FF0F1A">
        <w:rPr>
          <w:sz w:val="28"/>
          <w:szCs w:val="28"/>
        </w:rPr>
        <w:t>Таблица 3.3 - Расчет безубыточного объема продаж и запаса финансовой</w:t>
      </w:r>
      <w:r w:rsidR="00FF0F1A">
        <w:rPr>
          <w:sz w:val="28"/>
          <w:szCs w:val="28"/>
        </w:rPr>
        <w:t xml:space="preserve"> </w:t>
      </w:r>
      <w:r>
        <w:rPr>
          <w:sz w:val="28"/>
          <w:szCs w:val="28"/>
        </w:rPr>
        <w:t>устойчивости за 2006-2008гг</w:t>
      </w: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350"/>
        <w:gridCol w:w="1418"/>
        <w:gridCol w:w="1800"/>
      </w:tblGrid>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Показатель</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2006г., тыс. руб.</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 xml:space="preserve">2007г., тыс. руб. </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2008г.тыс. руб.</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Выручка от реализации продукции за минусом НДС, акцизов и др.</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3816567</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4984140</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5310072</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Прибыль от реализации</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1204544</w:t>
            </w:r>
          </w:p>
        </w:tc>
        <w:tc>
          <w:tcPr>
            <w:tcW w:w="1418" w:type="dxa"/>
          </w:tcPr>
          <w:p w:rsidR="00744D9D" w:rsidRPr="00744D9D" w:rsidRDefault="00744D9D" w:rsidP="00744D9D">
            <w:pPr>
              <w:widowControl w:val="0"/>
              <w:spacing w:line="360" w:lineRule="auto"/>
              <w:jc w:val="both"/>
              <w:rPr>
                <w:sz w:val="20"/>
                <w:szCs w:val="20"/>
              </w:rPr>
            </w:pPr>
            <w:r w:rsidRPr="00744D9D">
              <w:rPr>
                <w:bCs/>
                <w:sz w:val="20"/>
                <w:szCs w:val="20"/>
              </w:rPr>
              <w:t>1457964</w:t>
            </w:r>
          </w:p>
        </w:tc>
        <w:tc>
          <w:tcPr>
            <w:tcW w:w="1800" w:type="dxa"/>
          </w:tcPr>
          <w:p w:rsidR="00744D9D" w:rsidRPr="00744D9D" w:rsidRDefault="00744D9D" w:rsidP="00744D9D">
            <w:pPr>
              <w:widowControl w:val="0"/>
              <w:spacing w:line="360" w:lineRule="auto"/>
              <w:jc w:val="both"/>
              <w:rPr>
                <w:sz w:val="20"/>
                <w:szCs w:val="20"/>
              </w:rPr>
            </w:pPr>
            <w:r w:rsidRPr="00744D9D">
              <w:rPr>
                <w:bCs/>
                <w:sz w:val="20"/>
                <w:szCs w:val="20"/>
              </w:rPr>
              <w:t>1231750</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Полная себестоимость реализованной продукции</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2612023</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3526176</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4078322</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Сумма постоянных затрат</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783607</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1057853</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1223497</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Сумма переменных затрат</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1828416</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2468323</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2854825</w:t>
            </w:r>
          </w:p>
        </w:tc>
      </w:tr>
      <w:tr w:rsidR="00744D9D" w:rsidRPr="00744D9D" w:rsidTr="00744D9D">
        <w:tc>
          <w:tcPr>
            <w:tcW w:w="4428" w:type="dxa"/>
            <w:tcBorders>
              <w:bottom w:val="nil"/>
            </w:tcBorders>
          </w:tcPr>
          <w:p w:rsidR="00744D9D" w:rsidRPr="00744D9D" w:rsidRDefault="00744D9D" w:rsidP="00744D9D">
            <w:pPr>
              <w:widowControl w:val="0"/>
              <w:spacing w:line="360" w:lineRule="auto"/>
              <w:jc w:val="both"/>
              <w:rPr>
                <w:sz w:val="20"/>
                <w:szCs w:val="20"/>
              </w:rPr>
            </w:pPr>
            <w:r w:rsidRPr="00744D9D">
              <w:rPr>
                <w:sz w:val="20"/>
                <w:szCs w:val="20"/>
              </w:rPr>
              <w:t>Сумма маржинального дохода</w:t>
            </w:r>
          </w:p>
        </w:tc>
        <w:tc>
          <w:tcPr>
            <w:tcW w:w="1350" w:type="dxa"/>
            <w:tcBorders>
              <w:bottom w:val="nil"/>
            </w:tcBorders>
          </w:tcPr>
          <w:p w:rsidR="00744D9D" w:rsidRPr="00744D9D" w:rsidRDefault="00744D9D" w:rsidP="00744D9D">
            <w:pPr>
              <w:widowControl w:val="0"/>
              <w:spacing w:line="360" w:lineRule="auto"/>
              <w:jc w:val="both"/>
              <w:rPr>
                <w:sz w:val="20"/>
                <w:szCs w:val="20"/>
              </w:rPr>
            </w:pPr>
            <w:r w:rsidRPr="00744D9D">
              <w:rPr>
                <w:sz w:val="20"/>
                <w:szCs w:val="20"/>
              </w:rPr>
              <w:t>1988151</w:t>
            </w:r>
          </w:p>
        </w:tc>
        <w:tc>
          <w:tcPr>
            <w:tcW w:w="1418" w:type="dxa"/>
            <w:tcBorders>
              <w:bottom w:val="nil"/>
            </w:tcBorders>
          </w:tcPr>
          <w:p w:rsidR="00744D9D" w:rsidRPr="00744D9D" w:rsidRDefault="00744D9D" w:rsidP="00744D9D">
            <w:pPr>
              <w:widowControl w:val="0"/>
              <w:spacing w:line="360" w:lineRule="auto"/>
              <w:jc w:val="both"/>
              <w:rPr>
                <w:sz w:val="20"/>
                <w:szCs w:val="20"/>
              </w:rPr>
            </w:pPr>
            <w:r w:rsidRPr="00744D9D">
              <w:rPr>
                <w:sz w:val="20"/>
                <w:szCs w:val="20"/>
              </w:rPr>
              <w:t>2515817</w:t>
            </w:r>
          </w:p>
        </w:tc>
        <w:tc>
          <w:tcPr>
            <w:tcW w:w="1800" w:type="dxa"/>
            <w:tcBorders>
              <w:bottom w:val="nil"/>
            </w:tcBorders>
          </w:tcPr>
          <w:p w:rsidR="00744D9D" w:rsidRPr="00744D9D" w:rsidRDefault="00744D9D" w:rsidP="00744D9D">
            <w:pPr>
              <w:widowControl w:val="0"/>
              <w:spacing w:line="360" w:lineRule="auto"/>
              <w:jc w:val="both"/>
              <w:rPr>
                <w:sz w:val="20"/>
                <w:szCs w:val="20"/>
              </w:rPr>
            </w:pPr>
            <w:r w:rsidRPr="00744D9D">
              <w:rPr>
                <w:sz w:val="20"/>
                <w:szCs w:val="20"/>
              </w:rPr>
              <w:t>2455247</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Доля маржинального дохода в выручке, %</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0,52</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0,50</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0,46</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Безубыточный объем продаж</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1506937</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2115706</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2659776</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Запас финансовой устойчивости</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2309630</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2868434</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2650296</w:t>
            </w:r>
          </w:p>
        </w:tc>
      </w:tr>
      <w:tr w:rsidR="00744D9D" w:rsidRPr="00744D9D" w:rsidTr="00744D9D">
        <w:tc>
          <w:tcPr>
            <w:tcW w:w="4428" w:type="dxa"/>
          </w:tcPr>
          <w:p w:rsidR="00744D9D" w:rsidRPr="00744D9D" w:rsidRDefault="00744D9D" w:rsidP="00744D9D">
            <w:pPr>
              <w:widowControl w:val="0"/>
              <w:spacing w:line="360" w:lineRule="auto"/>
              <w:jc w:val="both"/>
              <w:rPr>
                <w:sz w:val="20"/>
                <w:szCs w:val="20"/>
              </w:rPr>
            </w:pPr>
            <w:r w:rsidRPr="00744D9D">
              <w:rPr>
                <w:sz w:val="20"/>
                <w:szCs w:val="20"/>
              </w:rPr>
              <w:t>%</w:t>
            </w:r>
          </w:p>
        </w:tc>
        <w:tc>
          <w:tcPr>
            <w:tcW w:w="1350" w:type="dxa"/>
          </w:tcPr>
          <w:p w:rsidR="00744D9D" w:rsidRPr="00744D9D" w:rsidRDefault="00744D9D" w:rsidP="00744D9D">
            <w:pPr>
              <w:widowControl w:val="0"/>
              <w:spacing w:line="360" w:lineRule="auto"/>
              <w:jc w:val="both"/>
              <w:rPr>
                <w:sz w:val="20"/>
                <w:szCs w:val="20"/>
              </w:rPr>
            </w:pPr>
            <w:r w:rsidRPr="00744D9D">
              <w:rPr>
                <w:sz w:val="20"/>
                <w:szCs w:val="20"/>
              </w:rPr>
              <w:t>60,52</w:t>
            </w:r>
          </w:p>
        </w:tc>
        <w:tc>
          <w:tcPr>
            <w:tcW w:w="1418" w:type="dxa"/>
          </w:tcPr>
          <w:p w:rsidR="00744D9D" w:rsidRPr="00744D9D" w:rsidRDefault="00744D9D" w:rsidP="00744D9D">
            <w:pPr>
              <w:widowControl w:val="0"/>
              <w:spacing w:line="360" w:lineRule="auto"/>
              <w:jc w:val="both"/>
              <w:rPr>
                <w:sz w:val="20"/>
                <w:szCs w:val="20"/>
              </w:rPr>
            </w:pPr>
            <w:r w:rsidRPr="00744D9D">
              <w:rPr>
                <w:sz w:val="20"/>
                <w:szCs w:val="20"/>
              </w:rPr>
              <w:t>57,55</w:t>
            </w:r>
          </w:p>
        </w:tc>
        <w:tc>
          <w:tcPr>
            <w:tcW w:w="1800" w:type="dxa"/>
          </w:tcPr>
          <w:p w:rsidR="00744D9D" w:rsidRPr="00744D9D" w:rsidRDefault="00744D9D" w:rsidP="00744D9D">
            <w:pPr>
              <w:widowControl w:val="0"/>
              <w:spacing w:line="360" w:lineRule="auto"/>
              <w:jc w:val="both"/>
              <w:rPr>
                <w:sz w:val="20"/>
                <w:szCs w:val="20"/>
              </w:rPr>
            </w:pPr>
            <w:r w:rsidRPr="00744D9D">
              <w:rPr>
                <w:sz w:val="20"/>
                <w:szCs w:val="20"/>
              </w:rPr>
              <w:t>49,91</w:t>
            </w:r>
          </w:p>
        </w:tc>
      </w:tr>
    </w:tbl>
    <w:p w:rsidR="00744D9D"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Согласно формулам 3.7, 3.8, и 3.9 приведенным выше рассчитаем основные показатели безубыточного объема продаж и оценки финансовой прочности: </w:t>
      </w:r>
    </w:p>
    <w:p w:rsidR="00744D9D" w:rsidRDefault="00744D9D" w:rsidP="00FF0F1A">
      <w:pPr>
        <w:widowControl w:val="0"/>
        <w:spacing w:line="360" w:lineRule="auto"/>
        <w:ind w:firstLine="709"/>
        <w:jc w:val="both"/>
        <w:rPr>
          <w:sz w:val="28"/>
          <w:szCs w:val="28"/>
        </w:rPr>
      </w:pPr>
      <w:r w:rsidRPr="00FF0F1A">
        <w:rPr>
          <w:sz w:val="28"/>
          <w:szCs w:val="28"/>
        </w:rPr>
        <w:t>- сумма маржинального дохода:</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2006г. 3816567-1828416=1988151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2007г. 4984140-2468323=2515817 тыс. руб. </w:t>
      </w:r>
    </w:p>
    <w:p w:rsidR="00744D9D" w:rsidRDefault="00744D9D" w:rsidP="00FF0F1A">
      <w:pPr>
        <w:widowControl w:val="0"/>
        <w:spacing w:line="360" w:lineRule="auto"/>
        <w:ind w:firstLine="709"/>
        <w:jc w:val="both"/>
        <w:rPr>
          <w:sz w:val="28"/>
          <w:szCs w:val="28"/>
        </w:rPr>
      </w:pPr>
      <w:r w:rsidRPr="00FF0F1A">
        <w:rPr>
          <w:sz w:val="28"/>
          <w:szCs w:val="28"/>
        </w:rPr>
        <w:t>2008г. 53</w:t>
      </w:r>
      <w:r>
        <w:rPr>
          <w:sz w:val="28"/>
          <w:szCs w:val="28"/>
        </w:rPr>
        <w:t>10072-2854825=2455247 тыс. руб.</w:t>
      </w:r>
    </w:p>
    <w:p w:rsidR="00744D9D" w:rsidRPr="00FF0F1A" w:rsidRDefault="00744D9D"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доля маржинального дохода:</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2006г. 1988151/3816567=0,52</w:t>
      </w:r>
    </w:p>
    <w:p w:rsidR="00744D9D" w:rsidRPr="00FF0F1A" w:rsidRDefault="00744D9D" w:rsidP="00FF0F1A">
      <w:pPr>
        <w:widowControl w:val="0"/>
        <w:spacing w:line="360" w:lineRule="auto"/>
        <w:ind w:firstLine="709"/>
        <w:jc w:val="both"/>
        <w:rPr>
          <w:sz w:val="28"/>
          <w:szCs w:val="28"/>
        </w:rPr>
      </w:pPr>
      <w:r w:rsidRPr="00FF0F1A">
        <w:rPr>
          <w:sz w:val="28"/>
          <w:szCs w:val="28"/>
        </w:rPr>
        <w:t>2007г. 2515817/4984140=0,50</w:t>
      </w:r>
    </w:p>
    <w:p w:rsidR="00744D9D" w:rsidRDefault="00744D9D" w:rsidP="00FF0F1A">
      <w:pPr>
        <w:widowControl w:val="0"/>
        <w:spacing w:line="360" w:lineRule="auto"/>
        <w:ind w:firstLine="709"/>
        <w:jc w:val="both"/>
        <w:rPr>
          <w:sz w:val="28"/>
          <w:szCs w:val="28"/>
        </w:rPr>
      </w:pPr>
      <w:r w:rsidRPr="00FF0F1A">
        <w:rPr>
          <w:sz w:val="28"/>
          <w:szCs w:val="28"/>
        </w:rPr>
        <w:t>2008г. 2455247/5310072=0,46</w:t>
      </w:r>
    </w:p>
    <w:p w:rsidR="00744D9D" w:rsidRPr="00FF0F1A" w:rsidRDefault="00744D9D"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Pr>
          <w:sz w:val="28"/>
          <w:szCs w:val="28"/>
        </w:rPr>
        <w:br w:type="page"/>
      </w:r>
      <w:r w:rsidRPr="00FF0F1A">
        <w:rPr>
          <w:sz w:val="28"/>
          <w:szCs w:val="28"/>
        </w:rPr>
        <w:t>- безубыточный объем продаж:</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2006г.783607/0,52=1506937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2007г. 1057853/0,50=2115706 тыс. руб. </w:t>
      </w:r>
    </w:p>
    <w:p w:rsidR="00744D9D" w:rsidRDefault="00744D9D" w:rsidP="00FF0F1A">
      <w:pPr>
        <w:widowControl w:val="0"/>
        <w:spacing w:line="360" w:lineRule="auto"/>
        <w:ind w:firstLine="709"/>
        <w:jc w:val="both"/>
        <w:rPr>
          <w:sz w:val="28"/>
          <w:szCs w:val="28"/>
        </w:rPr>
      </w:pPr>
      <w:r w:rsidRPr="00FF0F1A">
        <w:rPr>
          <w:sz w:val="28"/>
          <w:szCs w:val="28"/>
        </w:rPr>
        <w:t>2008г.</w:t>
      </w:r>
      <w:r>
        <w:rPr>
          <w:sz w:val="28"/>
          <w:szCs w:val="28"/>
        </w:rPr>
        <w:t xml:space="preserve"> 1223497/0,46=2659776 тыс. руб.</w:t>
      </w:r>
    </w:p>
    <w:p w:rsidR="00744D9D" w:rsidRPr="00FF0F1A" w:rsidRDefault="00744D9D"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запас финансовой устойчивости:</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2006г. 3816567-1506937=2309630 тыс. руб.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2007г. 4984140-2115706=2868434 тыс. руб. </w:t>
      </w:r>
    </w:p>
    <w:p w:rsidR="00744D9D" w:rsidRDefault="00744D9D" w:rsidP="00FF0F1A">
      <w:pPr>
        <w:widowControl w:val="0"/>
        <w:spacing w:line="360" w:lineRule="auto"/>
        <w:ind w:firstLine="709"/>
        <w:jc w:val="both"/>
        <w:rPr>
          <w:sz w:val="28"/>
          <w:szCs w:val="28"/>
        </w:rPr>
      </w:pPr>
      <w:r w:rsidRPr="00FF0F1A">
        <w:rPr>
          <w:sz w:val="28"/>
          <w:szCs w:val="28"/>
        </w:rPr>
        <w:t>2007г. 53</w:t>
      </w:r>
      <w:r>
        <w:rPr>
          <w:sz w:val="28"/>
          <w:szCs w:val="28"/>
        </w:rPr>
        <w:t>10072-2659776=2650296 тыс. руб.</w:t>
      </w:r>
    </w:p>
    <w:p w:rsidR="00744D9D" w:rsidRPr="00FF0F1A" w:rsidRDefault="00744D9D" w:rsidP="00FF0F1A">
      <w:pPr>
        <w:widowControl w:val="0"/>
        <w:spacing w:line="360" w:lineRule="auto"/>
        <w:ind w:firstLine="709"/>
        <w:jc w:val="both"/>
        <w:rPr>
          <w:sz w:val="28"/>
          <w:szCs w:val="28"/>
        </w:rPr>
      </w:pPr>
    </w:p>
    <w:p w:rsidR="00744D9D" w:rsidRDefault="00744D9D" w:rsidP="00FF0F1A">
      <w:pPr>
        <w:widowControl w:val="0"/>
        <w:spacing w:line="360" w:lineRule="auto"/>
        <w:ind w:firstLine="709"/>
        <w:jc w:val="both"/>
        <w:rPr>
          <w:sz w:val="28"/>
          <w:szCs w:val="28"/>
        </w:rPr>
      </w:pPr>
      <w:r w:rsidRPr="00FF0F1A">
        <w:rPr>
          <w:sz w:val="28"/>
          <w:szCs w:val="28"/>
        </w:rPr>
        <w:t>- Запас финансовой устойчивости, %:</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2006г. (3816567-1506937)/3816567*100=60,52</w:t>
      </w:r>
    </w:p>
    <w:p w:rsidR="00744D9D" w:rsidRPr="00FF0F1A" w:rsidRDefault="00744D9D" w:rsidP="00FF0F1A">
      <w:pPr>
        <w:widowControl w:val="0"/>
        <w:spacing w:line="360" w:lineRule="auto"/>
        <w:ind w:firstLine="709"/>
        <w:jc w:val="both"/>
        <w:rPr>
          <w:sz w:val="28"/>
          <w:szCs w:val="28"/>
        </w:rPr>
      </w:pPr>
      <w:r w:rsidRPr="00FF0F1A">
        <w:rPr>
          <w:sz w:val="28"/>
          <w:szCs w:val="28"/>
        </w:rPr>
        <w:t>2007г. (4984140-2115706)/4984140*100=57,55</w:t>
      </w:r>
    </w:p>
    <w:p w:rsidR="00744D9D" w:rsidRDefault="00744D9D" w:rsidP="00FF0F1A">
      <w:pPr>
        <w:widowControl w:val="0"/>
        <w:spacing w:line="360" w:lineRule="auto"/>
        <w:ind w:firstLine="709"/>
        <w:jc w:val="both"/>
        <w:rPr>
          <w:sz w:val="28"/>
          <w:szCs w:val="28"/>
        </w:rPr>
      </w:pPr>
      <w:r w:rsidRPr="00FF0F1A">
        <w:rPr>
          <w:sz w:val="28"/>
          <w:szCs w:val="28"/>
        </w:rPr>
        <w:t>2007г.(5310072-2659776)/5310072*100=49,91</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Как показывают расчеты, в 2006 году нужно было реализовать продукции на 1506937 тыс. руб., в 2007 году 2115706 тыс. руб., а в 2008 году 2659776 тыс. руб., чтобы покрыть все постоянные затраты.</w:t>
      </w:r>
    </w:p>
    <w:p w:rsidR="00744D9D" w:rsidRPr="00FF0F1A" w:rsidRDefault="00744D9D" w:rsidP="00FF0F1A">
      <w:pPr>
        <w:widowControl w:val="0"/>
        <w:spacing w:line="360" w:lineRule="auto"/>
        <w:ind w:firstLine="709"/>
        <w:jc w:val="both"/>
        <w:rPr>
          <w:sz w:val="28"/>
          <w:szCs w:val="28"/>
        </w:rPr>
      </w:pPr>
      <w:r w:rsidRPr="00FF0F1A">
        <w:rPr>
          <w:sz w:val="28"/>
          <w:szCs w:val="28"/>
        </w:rPr>
        <w:t>При такой выручке рентабельность равна нулю. Фактически выручка составила в 2006 году 3816567 тыс. руб.</w:t>
      </w:r>
      <w:r w:rsidRPr="00FF0F1A">
        <w:rPr>
          <w:sz w:val="28"/>
        </w:rPr>
        <w:t xml:space="preserve">, </w:t>
      </w:r>
      <w:r w:rsidRPr="00FF0F1A">
        <w:rPr>
          <w:sz w:val="28"/>
          <w:szCs w:val="28"/>
        </w:rPr>
        <w:t>что выше критической суммы на 2309630 тыс. руб., или на 60,52%, в</w:t>
      </w:r>
      <w:r w:rsidRPr="00FF0F1A">
        <w:rPr>
          <w:sz w:val="28"/>
        </w:rPr>
        <w:t xml:space="preserve"> </w:t>
      </w:r>
      <w:r w:rsidRPr="00FF0F1A">
        <w:rPr>
          <w:sz w:val="28"/>
          <w:szCs w:val="28"/>
        </w:rPr>
        <w:t xml:space="preserve">2007 году 4984140 тыс.руб., что выше критической суммы на 2868434 тыс. руб., или на 57,55 % и в 2008 году выручка выше критической составила 22650296 тыс. руб. или 49,91%.Это и есть запас финансовой устойчивости, или зона безубыточности предприятия. </w:t>
      </w:r>
    </w:p>
    <w:p w:rsidR="00744D9D" w:rsidRPr="00FF0F1A" w:rsidRDefault="00744D9D" w:rsidP="00FF0F1A">
      <w:pPr>
        <w:widowControl w:val="0"/>
        <w:spacing w:line="360" w:lineRule="auto"/>
        <w:ind w:firstLine="709"/>
        <w:jc w:val="both"/>
        <w:rPr>
          <w:sz w:val="28"/>
          <w:szCs w:val="28"/>
        </w:rPr>
      </w:pPr>
      <w:r w:rsidRPr="00FF0F1A">
        <w:rPr>
          <w:sz w:val="28"/>
          <w:szCs w:val="28"/>
        </w:rPr>
        <w:t>В отчетном году запас финансовой устойчивости несколько снизился. Выручка может уменьшиться на 49,91%, и только тогда рентабельность будет равна нулю. Если же выручка станет еще ниже, то предприятие станет убыточным, будет проедать собственный заемный капитал и обанкротится. Поэтому нужно постоянно следить запасом финансовой устойчивости, выяснять насколько близок или далек порог рентабельности, ниже которого не должна опускаться выручка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Подобные расчеты весьма актуальны в нынешних условиях, так как предприятия заранее могут прогнозировать безубыточную деятельность.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Имея большой запас финансовой прочности, фирма может осваивать новые рынки, инвестировать средства, как в ценные бумаги, так и в развитие производства. </w:t>
      </w:r>
    </w:p>
    <w:p w:rsidR="00744D9D" w:rsidRPr="00FF0F1A" w:rsidRDefault="00744D9D" w:rsidP="00FF0F1A">
      <w:pPr>
        <w:widowControl w:val="0"/>
        <w:spacing w:line="360" w:lineRule="auto"/>
        <w:ind w:firstLine="709"/>
        <w:jc w:val="both"/>
        <w:rPr>
          <w:sz w:val="28"/>
          <w:szCs w:val="28"/>
        </w:rPr>
      </w:pPr>
      <w:r w:rsidRPr="00FF0F1A">
        <w:rPr>
          <w:sz w:val="28"/>
          <w:szCs w:val="28"/>
        </w:rPr>
        <w:t>Планирование оптимального размера прибыли в современных экономических условиях является важнейшим фактором успешной предпринимательской деятельности предприятий и организаций.</w:t>
      </w:r>
    </w:p>
    <w:p w:rsidR="00744D9D" w:rsidRPr="00FF0F1A" w:rsidRDefault="00744D9D" w:rsidP="00FF0F1A">
      <w:pPr>
        <w:widowControl w:val="0"/>
        <w:adjustRightInd w:val="0"/>
        <w:spacing w:line="360" w:lineRule="auto"/>
        <w:ind w:firstLine="709"/>
        <w:jc w:val="both"/>
        <w:rPr>
          <w:sz w:val="28"/>
          <w:szCs w:val="28"/>
        </w:rPr>
      </w:pPr>
      <w:r w:rsidRPr="00FF0F1A">
        <w:rPr>
          <w:sz w:val="28"/>
          <w:szCs w:val="28"/>
        </w:rPr>
        <w:t xml:space="preserve">Оценка финансовой устойчивости показала, что финансовое состояние организации к концу 2008 года характеризуется как неустойчивое, наблюдается отрицательная динамика основных финансовых коэффициентов.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Основная причина ухудшения финансового состояния в 2008 году заключается в снижении величины собственных оборотных средств. Для увеличения их суммы необходимы либо достаточный рост собственного капитала за счет прибыли, полученной от хозяйственной деятельности, либо снижение величины внеоборотных активов.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Для успешной работы предприятия должны быть достигнуты следующие цели: </w:t>
      </w:r>
    </w:p>
    <w:p w:rsidR="00744D9D" w:rsidRPr="00FF0F1A" w:rsidRDefault="00744D9D" w:rsidP="00FF0F1A">
      <w:pPr>
        <w:pStyle w:val="Web"/>
        <w:widowControl w:val="0"/>
        <w:shd w:val="clear" w:color="auto" w:fill="FFFFFF"/>
        <w:spacing w:before="0" w:beforeAutospacing="0" w:after="0" w:afterAutospacing="0" w:line="360" w:lineRule="auto"/>
        <w:ind w:firstLine="709"/>
        <w:jc w:val="both"/>
        <w:rPr>
          <w:sz w:val="28"/>
          <w:szCs w:val="28"/>
        </w:rPr>
      </w:pPr>
      <w:r w:rsidRPr="00FF0F1A">
        <w:rPr>
          <w:sz w:val="28"/>
          <w:szCs w:val="28"/>
        </w:rPr>
        <w:t xml:space="preserve">- создан хозяйствующий субъект, не обремененный долгами; </w:t>
      </w:r>
    </w:p>
    <w:p w:rsidR="00744D9D" w:rsidRPr="00FF0F1A" w:rsidRDefault="00744D9D" w:rsidP="00FF0F1A">
      <w:pPr>
        <w:pStyle w:val="Web"/>
        <w:widowControl w:val="0"/>
        <w:shd w:val="clear" w:color="auto" w:fill="FFFFFF"/>
        <w:spacing w:before="0" w:beforeAutospacing="0" w:after="0" w:afterAutospacing="0" w:line="360" w:lineRule="auto"/>
        <w:ind w:firstLine="709"/>
        <w:jc w:val="both"/>
        <w:rPr>
          <w:sz w:val="28"/>
          <w:szCs w:val="28"/>
        </w:rPr>
      </w:pPr>
      <w:r w:rsidRPr="00FF0F1A">
        <w:rPr>
          <w:sz w:val="28"/>
          <w:szCs w:val="28"/>
        </w:rPr>
        <w:t xml:space="preserve">- увеличена стоимость собственного капитала предприятия как обязательного условия ее конкурентоспособности; </w:t>
      </w:r>
    </w:p>
    <w:p w:rsidR="00744D9D" w:rsidRPr="00FF0F1A" w:rsidRDefault="00744D9D" w:rsidP="00FF0F1A">
      <w:pPr>
        <w:pStyle w:val="Web"/>
        <w:widowControl w:val="0"/>
        <w:shd w:val="clear" w:color="auto" w:fill="FFFFFF"/>
        <w:spacing w:before="0" w:beforeAutospacing="0" w:after="0" w:afterAutospacing="0" w:line="360" w:lineRule="auto"/>
        <w:ind w:firstLine="709"/>
        <w:jc w:val="both"/>
        <w:rPr>
          <w:sz w:val="28"/>
          <w:szCs w:val="28"/>
        </w:rPr>
      </w:pPr>
      <w:r w:rsidRPr="00FF0F1A">
        <w:rPr>
          <w:sz w:val="28"/>
          <w:szCs w:val="28"/>
        </w:rPr>
        <w:t xml:space="preserve">- улучшено финансовое состояние компании, за счет повышения платежеспособности, ликвидности, деловой активности, финансовой устойчивости и рентабельности предприятия; </w:t>
      </w:r>
    </w:p>
    <w:p w:rsidR="00744D9D" w:rsidRPr="00FF0F1A" w:rsidRDefault="00744D9D" w:rsidP="00FF0F1A">
      <w:pPr>
        <w:pStyle w:val="Web"/>
        <w:widowControl w:val="0"/>
        <w:shd w:val="clear" w:color="auto" w:fill="FFFFFF"/>
        <w:spacing w:before="0" w:beforeAutospacing="0" w:after="0" w:afterAutospacing="0" w:line="360" w:lineRule="auto"/>
        <w:ind w:firstLine="709"/>
        <w:jc w:val="both"/>
        <w:rPr>
          <w:sz w:val="28"/>
          <w:szCs w:val="28"/>
        </w:rPr>
      </w:pPr>
      <w:r w:rsidRPr="00FF0F1A">
        <w:rPr>
          <w:sz w:val="28"/>
          <w:szCs w:val="28"/>
        </w:rPr>
        <w:t xml:space="preserve">- привлечены долгосрочные вложения капитала в виде прямых инвестиций или долгосрочных долговых обязательств.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Несмотря на то, что для всех предприятий причины возникновения финансового кризиса индивидуальны, можно выделить несколько универсальных инструментов управления, позволяющих улучшить фи</w:t>
      </w:r>
      <w:r>
        <w:rPr>
          <w:rFonts w:ascii="Times New Roman" w:hAnsi="Times New Roman" w:cs="Times New Roman"/>
          <w:sz w:val="28"/>
          <w:szCs w:val="28"/>
        </w:rPr>
        <w:t>нансовое состояние таблица 3.4.</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Таблица 3.3 - Мероприятия</w:t>
      </w:r>
      <w:r w:rsidR="00FF0F1A">
        <w:rPr>
          <w:sz w:val="28"/>
          <w:szCs w:val="28"/>
        </w:rPr>
        <w:t xml:space="preserve"> </w:t>
      </w:r>
      <w:r w:rsidRPr="00FF0F1A">
        <w:rPr>
          <w:sz w:val="28"/>
          <w:szCs w:val="28"/>
        </w:rPr>
        <w:t>по улучшению финансовой устойчивости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6"/>
      </w:tblGrid>
      <w:tr w:rsidR="00744D9D" w:rsidRPr="00744D9D" w:rsidTr="00744D9D">
        <w:tc>
          <w:tcPr>
            <w:tcW w:w="4503" w:type="dxa"/>
          </w:tcPr>
          <w:p w:rsidR="00744D9D" w:rsidRPr="00744D9D" w:rsidRDefault="00744D9D" w:rsidP="00744D9D">
            <w:pPr>
              <w:widowControl w:val="0"/>
              <w:spacing w:line="360" w:lineRule="auto"/>
              <w:jc w:val="both"/>
              <w:rPr>
                <w:sz w:val="20"/>
                <w:szCs w:val="20"/>
              </w:rPr>
            </w:pPr>
            <w:r w:rsidRPr="00744D9D">
              <w:rPr>
                <w:sz w:val="20"/>
                <w:szCs w:val="20"/>
              </w:rPr>
              <w:t>Состав мероприятий</w:t>
            </w:r>
          </w:p>
        </w:tc>
        <w:tc>
          <w:tcPr>
            <w:tcW w:w="4786" w:type="dxa"/>
          </w:tcPr>
          <w:p w:rsidR="00744D9D" w:rsidRPr="00744D9D" w:rsidRDefault="00744D9D" w:rsidP="00744D9D">
            <w:pPr>
              <w:widowControl w:val="0"/>
              <w:spacing w:line="360" w:lineRule="auto"/>
              <w:jc w:val="both"/>
              <w:rPr>
                <w:sz w:val="20"/>
                <w:szCs w:val="20"/>
              </w:rPr>
            </w:pPr>
            <w:r w:rsidRPr="00744D9D">
              <w:rPr>
                <w:sz w:val="20"/>
                <w:szCs w:val="20"/>
              </w:rPr>
              <w:t>Внутренний эффект получаемый предприятием</w:t>
            </w:r>
          </w:p>
        </w:tc>
      </w:tr>
      <w:tr w:rsidR="00744D9D" w:rsidRPr="00744D9D" w:rsidTr="00744D9D">
        <w:tc>
          <w:tcPr>
            <w:tcW w:w="4503" w:type="dxa"/>
          </w:tcPr>
          <w:p w:rsidR="00744D9D" w:rsidRPr="00744D9D" w:rsidRDefault="00744D9D" w:rsidP="00744D9D">
            <w:pPr>
              <w:widowControl w:val="0"/>
              <w:spacing w:line="360" w:lineRule="auto"/>
              <w:jc w:val="both"/>
              <w:rPr>
                <w:sz w:val="20"/>
                <w:szCs w:val="20"/>
              </w:rPr>
            </w:pPr>
            <w:r w:rsidRPr="00744D9D">
              <w:rPr>
                <w:sz w:val="20"/>
                <w:szCs w:val="20"/>
              </w:rPr>
              <w:t>Создание резервов из валовой и чистой прибыли</w:t>
            </w:r>
          </w:p>
        </w:tc>
        <w:tc>
          <w:tcPr>
            <w:tcW w:w="4786" w:type="dxa"/>
          </w:tcPr>
          <w:p w:rsidR="00744D9D" w:rsidRPr="00744D9D" w:rsidRDefault="00744D9D" w:rsidP="00744D9D">
            <w:pPr>
              <w:widowControl w:val="0"/>
              <w:spacing w:line="360" w:lineRule="auto"/>
              <w:jc w:val="both"/>
              <w:rPr>
                <w:sz w:val="20"/>
                <w:szCs w:val="20"/>
              </w:rPr>
            </w:pPr>
            <w:r w:rsidRPr="00744D9D">
              <w:rPr>
                <w:sz w:val="20"/>
                <w:szCs w:val="20"/>
              </w:rPr>
              <w:t>Повышение в стоимости имущества доли собственного капитала, увеличение источников собственных оборотных средств</w:t>
            </w:r>
          </w:p>
        </w:tc>
      </w:tr>
      <w:tr w:rsidR="00744D9D" w:rsidRPr="00744D9D" w:rsidTr="00744D9D">
        <w:tc>
          <w:tcPr>
            <w:tcW w:w="4503" w:type="dxa"/>
          </w:tcPr>
          <w:p w:rsidR="00744D9D" w:rsidRPr="00744D9D" w:rsidRDefault="00744D9D" w:rsidP="00744D9D">
            <w:pPr>
              <w:widowControl w:val="0"/>
              <w:spacing w:line="360" w:lineRule="auto"/>
              <w:jc w:val="both"/>
              <w:rPr>
                <w:sz w:val="20"/>
                <w:szCs w:val="20"/>
              </w:rPr>
            </w:pPr>
            <w:r w:rsidRPr="00744D9D">
              <w:rPr>
                <w:sz w:val="20"/>
                <w:szCs w:val="20"/>
              </w:rPr>
              <w:t>Усиление работы по взысканию дебиторской задолженности</w:t>
            </w:r>
          </w:p>
        </w:tc>
        <w:tc>
          <w:tcPr>
            <w:tcW w:w="4786" w:type="dxa"/>
          </w:tcPr>
          <w:p w:rsidR="00744D9D" w:rsidRPr="00744D9D" w:rsidRDefault="00744D9D" w:rsidP="00744D9D">
            <w:pPr>
              <w:widowControl w:val="0"/>
              <w:spacing w:line="360" w:lineRule="auto"/>
              <w:jc w:val="both"/>
              <w:rPr>
                <w:sz w:val="20"/>
                <w:szCs w:val="20"/>
              </w:rPr>
            </w:pPr>
            <w:r w:rsidRPr="00744D9D">
              <w:rPr>
                <w:sz w:val="20"/>
                <w:szCs w:val="20"/>
              </w:rPr>
              <w:t>Повышение</w:t>
            </w:r>
            <w:r w:rsidR="00FF0F1A" w:rsidRPr="00744D9D">
              <w:rPr>
                <w:sz w:val="20"/>
                <w:szCs w:val="20"/>
              </w:rPr>
              <w:t xml:space="preserve"> </w:t>
            </w:r>
            <w:r w:rsidRPr="00744D9D">
              <w:rPr>
                <w:sz w:val="20"/>
                <w:szCs w:val="20"/>
              </w:rPr>
              <w:t>доли денежных средств, ускорения оборачиваемости оборотных средств, рост обеспеченности оборотными средствами</w:t>
            </w:r>
          </w:p>
        </w:tc>
      </w:tr>
      <w:tr w:rsidR="00744D9D" w:rsidRPr="00744D9D" w:rsidTr="00744D9D">
        <w:tc>
          <w:tcPr>
            <w:tcW w:w="4503" w:type="dxa"/>
          </w:tcPr>
          <w:p w:rsidR="00744D9D" w:rsidRPr="00744D9D" w:rsidRDefault="00744D9D" w:rsidP="00744D9D">
            <w:pPr>
              <w:widowControl w:val="0"/>
              <w:spacing w:line="360" w:lineRule="auto"/>
              <w:jc w:val="both"/>
              <w:rPr>
                <w:sz w:val="20"/>
                <w:szCs w:val="20"/>
              </w:rPr>
            </w:pPr>
            <w:r w:rsidRPr="00744D9D">
              <w:rPr>
                <w:sz w:val="20"/>
                <w:szCs w:val="20"/>
              </w:rPr>
              <w:t>Снижение издержек производства</w:t>
            </w:r>
          </w:p>
        </w:tc>
        <w:tc>
          <w:tcPr>
            <w:tcW w:w="4786" w:type="dxa"/>
          </w:tcPr>
          <w:p w:rsidR="00744D9D" w:rsidRPr="00744D9D" w:rsidRDefault="00744D9D" w:rsidP="00744D9D">
            <w:pPr>
              <w:widowControl w:val="0"/>
              <w:spacing w:line="360" w:lineRule="auto"/>
              <w:jc w:val="both"/>
              <w:rPr>
                <w:sz w:val="20"/>
                <w:szCs w:val="20"/>
              </w:rPr>
            </w:pPr>
            <w:r w:rsidRPr="00744D9D">
              <w:rPr>
                <w:sz w:val="20"/>
                <w:szCs w:val="20"/>
              </w:rPr>
              <w:t>Снижение величины запасов и затрат, повышение рентабельности реализации</w:t>
            </w:r>
          </w:p>
        </w:tc>
      </w:tr>
      <w:tr w:rsidR="00744D9D" w:rsidRPr="00744D9D" w:rsidTr="00744D9D">
        <w:tc>
          <w:tcPr>
            <w:tcW w:w="4503" w:type="dxa"/>
          </w:tcPr>
          <w:p w:rsidR="00744D9D" w:rsidRPr="00744D9D" w:rsidRDefault="00744D9D" w:rsidP="00744D9D">
            <w:pPr>
              <w:widowControl w:val="0"/>
              <w:spacing w:line="360" w:lineRule="auto"/>
              <w:jc w:val="both"/>
              <w:rPr>
                <w:sz w:val="20"/>
                <w:szCs w:val="20"/>
              </w:rPr>
            </w:pPr>
            <w:r w:rsidRPr="00744D9D">
              <w:rPr>
                <w:sz w:val="20"/>
                <w:szCs w:val="20"/>
              </w:rPr>
              <w:t>Ускорение оборачиваемости дебиторской задолженности</w:t>
            </w:r>
          </w:p>
        </w:tc>
        <w:tc>
          <w:tcPr>
            <w:tcW w:w="4786" w:type="dxa"/>
          </w:tcPr>
          <w:p w:rsidR="00744D9D" w:rsidRPr="00744D9D" w:rsidRDefault="00744D9D" w:rsidP="00744D9D">
            <w:pPr>
              <w:widowControl w:val="0"/>
              <w:spacing w:line="360" w:lineRule="auto"/>
              <w:jc w:val="both"/>
              <w:rPr>
                <w:sz w:val="20"/>
                <w:szCs w:val="20"/>
              </w:rPr>
            </w:pPr>
            <w:r w:rsidRPr="00744D9D">
              <w:rPr>
                <w:sz w:val="20"/>
                <w:szCs w:val="20"/>
              </w:rPr>
              <w:t>Ритмичности поступления средств от дебиторов, большой «запас прочности» по показателям платежеспособности</w:t>
            </w:r>
          </w:p>
        </w:tc>
      </w:tr>
    </w:tbl>
    <w:p w:rsidR="00744D9D"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Очевидно, что для того, чтобы повысить рентабельность продаж и в дальнейшем увеличить приток денежных средств, необходимо снизить затраты. Сокращение издержек - один из наиболее действенных инструментов, которым предприятие может воспользоваться для стабилизации финансового положения.</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Основные инструменты - это нормирование всех статей затрат и жесткий контроль исполнения установленных нормативов. Такой подход нельзя назвать революционным, но он приносит ощутимые результаты и позволяет удержать затр</w:t>
      </w:r>
      <w:r>
        <w:rPr>
          <w:rFonts w:ascii="Times New Roman" w:hAnsi="Times New Roman" w:cs="Times New Roman"/>
          <w:sz w:val="28"/>
          <w:szCs w:val="28"/>
        </w:rPr>
        <w:t>аты компании на заданном уровне</w:t>
      </w:r>
      <w:r w:rsidRPr="00FF0F1A">
        <w:rPr>
          <w:rFonts w:ascii="Times New Roman" w:hAnsi="Times New Roman" w:cs="Times New Roman"/>
          <w:sz w:val="28"/>
          <w:szCs w:val="28"/>
        </w:rPr>
        <w:t>.</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Для снижения затрат компании необходимо следующее: ужесточение процедур авторизации расходов, мотивирование персонала на снижение затрат и сокращение издержек, не связанных с основной деятельностью компании. В рамках перечисленных направлений деятельности нужно выполнить следующие процедуры:</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формирование бюджета предприятия - планирование затрат и передача полномочий по их управлению менеджерам подразделений позволят значительно снизить издержки компании;</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горизонтальная и вертикальная интеграция - предполагает поиск возможностей осуществления закупок совместно с другим покупателем. Увеличение объемов закупки позволит получить так называемые объемные скидки. Вертикальная интеграция подразумевает более тесную работу с поставщиками ключевых наименований сырья и материалов (своевременное исполнение договорных обязательств, финансовая прозрачность и т.д.);</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внедрение новых форм расчетов с контрагентами (векселя, бартер);</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-оптимизация технологических процессов. Вопросы оптимизации могут быть решены при обсуждении технологии производства и качества выпускаемой продукции финансовым директором и директором по производству. На одном из предприятий отходы производства были значительно сокращены только благодаря постоянному контролю работы персонала и ужесточению производственной дисциплины. Проблема заключалась в неаккуратном обращении рабочих с сырьем.</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Одна из широко распространенных ошибок заключается в том, что многие компании пытаются увеличить приток поступления денежных средств, поднимая цену на продукцию без предварительного исследования рынка. Активизация продаж в ситуации кризиса должна выражаться в развитии отношений с существующими клиентами и привлечении новых, предложении рынку новой продукции, заключении контрактов на работу с давальческим сырьем, а также в пересмотре существующей системы скидок и льгот для покупателей. </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Для того чтобы оптимизировать работу с дебиторами, можно порекомендовать выполнить следующие действия:</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структурирование дебиторов по срокам платежа. К примеру, могут быть выделены следующие группы дебиторов со сроком погашения: до 15 дней, от 15 до 20 дней и т.д. По каждой из групп нужно назначить ответственного (как правило, менеджера по продажам), контролирующего своевременность и полноту выполнения обязательств контрагентами. Целесообразно ввести бонусную схему мотивации менеджеров, привязанную к срокам погашения дебиторской задолженности, например 1% от объема денежных средств, поступивших в срок; 0,5% при поступлении денежных средств с задержкой один-два дня и т. д.;</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работа с существующей на момент возникновения кризиса дебиторской задолженностью должна строиться следующим образом. Начать нужно с инвентаризации дебиторов компании, то есть с уточнения размера дебиторской задолженности и сроков ее погашения по каждому контрагенту. Также на этапе инвентаризации проводится оценка вероятности возникновения безнадежной задолженности. Затем определяются методы воздействия на дебиторов в зависимости от состояния долга (время просрочки, размер и т. д.);</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рассмотрение вариантов реализации дебиторской задолженности компании-фактору;</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разработка формализованных принципов оценки кредитоспособности клиентов. Можно порекомендовать считать покупателя кредитоспособным до тех пор, пока средства, поступающие от него за ранее отгруженную продукцию, покрывают себестоимость реализованного товара. Для вновь привлеченных клиентов оправдано использование в качестве основного условия поставки полной или частичной предоплаты;</w:t>
      </w:r>
    </w:p>
    <w:p w:rsidR="00744D9D" w:rsidRPr="00FF0F1A" w:rsidRDefault="00744D9D" w:rsidP="00FF0F1A">
      <w:pPr>
        <w:pStyle w:val="a3"/>
        <w:widowControl w:val="0"/>
        <w:spacing w:before="0" w:after="0" w:afterAutospacing="0" w:line="360" w:lineRule="auto"/>
        <w:ind w:firstLine="709"/>
        <w:rPr>
          <w:rFonts w:ascii="Times New Roman" w:hAnsi="Times New Roman" w:cs="Times New Roman"/>
          <w:sz w:val="28"/>
          <w:szCs w:val="28"/>
        </w:rPr>
      </w:pPr>
      <w:r w:rsidRPr="00FF0F1A">
        <w:rPr>
          <w:rFonts w:ascii="Times New Roman" w:hAnsi="Times New Roman" w:cs="Times New Roman"/>
          <w:sz w:val="28"/>
          <w:szCs w:val="28"/>
        </w:rPr>
        <w:t xml:space="preserve">-формирование шкалы скидок за досрочное погашение и прогнозирование роста потоков денежных средств. Прежде чем принимать новые условия расчетов с контрагентами, необходимо смоделировать ситуацию, построив бюджет движения денежных средств и бюджет доходов и расходов. Если получен оптимальный результат, новая схема расчетов утверждается приказом по предприятию.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Также следует отметить, что для улучшения финансового состояния и повышения эффективности деятельности ОАО «Таттелеком» необходимо: </w:t>
      </w:r>
    </w:p>
    <w:p w:rsidR="00744D9D" w:rsidRPr="00FF0F1A" w:rsidRDefault="00744D9D" w:rsidP="00FF0F1A">
      <w:pPr>
        <w:widowControl w:val="0"/>
        <w:spacing w:line="360" w:lineRule="auto"/>
        <w:ind w:firstLine="709"/>
        <w:jc w:val="both"/>
        <w:rPr>
          <w:sz w:val="28"/>
          <w:szCs w:val="28"/>
        </w:rPr>
      </w:pPr>
      <w:r w:rsidRPr="00FF0F1A">
        <w:rPr>
          <w:sz w:val="28"/>
          <w:szCs w:val="28"/>
        </w:rPr>
        <w:t>- пополнять собственный оборотный капитал за счет внутренних и внешних источников;</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обоснованно снижать уровень запасов и затрат до норматива;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ускорить оборачиваемость капитала в текущих активах, в результате чего произойдет его относительное сокращение на рубль оборота.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w:t>
      </w:r>
    </w:p>
    <w:p w:rsidR="00744D9D" w:rsidRPr="00FF0F1A" w:rsidRDefault="00744D9D" w:rsidP="00FF0F1A">
      <w:pPr>
        <w:widowControl w:val="0"/>
        <w:spacing w:line="360" w:lineRule="auto"/>
        <w:ind w:firstLine="709"/>
        <w:jc w:val="both"/>
        <w:rPr>
          <w:sz w:val="28"/>
          <w:szCs w:val="28"/>
        </w:rPr>
      </w:pPr>
      <w:r w:rsidRPr="00FF0F1A">
        <w:rPr>
          <w:sz w:val="28"/>
          <w:szCs w:val="28"/>
        </w:rPr>
        <w:t>- по возможности ориентироваться на увеличение количества заказчиков с целью уменьшения масштаба риска неуплаты, который значителен при наличии монопольного заказчика.</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В целом, можно заключить, что работа предприятия заслуживает положительной оценки. Предприятие имеет солидный производственный потенциал и резервы для роста. </w:t>
      </w:r>
    </w:p>
    <w:p w:rsidR="00744D9D" w:rsidRPr="00FF0F1A" w:rsidRDefault="00744D9D" w:rsidP="00FF0F1A">
      <w:pPr>
        <w:widowControl w:val="0"/>
        <w:spacing w:line="360" w:lineRule="auto"/>
        <w:ind w:firstLine="709"/>
        <w:jc w:val="both"/>
        <w:rPr>
          <w:sz w:val="28"/>
          <w:szCs w:val="28"/>
        </w:rPr>
      </w:pPr>
    </w:p>
    <w:p w:rsidR="00744D9D" w:rsidRPr="00FF0F1A" w:rsidRDefault="00744D9D" w:rsidP="00FF0F1A">
      <w:pPr>
        <w:pStyle w:val="1"/>
        <w:keepNext w:val="0"/>
        <w:widowControl w:val="0"/>
        <w:spacing w:before="0" w:after="0" w:line="360" w:lineRule="auto"/>
        <w:ind w:firstLine="709"/>
        <w:jc w:val="both"/>
        <w:rPr>
          <w:rFonts w:ascii="Times New Roman" w:hAnsi="Times New Roman"/>
          <w:b w:val="0"/>
          <w:bCs w:val="0"/>
          <w:caps/>
          <w:sz w:val="28"/>
          <w:szCs w:val="28"/>
        </w:rPr>
      </w:pPr>
      <w:r>
        <w:rPr>
          <w:rFonts w:ascii="Times New Roman" w:hAnsi="Times New Roman"/>
          <w:b w:val="0"/>
          <w:bCs w:val="0"/>
          <w:sz w:val="28"/>
          <w:szCs w:val="28"/>
        </w:rPr>
        <w:br w:type="page"/>
      </w:r>
      <w:r w:rsidRPr="00FF0F1A">
        <w:rPr>
          <w:rFonts w:ascii="Times New Roman" w:hAnsi="Times New Roman"/>
          <w:b w:val="0"/>
          <w:bCs w:val="0"/>
          <w:sz w:val="28"/>
          <w:szCs w:val="28"/>
        </w:rPr>
        <w:t>Заключение</w:t>
      </w:r>
    </w:p>
    <w:p w:rsidR="00744D9D" w:rsidRDefault="00744D9D" w:rsidP="00FF0F1A">
      <w:pPr>
        <w:widowControl w:val="0"/>
        <w:spacing w:line="360" w:lineRule="auto"/>
        <w:ind w:firstLine="709"/>
        <w:jc w:val="both"/>
        <w:rPr>
          <w:sz w:val="28"/>
          <w:szCs w:val="28"/>
        </w:rPr>
      </w:pPr>
    </w:p>
    <w:p w:rsidR="00744D9D" w:rsidRPr="00FF0F1A" w:rsidRDefault="00744D9D" w:rsidP="00FF0F1A">
      <w:pPr>
        <w:widowControl w:val="0"/>
        <w:spacing w:line="360" w:lineRule="auto"/>
        <w:ind w:firstLine="709"/>
        <w:jc w:val="both"/>
        <w:rPr>
          <w:sz w:val="28"/>
          <w:szCs w:val="28"/>
        </w:rPr>
      </w:pPr>
      <w:r w:rsidRPr="00FF0F1A">
        <w:rPr>
          <w:sz w:val="28"/>
          <w:szCs w:val="28"/>
        </w:rPr>
        <w:t>Главная цель коммерческого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744D9D" w:rsidRPr="00FF0F1A" w:rsidRDefault="00744D9D" w:rsidP="00FF0F1A">
      <w:pPr>
        <w:widowControl w:val="0"/>
        <w:spacing w:line="360" w:lineRule="auto"/>
        <w:ind w:firstLine="709"/>
        <w:jc w:val="both"/>
        <w:rPr>
          <w:sz w:val="28"/>
          <w:szCs w:val="28"/>
        </w:rPr>
      </w:pPr>
      <w:r w:rsidRPr="00FF0F1A">
        <w:rPr>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w:t>
      </w:r>
      <w:r w:rsidR="00FF0F1A">
        <w:rPr>
          <w:sz w:val="28"/>
          <w:szCs w:val="28"/>
        </w:rPr>
        <w:t xml:space="preserve"> </w:t>
      </w:r>
      <w:r w:rsidRPr="00FF0F1A">
        <w:rPr>
          <w:sz w:val="28"/>
          <w:szCs w:val="28"/>
        </w:rPr>
        <w:t>дела на предприятии идут самотеком, а стиль управления в новых рыночных условиях не меняется, то борьба за выживание становится непрерывной.</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 xml:space="preserve">В современных условиях главными задачами развития экономики является повышение эффективности производства, а также занятие устойчивых позиций предприятия на внутреннем и международном рынках. </w:t>
      </w:r>
    </w:p>
    <w:p w:rsidR="00744D9D" w:rsidRPr="00FF0F1A" w:rsidRDefault="00744D9D" w:rsidP="00FF0F1A">
      <w:pPr>
        <w:pStyle w:val="af1"/>
        <w:widowControl w:val="0"/>
        <w:spacing w:after="0" w:line="360" w:lineRule="auto"/>
        <w:ind w:left="0" w:firstLine="709"/>
        <w:jc w:val="both"/>
        <w:rPr>
          <w:sz w:val="28"/>
          <w:szCs w:val="28"/>
        </w:rPr>
      </w:pPr>
      <w:r w:rsidRPr="00FF0F1A">
        <w:rPr>
          <w:sz w:val="28"/>
          <w:szCs w:val="28"/>
        </w:rPr>
        <w:t>Для осуществления эффективной деятельности любому предприятию необходимо проводить анализ своей деятельности в динамике за несколько лет, чтобы была возможность выявить недостатки своей работы и принять меры по их ликвидации.</w:t>
      </w:r>
    </w:p>
    <w:p w:rsidR="00744D9D" w:rsidRPr="00FF0F1A" w:rsidRDefault="00744D9D" w:rsidP="00FF0F1A">
      <w:pPr>
        <w:widowControl w:val="0"/>
        <w:spacing w:line="360" w:lineRule="auto"/>
        <w:ind w:firstLine="709"/>
        <w:jc w:val="both"/>
        <w:rPr>
          <w:sz w:val="28"/>
          <w:szCs w:val="28"/>
        </w:rPr>
      </w:pPr>
      <w:r w:rsidRPr="00FF0F1A">
        <w:rPr>
          <w:sz w:val="28"/>
          <w:szCs w:val="28"/>
        </w:rPr>
        <w:t>Цель данного исследования заключалась в том, чтобы на основе документов бухгалтерской отчетности проанализировать финансовое состояние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По результатам анализа можно сделать вывод, что платежеспособность предприятие снизилось.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Предприятие успешно функционирует, но не удовлетворяет все абсолютные срочные требования. Коэффициент текущей (общей) ликвидности в 2006 г.составил 1,09, а в 2008 г. произошло значительное снижение до 0,61, при нормативном значении больше 1 и при оптимальном значении от 1 до 2. Низкое значение данного показателя является не благоприятной тенденцией которая свидетельствует о том, что предприятие не достаточно оборотных средств для покрытия краткосрочных обязательств.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быстрой ликвидности в 2006г. составил 1,57, а в 2008 г. произошел снижение данного показателя до</w:t>
      </w:r>
      <w:r w:rsidR="00FF0F1A">
        <w:rPr>
          <w:sz w:val="28"/>
          <w:szCs w:val="28"/>
        </w:rPr>
        <w:t xml:space="preserve"> </w:t>
      </w:r>
      <w:r w:rsidRPr="00FF0F1A">
        <w:rPr>
          <w:sz w:val="28"/>
          <w:szCs w:val="28"/>
        </w:rPr>
        <w:t xml:space="preserve">0,51, при нормативе 0,7-0,8. более низкое значение данного показателя свидетельствует о том, что предприятие должно обеспечить систематическую работу с дебиторами, для превращения дебиторской задолженности в денежные средства. </w:t>
      </w:r>
    </w:p>
    <w:p w:rsidR="00744D9D" w:rsidRPr="00FF0F1A" w:rsidRDefault="00744D9D" w:rsidP="00FF0F1A">
      <w:pPr>
        <w:widowControl w:val="0"/>
        <w:spacing w:line="360" w:lineRule="auto"/>
        <w:ind w:firstLine="709"/>
        <w:jc w:val="both"/>
        <w:rPr>
          <w:sz w:val="28"/>
          <w:szCs w:val="28"/>
        </w:rPr>
      </w:pPr>
      <w:r w:rsidRPr="00FF0F1A">
        <w:rPr>
          <w:sz w:val="28"/>
          <w:szCs w:val="28"/>
        </w:rPr>
        <w:t>Коэффициент абсолютной ликвидности (платежеспособности) снизился с 0,17 до 0,08, при нормативе от 0,2 – 0,50. это свидетельствует о том, что краткосрочные обязательства лишь на 17% в 2006 г. и на 8% в 2007 г. покрываются первоклассными ликвидными средствами, т.е. платежеспособность предприятия снизилась.</w:t>
      </w:r>
    </w:p>
    <w:p w:rsidR="00744D9D" w:rsidRPr="00FF0F1A" w:rsidRDefault="00744D9D" w:rsidP="00FF0F1A">
      <w:pPr>
        <w:widowControl w:val="0"/>
        <w:spacing w:line="360" w:lineRule="auto"/>
        <w:ind w:firstLine="709"/>
        <w:jc w:val="both"/>
        <w:rPr>
          <w:sz w:val="28"/>
          <w:szCs w:val="28"/>
        </w:rPr>
      </w:pPr>
      <w:r w:rsidRPr="00FF0F1A">
        <w:rPr>
          <w:sz w:val="28"/>
          <w:szCs w:val="28"/>
        </w:rPr>
        <w:t>По результатам анализа финансовой устойчивости можно отметить, что предприятие имеет не устойчивое финансовое состояние.</w:t>
      </w:r>
    </w:p>
    <w:p w:rsidR="00744D9D" w:rsidRPr="00FF0F1A" w:rsidRDefault="00744D9D" w:rsidP="00FF0F1A">
      <w:pPr>
        <w:widowControl w:val="0"/>
        <w:spacing w:line="360" w:lineRule="auto"/>
        <w:ind w:firstLine="709"/>
        <w:jc w:val="both"/>
        <w:rPr>
          <w:sz w:val="28"/>
          <w:szCs w:val="28"/>
        </w:rPr>
      </w:pPr>
      <w:r w:rsidRPr="00FF0F1A">
        <w:rPr>
          <w:sz w:val="28"/>
          <w:szCs w:val="28"/>
        </w:rPr>
        <w:t>Предприятие испытывает недостаток собственных оборотных средств и функционирующего капитала. Недостаток собственных оборотных средств составил в 2006 г.1330385 тыс. руб., в 2007 г.2368334 тыс. руб., и в 2008г. 4212005 тыс. руб. Недостаток функционирующего капитала</w:t>
      </w:r>
      <w:r w:rsidR="00FF0F1A">
        <w:rPr>
          <w:sz w:val="28"/>
          <w:szCs w:val="28"/>
        </w:rPr>
        <w:t xml:space="preserve"> </w:t>
      </w:r>
      <w:r w:rsidRPr="00FF0F1A">
        <w:rPr>
          <w:sz w:val="28"/>
          <w:szCs w:val="28"/>
        </w:rPr>
        <w:t>составил в2008г. 1194304 тыс. руб.</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В общем случае неустойчивое финансовое состояние является пограничным между нормальным устойчивостью и кризисным финансовым состоянием, причин эта грань достаточно хрупка.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 xml:space="preserve">Начавшийся в 2008 г. мировой финансово-экономический кризис, охвативший более 130 государств, наиболее сильно проявился в нашей стране. Ввиду того, что структурно-технологическая и институциональная трансформация российской экономики осуществлялась в начале XXI в. медленно, а также ряда других причин, Россия в 2009 г. стала лидером среди государств мира по относительным темпам падения экономики по сравнению с докризисным периодом. По прогнозам Минэкономразвития РФ, производство в нашей стране в 2009 г. сократится на 8—12 %, в 2010г. оно начнет расти, но на докризисный уровень выйдет не ранее 2013-2014 гг. </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Начавшийся в 2008 г. финансово-экономический кризис однозначно показал, что российская экономика не имеет реальных перспектив роста без ее инновационной модернизации, и данное обстоятельство необходимо учитывать при выборе механизмов финансового оздоровления предприятий. Основой указанной модернизации должно стать ускоренное инновационное развитие российских предприятий.</w:t>
      </w:r>
    </w:p>
    <w:p w:rsidR="00744D9D" w:rsidRPr="00FF0F1A" w:rsidRDefault="00744D9D" w:rsidP="00FF0F1A">
      <w:pPr>
        <w:widowControl w:val="0"/>
        <w:autoSpaceDE w:val="0"/>
        <w:autoSpaceDN w:val="0"/>
        <w:adjustRightInd w:val="0"/>
        <w:spacing w:line="360" w:lineRule="auto"/>
        <w:ind w:firstLine="709"/>
        <w:jc w:val="both"/>
        <w:rPr>
          <w:sz w:val="28"/>
          <w:szCs w:val="28"/>
        </w:rPr>
      </w:pPr>
      <w:r w:rsidRPr="00FF0F1A">
        <w:rPr>
          <w:sz w:val="28"/>
          <w:szCs w:val="28"/>
        </w:rPr>
        <w:t>Однако в условиях экономического кризиса финансовое состояние значительной части российских предприятий является либо неустойчивым, либо кризисным, что не позволяет разрабатывать инновационные стратегии их развития. Поэтому, прежде чем рассматривать направления инновационного развития данных предприятий, необходимо максимально эффективно использовать механизмы финансового оздоровления, с помощью которых можно было бы вывести их из кризисного состояния. При этом данные механизмы следует оценивать не только с позиции их текущего эффекта, но и сточки зрения анализа создаваемых ими потенциальных возможностей для дальнейшего послекризисного инновационного развития предприятий.</w:t>
      </w:r>
    </w:p>
    <w:p w:rsidR="00744D9D" w:rsidRPr="00FF0F1A" w:rsidRDefault="00744D9D" w:rsidP="00FF0F1A">
      <w:pPr>
        <w:widowControl w:val="0"/>
        <w:spacing w:line="360" w:lineRule="auto"/>
        <w:ind w:firstLine="709"/>
        <w:jc w:val="both"/>
        <w:rPr>
          <w:sz w:val="28"/>
          <w:szCs w:val="28"/>
        </w:rPr>
      </w:pPr>
      <w:r w:rsidRPr="00FF0F1A">
        <w:rPr>
          <w:sz w:val="28"/>
          <w:szCs w:val="28"/>
        </w:rPr>
        <w:t>Приняв во внимание выявленные в ходе анализа негативные явления, можно дать некоторые рекомендации по улучшению и оздоровлению предприятия:</w:t>
      </w:r>
    </w:p>
    <w:p w:rsidR="00744D9D" w:rsidRPr="00FF0F1A" w:rsidRDefault="00744D9D" w:rsidP="00FF0F1A">
      <w:pPr>
        <w:widowControl w:val="0"/>
        <w:spacing w:line="360" w:lineRule="auto"/>
        <w:ind w:firstLine="709"/>
        <w:jc w:val="both"/>
        <w:rPr>
          <w:sz w:val="28"/>
          <w:szCs w:val="28"/>
        </w:rPr>
      </w:pPr>
      <w:r w:rsidRPr="00FF0F1A">
        <w:rPr>
          <w:sz w:val="28"/>
          <w:szCs w:val="28"/>
        </w:rPr>
        <w:t>- создание резервов из валовой и чистой прибыли с целью повышение доли собственного капитала и увеличение собственных источников оборотных средств;</w:t>
      </w:r>
    </w:p>
    <w:p w:rsidR="00744D9D" w:rsidRPr="00FF0F1A" w:rsidRDefault="00744D9D" w:rsidP="00FF0F1A">
      <w:pPr>
        <w:widowControl w:val="0"/>
        <w:spacing w:line="360" w:lineRule="auto"/>
        <w:ind w:firstLine="709"/>
        <w:jc w:val="both"/>
        <w:rPr>
          <w:sz w:val="28"/>
          <w:szCs w:val="28"/>
        </w:rPr>
      </w:pPr>
      <w:r w:rsidRPr="00FF0F1A">
        <w:rPr>
          <w:sz w:val="28"/>
          <w:szCs w:val="28"/>
        </w:rPr>
        <w:t>-</w:t>
      </w:r>
      <w:r w:rsidR="00FF0F1A">
        <w:rPr>
          <w:sz w:val="28"/>
          <w:szCs w:val="28"/>
        </w:rPr>
        <w:t xml:space="preserve"> </w:t>
      </w:r>
      <w:r w:rsidRPr="00FF0F1A">
        <w:rPr>
          <w:sz w:val="28"/>
          <w:szCs w:val="28"/>
        </w:rPr>
        <w:t>усиление работы по взысканию дебиторской задолженности с целью повышение</w:t>
      </w:r>
      <w:r w:rsidR="00FF0F1A">
        <w:rPr>
          <w:sz w:val="28"/>
          <w:szCs w:val="28"/>
        </w:rPr>
        <w:t xml:space="preserve"> </w:t>
      </w:r>
      <w:r w:rsidRPr="00FF0F1A">
        <w:rPr>
          <w:sz w:val="28"/>
          <w:szCs w:val="28"/>
        </w:rPr>
        <w:t>доли денежных средств, ускорения оборачиваемости оборотных средств, рост обеспеченности оборотными средствами;</w:t>
      </w:r>
    </w:p>
    <w:p w:rsidR="00744D9D" w:rsidRPr="00FF0F1A" w:rsidRDefault="00744D9D" w:rsidP="00FF0F1A">
      <w:pPr>
        <w:widowControl w:val="0"/>
        <w:spacing w:line="360" w:lineRule="auto"/>
        <w:ind w:firstLine="709"/>
        <w:jc w:val="both"/>
        <w:rPr>
          <w:sz w:val="28"/>
          <w:szCs w:val="28"/>
        </w:rPr>
      </w:pPr>
      <w:r w:rsidRPr="00FF0F1A">
        <w:rPr>
          <w:sz w:val="28"/>
          <w:szCs w:val="28"/>
        </w:rPr>
        <w:t>- снижение издержек производства с целью повышение рентабельности реализации;</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-ускорение оборачиваемости дебиторской задолженности с целью повышение «Запаса прочности» по показателям платежеспособности. </w:t>
      </w:r>
    </w:p>
    <w:p w:rsidR="00744D9D" w:rsidRPr="00FF0F1A" w:rsidRDefault="00744D9D" w:rsidP="00FF0F1A">
      <w:pPr>
        <w:widowControl w:val="0"/>
        <w:spacing w:line="360" w:lineRule="auto"/>
        <w:ind w:firstLine="709"/>
        <w:jc w:val="both"/>
        <w:rPr>
          <w:sz w:val="28"/>
          <w:szCs w:val="28"/>
        </w:rPr>
      </w:pPr>
      <w:r w:rsidRPr="00FF0F1A">
        <w:rPr>
          <w:sz w:val="28"/>
          <w:szCs w:val="28"/>
        </w:rPr>
        <w:t xml:space="preserve">Надеемся, что предложенные нами рекомендации будут способствовать повышению финансовой устойчивости и платежеспособности предприятия. </w:t>
      </w:r>
    </w:p>
    <w:p w:rsidR="002F6279" w:rsidRDefault="002F6279" w:rsidP="00FF0F1A">
      <w:pPr>
        <w:pStyle w:val="1"/>
        <w:keepNext w:val="0"/>
        <w:widowControl w:val="0"/>
        <w:spacing w:before="0" w:after="0" w:line="360" w:lineRule="auto"/>
        <w:ind w:firstLine="709"/>
        <w:jc w:val="both"/>
        <w:rPr>
          <w:rFonts w:ascii="Times New Roman" w:hAnsi="Times New Roman"/>
          <w:b w:val="0"/>
          <w:bCs w:val="0"/>
          <w:sz w:val="28"/>
          <w:szCs w:val="28"/>
        </w:rPr>
      </w:pPr>
    </w:p>
    <w:p w:rsidR="00744D9D" w:rsidRDefault="002F6279" w:rsidP="00FF0F1A">
      <w:pPr>
        <w:pStyle w:val="1"/>
        <w:keepNext w:val="0"/>
        <w:widowControl w:val="0"/>
        <w:spacing w:before="0" w:after="0" w:line="360" w:lineRule="auto"/>
        <w:ind w:firstLine="709"/>
        <w:jc w:val="both"/>
        <w:rPr>
          <w:rFonts w:ascii="Times New Roman" w:hAnsi="Times New Roman"/>
          <w:b w:val="0"/>
          <w:bCs w:val="0"/>
          <w:sz w:val="28"/>
          <w:szCs w:val="28"/>
        </w:rPr>
      </w:pPr>
      <w:r>
        <w:rPr>
          <w:rFonts w:ascii="Times New Roman" w:hAnsi="Times New Roman"/>
          <w:b w:val="0"/>
          <w:bCs w:val="0"/>
          <w:sz w:val="28"/>
          <w:szCs w:val="28"/>
        </w:rPr>
        <w:br w:type="page"/>
      </w:r>
      <w:r w:rsidR="00744D9D" w:rsidRPr="00FF0F1A">
        <w:rPr>
          <w:rFonts w:ascii="Times New Roman" w:hAnsi="Times New Roman"/>
          <w:b w:val="0"/>
          <w:bCs w:val="0"/>
          <w:sz w:val="28"/>
          <w:szCs w:val="28"/>
        </w:rPr>
        <w:t>Список использованных источников и литературы</w:t>
      </w:r>
    </w:p>
    <w:p w:rsidR="002F6279" w:rsidRDefault="002F6279" w:rsidP="00FF0F1A">
      <w:pPr>
        <w:widowControl w:val="0"/>
        <w:spacing w:line="360" w:lineRule="auto"/>
        <w:ind w:firstLine="709"/>
        <w:jc w:val="both"/>
        <w:rPr>
          <w:sz w:val="28"/>
          <w:szCs w:val="28"/>
          <w:lang w:val="tt-RU"/>
        </w:rPr>
      </w:pPr>
    </w:p>
    <w:p w:rsidR="00744D9D" w:rsidRPr="00FF0F1A" w:rsidRDefault="00744D9D" w:rsidP="002F6279">
      <w:pPr>
        <w:widowControl w:val="0"/>
        <w:numPr>
          <w:ilvl w:val="0"/>
          <w:numId w:val="2"/>
        </w:numPr>
        <w:spacing w:line="360" w:lineRule="auto"/>
        <w:ind w:left="0" w:firstLine="0"/>
        <w:jc w:val="both"/>
        <w:rPr>
          <w:sz w:val="28"/>
          <w:szCs w:val="28"/>
          <w:lang w:val="tt-RU"/>
        </w:rPr>
      </w:pPr>
      <w:r w:rsidRPr="00FF0F1A">
        <w:rPr>
          <w:sz w:val="28"/>
          <w:szCs w:val="28"/>
          <w:lang w:val="tt-RU"/>
        </w:rPr>
        <w:t>Аверина О.И, Мамаева И.С. Сравнительный анализ методических подходов к оценке финанс</w:t>
      </w:r>
      <w:r w:rsidR="002F6279">
        <w:rPr>
          <w:sz w:val="28"/>
          <w:szCs w:val="28"/>
          <w:lang w:val="tt-RU"/>
        </w:rPr>
        <w:t xml:space="preserve">овой устойчивости предприятия </w:t>
      </w:r>
      <w:r w:rsidRPr="00FF0F1A">
        <w:rPr>
          <w:sz w:val="28"/>
          <w:szCs w:val="28"/>
          <w:lang w:val="tt-RU"/>
        </w:rPr>
        <w:t>Контролинг.2009.№30.С.78-89</w:t>
      </w:r>
    </w:p>
    <w:p w:rsidR="00744D9D" w:rsidRPr="00FF0F1A" w:rsidRDefault="00744D9D" w:rsidP="002F6279">
      <w:pPr>
        <w:widowControl w:val="0"/>
        <w:numPr>
          <w:ilvl w:val="0"/>
          <w:numId w:val="2"/>
        </w:numPr>
        <w:shd w:val="clear" w:color="auto" w:fill="FFFFFF"/>
        <w:tabs>
          <w:tab w:val="left" w:pos="720"/>
        </w:tabs>
        <w:autoSpaceDE w:val="0"/>
        <w:autoSpaceDN w:val="0"/>
        <w:adjustRightInd w:val="0"/>
        <w:spacing w:line="360" w:lineRule="auto"/>
        <w:ind w:left="0" w:firstLine="0"/>
        <w:jc w:val="both"/>
        <w:rPr>
          <w:sz w:val="28"/>
          <w:szCs w:val="28"/>
        </w:rPr>
      </w:pPr>
      <w:r w:rsidRPr="00FF0F1A">
        <w:rPr>
          <w:sz w:val="28"/>
          <w:szCs w:val="28"/>
        </w:rPr>
        <w:t>Аверина О.И. Анализ финансовой устойчивости предприятия по принципам РСБУ и МСФО/О.И.Аверина//Экономический анализ.-2009.-№34. С.36-44.</w:t>
      </w:r>
    </w:p>
    <w:p w:rsidR="00744D9D" w:rsidRPr="00FF0F1A" w:rsidRDefault="00744D9D" w:rsidP="002F6279">
      <w:pPr>
        <w:widowControl w:val="0"/>
        <w:numPr>
          <w:ilvl w:val="0"/>
          <w:numId w:val="2"/>
        </w:numPr>
        <w:shd w:val="clear" w:color="auto" w:fill="FFFFFF"/>
        <w:tabs>
          <w:tab w:val="left" w:pos="1166"/>
        </w:tabs>
        <w:autoSpaceDE w:val="0"/>
        <w:autoSpaceDN w:val="0"/>
        <w:adjustRightInd w:val="0"/>
        <w:spacing w:line="360" w:lineRule="auto"/>
        <w:ind w:left="0" w:firstLine="0"/>
        <w:jc w:val="both"/>
        <w:rPr>
          <w:sz w:val="28"/>
          <w:szCs w:val="28"/>
        </w:rPr>
      </w:pPr>
      <w:r w:rsidRPr="00FF0F1A">
        <w:rPr>
          <w:sz w:val="28"/>
          <w:szCs w:val="28"/>
        </w:rPr>
        <w:t>Бабаев Ю.А. - Факторы, определяющие реальное финансово-экономическое состояние Российских предприятий/Ю.А.Бабаев//Общество и экономика, 2009 г. №1 с.46- 47.</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 xml:space="preserve">Балабанов И.Т. Финансовый анализ и планирование хозяйствующего субъекта. – 3-е изд., доп./И.Т.Балабанов – М.: Финансы и статистика, 2003. – 208 с. </w:t>
      </w:r>
    </w:p>
    <w:p w:rsidR="00744D9D" w:rsidRPr="00FF0F1A" w:rsidRDefault="00744D9D" w:rsidP="002F6279">
      <w:pPr>
        <w:widowControl w:val="0"/>
        <w:numPr>
          <w:ilvl w:val="0"/>
          <w:numId w:val="2"/>
        </w:numPr>
        <w:spacing w:line="360" w:lineRule="auto"/>
        <w:ind w:left="0" w:firstLine="0"/>
        <w:jc w:val="both"/>
        <w:rPr>
          <w:sz w:val="28"/>
        </w:rPr>
      </w:pPr>
      <w:r w:rsidRPr="00FF0F1A">
        <w:rPr>
          <w:sz w:val="28"/>
          <w:szCs w:val="28"/>
        </w:rPr>
        <w:t>Балычев С.Ю. Финансовое оздоровление и развитие</w:t>
      </w:r>
      <w:r w:rsidR="00FF0F1A">
        <w:rPr>
          <w:sz w:val="28"/>
          <w:szCs w:val="28"/>
        </w:rPr>
        <w:t xml:space="preserve"> </w:t>
      </w:r>
      <w:r w:rsidRPr="00FF0F1A">
        <w:rPr>
          <w:sz w:val="28"/>
          <w:szCs w:val="28"/>
        </w:rPr>
        <w:t>предприятия/С.Ю. Балычев,М.А.Батьковский.. Ю.Е.Хрусталев.:М «Гипроймост», 2003.245с.</w:t>
      </w:r>
    </w:p>
    <w:p w:rsidR="00744D9D" w:rsidRPr="00FF0F1A" w:rsidRDefault="00744D9D" w:rsidP="002F6279">
      <w:pPr>
        <w:widowControl w:val="0"/>
        <w:numPr>
          <w:ilvl w:val="0"/>
          <w:numId w:val="2"/>
        </w:numPr>
        <w:spacing w:line="360" w:lineRule="auto"/>
        <w:ind w:left="0" w:firstLine="0"/>
        <w:jc w:val="both"/>
        <w:rPr>
          <w:sz w:val="28"/>
          <w:szCs w:val="28"/>
          <w:lang w:val="tt-RU"/>
        </w:rPr>
      </w:pPr>
      <w:r w:rsidRPr="00FF0F1A">
        <w:rPr>
          <w:sz w:val="28"/>
          <w:szCs w:val="28"/>
          <w:lang w:val="tt-RU"/>
        </w:rPr>
        <w:t>Баранов К.С.Оценка финансовой устойчивости предприятия по РСБУ и МСФО//Международный бухгалтерский учет.2007.№10.С.12-22.</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Батьковский М.А.Стратегия развития российских предприятий в современный период:теория и методология/М.А. Батьковский, И.В.Булаева,К.Н.Мингалиев.М.:МЭСИ,2009.405с.</w:t>
      </w:r>
    </w:p>
    <w:p w:rsidR="00744D9D" w:rsidRPr="00FF0F1A" w:rsidRDefault="00744D9D" w:rsidP="002F6279">
      <w:pPr>
        <w:widowControl w:val="0"/>
        <w:numPr>
          <w:ilvl w:val="0"/>
          <w:numId w:val="2"/>
        </w:numPr>
        <w:shd w:val="clear" w:color="auto" w:fill="FFFFFF"/>
        <w:tabs>
          <w:tab w:val="left" w:pos="720"/>
        </w:tabs>
        <w:autoSpaceDE w:val="0"/>
        <w:autoSpaceDN w:val="0"/>
        <w:adjustRightInd w:val="0"/>
        <w:spacing w:line="360" w:lineRule="auto"/>
        <w:ind w:left="0" w:firstLine="0"/>
        <w:jc w:val="both"/>
        <w:rPr>
          <w:sz w:val="28"/>
          <w:szCs w:val="28"/>
        </w:rPr>
      </w:pPr>
      <w:r w:rsidRPr="00FF0F1A">
        <w:rPr>
          <w:sz w:val="28"/>
          <w:szCs w:val="28"/>
        </w:rPr>
        <w:t>Бернстайн Л.А Анализ финансовой отчетности: теория, практика и интерпретация: Пер с англ.М.:Финансы и статистика,2007.-203с.</w:t>
      </w:r>
    </w:p>
    <w:p w:rsidR="00744D9D" w:rsidRPr="00FF0F1A" w:rsidRDefault="00744D9D" w:rsidP="002F6279">
      <w:pPr>
        <w:widowControl w:val="0"/>
        <w:numPr>
          <w:ilvl w:val="0"/>
          <w:numId w:val="2"/>
        </w:numPr>
        <w:shd w:val="clear" w:color="auto" w:fill="FFFFFF"/>
        <w:tabs>
          <w:tab w:val="left" w:pos="720"/>
        </w:tabs>
        <w:spacing w:line="360" w:lineRule="auto"/>
        <w:ind w:left="0" w:firstLine="0"/>
        <w:jc w:val="both"/>
        <w:rPr>
          <w:sz w:val="28"/>
        </w:rPr>
      </w:pPr>
      <w:r w:rsidRPr="00FF0F1A">
        <w:rPr>
          <w:sz w:val="28"/>
          <w:szCs w:val="28"/>
        </w:rPr>
        <w:t>Бочаров, В.В. Финансовый анализ. 3-е изд.,/В.В.Бочаров. – Спб.: Питер, 2007.-240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Браун С.Д. Количественные методы финансового анализа: пер с англ./С.Д.Брауна, М. П. Крипмена.- М.: Инфра-М, 2006 – 365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lang w:val="tt-RU"/>
        </w:rPr>
        <w:t>Ведомости, 29 июня 2009 г.</w:t>
      </w:r>
      <w:r w:rsidRPr="00FF0F1A">
        <w:rPr>
          <w:sz w:val="28"/>
          <w:szCs w:val="28"/>
        </w:rPr>
        <w:t xml:space="preserve">[Электронный ресурс] </w:t>
      </w:r>
      <w:r w:rsidRPr="00FF0F1A">
        <w:rPr>
          <w:sz w:val="28"/>
          <w:szCs w:val="28"/>
          <w:lang w:val="en-US"/>
        </w:rPr>
        <w:t>http</w:t>
      </w:r>
      <w:r w:rsidRPr="00FF0F1A">
        <w:rPr>
          <w:sz w:val="28"/>
          <w:szCs w:val="28"/>
        </w:rPr>
        <w:t>: //</w:t>
      </w:r>
      <w:r w:rsidRPr="00FF0F1A">
        <w:rPr>
          <w:sz w:val="28"/>
          <w:szCs w:val="28"/>
          <w:lang w:val="en-US"/>
        </w:rPr>
        <w:t>www</w:t>
      </w:r>
      <w:r w:rsidRPr="00FF0F1A">
        <w:rPr>
          <w:sz w:val="28"/>
          <w:szCs w:val="28"/>
        </w:rPr>
        <w:t xml:space="preserve">. </w:t>
      </w:r>
      <w:r w:rsidRPr="00FF0F1A">
        <w:rPr>
          <w:sz w:val="28"/>
          <w:szCs w:val="28"/>
          <w:lang w:val="en-US"/>
        </w:rPr>
        <w:t>vedomosti</w:t>
      </w:r>
      <w:r w:rsidRPr="00FF0F1A">
        <w:rPr>
          <w:sz w:val="28"/>
          <w:szCs w:val="28"/>
        </w:rPr>
        <w:t>.</w:t>
      </w:r>
      <w:r w:rsidRPr="00FF0F1A">
        <w:rPr>
          <w:sz w:val="28"/>
          <w:szCs w:val="28"/>
          <w:lang w:val="en-US"/>
        </w:rPr>
        <w:t>ru</w:t>
      </w:r>
      <w:r w:rsidRPr="00FF0F1A">
        <w:rPr>
          <w:sz w:val="28"/>
          <w:szCs w:val="28"/>
        </w:rPr>
        <w:t>/</w:t>
      </w:r>
      <w:r w:rsidRPr="00FF0F1A">
        <w:rPr>
          <w:sz w:val="28"/>
          <w:szCs w:val="28"/>
          <w:lang w:val="en-US"/>
        </w:rPr>
        <w:t>newsline</w:t>
      </w:r>
    </w:p>
    <w:p w:rsidR="00744D9D" w:rsidRPr="00FF0F1A" w:rsidRDefault="00744D9D" w:rsidP="002F6279">
      <w:pPr>
        <w:widowControl w:val="0"/>
        <w:numPr>
          <w:ilvl w:val="0"/>
          <w:numId w:val="2"/>
        </w:numPr>
        <w:shd w:val="clear" w:color="auto" w:fill="FFFFFF"/>
        <w:tabs>
          <w:tab w:val="left" w:pos="720"/>
        </w:tabs>
        <w:autoSpaceDE w:val="0"/>
        <w:autoSpaceDN w:val="0"/>
        <w:adjustRightInd w:val="0"/>
        <w:spacing w:line="360" w:lineRule="auto"/>
        <w:ind w:left="0" w:firstLine="0"/>
        <w:jc w:val="both"/>
        <w:rPr>
          <w:sz w:val="28"/>
          <w:szCs w:val="28"/>
        </w:rPr>
      </w:pPr>
      <w:r w:rsidRPr="00FF0F1A">
        <w:rPr>
          <w:sz w:val="28"/>
          <w:szCs w:val="28"/>
        </w:rPr>
        <w:t>Годовой отчет ОАО «Таттелеком» 2008г- 87с.</w:t>
      </w:r>
    </w:p>
    <w:p w:rsidR="00744D9D" w:rsidRPr="00FF0F1A" w:rsidRDefault="00744D9D" w:rsidP="002F6279">
      <w:pPr>
        <w:widowControl w:val="0"/>
        <w:numPr>
          <w:ilvl w:val="0"/>
          <w:numId w:val="2"/>
        </w:numPr>
        <w:shd w:val="clear" w:color="auto" w:fill="FFFFFF"/>
        <w:tabs>
          <w:tab w:val="left" w:pos="1282"/>
        </w:tabs>
        <w:spacing w:line="360" w:lineRule="auto"/>
        <w:ind w:left="0" w:firstLine="0"/>
        <w:jc w:val="both"/>
        <w:rPr>
          <w:sz w:val="28"/>
        </w:rPr>
      </w:pPr>
      <w:r w:rsidRPr="00FF0F1A">
        <w:rPr>
          <w:sz w:val="28"/>
          <w:szCs w:val="28"/>
        </w:rPr>
        <w:t>Графов А.В. Оценка финансово-экономической деятельности предприятий /А.В Графов//Финансы.</w:t>
      </w:r>
      <w:r w:rsidR="00FF0F1A">
        <w:rPr>
          <w:sz w:val="28"/>
          <w:szCs w:val="28"/>
        </w:rPr>
        <w:t xml:space="preserve"> </w:t>
      </w:r>
      <w:r w:rsidRPr="00FF0F1A">
        <w:rPr>
          <w:sz w:val="28"/>
          <w:szCs w:val="28"/>
        </w:rPr>
        <w:t>– 2009. -</w:t>
      </w:r>
      <w:r w:rsidR="00FF0F1A">
        <w:rPr>
          <w:sz w:val="28"/>
          <w:szCs w:val="28"/>
        </w:rPr>
        <w:t xml:space="preserve"> </w:t>
      </w:r>
      <w:r w:rsidRPr="00FF0F1A">
        <w:rPr>
          <w:sz w:val="28"/>
          <w:szCs w:val="28"/>
        </w:rPr>
        <w:t xml:space="preserve">№7. - С.64-67. </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Грачев А.В. Анализ и укрепление финансовой устойчивости предприятия: дис.канд. экон.наук/А.В. Грачев.–М.,2004. – 208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Грищенко О.В. Анализ и диагностика финансово-хозяйственной деятельности предприятия //Финансы, 2005., № 3</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Донцова Л. В.Годовая и квартальная бухгалтерская отчетность. Учебно-методическое пособие по составлению./Н.А Никифорова.- М.: «Дело и Сервис», 2003 – 251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Ефимова О, В. Финансовый анализ/О.В. Ефимова. - М.: «Бухгалтерский учет», 2005 – 389 с.</w:t>
      </w:r>
    </w:p>
    <w:p w:rsidR="00744D9D" w:rsidRPr="00FF0F1A" w:rsidRDefault="00744D9D" w:rsidP="002F6279">
      <w:pPr>
        <w:widowControl w:val="0"/>
        <w:spacing w:line="360" w:lineRule="auto"/>
        <w:jc w:val="both"/>
        <w:rPr>
          <w:sz w:val="28"/>
          <w:szCs w:val="28"/>
        </w:rPr>
      </w:pPr>
      <w:r w:rsidRPr="00FF0F1A">
        <w:rPr>
          <w:sz w:val="28"/>
          <w:szCs w:val="28"/>
        </w:rPr>
        <w:t>18Ковалев В.В. Финансовый анализ: методы и процедуры./В.В.Ковалев. – М.: ФиС, 2002. – 560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Ковалев В.В. Финансовый анализ: методы и процедуры/В.В.Ковалев. – М.: ФиС, 2002. – 560 с.</w:t>
      </w:r>
    </w:p>
    <w:p w:rsidR="00744D9D" w:rsidRPr="00FF0F1A" w:rsidRDefault="00744D9D" w:rsidP="002F6279">
      <w:pPr>
        <w:widowControl w:val="0"/>
        <w:numPr>
          <w:ilvl w:val="0"/>
          <w:numId w:val="2"/>
        </w:numPr>
        <w:shd w:val="clear" w:color="auto" w:fill="FFFFFF"/>
        <w:tabs>
          <w:tab w:val="left" w:pos="540"/>
        </w:tabs>
        <w:autoSpaceDE w:val="0"/>
        <w:autoSpaceDN w:val="0"/>
        <w:adjustRightInd w:val="0"/>
        <w:spacing w:line="360" w:lineRule="auto"/>
        <w:ind w:left="0" w:firstLine="0"/>
        <w:jc w:val="both"/>
        <w:rPr>
          <w:sz w:val="28"/>
          <w:szCs w:val="28"/>
        </w:rPr>
      </w:pPr>
      <w:r w:rsidRPr="00FF0F1A">
        <w:rPr>
          <w:sz w:val="28"/>
          <w:szCs w:val="28"/>
        </w:rPr>
        <w:t>Кован, С.Е. Финансовая устойчивость предпрития и ее оценка для предупреждения банкротства/С.Е Кован//Экономический анализ.-2009.-№15.-С.52-59</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Крейнина М. Н. Финансовое состояние предприятия. Методы оценки./М.Н.Крейнина - М.: ЮНИТИ-ДАНА, 2006 – 547 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Кузьменко И.В., Механизм обеспечения экономической устойчивости предприятия/И.В. Кузьменко//Экономика и производство.-2008.-№4- С.35-39</w:t>
      </w:r>
    </w:p>
    <w:p w:rsidR="00744D9D" w:rsidRPr="00FF0F1A" w:rsidRDefault="00744D9D" w:rsidP="002F6279">
      <w:pPr>
        <w:widowControl w:val="0"/>
        <w:numPr>
          <w:ilvl w:val="0"/>
          <w:numId w:val="2"/>
        </w:numPr>
        <w:shd w:val="clear" w:color="auto" w:fill="FFFFFF"/>
        <w:tabs>
          <w:tab w:val="left" w:pos="720"/>
        </w:tabs>
        <w:autoSpaceDE w:val="0"/>
        <w:autoSpaceDN w:val="0"/>
        <w:adjustRightInd w:val="0"/>
        <w:spacing w:line="360" w:lineRule="auto"/>
        <w:ind w:left="0" w:firstLine="0"/>
        <w:jc w:val="both"/>
        <w:rPr>
          <w:sz w:val="28"/>
          <w:szCs w:val="28"/>
        </w:rPr>
      </w:pPr>
      <w:r w:rsidRPr="00FF0F1A">
        <w:rPr>
          <w:sz w:val="28"/>
          <w:szCs w:val="28"/>
        </w:rPr>
        <w:t>Кузьменко И.В., Механизм обеспечения экономической устойчивости предприятия /И.В.Кузьменко//Экономика и производство.2008.-№4.-С.35-39.</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Любушин Н.П.Анализ финансово-экономической деятельности предприятия: Учеб. Пособие для вузов./Н.П Любушин, В.Б.Лещева, В.Г.Дьякова – М. :ЮНИТИ-ДАНА, 2007. - 471 с.</w:t>
      </w:r>
    </w:p>
    <w:p w:rsidR="00744D9D" w:rsidRPr="00FF0F1A" w:rsidRDefault="00744D9D" w:rsidP="002F6279">
      <w:pPr>
        <w:pStyle w:val="af3"/>
        <w:widowControl w:val="0"/>
        <w:numPr>
          <w:ilvl w:val="0"/>
          <w:numId w:val="2"/>
        </w:numPr>
        <w:spacing w:after="0" w:line="360" w:lineRule="auto"/>
        <w:ind w:left="0" w:firstLine="0"/>
        <w:jc w:val="both"/>
        <w:rPr>
          <w:sz w:val="28"/>
          <w:szCs w:val="28"/>
        </w:rPr>
      </w:pPr>
      <w:r w:rsidRPr="00FF0F1A">
        <w:rPr>
          <w:sz w:val="28"/>
          <w:szCs w:val="28"/>
        </w:rPr>
        <w:t>Машерук Е.М. Оценка финансового состояния / Е. М. Машерук // Финансовый менеджмент – (</w:t>
      </w:r>
      <w:hyperlink r:id="rId32" w:history="1">
        <w:r w:rsidRPr="00FF0F1A">
          <w:rPr>
            <w:rStyle w:val="af7"/>
            <w:rFonts w:ascii="Times New Roman" w:hAnsi="Times New Roman"/>
            <w:color w:val="auto"/>
            <w:sz w:val="28"/>
            <w:szCs w:val="28"/>
            <w:lang w:val="en-US"/>
          </w:rPr>
          <w:t>http</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do</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rksi</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ru</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library</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courses</w:t>
        </w:r>
        <w:r w:rsidRPr="00FF0F1A">
          <w:rPr>
            <w:rStyle w:val="af7"/>
            <w:rFonts w:ascii="Times New Roman" w:hAnsi="Times New Roman"/>
            <w:color w:val="auto"/>
            <w:sz w:val="28"/>
            <w:szCs w:val="28"/>
          </w:rPr>
          <w:t>/</w:t>
        </w:r>
        <w:r w:rsidRPr="00FF0F1A">
          <w:rPr>
            <w:rStyle w:val="af7"/>
            <w:rFonts w:ascii="Times New Roman" w:hAnsi="Times New Roman"/>
            <w:color w:val="auto"/>
            <w:sz w:val="28"/>
            <w:szCs w:val="28"/>
            <w:lang w:val="en-US"/>
          </w:rPr>
          <w:t>finmen</w:t>
        </w:r>
        <w:r w:rsidRPr="00FF0F1A">
          <w:rPr>
            <w:rStyle w:val="af7"/>
            <w:rFonts w:ascii="Times New Roman" w:hAnsi="Times New Roman"/>
            <w:color w:val="auto"/>
            <w:sz w:val="28"/>
            <w:szCs w:val="28"/>
          </w:rPr>
          <w:t>/</w:t>
        </w:r>
      </w:hyperlink>
      <w:r w:rsidRPr="00FF0F1A">
        <w:rPr>
          <w:sz w:val="28"/>
          <w:szCs w:val="28"/>
        </w:rPr>
        <w:t>)</w:t>
      </w:r>
    </w:p>
    <w:p w:rsidR="00744D9D" w:rsidRPr="00FF0F1A" w:rsidRDefault="00744D9D" w:rsidP="002F6279">
      <w:pPr>
        <w:widowControl w:val="0"/>
        <w:numPr>
          <w:ilvl w:val="0"/>
          <w:numId w:val="2"/>
        </w:numPr>
        <w:spacing w:line="360" w:lineRule="auto"/>
        <w:ind w:left="0" w:firstLine="0"/>
        <w:jc w:val="both"/>
        <w:rPr>
          <w:sz w:val="28"/>
          <w:szCs w:val="28"/>
          <w:lang w:val="tt-RU"/>
        </w:rPr>
      </w:pPr>
      <w:r w:rsidRPr="00FF0F1A">
        <w:rPr>
          <w:sz w:val="28"/>
          <w:szCs w:val="28"/>
          <w:lang w:val="tt-RU"/>
        </w:rPr>
        <w:t>Мизиковский Е.А., Дружиловская Т.Ю Международные стандарты бухгалтерской отчетности и бухгалтерский учет в России.М.: изд. Бухгалтерский учет,2006. 328с.</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Никифорова Н.А. Анализ финансовой отчетности /А.Н.Никифоров// Финансовый менеджмент – 2006.- № 1.С.41-49.</w:t>
      </w:r>
    </w:p>
    <w:p w:rsidR="00744D9D" w:rsidRPr="00FF0F1A" w:rsidRDefault="00744D9D" w:rsidP="002F6279">
      <w:pPr>
        <w:widowControl w:val="0"/>
        <w:numPr>
          <w:ilvl w:val="0"/>
          <w:numId w:val="2"/>
        </w:numPr>
        <w:spacing w:line="360" w:lineRule="auto"/>
        <w:ind w:left="0" w:firstLine="0"/>
        <w:jc w:val="both"/>
        <w:rPr>
          <w:sz w:val="28"/>
          <w:szCs w:val="28"/>
        </w:rPr>
      </w:pPr>
      <w:r w:rsidRPr="00FF0F1A">
        <w:rPr>
          <w:sz w:val="28"/>
          <w:szCs w:val="28"/>
        </w:rPr>
        <w:t>Программа антикризисных мер Правительства Российской Федерации на 2009 год//Российская газета,20.03.2009-№48.</w:t>
      </w:r>
    </w:p>
    <w:p w:rsidR="00744D9D" w:rsidRPr="00FF0F1A" w:rsidRDefault="00744D9D" w:rsidP="002F6279">
      <w:pPr>
        <w:widowControl w:val="0"/>
        <w:numPr>
          <w:ilvl w:val="0"/>
          <w:numId w:val="2"/>
        </w:numPr>
        <w:shd w:val="clear" w:color="auto" w:fill="FFFFFF"/>
        <w:tabs>
          <w:tab w:val="left" w:pos="720"/>
        </w:tabs>
        <w:spacing w:line="360" w:lineRule="auto"/>
        <w:ind w:left="0" w:firstLine="0"/>
        <w:jc w:val="both"/>
        <w:rPr>
          <w:sz w:val="28"/>
        </w:rPr>
      </w:pPr>
      <w:r w:rsidRPr="00FF0F1A">
        <w:rPr>
          <w:sz w:val="28"/>
          <w:szCs w:val="28"/>
        </w:rPr>
        <w:t>Просветов Г.И. Анализ хозяйственной деятельности предприятия. Учебно-методическое пособие. 3-е изд. Г.И. Просветов М.: Издательство РДЛ, 2006. – 192 с.</w:t>
      </w:r>
    </w:p>
    <w:p w:rsidR="00744D9D" w:rsidRPr="00FF0F1A" w:rsidRDefault="00744D9D" w:rsidP="002F6279">
      <w:pPr>
        <w:widowControl w:val="0"/>
        <w:numPr>
          <w:ilvl w:val="0"/>
          <w:numId w:val="2"/>
        </w:numPr>
        <w:shd w:val="clear" w:color="auto" w:fill="FFFFFF"/>
        <w:tabs>
          <w:tab w:val="left" w:pos="720"/>
        </w:tabs>
        <w:autoSpaceDE w:val="0"/>
        <w:autoSpaceDN w:val="0"/>
        <w:adjustRightInd w:val="0"/>
        <w:spacing w:line="360" w:lineRule="auto"/>
        <w:ind w:left="0" w:firstLine="0"/>
        <w:jc w:val="both"/>
        <w:rPr>
          <w:sz w:val="28"/>
          <w:szCs w:val="28"/>
        </w:rPr>
      </w:pPr>
      <w:r w:rsidRPr="00FF0F1A">
        <w:rPr>
          <w:sz w:val="28"/>
          <w:szCs w:val="28"/>
        </w:rPr>
        <w:t>Пястолов С.М.</w:t>
      </w:r>
      <w:r w:rsidR="00FF0F1A">
        <w:rPr>
          <w:sz w:val="28"/>
          <w:szCs w:val="28"/>
        </w:rPr>
        <w:t xml:space="preserve"> </w:t>
      </w:r>
      <w:r w:rsidRPr="00FF0F1A">
        <w:rPr>
          <w:sz w:val="28"/>
          <w:szCs w:val="28"/>
        </w:rPr>
        <w:t>Экономический</w:t>
      </w:r>
      <w:r w:rsidR="00FF0F1A">
        <w:rPr>
          <w:sz w:val="28"/>
          <w:szCs w:val="28"/>
        </w:rPr>
        <w:t xml:space="preserve"> </w:t>
      </w:r>
      <w:r w:rsidRPr="00FF0F1A">
        <w:rPr>
          <w:sz w:val="28"/>
          <w:szCs w:val="28"/>
        </w:rPr>
        <w:t xml:space="preserve">анализ деятельности предприятий: Учеб.пособие для экономических специальностей вузов С.М.Пястолов- М.: Акад.проект, 2002. -571с. </w:t>
      </w:r>
    </w:p>
    <w:p w:rsidR="00744D9D" w:rsidRPr="00FF0F1A" w:rsidRDefault="00744D9D" w:rsidP="002F6279">
      <w:pPr>
        <w:widowControl w:val="0"/>
        <w:shd w:val="clear" w:color="auto" w:fill="FFFFFF"/>
        <w:tabs>
          <w:tab w:val="left" w:pos="720"/>
        </w:tabs>
        <w:autoSpaceDE w:val="0"/>
        <w:autoSpaceDN w:val="0"/>
        <w:adjustRightInd w:val="0"/>
        <w:spacing w:line="360" w:lineRule="auto"/>
        <w:jc w:val="both"/>
        <w:rPr>
          <w:sz w:val="28"/>
          <w:szCs w:val="28"/>
        </w:rPr>
      </w:pPr>
      <w:r w:rsidRPr="00FF0F1A">
        <w:rPr>
          <w:sz w:val="28"/>
          <w:szCs w:val="28"/>
        </w:rPr>
        <w:t>31</w:t>
      </w:r>
      <w:r w:rsidR="002F6279">
        <w:rPr>
          <w:sz w:val="28"/>
          <w:szCs w:val="28"/>
        </w:rPr>
        <w:t xml:space="preserve">. </w:t>
      </w:r>
      <w:r w:rsidRPr="00FF0F1A">
        <w:rPr>
          <w:sz w:val="28"/>
          <w:szCs w:val="28"/>
        </w:rPr>
        <w:t>Пястолов С.М. Экономический анализ деятельности предприятий: Учеб.пособие для экономических специальностей вузов/С.М Пястолов. - М.: Акад.проект, 2005. -571с.</w:t>
      </w:r>
    </w:p>
    <w:p w:rsidR="00744D9D" w:rsidRPr="00FF0F1A" w:rsidRDefault="00744D9D" w:rsidP="002F6279">
      <w:pPr>
        <w:widowControl w:val="0"/>
        <w:spacing w:line="360" w:lineRule="auto"/>
        <w:jc w:val="both"/>
        <w:rPr>
          <w:sz w:val="28"/>
          <w:szCs w:val="28"/>
        </w:rPr>
      </w:pPr>
      <w:r w:rsidRPr="00FF0F1A">
        <w:rPr>
          <w:sz w:val="28"/>
          <w:szCs w:val="28"/>
        </w:rPr>
        <w:t>32.</w:t>
      </w:r>
      <w:r w:rsidR="002F6279">
        <w:rPr>
          <w:sz w:val="28"/>
          <w:szCs w:val="28"/>
        </w:rPr>
        <w:t xml:space="preserve"> </w:t>
      </w:r>
      <w:r w:rsidRPr="00FF0F1A">
        <w:rPr>
          <w:sz w:val="28"/>
          <w:szCs w:val="28"/>
        </w:rPr>
        <w:t>Родионова В. М.. Финансовая устойчивость предприятия в условиях инфляции./В.М Родинова., М.А Федотова - М.: Изд-во «Перспектива», 2005 – с 321 с.</w:t>
      </w:r>
    </w:p>
    <w:p w:rsidR="00744D9D" w:rsidRPr="00FF0F1A" w:rsidRDefault="00744D9D" w:rsidP="002F6279">
      <w:pPr>
        <w:widowControl w:val="0"/>
        <w:shd w:val="clear" w:color="auto" w:fill="FFFFFF"/>
        <w:tabs>
          <w:tab w:val="num" w:pos="960"/>
          <w:tab w:val="left" w:pos="1219"/>
        </w:tabs>
        <w:autoSpaceDE w:val="0"/>
        <w:autoSpaceDN w:val="0"/>
        <w:adjustRightInd w:val="0"/>
        <w:spacing w:line="360" w:lineRule="auto"/>
        <w:jc w:val="both"/>
        <w:rPr>
          <w:sz w:val="28"/>
          <w:szCs w:val="28"/>
        </w:rPr>
      </w:pPr>
      <w:r w:rsidRPr="00FF0F1A">
        <w:rPr>
          <w:sz w:val="28"/>
          <w:szCs w:val="28"/>
        </w:rPr>
        <w:t>33</w:t>
      </w:r>
      <w:r w:rsidR="002F6279">
        <w:rPr>
          <w:sz w:val="28"/>
          <w:szCs w:val="28"/>
        </w:rPr>
        <w:t xml:space="preserve">. </w:t>
      </w:r>
      <w:r w:rsidRPr="00FF0F1A">
        <w:rPr>
          <w:sz w:val="28"/>
          <w:szCs w:val="28"/>
        </w:rPr>
        <w:t>Русак Н.А.Анализ хозяйственной деятельности в промышленности/Н.А Русак., В.И.Стражев. пособие для вузов, 3-е изд., перераб. и доп. - М: 2008. - 398 с.</w:t>
      </w:r>
    </w:p>
    <w:p w:rsidR="00744D9D" w:rsidRPr="00FF0F1A" w:rsidRDefault="00744D9D" w:rsidP="002F6279">
      <w:pPr>
        <w:widowControl w:val="0"/>
        <w:shd w:val="clear" w:color="auto" w:fill="FFFFFF"/>
        <w:tabs>
          <w:tab w:val="left" w:pos="1282"/>
        </w:tabs>
        <w:spacing w:line="360" w:lineRule="auto"/>
        <w:jc w:val="both"/>
        <w:rPr>
          <w:sz w:val="28"/>
          <w:szCs w:val="28"/>
        </w:rPr>
      </w:pPr>
      <w:r w:rsidRPr="00FF0F1A">
        <w:rPr>
          <w:sz w:val="28"/>
          <w:szCs w:val="28"/>
        </w:rPr>
        <w:t>34</w:t>
      </w:r>
      <w:r w:rsidR="002F6279">
        <w:rPr>
          <w:sz w:val="28"/>
          <w:szCs w:val="28"/>
        </w:rPr>
        <w:t xml:space="preserve">. </w:t>
      </w:r>
      <w:r w:rsidRPr="00FF0F1A">
        <w:rPr>
          <w:sz w:val="28"/>
          <w:szCs w:val="28"/>
        </w:rPr>
        <w:t xml:space="preserve">Савчук В.П. </w:t>
      </w:r>
      <w:hyperlink r:id="rId33" w:history="1">
        <w:r w:rsidRPr="00FF0F1A">
          <w:rPr>
            <w:rStyle w:val="af7"/>
            <w:rFonts w:ascii="Times New Roman" w:hAnsi="Times New Roman"/>
            <w:color w:val="auto"/>
            <w:sz w:val="28"/>
            <w:szCs w:val="28"/>
          </w:rPr>
          <w:t>Горизонтальный и вертикальный анализ финансовой отчетности предприятия</w:t>
        </w:r>
      </w:hyperlink>
      <w:r w:rsidRPr="00FF0F1A">
        <w:rPr>
          <w:sz w:val="28"/>
          <w:szCs w:val="28"/>
        </w:rPr>
        <w:t xml:space="preserve"> / В. П. Савчук // Финансовый анализ деятельности предприятия (международные подходы</w:t>
      </w:r>
    </w:p>
    <w:p w:rsidR="00744D9D" w:rsidRPr="00FF0F1A" w:rsidRDefault="00744D9D" w:rsidP="002F6279">
      <w:pPr>
        <w:widowControl w:val="0"/>
        <w:shd w:val="clear" w:color="auto" w:fill="FFFFFF"/>
        <w:tabs>
          <w:tab w:val="left" w:pos="1282"/>
        </w:tabs>
        <w:spacing w:line="360" w:lineRule="auto"/>
        <w:jc w:val="both"/>
        <w:rPr>
          <w:sz w:val="28"/>
        </w:rPr>
      </w:pPr>
      <w:r w:rsidRPr="00FF0F1A">
        <w:rPr>
          <w:sz w:val="28"/>
          <w:szCs w:val="28"/>
        </w:rPr>
        <w:t>35</w:t>
      </w:r>
      <w:r w:rsidR="002F6279">
        <w:rPr>
          <w:sz w:val="28"/>
          <w:szCs w:val="28"/>
        </w:rPr>
        <w:t xml:space="preserve">. </w:t>
      </w:r>
      <w:r w:rsidRPr="00FF0F1A">
        <w:rPr>
          <w:sz w:val="28"/>
          <w:szCs w:val="28"/>
        </w:rPr>
        <w:t>Селезнева Н.Н.Финансовый анализ./ Н.Н Селезн</w:t>
      </w:r>
      <w:r w:rsidR="002F6279">
        <w:rPr>
          <w:sz w:val="28"/>
          <w:szCs w:val="28"/>
        </w:rPr>
        <w:t>ева – М.: Юнити, 2006. – 479 с.</w:t>
      </w:r>
    </w:p>
    <w:p w:rsidR="00744D9D" w:rsidRPr="00FF0F1A" w:rsidRDefault="00744D9D" w:rsidP="002F6279">
      <w:pPr>
        <w:widowControl w:val="0"/>
        <w:spacing w:line="360" w:lineRule="auto"/>
        <w:jc w:val="both"/>
        <w:rPr>
          <w:sz w:val="28"/>
          <w:szCs w:val="28"/>
          <w:lang w:val="tt-RU"/>
        </w:rPr>
      </w:pPr>
      <w:r w:rsidRPr="00FF0F1A">
        <w:rPr>
          <w:sz w:val="28"/>
          <w:szCs w:val="28"/>
        </w:rPr>
        <w:t>36</w:t>
      </w:r>
      <w:r w:rsidR="002F6279">
        <w:rPr>
          <w:sz w:val="28"/>
          <w:szCs w:val="28"/>
        </w:rPr>
        <w:t xml:space="preserve">. </w:t>
      </w:r>
      <w:r w:rsidRPr="00FF0F1A">
        <w:rPr>
          <w:sz w:val="28"/>
          <w:szCs w:val="28"/>
          <w:lang w:val="tt-RU"/>
        </w:rPr>
        <w:t>Ступакова М.А., От</w:t>
      </w:r>
      <w:r w:rsidR="00FF0F1A">
        <w:rPr>
          <w:sz w:val="28"/>
          <w:szCs w:val="28"/>
          <w:lang w:val="tt-RU"/>
        </w:rPr>
        <w:t xml:space="preserve"> </w:t>
      </w:r>
      <w:r w:rsidRPr="00FF0F1A">
        <w:rPr>
          <w:sz w:val="28"/>
          <w:szCs w:val="28"/>
        </w:rPr>
        <w:t>«</w:t>
      </w:r>
      <w:r w:rsidRPr="00FF0F1A">
        <w:rPr>
          <w:sz w:val="28"/>
          <w:szCs w:val="28"/>
          <w:lang w:val="tt-RU"/>
        </w:rPr>
        <w:t xml:space="preserve"> точки безубыточности </w:t>
      </w:r>
      <w:r w:rsidRPr="00FF0F1A">
        <w:rPr>
          <w:sz w:val="28"/>
          <w:szCs w:val="28"/>
        </w:rPr>
        <w:t>»</w:t>
      </w:r>
      <w:r w:rsidRPr="00FF0F1A">
        <w:rPr>
          <w:sz w:val="28"/>
          <w:szCs w:val="28"/>
          <w:lang w:val="tt-RU"/>
        </w:rPr>
        <w:t xml:space="preserve"> до уровня доходности/М.А.Ступакова//Экономика и производство.2009.-№1.С.42-45</w:t>
      </w:r>
    </w:p>
    <w:p w:rsidR="00744D9D" w:rsidRPr="00FF0F1A" w:rsidRDefault="00744D9D" w:rsidP="002F6279">
      <w:pPr>
        <w:widowControl w:val="0"/>
        <w:spacing w:line="360" w:lineRule="auto"/>
        <w:jc w:val="both"/>
        <w:rPr>
          <w:sz w:val="28"/>
          <w:szCs w:val="28"/>
          <w:lang w:val="tt-RU"/>
        </w:rPr>
      </w:pPr>
      <w:r w:rsidRPr="00FF0F1A">
        <w:rPr>
          <w:sz w:val="28"/>
          <w:szCs w:val="28"/>
          <w:lang w:val="tt-RU"/>
        </w:rPr>
        <w:t>37</w:t>
      </w:r>
      <w:r w:rsidR="002F6279">
        <w:rPr>
          <w:sz w:val="28"/>
          <w:szCs w:val="28"/>
          <w:lang w:val="tt-RU"/>
        </w:rPr>
        <w:t xml:space="preserve">. </w:t>
      </w:r>
      <w:r w:rsidRPr="00FF0F1A">
        <w:rPr>
          <w:sz w:val="28"/>
          <w:szCs w:val="28"/>
          <w:lang w:val="tt-RU"/>
        </w:rPr>
        <w:t>Тихонова Е.С Оценка финансовой устойчивости страховой организации по РСБУ и МСФО//Финансы.2009.№2.С.54-57</w:t>
      </w:r>
    </w:p>
    <w:p w:rsidR="00744D9D" w:rsidRPr="00FF0F1A" w:rsidRDefault="00744D9D" w:rsidP="002F6279">
      <w:pPr>
        <w:widowControl w:val="0"/>
        <w:spacing w:line="360" w:lineRule="auto"/>
        <w:jc w:val="both"/>
        <w:rPr>
          <w:sz w:val="28"/>
          <w:szCs w:val="28"/>
          <w:lang w:val="tt-RU"/>
        </w:rPr>
      </w:pPr>
      <w:r w:rsidRPr="00FF0F1A">
        <w:rPr>
          <w:sz w:val="28"/>
          <w:szCs w:val="28"/>
          <w:lang w:val="tt-RU"/>
        </w:rPr>
        <w:t>38</w:t>
      </w:r>
      <w:r w:rsidR="002F6279">
        <w:rPr>
          <w:sz w:val="28"/>
          <w:szCs w:val="28"/>
          <w:lang w:val="tt-RU"/>
        </w:rPr>
        <w:t xml:space="preserve">. </w:t>
      </w:r>
      <w:r w:rsidRPr="00FF0F1A">
        <w:rPr>
          <w:sz w:val="28"/>
          <w:szCs w:val="28"/>
          <w:lang w:val="tt-RU"/>
        </w:rPr>
        <w:t>Усачев Г.Г.Финансовая устойчивость организации и критиерии структуры пассиво//Экономический анали: теория и практика.2009.№17.С.35-40.</w:t>
      </w:r>
    </w:p>
    <w:p w:rsidR="00744D9D" w:rsidRPr="00FF0F1A" w:rsidRDefault="00744D9D" w:rsidP="002F6279">
      <w:pPr>
        <w:widowControl w:val="0"/>
        <w:spacing w:line="360" w:lineRule="auto"/>
        <w:jc w:val="both"/>
        <w:rPr>
          <w:sz w:val="28"/>
          <w:szCs w:val="28"/>
        </w:rPr>
      </w:pPr>
      <w:r w:rsidRPr="00FF0F1A">
        <w:rPr>
          <w:sz w:val="28"/>
          <w:szCs w:val="28"/>
          <w:lang w:val="tt-RU"/>
        </w:rPr>
        <w:t>39</w:t>
      </w:r>
      <w:r w:rsidR="002F6279">
        <w:rPr>
          <w:sz w:val="28"/>
          <w:szCs w:val="28"/>
          <w:lang w:val="tt-RU"/>
        </w:rPr>
        <w:t xml:space="preserve">. </w:t>
      </w:r>
      <w:r w:rsidRPr="00FF0F1A">
        <w:rPr>
          <w:sz w:val="28"/>
          <w:szCs w:val="28"/>
        </w:rPr>
        <w:t>Шеремет А. Д. Методика финансового анализа./Р.С.Сайфулин - М.: Инфра-М, 2006 – 654 с.</w:t>
      </w:r>
    </w:p>
    <w:p w:rsidR="00744D9D" w:rsidRPr="00FF0F1A" w:rsidRDefault="00744D9D" w:rsidP="002F6279">
      <w:pPr>
        <w:widowControl w:val="0"/>
        <w:spacing w:line="360" w:lineRule="auto"/>
        <w:jc w:val="both"/>
        <w:rPr>
          <w:sz w:val="28"/>
          <w:szCs w:val="28"/>
        </w:rPr>
      </w:pPr>
      <w:r w:rsidRPr="00FF0F1A">
        <w:rPr>
          <w:sz w:val="28"/>
          <w:szCs w:val="28"/>
        </w:rPr>
        <w:t>40</w:t>
      </w:r>
      <w:r w:rsidR="002F6279">
        <w:rPr>
          <w:sz w:val="28"/>
          <w:szCs w:val="28"/>
        </w:rPr>
        <w:t xml:space="preserve">. </w:t>
      </w:r>
      <w:r w:rsidRPr="00FF0F1A">
        <w:rPr>
          <w:sz w:val="28"/>
          <w:szCs w:val="28"/>
        </w:rPr>
        <w:t>Шеремет А. Д.Финансы предприятий/Р.С.Сайфулин .- М.: Инфра-</w:t>
      </w:r>
      <w:r w:rsidR="002F6279">
        <w:rPr>
          <w:sz w:val="28"/>
          <w:szCs w:val="28"/>
        </w:rPr>
        <w:t xml:space="preserve">М, 2007 </w:t>
      </w:r>
      <w:r w:rsidRPr="00FF0F1A">
        <w:rPr>
          <w:sz w:val="28"/>
          <w:szCs w:val="28"/>
        </w:rPr>
        <w:t>458 с.</w:t>
      </w:r>
      <w:bookmarkStart w:id="2" w:name="_GoBack"/>
      <w:bookmarkEnd w:id="2"/>
    </w:p>
    <w:sectPr w:rsidR="00744D9D" w:rsidRPr="00FF0F1A" w:rsidSect="00FF0F1A">
      <w:footerReference w:type="even" r:id="rId34"/>
      <w:pgSz w:w="11906" w:h="16838" w:code="9"/>
      <w:pgMar w:top="1134" w:right="851" w:bottom="1134" w:left="1701"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9D" w:rsidRDefault="00744D9D">
      <w:r>
        <w:separator/>
      </w:r>
    </w:p>
  </w:endnote>
  <w:endnote w:type="continuationSeparator" w:id="0">
    <w:p w:rsidR="00744D9D" w:rsidRDefault="0074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ndara-Bold">
    <w:altName w:val="Times New Roman"/>
    <w:panose1 w:val="00000000000000000000"/>
    <w:charset w:val="CC"/>
    <w:family w:val="auto"/>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9D" w:rsidRDefault="00744D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44D9D" w:rsidRDefault="00744D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9D" w:rsidRDefault="00744D9D">
      <w:r>
        <w:separator/>
      </w:r>
    </w:p>
  </w:footnote>
  <w:footnote w:type="continuationSeparator" w:id="0">
    <w:p w:rsidR="00744D9D" w:rsidRDefault="00744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A8F529C"/>
    <w:multiLevelType w:val="hybridMultilevel"/>
    <w:tmpl w:val="EDB8654E"/>
    <w:lvl w:ilvl="0" w:tplc="9EB068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FF8366C"/>
    <w:multiLevelType w:val="multilevel"/>
    <w:tmpl w:val="0B7AB68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F1A"/>
    <w:rsid w:val="0006775E"/>
    <w:rsid w:val="0011530E"/>
    <w:rsid w:val="002F6279"/>
    <w:rsid w:val="00372504"/>
    <w:rsid w:val="003E4BBE"/>
    <w:rsid w:val="00744D9D"/>
    <w:rsid w:val="0077770E"/>
    <w:rsid w:val="00AA712A"/>
    <w:rsid w:val="00FF0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docId w15:val="{5D2CA739-5AF4-4264-8604-6C9A3D0C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overflowPunct w:val="0"/>
      <w:autoSpaceDE w:val="0"/>
      <w:autoSpaceDN w:val="0"/>
      <w:adjustRightInd w:val="0"/>
      <w:spacing w:line="360" w:lineRule="auto"/>
      <w:textAlignment w:val="baseline"/>
      <w:outlineLvl w:val="2"/>
    </w:pPr>
    <w:rPr>
      <w:b/>
      <w:sz w:val="28"/>
      <w:szCs w:val="20"/>
    </w:rPr>
  </w:style>
  <w:style w:type="paragraph" w:styleId="4">
    <w:name w:val="heading 4"/>
    <w:basedOn w:val="a"/>
    <w:link w:val="40"/>
    <w:uiPriority w:val="9"/>
    <w:qFormat/>
    <w:pPr>
      <w:spacing w:after="120" w:line="240" w:lineRule="atLeast"/>
      <w:outlineLvl w:val="3"/>
    </w:pPr>
    <w:rPr>
      <w:b/>
      <w:bCs/>
      <w:color w:val="464646"/>
      <w:sz w:val="34"/>
      <w:szCs w:val="34"/>
    </w:rPr>
  </w:style>
  <w:style w:type="paragraph" w:styleId="5">
    <w:name w:val="heading 5"/>
    <w:basedOn w:val="a"/>
    <w:link w:val="50"/>
    <w:uiPriority w:val="9"/>
    <w:qFormat/>
    <w:pPr>
      <w:spacing w:after="420" w:line="240" w:lineRule="atLeast"/>
      <w:outlineLvl w:val="4"/>
    </w:pPr>
    <w:rPr>
      <w:b/>
      <w:bCs/>
      <w:color w:val="A21B44"/>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jc w:val="center"/>
      <w:outlineLvl w:val="6"/>
    </w:pPr>
    <w:rPr>
      <w:b/>
      <w:bCs/>
    </w:rPr>
  </w:style>
  <w:style w:type="paragraph" w:styleId="8">
    <w:name w:val="heading 8"/>
    <w:basedOn w:val="a"/>
    <w:next w:val="a"/>
    <w:link w:val="80"/>
    <w:uiPriority w:val="9"/>
    <w:qFormat/>
    <w:pPr>
      <w:keepNex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81">
    <w:name w:val="Знак Знак8"/>
    <w:basedOn w:val="a0"/>
    <w:locked/>
    <w:rPr>
      <w:rFonts w:ascii="Arial" w:hAnsi="Arial" w:cs="Arial"/>
      <w:b/>
      <w:bCs/>
      <w:i/>
      <w:iCs/>
      <w:sz w:val="28"/>
      <w:szCs w:val="28"/>
      <w:lang w:val="ru-RU" w:eastAsia="ru-RU" w:bidi="ar-SA"/>
    </w:rPr>
  </w:style>
  <w:style w:type="paragraph" w:styleId="a3">
    <w:name w:val="Normal (Web)"/>
    <w:basedOn w:val="a"/>
    <w:uiPriority w:val="99"/>
    <w:semiHidden/>
    <w:pPr>
      <w:spacing w:before="60" w:after="100" w:afterAutospacing="1"/>
      <w:ind w:firstLine="720"/>
      <w:jc w:val="both"/>
    </w:pPr>
    <w:rPr>
      <w:rFonts w:ascii="Arial" w:hAnsi="Arial" w:cs="Arial"/>
    </w:rPr>
  </w:style>
  <w:style w:type="character" w:styleId="a4">
    <w:name w:val="Strong"/>
    <w:basedOn w:val="a0"/>
    <w:uiPriority w:val="22"/>
    <w:qFormat/>
    <w:rPr>
      <w:rFonts w:cs="Times New Roman"/>
      <w:b/>
      <w:bCs/>
    </w:rPr>
  </w:style>
  <w:style w:type="character" w:styleId="a5">
    <w:name w:val="Emphasis"/>
    <w:basedOn w:val="a0"/>
    <w:uiPriority w:val="20"/>
    <w:qFormat/>
    <w:rPr>
      <w:rFonts w:cs="Times New Roman"/>
      <w:i/>
      <w:iCs/>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semiHidden/>
    <w:rPr>
      <w:rFonts w:cs="Times New Roman"/>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paragraph" w:customStyle="1" w:styleId="ab">
    <w:name w:val="Стиль Курсовой"/>
    <w:basedOn w:val="a"/>
    <w:pPr>
      <w:spacing w:line="360" w:lineRule="auto"/>
      <w:ind w:firstLine="720"/>
      <w:jc w:val="both"/>
    </w:pPr>
  </w:style>
  <w:style w:type="character" w:customStyle="1" w:styleId="ac">
    <w:name w:val="Стиль Курсовой Знак"/>
    <w:basedOn w:val="a0"/>
    <w:rPr>
      <w:rFonts w:cs="Times New Roman"/>
      <w:sz w:val="24"/>
      <w:szCs w:val="24"/>
      <w:lang w:val="ru-RU" w:eastAsia="ru-RU" w:bidi="ar-SA"/>
    </w:rPr>
  </w:style>
  <w:style w:type="paragraph" w:styleId="ad">
    <w:name w:val="Title"/>
    <w:basedOn w:val="a"/>
    <w:link w:val="ae"/>
    <w:uiPriority w:val="10"/>
    <w:qFormat/>
    <w:pPr>
      <w:overflowPunct w:val="0"/>
      <w:autoSpaceDE w:val="0"/>
      <w:autoSpaceDN w:val="0"/>
      <w:adjustRightInd w:val="0"/>
      <w:jc w:val="center"/>
      <w:textAlignment w:val="baseline"/>
    </w:pPr>
    <w:rPr>
      <w:sz w:val="28"/>
      <w:szCs w:val="2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styleId="23">
    <w:name w:val="Body Text 2"/>
    <w:basedOn w:val="a"/>
    <w:link w:val="24"/>
    <w:uiPriority w:val="99"/>
    <w:semiHidden/>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f">
    <w:name w:val="Subtitle"/>
    <w:basedOn w:val="a"/>
    <w:link w:val="af0"/>
    <w:uiPriority w:val="11"/>
    <w:qFormat/>
    <w:pPr>
      <w:overflowPunct w:val="0"/>
      <w:autoSpaceDE w:val="0"/>
      <w:autoSpaceDN w:val="0"/>
      <w:adjustRightInd w:val="0"/>
      <w:spacing w:line="360" w:lineRule="auto"/>
      <w:textAlignment w:val="baseline"/>
    </w:pPr>
    <w:rPr>
      <w:b/>
      <w:sz w:val="28"/>
      <w:szCs w:val="20"/>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rPr>
  </w:style>
  <w:style w:type="paragraph" w:styleId="af1">
    <w:name w:val="Body Text Indent"/>
    <w:basedOn w:val="a"/>
    <w:link w:val="af2"/>
    <w:uiPriority w:val="99"/>
    <w:semiHidden/>
    <w:pPr>
      <w:spacing w:after="120"/>
      <w:ind w:left="283"/>
    </w:pPr>
  </w:style>
  <w:style w:type="character" w:customStyle="1" w:styleId="af2">
    <w:name w:val="Основной текст с отступом Знак"/>
    <w:basedOn w:val="a0"/>
    <w:link w:val="af1"/>
    <w:uiPriority w:val="99"/>
    <w:semiHidden/>
    <w:rPr>
      <w:sz w:val="24"/>
      <w:szCs w:val="24"/>
    </w:rPr>
  </w:style>
  <w:style w:type="paragraph" w:customStyle="1" w:styleId="FR1">
    <w:name w:val="FR1"/>
    <w:pPr>
      <w:widowControl w:val="0"/>
      <w:spacing w:before="180" w:line="320" w:lineRule="auto"/>
      <w:ind w:left="40" w:firstLine="360"/>
      <w:jc w:val="both"/>
    </w:pPr>
    <w:rPr>
      <w:rFonts w:ascii="Arial" w:hAnsi="Arial"/>
      <w:i/>
      <w:sz w:val="18"/>
      <w:lang w:val="uk-UA"/>
    </w:rPr>
  </w:style>
  <w:style w:type="paragraph" w:styleId="af3">
    <w:name w:val="Body Text"/>
    <w:basedOn w:val="a"/>
    <w:link w:val="af4"/>
    <w:uiPriority w:val="99"/>
    <w:semiHidden/>
    <w:pPr>
      <w:overflowPunct w:val="0"/>
      <w:autoSpaceDE w:val="0"/>
      <w:autoSpaceDN w:val="0"/>
      <w:adjustRightInd w:val="0"/>
      <w:spacing w:after="120"/>
      <w:textAlignment w:val="baseline"/>
    </w:pPr>
    <w:rPr>
      <w:szCs w:val="20"/>
    </w:rPr>
  </w:style>
  <w:style w:type="character" w:customStyle="1" w:styleId="af4">
    <w:name w:val="Основной текст Знак"/>
    <w:basedOn w:val="a0"/>
    <w:link w:val="af3"/>
    <w:uiPriority w:val="99"/>
    <w:semiHidden/>
    <w:rPr>
      <w:sz w:val="24"/>
      <w:szCs w:val="24"/>
    </w:rPr>
  </w:style>
  <w:style w:type="paragraph" w:customStyle="1" w:styleId="11">
    <w:name w:val="заголовок 1"/>
    <w:basedOn w:val="a"/>
    <w:next w:val="a"/>
    <w:pPr>
      <w:keepNext/>
    </w:pPr>
    <w:rPr>
      <w:rFonts w:ascii="Courier New" w:hAnsi="Courier New"/>
      <w:b/>
      <w:szCs w:val="20"/>
    </w:rPr>
  </w:style>
  <w:style w:type="paragraph" w:customStyle="1" w:styleId="61">
    <w:name w:val="заголовок 61"/>
    <w:basedOn w:val="a"/>
    <w:next w:val="a"/>
    <w:pPr>
      <w:keepNext/>
      <w:autoSpaceDE w:val="0"/>
      <w:autoSpaceDN w:val="0"/>
      <w:jc w:val="center"/>
    </w:pPr>
    <w:rPr>
      <w:b/>
      <w:bCs/>
      <w:sz w:val="20"/>
    </w:rPr>
  </w:style>
  <w:style w:type="paragraph" w:customStyle="1" w:styleId="62">
    <w:name w:val="заголовок 6"/>
    <w:basedOn w:val="a"/>
    <w:next w:val="a"/>
    <w:pPr>
      <w:keepNext/>
      <w:jc w:val="center"/>
    </w:pPr>
    <w:rPr>
      <w:b/>
      <w:szCs w:val="20"/>
    </w:rPr>
  </w:style>
  <w:style w:type="paragraph" w:styleId="af5">
    <w:name w:val="Plain Text"/>
    <w:basedOn w:val="a"/>
    <w:link w:val="af6"/>
    <w:uiPriority w:val="99"/>
    <w:semiHidden/>
    <w:rPr>
      <w:rFonts w:ascii="Courier New" w:hAnsi="Courier New"/>
      <w:sz w:val="20"/>
      <w:szCs w:val="20"/>
    </w:rPr>
  </w:style>
  <w:style w:type="character" w:customStyle="1" w:styleId="af6">
    <w:name w:val="Текст Знак"/>
    <w:basedOn w:val="a0"/>
    <w:link w:val="af5"/>
    <w:uiPriority w:val="99"/>
    <w:semiHidden/>
    <w:rPr>
      <w:rFonts w:ascii="Courier New" w:hAnsi="Courier New" w:cs="Courier New"/>
    </w:rPr>
  </w:style>
  <w:style w:type="paragraph" w:customStyle="1" w:styleId="11CharChar2CharCharCharCharCharChar">
    <w:name w:val="Знак Знак1 Знак Знак Знак1 Знак Знак Знак Знак Char Знак Char Знак Знак Знак2 Знак Char Char Знак Знак Char Char Знак Знак Char Char Знак"/>
    <w:basedOn w:val="a"/>
    <w:pPr>
      <w:tabs>
        <w:tab w:val="num" w:pos="360"/>
      </w:tabs>
      <w:spacing w:after="160" w:line="240" w:lineRule="exact"/>
    </w:pPr>
    <w:rPr>
      <w:noProof/>
      <w:lang w:val="en-US"/>
    </w:rPr>
  </w:style>
  <w:style w:type="paragraph" w:customStyle="1" w:styleId="Web">
    <w:name w:val="Обычный (Web) Знак Знак"/>
    <w:aliases w:val="Обычный (веб)1"/>
    <w:basedOn w:val="a"/>
    <w:next w:val="a3"/>
    <w:pPr>
      <w:spacing w:before="100" w:beforeAutospacing="1" w:after="100" w:afterAutospacing="1"/>
    </w:pPr>
  </w:style>
  <w:style w:type="paragraph" w:customStyle="1" w:styleId="text">
    <w:name w:val="text"/>
    <w:basedOn w:val="a"/>
    <w:pPr>
      <w:spacing w:before="100" w:beforeAutospacing="1" w:after="100" w:afterAutospacing="1"/>
    </w:pPr>
  </w:style>
  <w:style w:type="character" w:customStyle="1" w:styleId="text1">
    <w:name w:val="text1"/>
    <w:basedOn w:val="a0"/>
    <w:rPr>
      <w:rFonts w:cs="Times New Roman"/>
    </w:rPr>
  </w:style>
  <w:style w:type="paragraph" w:customStyle="1" w:styleId="12">
    <w:name w:val="Знак1 Знак Знак Знак Знак Знак Знак"/>
    <w:basedOn w:val="a"/>
    <w:pPr>
      <w:spacing w:after="160" w:line="240" w:lineRule="exact"/>
    </w:pPr>
    <w:rPr>
      <w:rFonts w:ascii="Verdana" w:hAnsi="Verdana"/>
      <w:sz w:val="20"/>
      <w:szCs w:val="20"/>
      <w:lang w:val="en-US" w:eastAsia="en-US"/>
    </w:rPr>
  </w:style>
  <w:style w:type="character" w:styleId="af7">
    <w:name w:val="Hyperlink"/>
    <w:basedOn w:val="a0"/>
    <w:uiPriority w:val="99"/>
    <w:semiHidden/>
    <w:rPr>
      <w:rFonts w:ascii="Verdana" w:hAnsi="Verdana" w:cs="Times New Roman"/>
      <w:color w:val="555555"/>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hyperlink" Target="http://www.cfin.ru/finanalysis/reports/savchuk-04.shtml"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hyperlink" Target="http://do.rksi.ru/library/courses/finmen/"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image" Target="media/image15.wmf"/><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18592</Words>
  <Characters>105981</Characters>
  <Application>Microsoft Office Word</Application>
  <DocSecurity>0</DocSecurity>
  <Lines>883</Lines>
  <Paragraphs>248</Paragraphs>
  <ScaleCrop>false</ScaleCrop>
  <Company>TEC1</Company>
  <LinksUpToDate>false</LinksUpToDate>
  <CharactersWithSpaces>124325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2010-06-23T14:38:00Z</cp:lastPrinted>
  <dcterms:created xsi:type="dcterms:W3CDTF">2014-04-25T17:08:00Z</dcterms:created>
  <dcterms:modified xsi:type="dcterms:W3CDTF">2014-04-25T17:08:00Z</dcterms:modified>
</cp:coreProperties>
</file>