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18CE" w:rsidRDefault="002E18CE">
      <w:pPr>
        <w:pStyle w:val="2"/>
        <w:jc w:val="both"/>
      </w:pPr>
    </w:p>
    <w:p w:rsidR="00EB2375" w:rsidRDefault="00EB2375">
      <w:pPr>
        <w:pStyle w:val="2"/>
        <w:jc w:val="both"/>
      </w:pPr>
      <w:r>
        <w:t>Образ автора в романе «Война и мир»</w:t>
      </w:r>
    </w:p>
    <w:p w:rsidR="00EB2375" w:rsidRDefault="00EB2375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Толстой Л.Н.</w:t>
      </w:r>
    </w:p>
    <w:p w:rsidR="00EB2375" w:rsidRPr="002E18CE" w:rsidRDefault="00EB23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Значение автора в его романе “Война и мир” велико: личность Толстого проявляется во всем, что изображено в произведении. Критерий нравственности в оценке событий, явлений, поступков героев — определяющий. Толстой не только с потрясающей достоверностью рисует исторические события, но и выражает свое отношение к ним. </w:t>
      </w:r>
    </w:p>
    <w:p w:rsidR="00EB2375" w:rsidRDefault="00EB23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центре романа — изображение войны и мира как противоестественного и естественного состояний жизни людей. Еще в начале своей творческой деятельности Толстой признавался, что его всегда интересовала война, но не как “комбинация действий великих полководцев”, а как “самый факт убийства” одних ни в чем не повинных людей другими. Писатель отрицал войну как явление, противное человеческому разуму, горячо спорил с теми, кто находил “красоту ужаса” в войне. </w:t>
      </w:r>
    </w:p>
    <w:p w:rsidR="00EB2375" w:rsidRDefault="00EB23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Кроме того, Толстого-философа всегда волновала проблема роли личности в истории. В “Войне и мире” он рассматривает ее на примере двух исторических личностей: Кутузова и Наполеона. Кутузов в романе — выразитель народной мудрости, сила его в том, что он понимает и хорошо знает то, что волнует народ, и действует сообразно этому. Поведение Кутузова — естественно. Поведение же Наполеона неестественно (достаточно вспомнить, с какой иронией описывает Толстой эпизод с портретом сына, когда Наполеон “подошел к портрету и сделал вид задумчивой нежности”). Развенчивая личность Наполеона, автор параллельно разоблачает наполеонизм вообще, то есть стремление к личной славе и величию (кстати, за это же Толстой осуждает и князя Андрея). Писатель тем самым отрицает талант Наполеона, превращает его в обычного человека. Недооценка автором романа роли личности в истории принижает и значение Кутузова в этой войне, силу которого писатель видит исключительно в том, что полководец верно понимает ход событий и дает им свободно развиваться. </w:t>
      </w:r>
    </w:p>
    <w:p w:rsidR="00EB2375" w:rsidRDefault="00EB23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 обратимся к тому, что значит “мир” у Толстого? Автор толкует данное понятие значительно шире, чем “мир” как покой после войны. “Мир” для него — это все человечество, состоящее, если можно так сказать, из разных коллективов. Художник утверждает идею единения в “мире” (“миром все сделаем”). Он говорит, что основные “противоречия в мире” — социальные, прежде всего противоречия между помещиками-аристократами и их крестьянами и противоречия нравственные: как между различными людьми (противоречия во взглядах, в жизненной позиции: князь Андрей, например, и Анатоль Курагин), так и внутри самого человека (например, противоречив Долохов: с одной стороны, его нежное отношение к матери и сестре, с другой —жестокость по отношению к Ростову и Пьеру). Утопизм взглядов автора в том, что он считает возможным переделать “мир” путем “нравственного самоусовершенствования”, посредством “опрощения”. </w:t>
      </w:r>
    </w:p>
    <w:p w:rsidR="00EB2375" w:rsidRDefault="00EB23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Толстой был великим художником и великим гуманистом. Гуманизм писателя проявился в изображении правды жизни, осуждении жестокости на войне и в мире и даже в его заблуждениях. Он глубоко верит в человека, в его преобразующую роль в обществе, хотя и ошибается относительно способов, которыми он (человек) должен изменить мир. </w:t>
      </w:r>
    </w:p>
    <w:p w:rsidR="00EB2375" w:rsidRDefault="00EB23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Толстой признавался, что в “Войне и мире” он “любил мысль народную”. Автор поэтизирует простоту, доброту народа, противопоставляет их фальши, лицемерию света. Толстой показывает двойственную психологию крестьянства на примере двух его типичных представителей: Тихона Щербатого и Платона Каратаева. Оба героя дороги сердцу писателя: Платон — как воплощение “всего русского, доброго и круглого”, всех тех качеств (патриархальность, незлобивость, смирение, религиозность), которые так ценил писатель в русском крестьянстве; Тихон — как воплощение народа-богатыря, поднявшегося на борьбу, но лишь в критическое, исключительное для страны время (бунтарские настроения Тихона в мирное время были бы осуждены Толстым). </w:t>
      </w:r>
    </w:p>
    <w:p w:rsidR="00EB2375" w:rsidRDefault="00EB23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Теснейшим образом с темой народа связана тема дворянства. Автор делит дворян на “имущих” (к ним относятся Андрей Болконский, Пьер Безухов), поместных патриотов (старик Болконский, Ростовы) и светскую знать (завсегдатаи салона Шерер, Элен). К последней писатель всячески выражает свою неприязнь, осуждает ее, подчеркивает отсутствие в ней живых человеческих качеств. </w:t>
      </w:r>
    </w:p>
    <w:p w:rsidR="00EB2375" w:rsidRDefault="00EB23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русском критическом реализме было два течения: сатирическое и психологическое. Гениальным продолжателем последнего стал Лев Николаевич Толстой. Он исследует скрытые процессы человеческого сознания, не совпадающие с их внешними проявлениями. Таким образом, герои Толстого раскрываются дважды: через их поступки, поведение и через размышления, внутренние монологи. Широко применяет Толстой и диалог, который всегда двупланов. Взгляд, улыбка героя сопровождают произносимые им слова и дополняют или опровергают их смысл. </w:t>
      </w:r>
    </w:p>
    <w:p w:rsidR="00EB2375" w:rsidRDefault="00EB23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 проникает в сферу подсознательного и посредством различных ассоциаций (например, дуб в Отрадном ассоциируется у князя Андреях; его собственной жизнью). Толстой использует в романе и художественную деталь: портретную (чисто вымытый шрам на шее у Кутузова, губка с усиками у “маленькой княгини”, лучистые глаза у княжны Марьи), психологическую, предметную, словесную, бытовую. </w:t>
      </w:r>
    </w:p>
    <w:p w:rsidR="00EB2375" w:rsidRDefault="00EB23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Наконец, личность автора выражается через неповторимый стиль произведения (постоянное стремление к ясности, к правде, богатство лексики, особый синтаксический строй романа), а примененный здесь Толстым художественный прием (“диалектика души”) использовался и продолжает использоваться до сих пор многими писателями классической и современной литературы. Автор в романе — это гениальный художник, великий правдолюбец, мудрый философ, психолог, тонкий аналитик всех душевных движений, гуманист.</w:t>
      </w:r>
      <w:bookmarkStart w:id="0" w:name="_GoBack"/>
      <w:bookmarkEnd w:id="0"/>
    </w:p>
    <w:sectPr w:rsidR="00EB23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E18CE"/>
    <w:rsid w:val="002E18CE"/>
    <w:rsid w:val="00302AA6"/>
    <w:rsid w:val="007D42C7"/>
    <w:rsid w:val="00EB2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FAE2C3-0B5E-4899-81BD-BDA0DC1B0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830</Words>
  <Characters>4734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 автора в романе «Война и мир» - CoolReferat.com</vt:lpstr>
    </vt:vector>
  </TitlesOfParts>
  <Company>*</Company>
  <LinksUpToDate>false</LinksUpToDate>
  <CharactersWithSpaces>5553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 автора в романе «Война и мир» - CoolReferat.com</dc:title>
  <dc:subject/>
  <dc:creator>Admin</dc:creator>
  <cp:keywords/>
  <dc:description/>
  <cp:lastModifiedBy>Irina</cp:lastModifiedBy>
  <cp:revision>2</cp:revision>
  <dcterms:created xsi:type="dcterms:W3CDTF">2014-10-31T18:57:00Z</dcterms:created>
  <dcterms:modified xsi:type="dcterms:W3CDTF">2014-10-31T18:57:00Z</dcterms:modified>
</cp:coreProperties>
</file>