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BF" w:rsidRDefault="00594ABF" w:rsidP="002A20E3">
      <w:pPr>
        <w:ind w:firstLine="567"/>
        <w:jc w:val="both"/>
        <w:rPr>
          <w:b/>
          <w:i/>
          <w:iCs/>
        </w:rPr>
      </w:pPr>
    </w:p>
    <w:p w:rsidR="00F9256D" w:rsidRPr="002A20E3" w:rsidRDefault="002A20E3" w:rsidP="002A20E3">
      <w:pPr>
        <w:ind w:firstLine="567"/>
        <w:jc w:val="both"/>
      </w:pPr>
      <w:r w:rsidRPr="002A20E3">
        <w:rPr>
          <w:b/>
          <w:i/>
          <w:iCs/>
        </w:rPr>
        <w:t>Оборотные средства</w:t>
      </w:r>
      <w:r w:rsidRPr="00C140E9">
        <w:t xml:space="preserve"> – это денежные средства, авансируемые на создание оборотных производственных фондов и фондов обращения в размере минимальном, но достаточном для обеспечения бесперебойного производственного процесса.</w:t>
      </w:r>
    </w:p>
    <w:p w:rsidR="002A20E3" w:rsidRDefault="002A20E3">
      <w:pPr>
        <w:rPr>
          <w:lang w:val="en-US"/>
        </w:rPr>
      </w:pPr>
      <w:r w:rsidRPr="002A20E3">
        <w:rPr>
          <w:b/>
          <w:i/>
          <w:iCs/>
        </w:rPr>
        <w:t>Производственные запасы</w:t>
      </w:r>
      <w:r w:rsidRPr="00C140E9">
        <w:t xml:space="preserve"> </w:t>
      </w:r>
      <w:r w:rsidRPr="002A20E3">
        <w:t xml:space="preserve"> - </w:t>
      </w:r>
      <w:r w:rsidRPr="00C140E9">
        <w:t>представляют собой предметы труда, подготовленные для запуска в производственный процесс. К ним относятся запасы сырья, основных и вспомогательных материалов, покупных полуфабрикатов и комплектующих изделий, топлива, горюче-смазочных материалов, тары и тарных материалов,  запасных частей для ремонта основных фондов, малоценных и быстроизнашивающихся предметов (МБП).</w:t>
      </w:r>
    </w:p>
    <w:p w:rsidR="002A20E3" w:rsidRPr="00C140E9" w:rsidRDefault="002A20E3" w:rsidP="002A20E3">
      <w:pPr>
        <w:ind w:firstLine="567"/>
        <w:jc w:val="both"/>
      </w:pPr>
      <w:r w:rsidRPr="002A20E3">
        <w:rPr>
          <w:b/>
          <w:i/>
          <w:iCs/>
        </w:rPr>
        <w:t>Незавершенное производство</w:t>
      </w:r>
      <w:r w:rsidRPr="00C140E9">
        <w:t xml:space="preserve"> – это заготовки, детали, комплекты, сборочные единицы, находящиеся на разных стадиях производственного цикла и подлежащие последующей обработке или сборке, а также изделия в сборке и на испытаниях, вплоть до оформления их в качестве готовой продукции.</w:t>
      </w:r>
    </w:p>
    <w:p w:rsidR="002A20E3" w:rsidRPr="00C140E9" w:rsidRDefault="002A20E3" w:rsidP="002A20E3">
      <w:pPr>
        <w:ind w:firstLine="567"/>
        <w:jc w:val="both"/>
      </w:pPr>
      <w:r w:rsidRPr="002A20E3">
        <w:rPr>
          <w:b/>
          <w:i/>
          <w:iCs/>
        </w:rPr>
        <w:t>Полуфабрикаты собственного производства</w:t>
      </w:r>
      <w:r w:rsidRPr="00C140E9">
        <w:t xml:space="preserve"> – это та часть предметов труда, которая прошла частичную обработку в одних цехах предприятия, но подлежит  последующей доработке в других цехах. </w:t>
      </w:r>
    </w:p>
    <w:p w:rsidR="002A20E3" w:rsidRDefault="002A20E3" w:rsidP="002A20E3">
      <w:pPr>
        <w:rPr>
          <w:lang w:val="en-US"/>
        </w:rPr>
      </w:pPr>
      <w:r w:rsidRPr="002A20E3">
        <w:rPr>
          <w:b/>
          <w:i/>
          <w:iCs/>
        </w:rPr>
        <w:t>Расходы будущих периодов</w:t>
      </w:r>
      <w:r w:rsidRPr="00C140E9">
        <w:t xml:space="preserve"> – это затраты, производимые в отчетном периоде или предшествующих периодах, но подлежащие включению в себестоимость продукции в последующие периоды.</w:t>
      </w:r>
    </w:p>
    <w:p w:rsidR="00AE08E7" w:rsidRPr="00C140E9" w:rsidRDefault="00AE08E7" w:rsidP="00AE08E7">
      <w:pPr>
        <w:pStyle w:val="2"/>
        <w:spacing w:line="240" w:lineRule="auto"/>
        <w:ind w:firstLine="567"/>
        <w:jc w:val="both"/>
        <w:rPr>
          <w:b w:val="0"/>
          <w:bCs/>
          <w:i w:val="0"/>
          <w:iCs w:val="0"/>
        </w:rPr>
      </w:pPr>
      <w:r w:rsidRPr="00AE08E7">
        <w:rPr>
          <w:bCs/>
        </w:rPr>
        <w:t>Персонал предприятия</w:t>
      </w:r>
      <w:r w:rsidRPr="00C140E9">
        <w:rPr>
          <w:b w:val="0"/>
          <w:bCs/>
          <w:i w:val="0"/>
          <w:iCs w:val="0"/>
        </w:rPr>
        <w:t xml:space="preserve"> – это совокупность постоянных работников, имеющих необходимую профессиональную подготовку, опыт практической деятельности для выполнения миссии предприятия (целей его деятельности).</w:t>
      </w:r>
    </w:p>
    <w:p w:rsidR="00AE08E7" w:rsidRPr="00AE08E7" w:rsidRDefault="00AE08E7" w:rsidP="002A20E3">
      <w:pPr>
        <w:rPr>
          <w:lang w:val="en-US"/>
        </w:rPr>
      </w:pPr>
      <w:r w:rsidRPr="00C140E9">
        <w:rPr>
          <w:b/>
          <w:bCs w:val="0"/>
        </w:rPr>
        <w:t>рабочие</w:t>
      </w:r>
      <w:r w:rsidRPr="00C140E9">
        <w:rPr>
          <w:b/>
          <w:bCs w:val="0"/>
          <w:i/>
          <w:iCs/>
        </w:rPr>
        <w:t xml:space="preserve"> </w:t>
      </w:r>
      <w:r w:rsidRPr="00AE08E7">
        <w:t xml:space="preserve"> </w:t>
      </w:r>
      <w:r w:rsidRPr="00C140E9">
        <w:rPr>
          <w:b/>
          <w:bCs w:val="0"/>
        </w:rPr>
        <w:t>специалисты</w:t>
      </w:r>
      <w:r w:rsidRPr="00AE08E7">
        <w:t xml:space="preserve"> </w:t>
      </w:r>
      <w:r w:rsidRPr="00C140E9">
        <w:rPr>
          <w:b/>
          <w:bCs w:val="0"/>
        </w:rPr>
        <w:t>служащие</w:t>
      </w:r>
      <w:r w:rsidRPr="00AE08E7">
        <w:t xml:space="preserve"> </w:t>
      </w:r>
      <w:r w:rsidRPr="00C140E9">
        <w:rPr>
          <w:b/>
          <w:bCs w:val="0"/>
        </w:rPr>
        <w:t xml:space="preserve">руководители </w:t>
      </w:r>
    </w:p>
    <w:p w:rsidR="00AE08E7" w:rsidRDefault="00AE08E7" w:rsidP="00AE08E7">
      <w:pPr>
        <w:pStyle w:val="a3"/>
        <w:ind w:firstLine="708"/>
        <w:jc w:val="both"/>
        <w:rPr>
          <w:szCs w:val="28"/>
          <w:lang w:val="en-US"/>
        </w:rPr>
      </w:pPr>
      <w:r w:rsidRPr="00C140E9">
        <w:rPr>
          <w:b/>
          <w:i/>
          <w:szCs w:val="28"/>
        </w:rPr>
        <w:t>Основные фонды</w:t>
      </w:r>
      <w:r w:rsidRPr="00C140E9">
        <w:rPr>
          <w:b/>
          <w:szCs w:val="28"/>
        </w:rPr>
        <w:t xml:space="preserve"> – </w:t>
      </w:r>
      <w:r w:rsidRPr="00AE08E7">
        <w:rPr>
          <w:szCs w:val="28"/>
        </w:rPr>
        <w:t>это часть производственных фондов, представленная средствами труда, оцененными в стоимостном выражении и функционирующими в процессе  производства длительный период времени, не меняя при этом своей натуральной формы и, перенося свою стоимость на стоимость готовой продукции постепенно, частями.</w:t>
      </w:r>
    </w:p>
    <w:p w:rsidR="00AE0457" w:rsidRPr="00AE0457" w:rsidRDefault="00AE0457" w:rsidP="00AE0457">
      <w:pPr>
        <w:ind w:firstLine="567"/>
        <w:jc w:val="both"/>
        <w:rPr>
          <w:b/>
        </w:rPr>
      </w:pPr>
      <w:r w:rsidRPr="00AE0457">
        <w:rPr>
          <w:b/>
        </w:rPr>
        <w:t>подразделяются на следующие группы:</w:t>
      </w:r>
    </w:p>
    <w:p w:rsidR="00AE0457" w:rsidRPr="00C140E9" w:rsidRDefault="00AE0457" w:rsidP="00AE0457">
      <w:pPr>
        <w:numPr>
          <w:ilvl w:val="0"/>
          <w:numId w:val="2"/>
        </w:numPr>
        <w:tabs>
          <w:tab w:val="clear" w:pos="1080"/>
        </w:tabs>
        <w:ind w:left="0" w:firstLine="567"/>
        <w:jc w:val="both"/>
      </w:pPr>
      <w:r w:rsidRPr="00C140E9">
        <w:t>земельные участки;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здания;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сооружения (дороги, мосты, эстакады и др.);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передающие устройства (инженерные коммуникации электро, газо, тепло, водоснабжения, слаботочные устройства) 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машины и оборудование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транспортные средства – принадлежащий предприятиям подвижной состав железных дорог, водный и автомобильный транспорт, а также внутризаводские транспортные средства: автокары, вагонетки, тележки;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инструменты и приспособления сроком службы более одного года;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производственный инвентарь и оснащение, предназначенные для хранения материалов, инструментов и облегчения труда – верстаки, стеллажи, контейнеры и др.;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хозяйственный инвентарь – предметы конторского и хозяйственного назначения (мебель, сейфы, множительная техника и др.;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рабочий и продуктивный скот;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многолетние насаждения в сельском и лесном хозяйствах;</w:t>
      </w:r>
    </w:p>
    <w:p w:rsidR="00AE0457" w:rsidRPr="00C140E9" w:rsidRDefault="00AE0457" w:rsidP="00AE0457">
      <w:pPr>
        <w:numPr>
          <w:ilvl w:val="0"/>
          <w:numId w:val="1"/>
        </w:numPr>
        <w:ind w:left="0" w:firstLine="567"/>
        <w:jc w:val="both"/>
      </w:pPr>
      <w:r w:rsidRPr="00C140E9">
        <w:t>капитальные затраты по улучшению земель.</w:t>
      </w:r>
    </w:p>
    <w:p w:rsidR="00AE0457" w:rsidRPr="00AE0457" w:rsidRDefault="00AE0457" w:rsidP="00AE08E7">
      <w:pPr>
        <w:pStyle w:val="a3"/>
        <w:ind w:firstLine="708"/>
        <w:jc w:val="both"/>
        <w:rPr>
          <w:i/>
          <w:szCs w:val="28"/>
        </w:rPr>
      </w:pPr>
    </w:p>
    <w:p w:rsidR="00AE08E7" w:rsidRDefault="00AE0457" w:rsidP="002A20E3">
      <w:pPr>
        <w:rPr>
          <w:lang w:val="en-US"/>
        </w:rPr>
      </w:pPr>
      <w:r w:rsidRPr="00AE0457">
        <w:rPr>
          <w:b/>
          <w:i/>
        </w:rPr>
        <w:t>Амортизация</w:t>
      </w:r>
      <w:r w:rsidRPr="00C140E9">
        <w:t xml:space="preserve"> (с лат. против смерти)</w:t>
      </w:r>
      <w:r w:rsidRPr="00C140E9">
        <w:rPr>
          <w:i/>
        </w:rPr>
        <w:t xml:space="preserve"> </w:t>
      </w:r>
      <w:r w:rsidRPr="00C140E9">
        <w:t>– это процесс списания (перенесения) стоимости всех видов основных средств на стоимость продукции с целью накопления необходимой денежной суммы для полного их возмещения по истечении срока полезного использования.</w:t>
      </w:r>
    </w:p>
    <w:p w:rsidR="00AE0457" w:rsidRPr="00AE0457" w:rsidRDefault="00AE0457" w:rsidP="00AE0457">
      <w:pPr>
        <w:ind w:firstLine="567"/>
        <w:jc w:val="both"/>
        <w:rPr>
          <w:b/>
        </w:rPr>
      </w:pPr>
      <w:r w:rsidRPr="00AE0457">
        <w:rPr>
          <w:b/>
        </w:rPr>
        <w:t>Амортизация основных фондов может быть начислена несколькими методами:</w:t>
      </w:r>
    </w:p>
    <w:p w:rsidR="00AE0457" w:rsidRDefault="00AE0457" w:rsidP="00AE0457">
      <w:r w:rsidRPr="00C140E9">
        <w:t>1)</w:t>
      </w:r>
      <w:r w:rsidRPr="00C140E9">
        <w:rPr>
          <w:rFonts w:ascii="Arial" w:hAnsi="Arial" w:cs="Arial"/>
        </w:rPr>
        <w:t xml:space="preserve"> </w:t>
      </w:r>
      <w:r w:rsidRPr="00C140E9">
        <w:t>прямолинейного</w:t>
      </w:r>
    </w:p>
    <w:p w:rsidR="00AE0457" w:rsidRDefault="00AE0457" w:rsidP="00AE0457">
      <w:r w:rsidRPr="00C140E9">
        <w:t>2)</w:t>
      </w:r>
      <w:r w:rsidRPr="00C140E9">
        <w:rPr>
          <w:rFonts w:ascii="Arial" w:hAnsi="Arial" w:cs="Arial"/>
        </w:rPr>
        <w:t xml:space="preserve"> </w:t>
      </w:r>
      <w:r w:rsidRPr="00C140E9">
        <w:t>уменьшения остаточной стоимости</w:t>
      </w:r>
    </w:p>
    <w:p w:rsidR="00AE0457" w:rsidRDefault="00AE0457" w:rsidP="00AE0457">
      <w:r w:rsidRPr="00C140E9">
        <w:t>3)</w:t>
      </w:r>
      <w:r w:rsidRPr="00C140E9">
        <w:rPr>
          <w:rFonts w:ascii="Arial" w:hAnsi="Arial" w:cs="Arial"/>
        </w:rPr>
        <w:t xml:space="preserve"> </w:t>
      </w:r>
      <w:r w:rsidRPr="00C140E9">
        <w:t>ускоренного уменьшения остаточной стоимости</w:t>
      </w:r>
    </w:p>
    <w:p w:rsidR="00AE0457" w:rsidRDefault="00AE0457" w:rsidP="00AE0457">
      <w:r w:rsidRPr="00C140E9">
        <w:t>4)</w:t>
      </w:r>
      <w:r w:rsidRPr="00C140E9">
        <w:rPr>
          <w:rFonts w:ascii="Arial" w:hAnsi="Arial" w:cs="Arial"/>
        </w:rPr>
        <w:t xml:space="preserve"> </w:t>
      </w:r>
      <w:r w:rsidRPr="00C140E9">
        <w:t xml:space="preserve">кумулятивного, при котором рассчитывается сумма чисел лет полезного функционирования объекта. </w:t>
      </w:r>
    </w:p>
    <w:p w:rsidR="00AE0457" w:rsidRDefault="00AE0457" w:rsidP="00AE0457">
      <w:r w:rsidRPr="00C140E9">
        <w:t>5) производственного</w:t>
      </w:r>
    </w:p>
    <w:p w:rsidR="00AE0457" w:rsidRPr="00AE0457" w:rsidRDefault="00AE0457" w:rsidP="002A20E3">
      <w:pPr>
        <w:rPr>
          <w:lang w:val="en-US"/>
        </w:rPr>
      </w:pPr>
      <w:r w:rsidRPr="00AE0457">
        <w:rPr>
          <w:b/>
        </w:rPr>
        <w:t>Эффективность использования основных производственных фондов</w:t>
      </w:r>
      <w:r w:rsidRPr="00C140E9">
        <w:t xml:space="preserve"> (ОПФ)  может быть оценена обобщающими и частными показателями. К группе обобщающих показателей относится фондоотдача, фондоемкость и фондовооруженность труда</w:t>
      </w:r>
      <w:bookmarkStart w:id="0" w:name="_GoBack"/>
      <w:bookmarkEnd w:id="0"/>
    </w:p>
    <w:sectPr w:rsidR="00AE0457" w:rsidRPr="00AE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5CD"/>
    <w:multiLevelType w:val="hybridMultilevel"/>
    <w:tmpl w:val="FF0AC2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B31BCB"/>
    <w:multiLevelType w:val="hybridMultilevel"/>
    <w:tmpl w:val="9F98034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EE0CDE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0E3"/>
    <w:rsid w:val="002A20E3"/>
    <w:rsid w:val="00547D06"/>
    <w:rsid w:val="00594ABF"/>
    <w:rsid w:val="005C1683"/>
    <w:rsid w:val="007033AE"/>
    <w:rsid w:val="00AE0457"/>
    <w:rsid w:val="00AE08E7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EB972-C43A-4AE5-B50E-2EFC3B9D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E3"/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E08E7"/>
    <w:pPr>
      <w:spacing w:line="360" w:lineRule="auto"/>
      <w:jc w:val="center"/>
    </w:pPr>
    <w:rPr>
      <w:b/>
      <w:bCs w:val="0"/>
      <w:i/>
      <w:iCs/>
    </w:rPr>
  </w:style>
  <w:style w:type="paragraph" w:styleId="a3">
    <w:name w:val="Body Text"/>
    <w:basedOn w:val="a"/>
    <w:rsid w:val="00AE08E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Оборотные средства – это денежные средства, авансируемые на создание оборотных производственных фондов и фондов обращения в размере минимальном, но достаточном для обеспечения бесперебойного производственного процесса</vt:lpstr>
    </vt:vector>
  </TitlesOfParts>
  <Company>DAULET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Оборотные средства – это денежные средства, авансируемые на создание оборотных производственных фондов и фондов обращения в размере минимальном, но достаточном для обеспечения бесперебойного производственного процесса</dc:title>
  <dc:subject/>
  <dc:creator>D@uleT</dc:creator>
  <cp:keywords/>
  <dc:description/>
  <cp:lastModifiedBy>admin</cp:lastModifiedBy>
  <cp:revision>2</cp:revision>
  <dcterms:created xsi:type="dcterms:W3CDTF">2014-04-18T05:51:00Z</dcterms:created>
  <dcterms:modified xsi:type="dcterms:W3CDTF">2014-04-18T05:51:00Z</dcterms:modified>
</cp:coreProperties>
</file>