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85" w:rsidRDefault="00BF6F85" w:rsidP="00D95738">
      <w:pPr>
        <w:pStyle w:val="p"/>
        <w:spacing w:line="360" w:lineRule="auto"/>
        <w:ind w:firstLine="0"/>
        <w:jc w:val="center"/>
        <w:outlineLvl w:val="4"/>
        <w:rPr>
          <w:b/>
          <w:sz w:val="32"/>
          <w:szCs w:val="32"/>
        </w:rPr>
      </w:pPr>
    </w:p>
    <w:p w:rsidR="00D95738" w:rsidRDefault="00D95738" w:rsidP="00D95738">
      <w:pPr>
        <w:pStyle w:val="p"/>
        <w:spacing w:line="360" w:lineRule="auto"/>
        <w:ind w:firstLine="0"/>
        <w:jc w:val="center"/>
        <w:outlineLvl w:val="4"/>
        <w:rPr>
          <w:b/>
          <w:sz w:val="32"/>
          <w:szCs w:val="32"/>
        </w:rPr>
      </w:pPr>
      <w:r w:rsidRPr="009A1D85">
        <w:rPr>
          <w:b/>
          <w:sz w:val="32"/>
          <w:szCs w:val="32"/>
        </w:rPr>
        <w:t xml:space="preserve">Московский государственный университет </w:t>
      </w:r>
    </w:p>
    <w:p w:rsidR="00D95738" w:rsidRPr="009A1D85" w:rsidRDefault="00D95738" w:rsidP="00D95738">
      <w:pPr>
        <w:pStyle w:val="p"/>
        <w:spacing w:line="360" w:lineRule="auto"/>
        <w:ind w:firstLine="0"/>
        <w:jc w:val="center"/>
        <w:outlineLvl w:val="4"/>
        <w:rPr>
          <w:b/>
          <w:sz w:val="32"/>
          <w:szCs w:val="32"/>
        </w:rPr>
      </w:pPr>
      <w:r w:rsidRPr="009A1D85">
        <w:rPr>
          <w:b/>
          <w:sz w:val="32"/>
          <w:szCs w:val="32"/>
        </w:rPr>
        <w:t>имени М.В. Ломоносова</w:t>
      </w:r>
    </w:p>
    <w:p w:rsidR="00D95738" w:rsidRDefault="00D95738" w:rsidP="00D95738">
      <w:pPr>
        <w:tabs>
          <w:tab w:val="right" w:leader="underscore" w:pos="9072"/>
        </w:tabs>
        <w:spacing w:line="360" w:lineRule="auto"/>
        <w:jc w:val="center"/>
        <w:rPr>
          <w:sz w:val="28"/>
          <w:szCs w:val="28"/>
        </w:rPr>
      </w:pPr>
    </w:p>
    <w:p w:rsidR="00D95738" w:rsidRPr="00D95738" w:rsidRDefault="00D95738" w:rsidP="00D95738">
      <w:pPr>
        <w:tabs>
          <w:tab w:val="right" w:leader="underscore" w:pos="907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738">
        <w:rPr>
          <w:rFonts w:ascii="Times New Roman" w:hAnsi="Times New Roman"/>
          <w:b/>
          <w:sz w:val="28"/>
          <w:szCs w:val="28"/>
        </w:rPr>
        <w:t>Факультет глобальных процессов</w:t>
      </w: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95738" w:rsidRDefault="00D95738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95738" w:rsidRPr="00D95738" w:rsidRDefault="00D95738" w:rsidP="00D95738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D95738">
        <w:rPr>
          <w:rFonts w:ascii="Times New Roman" w:hAnsi="Times New Roman"/>
          <w:sz w:val="32"/>
          <w:szCs w:val="32"/>
          <w:u w:val="single"/>
        </w:rPr>
        <w:t xml:space="preserve">ОТЧЁТ О ПРОХОЖДЕНИИ ПРАКТИКИ </w:t>
      </w:r>
    </w:p>
    <w:p w:rsidR="00D95738" w:rsidRPr="00C631D5" w:rsidRDefault="00C631D5" w:rsidP="00D95738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В</w:t>
      </w:r>
      <w:r w:rsidRPr="00C631D5">
        <w:rPr>
          <w:rFonts w:ascii="Times New Roman" w:hAnsi="Times New Roman"/>
          <w:sz w:val="32"/>
          <w:szCs w:val="32"/>
          <w:u w:val="single"/>
        </w:rPr>
        <w:t xml:space="preserve"> КОНСАЛТИНГОВОЙ КОМПАНИИ</w:t>
      </w: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Pr="00C631D5" w:rsidRDefault="008C6691" w:rsidP="00D95738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Руководитель</w:t>
      </w:r>
      <w:r w:rsidR="00D95738" w:rsidRPr="00D95738">
        <w:rPr>
          <w:rFonts w:ascii="Times New Roman" w:hAnsi="Times New Roman"/>
          <w:sz w:val="32"/>
          <w:szCs w:val="32"/>
        </w:rPr>
        <w:t xml:space="preserve"> практики: </w:t>
      </w: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Pr="00D95738" w:rsidRDefault="00D95738" w:rsidP="00D95738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 w:rsidRPr="00D95738">
        <w:rPr>
          <w:rFonts w:ascii="Times New Roman" w:hAnsi="Times New Roman"/>
          <w:sz w:val="32"/>
          <w:szCs w:val="32"/>
        </w:rPr>
        <w:t>Практикант</w:t>
      </w: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Default="0099676E" w:rsidP="0099676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9676E" w:rsidRDefault="00C631D5" w:rsidP="00D9573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-2010</w:t>
      </w:r>
    </w:p>
    <w:p w:rsidR="00C631D5" w:rsidRDefault="00C631D5" w:rsidP="00D9573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6295" w:rsidRDefault="009A6295" w:rsidP="00D9573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A6295" w:rsidRPr="00D95738" w:rsidRDefault="009A6295" w:rsidP="00D9573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9676E" w:rsidRPr="00D10D44" w:rsidRDefault="0099676E" w:rsidP="0099676E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D10D44">
        <w:rPr>
          <w:rFonts w:ascii="Times New Roman" w:hAnsi="Times New Roman"/>
          <w:b/>
          <w:sz w:val="36"/>
          <w:szCs w:val="36"/>
        </w:rPr>
        <w:t>Содержание</w:t>
      </w:r>
    </w:p>
    <w:p w:rsidR="0099676E" w:rsidRPr="00D10D44" w:rsidRDefault="0099676E" w:rsidP="0099676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6"/>
          <w:szCs w:val="36"/>
        </w:rPr>
      </w:pPr>
      <w:r w:rsidRPr="00F32E5B">
        <w:rPr>
          <w:rFonts w:ascii="Times New Roman" w:hAnsi="Times New Roman"/>
          <w:b/>
          <w:sz w:val="36"/>
          <w:szCs w:val="36"/>
        </w:rPr>
        <w:t>Введение</w:t>
      </w:r>
      <w:r w:rsidR="00F32E5B">
        <w:rPr>
          <w:rFonts w:ascii="Times New Roman" w:hAnsi="Times New Roman"/>
          <w:sz w:val="36"/>
          <w:szCs w:val="36"/>
        </w:rPr>
        <w:t>………………………………………………</w:t>
      </w:r>
      <w:r w:rsidR="00D95738">
        <w:rPr>
          <w:rFonts w:ascii="Times New Roman" w:hAnsi="Times New Roman"/>
          <w:sz w:val="36"/>
          <w:szCs w:val="36"/>
        </w:rPr>
        <w:t>…</w:t>
      </w:r>
      <w:r w:rsidR="00F32E5B">
        <w:rPr>
          <w:rFonts w:ascii="Times New Roman" w:hAnsi="Times New Roman"/>
          <w:sz w:val="36"/>
          <w:szCs w:val="36"/>
        </w:rPr>
        <w:t>3</w:t>
      </w:r>
    </w:p>
    <w:p w:rsidR="0099676E" w:rsidRPr="00D10D44" w:rsidRDefault="0099676E" w:rsidP="0099676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6"/>
          <w:szCs w:val="36"/>
        </w:rPr>
      </w:pPr>
      <w:r w:rsidRPr="00D10D44">
        <w:rPr>
          <w:rFonts w:ascii="Times New Roman" w:hAnsi="Times New Roman"/>
          <w:b/>
          <w:sz w:val="36"/>
          <w:szCs w:val="36"/>
        </w:rPr>
        <w:t xml:space="preserve"> </w:t>
      </w:r>
      <w:r w:rsidRPr="00D10D44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Ист</w:t>
      </w:r>
      <w:r w:rsidR="00F32E5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ория </w:t>
      </w:r>
      <w:r w:rsidR="00C631D5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компании………………………….</w:t>
      </w:r>
      <w:r w:rsidR="00F32E5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………</w:t>
      </w:r>
      <w:r w:rsidR="00D9573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….5</w:t>
      </w:r>
    </w:p>
    <w:p w:rsidR="0099676E" w:rsidRPr="00D10D44" w:rsidRDefault="009C6550" w:rsidP="0099676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Структура Департамента Консалтинга..</w:t>
      </w:r>
      <w:r w:rsidR="00F32E5B">
        <w:rPr>
          <w:rFonts w:ascii="Times New Roman" w:hAnsi="Times New Roman"/>
          <w:b/>
          <w:sz w:val="36"/>
          <w:szCs w:val="36"/>
        </w:rPr>
        <w:t>…………</w:t>
      </w:r>
      <w:r w:rsidR="00D95738">
        <w:rPr>
          <w:rFonts w:ascii="Times New Roman" w:hAnsi="Times New Roman"/>
          <w:b/>
          <w:sz w:val="36"/>
          <w:szCs w:val="36"/>
        </w:rPr>
        <w:t>...13</w:t>
      </w:r>
    </w:p>
    <w:p w:rsidR="0099676E" w:rsidRPr="00D10D44" w:rsidRDefault="009C6550" w:rsidP="0099676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Услуги,</w:t>
      </w:r>
      <w:r w:rsidR="001B6A80">
        <w:rPr>
          <w:rFonts w:ascii="Times New Roman" w:hAnsi="Times New Roman"/>
          <w:b/>
          <w:sz w:val="36"/>
          <w:szCs w:val="36"/>
        </w:rPr>
        <w:t xml:space="preserve"> предоставляемые группой финансового консалтинга</w:t>
      </w:r>
      <w:r>
        <w:rPr>
          <w:rFonts w:ascii="Times New Roman" w:hAnsi="Times New Roman"/>
          <w:b/>
          <w:sz w:val="36"/>
          <w:szCs w:val="36"/>
        </w:rPr>
        <w:t>..</w:t>
      </w:r>
      <w:r w:rsidR="00D95738">
        <w:rPr>
          <w:rFonts w:ascii="Times New Roman" w:hAnsi="Times New Roman"/>
          <w:b/>
          <w:sz w:val="36"/>
          <w:szCs w:val="36"/>
        </w:rPr>
        <w:t>…………………………………………..14</w:t>
      </w:r>
    </w:p>
    <w:p w:rsidR="0099676E" w:rsidRPr="00D10D44" w:rsidRDefault="0099676E" w:rsidP="0099676E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6"/>
          <w:szCs w:val="36"/>
        </w:rPr>
      </w:pPr>
      <w:r w:rsidRPr="00D10D44">
        <w:rPr>
          <w:rFonts w:ascii="Times New Roman" w:hAnsi="Times New Roman"/>
          <w:b/>
          <w:sz w:val="36"/>
          <w:szCs w:val="36"/>
        </w:rPr>
        <w:t>Содержание практики</w:t>
      </w:r>
      <w:r w:rsidR="00F32E5B">
        <w:rPr>
          <w:rFonts w:ascii="Times New Roman" w:hAnsi="Times New Roman"/>
          <w:b/>
          <w:sz w:val="36"/>
          <w:szCs w:val="36"/>
        </w:rPr>
        <w:t>………………………………</w:t>
      </w:r>
      <w:r w:rsidR="00D95738">
        <w:rPr>
          <w:rFonts w:ascii="Times New Roman" w:hAnsi="Times New Roman"/>
          <w:b/>
          <w:sz w:val="36"/>
          <w:szCs w:val="36"/>
        </w:rPr>
        <w:t>...20</w:t>
      </w:r>
    </w:p>
    <w:p w:rsidR="0099676E" w:rsidRDefault="0099676E" w:rsidP="0099676E">
      <w:pPr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D10D44">
        <w:rPr>
          <w:rFonts w:ascii="Times New Roman" w:hAnsi="Times New Roman"/>
          <w:b/>
          <w:sz w:val="36"/>
          <w:szCs w:val="36"/>
        </w:rPr>
        <w:t>Выводы о проделанной работе</w:t>
      </w:r>
      <w:r w:rsidR="00F32E5B">
        <w:rPr>
          <w:rFonts w:ascii="Times New Roman" w:hAnsi="Times New Roman"/>
          <w:b/>
          <w:sz w:val="36"/>
          <w:szCs w:val="36"/>
        </w:rPr>
        <w:t>………………………</w:t>
      </w:r>
      <w:r w:rsidR="00D95738">
        <w:rPr>
          <w:rFonts w:ascii="Times New Roman" w:hAnsi="Times New Roman"/>
          <w:b/>
          <w:sz w:val="36"/>
          <w:szCs w:val="36"/>
        </w:rPr>
        <w:t>23</w:t>
      </w:r>
    </w:p>
    <w:p w:rsidR="00F32E5B" w:rsidRDefault="00F32E5B" w:rsidP="00F32E5B">
      <w:pPr>
        <w:ind w:left="72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Приложение №1………………………………………</w:t>
      </w:r>
      <w:r w:rsidR="00D95738">
        <w:rPr>
          <w:rFonts w:ascii="Times New Roman" w:hAnsi="Times New Roman"/>
          <w:b/>
          <w:sz w:val="36"/>
          <w:szCs w:val="36"/>
        </w:rPr>
        <w:t>.24</w:t>
      </w:r>
    </w:p>
    <w:p w:rsidR="00F32E5B" w:rsidRDefault="00F32E5B" w:rsidP="00F32E5B">
      <w:pPr>
        <w:ind w:left="72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Приложение №2……………………………………….</w:t>
      </w:r>
      <w:r w:rsidR="00D95738">
        <w:rPr>
          <w:rFonts w:ascii="Times New Roman" w:hAnsi="Times New Roman"/>
          <w:b/>
          <w:sz w:val="36"/>
          <w:szCs w:val="36"/>
        </w:rPr>
        <w:t>25</w:t>
      </w:r>
    </w:p>
    <w:p w:rsidR="00F32E5B" w:rsidRPr="00D10D44" w:rsidRDefault="00F32E5B" w:rsidP="00F32E5B">
      <w:pPr>
        <w:ind w:left="72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Приложение №3………………………………………</w:t>
      </w:r>
      <w:r w:rsidR="00D95738">
        <w:rPr>
          <w:rFonts w:ascii="Times New Roman" w:hAnsi="Times New Roman"/>
          <w:b/>
          <w:sz w:val="36"/>
          <w:szCs w:val="36"/>
        </w:rPr>
        <w:t>.26</w:t>
      </w:r>
    </w:p>
    <w:p w:rsidR="00A92887" w:rsidRDefault="00A92887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Pr="003D3567" w:rsidRDefault="0099676E" w:rsidP="0099676E">
      <w:pPr>
        <w:spacing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3D3567">
        <w:rPr>
          <w:rFonts w:ascii="Times New Roman" w:hAnsi="Times New Roman"/>
          <w:b/>
          <w:sz w:val="28"/>
          <w:szCs w:val="28"/>
        </w:rPr>
        <w:t>ВВЕДЕНИЕ</w:t>
      </w:r>
    </w:p>
    <w:p w:rsidR="0099676E" w:rsidRPr="004A5DBE" w:rsidRDefault="00E164A3" w:rsidP="0099676E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21</w:t>
      </w:r>
      <w:r w:rsidR="0099676E" w:rsidRPr="004A5DBE">
        <w:rPr>
          <w:rFonts w:ascii="Times New Roman" w:hAnsi="Times New Roman"/>
          <w:sz w:val="28"/>
          <w:szCs w:val="28"/>
        </w:rPr>
        <w:t xml:space="preserve"> июля по </w:t>
      </w:r>
      <w:r>
        <w:rPr>
          <w:rFonts w:ascii="Times New Roman" w:hAnsi="Times New Roman"/>
          <w:sz w:val="28"/>
          <w:szCs w:val="28"/>
        </w:rPr>
        <w:t>30 сентября</w:t>
      </w:r>
      <w:r w:rsidR="0099676E" w:rsidRPr="004A5DBE">
        <w:rPr>
          <w:rFonts w:ascii="Times New Roman" w:hAnsi="Times New Roman"/>
          <w:sz w:val="28"/>
          <w:szCs w:val="28"/>
        </w:rPr>
        <w:t xml:space="preserve"> я, Садовая Елена, студентка </w:t>
      </w:r>
      <w:r w:rsidR="00C631D5">
        <w:rPr>
          <w:rFonts w:ascii="Times New Roman" w:hAnsi="Times New Roman"/>
          <w:sz w:val="28"/>
          <w:szCs w:val="28"/>
        </w:rPr>
        <w:t>пятого</w:t>
      </w:r>
      <w:r w:rsidR="0099676E" w:rsidRPr="004A5DBE">
        <w:rPr>
          <w:rFonts w:ascii="Times New Roman" w:hAnsi="Times New Roman"/>
          <w:sz w:val="28"/>
          <w:szCs w:val="28"/>
        </w:rPr>
        <w:t xml:space="preserve"> курса Факультета Глобальных Процессов Московского Государственного университета им. М.В. Ломоносова, обучающаяся на отделении глобальная экономика и управление, </w:t>
      </w:r>
      <w:r w:rsidR="00C631D5">
        <w:rPr>
          <w:rFonts w:ascii="Times New Roman" w:hAnsi="Times New Roman"/>
          <w:sz w:val="28"/>
          <w:szCs w:val="28"/>
        </w:rPr>
        <w:t>проходила учебно-производственную</w:t>
      </w:r>
      <w:r w:rsidR="0099676E" w:rsidRPr="004A5DBE">
        <w:rPr>
          <w:rFonts w:ascii="Times New Roman" w:hAnsi="Times New Roman"/>
          <w:sz w:val="28"/>
          <w:szCs w:val="28"/>
        </w:rPr>
        <w:t xml:space="preserve"> практику в </w:t>
      </w:r>
      <w:r w:rsidR="00C631D5">
        <w:rPr>
          <w:rFonts w:ascii="Times New Roman" w:hAnsi="Times New Roman"/>
          <w:sz w:val="28"/>
          <w:szCs w:val="28"/>
        </w:rPr>
        <w:t>консалтинговой компании Deloitte</w:t>
      </w:r>
      <w:r w:rsidR="0099676E" w:rsidRPr="004A5DBE">
        <w:rPr>
          <w:rFonts w:ascii="Times New Roman" w:hAnsi="Times New Roman"/>
          <w:sz w:val="28"/>
          <w:szCs w:val="28"/>
        </w:rPr>
        <w:t>.  Целью и задачей моей практики было:</w:t>
      </w:r>
    </w:p>
    <w:p w:rsidR="0099676E" w:rsidRPr="004A5DBE" w:rsidRDefault="0099676E" w:rsidP="009967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9676E" w:rsidRPr="00C631D5" w:rsidRDefault="0099676E" w:rsidP="0099676E">
      <w:pPr>
        <w:pStyle w:val="a3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31D5">
        <w:rPr>
          <w:rFonts w:ascii="Times New Roman" w:hAnsi="Times New Roman"/>
          <w:sz w:val="28"/>
          <w:szCs w:val="28"/>
          <w:highlight w:val="yellow"/>
        </w:rPr>
        <w:t>изучение структуры, функций и методов управления органов власти;</w:t>
      </w:r>
    </w:p>
    <w:p w:rsidR="0099676E" w:rsidRPr="00C631D5" w:rsidRDefault="0099676E" w:rsidP="0099676E">
      <w:pPr>
        <w:pStyle w:val="a3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31D5">
        <w:rPr>
          <w:rFonts w:ascii="Times New Roman" w:hAnsi="Times New Roman"/>
          <w:sz w:val="28"/>
          <w:szCs w:val="28"/>
          <w:highlight w:val="yellow"/>
        </w:rPr>
        <w:t>анализ должностных обязанностей служащих департамента;</w:t>
      </w:r>
    </w:p>
    <w:p w:rsidR="0099676E" w:rsidRPr="00C631D5" w:rsidRDefault="0099676E" w:rsidP="0099676E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31D5">
        <w:rPr>
          <w:rFonts w:ascii="Times New Roman" w:hAnsi="Times New Roman"/>
          <w:sz w:val="28"/>
          <w:szCs w:val="28"/>
          <w:highlight w:val="yellow"/>
        </w:rPr>
        <w:t>изучение организации документооборота и формирования дел в департаменте;</w:t>
      </w:r>
    </w:p>
    <w:p w:rsidR="0099676E" w:rsidRPr="00C631D5" w:rsidRDefault="0099676E" w:rsidP="0099676E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9676E" w:rsidRPr="00C631D5" w:rsidRDefault="0099676E" w:rsidP="0099676E">
      <w:pPr>
        <w:pStyle w:val="a3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631D5">
        <w:rPr>
          <w:rFonts w:ascii="Times New Roman" w:hAnsi="Times New Roman"/>
          <w:sz w:val="28"/>
          <w:szCs w:val="28"/>
          <w:highlight w:val="yellow"/>
        </w:rPr>
        <w:t>приобретение навыков сбора, обработки и анализа поступающей в управленческую структуру экономической, политической, социальной и иной информации;</w:t>
      </w:r>
    </w:p>
    <w:p w:rsidR="0099676E" w:rsidRPr="00566474" w:rsidRDefault="0099676E" w:rsidP="0099676E">
      <w:pPr>
        <w:pStyle w:val="a3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6474">
        <w:rPr>
          <w:rFonts w:ascii="Times New Roman" w:hAnsi="Times New Roman"/>
          <w:sz w:val="28"/>
          <w:szCs w:val="28"/>
        </w:rPr>
        <w:t>научиться применять на практике навыки, полученные в процессе обучения в университете базовые и специализированные знания;</w:t>
      </w:r>
    </w:p>
    <w:p w:rsidR="0099676E" w:rsidRPr="00566474" w:rsidRDefault="0099676E" w:rsidP="0099676E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6474">
        <w:rPr>
          <w:rFonts w:ascii="Times New Roman" w:hAnsi="Times New Roman"/>
          <w:sz w:val="28"/>
          <w:szCs w:val="28"/>
        </w:rPr>
        <w:t xml:space="preserve">выполнять </w:t>
      </w:r>
      <w:r>
        <w:rPr>
          <w:rFonts w:ascii="Times New Roman" w:hAnsi="Times New Roman"/>
          <w:sz w:val="28"/>
          <w:szCs w:val="28"/>
        </w:rPr>
        <w:t>в ходе учебно-</w:t>
      </w:r>
      <w:r w:rsidR="00C631D5">
        <w:rPr>
          <w:rFonts w:ascii="Times New Roman" w:hAnsi="Times New Roman"/>
          <w:sz w:val="28"/>
          <w:szCs w:val="28"/>
        </w:rPr>
        <w:t>производственной</w:t>
      </w:r>
      <w:r w:rsidRPr="00566474">
        <w:rPr>
          <w:rFonts w:ascii="Times New Roman" w:hAnsi="Times New Roman"/>
          <w:sz w:val="28"/>
          <w:szCs w:val="28"/>
        </w:rPr>
        <w:t xml:space="preserve"> практики разовые и постоянные задания (поручения) руководителей.</w:t>
      </w:r>
    </w:p>
    <w:p w:rsidR="0099676E" w:rsidRPr="004A5DBE" w:rsidRDefault="0099676E" w:rsidP="00996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676E" w:rsidRPr="004A5DBE" w:rsidRDefault="0099676E" w:rsidP="0099676E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C6550">
        <w:rPr>
          <w:rFonts w:ascii="Times New Roman" w:hAnsi="Times New Roman"/>
          <w:sz w:val="28"/>
          <w:szCs w:val="28"/>
        </w:rPr>
        <w:t xml:space="preserve">Целью </w:t>
      </w:r>
      <w:r w:rsidR="00C631D5" w:rsidRPr="009C6550">
        <w:rPr>
          <w:rFonts w:ascii="Times New Roman" w:hAnsi="Times New Roman"/>
          <w:sz w:val="28"/>
          <w:szCs w:val="28"/>
        </w:rPr>
        <w:t>производственной</w:t>
      </w:r>
      <w:r w:rsidRPr="009C6550">
        <w:rPr>
          <w:rFonts w:ascii="Times New Roman" w:hAnsi="Times New Roman"/>
          <w:sz w:val="28"/>
          <w:szCs w:val="28"/>
        </w:rPr>
        <w:t xml:space="preserve"> практики является знакомс</w:t>
      </w:r>
      <w:r w:rsidR="00E164A3" w:rsidRPr="009C6550">
        <w:rPr>
          <w:rFonts w:ascii="Times New Roman" w:hAnsi="Times New Roman"/>
          <w:sz w:val="28"/>
          <w:szCs w:val="28"/>
        </w:rPr>
        <w:t xml:space="preserve">тво с </w:t>
      </w:r>
      <w:r w:rsidR="009C6550" w:rsidRPr="009C6550">
        <w:rPr>
          <w:rFonts w:ascii="Times New Roman" w:hAnsi="Times New Roman"/>
          <w:sz w:val="28"/>
          <w:szCs w:val="28"/>
        </w:rPr>
        <w:t xml:space="preserve"> работой иностранной фирмы</w:t>
      </w:r>
      <w:r w:rsidRPr="009C6550">
        <w:rPr>
          <w:rFonts w:ascii="Times New Roman" w:hAnsi="Times New Roman"/>
          <w:sz w:val="28"/>
          <w:szCs w:val="28"/>
        </w:rPr>
        <w:t xml:space="preserve">, </w:t>
      </w:r>
      <w:r w:rsidRPr="00E164A3">
        <w:rPr>
          <w:rFonts w:ascii="Times New Roman" w:hAnsi="Times New Roman"/>
          <w:sz w:val="28"/>
          <w:szCs w:val="28"/>
        </w:rPr>
        <w:t>овладение навыками р</w:t>
      </w:r>
      <w:r w:rsidR="00E164A3" w:rsidRPr="00E164A3">
        <w:rPr>
          <w:rFonts w:ascii="Times New Roman" w:hAnsi="Times New Roman"/>
          <w:sz w:val="28"/>
          <w:szCs w:val="28"/>
        </w:rPr>
        <w:t>аботы  работника консалтинговой компании</w:t>
      </w:r>
      <w:r w:rsidRPr="00E164A3">
        <w:rPr>
          <w:rFonts w:ascii="Times New Roman" w:hAnsi="Times New Roman"/>
          <w:sz w:val="28"/>
          <w:szCs w:val="28"/>
        </w:rPr>
        <w:t>, приобретение профессиональных знаний, необходимых для работы в</w:t>
      </w:r>
      <w:r w:rsidR="00483094" w:rsidRPr="00E164A3">
        <w:rPr>
          <w:rFonts w:ascii="Times New Roman" w:hAnsi="Times New Roman"/>
          <w:sz w:val="28"/>
          <w:szCs w:val="28"/>
        </w:rPr>
        <w:t xml:space="preserve"> консалтинговой компании в сфере финансового консалтинга</w:t>
      </w:r>
      <w:r w:rsidRPr="00E164A3">
        <w:rPr>
          <w:rFonts w:ascii="Times New Roman" w:hAnsi="Times New Roman"/>
          <w:sz w:val="28"/>
          <w:szCs w:val="28"/>
        </w:rPr>
        <w:t>, знакомство с</w:t>
      </w:r>
      <w:r w:rsidR="00483094" w:rsidRPr="00E164A3">
        <w:rPr>
          <w:rFonts w:ascii="Times New Roman" w:hAnsi="Times New Roman"/>
          <w:sz w:val="28"/>
          <w:szCs w:val="28"/>
        </w:rPr>
        <w:t xml:space="preserve"> текущими задачами и проблемами, знакомство</w:t>
      </w:r>
      <w:r w:rsidR="00483094">
        <w:rPr>
          <w:rFonts w:ascii="Times New Roman" w:hAnsi="Times New Roman"/>
          <w:sz w:val="28"/>
          <w:szCs w:val="28"/>
        </w:rPr>
        <w:t xml:space="preserve"> с организацией работы в иностранной консалтинговой фирме.</w:t>
      </w:r>
    </w:p>
    <w:p w:rsidR="0099676E" w:rsidRDefault="00532018" w:rsidP="0099676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прохождении тестирования и собеседования я была направление </w:t>
      </w:r>
      <w:r w:rsidR="00E164A3">
        <w:rPr>
          <w:rFonts w:ascii="Times New Roman" w:hAnsi="Times New Roman"/>
          <w:sz w:val="28"/>
          <w:szCs w:val="28"/>
        </w:rPr>
        <w:t>в департамент консалтинга, в группу</w:t>
      </w:r>
      <w:r>
        <w:rPr>
          <w:rFonts w:ascii="Times New Roman" w:hAnsi="Times New Roman"/>
          <w:sz w:val="28"/>
          <w:szCs w:val="28"/>
        </w:rPr>
        <w:t xml:space="preserve"> финансового консалтинга. </w:t>
      </w:r>
    </w:p>
    <w:p w:rsidR="0099676E" w:rsidRDefault="00E164A3" w:rsidP="00C631D5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Группой</w:t>
      </w:r>
      <w:r w:rsidR="00C631D5">
        <w:rPr>
          <w:rFonts w:ascii="Times New Roman" w:hAnsi="Times New Roman"/>
          <w:sz w:val="28"/>
          <w:szCs w:val="28"/>
        </w:rPr>
        <w:t xml:space="preserve"> финансового консалтинга руководит партнер фирмы Deloitte Алексей Соловьев. На протяжении всей практики я находилась под его руководством.</w:t>
      </w:r>
    </w:p>
    <w:p w:rsidR="0099676E" w:rsidRPr="00532018" w:rsidRDefault="0099676E" w:rsidP="0099676E">
      <w:pPr>
        <w:spacing w:after="0" w:line="360" w:lineRule="auto"/>
        <w:ind w:firstLine="357"/>
        <w:contextualSpacing/>
        <w:jc w:val="both"/>
        <w:rPr>
          <w:rFonts w:ascii="Times New Roman" w:hAnsi="Times New Roman"/>
          <w:sz w:val="28"/>
          <w:szCs w:val="28"/>
        </w:rPr>
      </w:pPr>
      <w:r w:rsidRPr="004A5DBE">
        <w:rPr>
          <w:rFonts w:ascii="Times New Roman" w:hAnsi="Times New Roman"/>
          <w:sz w:val="28"/>
          <w:szCs w:val="28"/>
        </w:rPr>
        <w:t xml:space="preserve">В ходе практики я была направлена </w:t>
      </w:r>
      <w:r w:rsidR="00C631D5">
        <w:rPr>
          <w:rFonts w:ascii="Times New Roman" w:hAnsi="Times New Roman"/>
          <w:sz w:val="28"/>
          <w:szCs w:val="28"/>
        </w:rPr>
        <w:t xml:space="preserve">на проект для международной фармацевтической </w:t>
      </w:r>
      <w:r w:rsidR="00532018">
        <w:rPr>
          <w:rFonts w:ascii="Times New Roman" w:hAnsi="Times New Roman"/>
          <w:sz w:val="28"/>
          <w:szCs w:val="28"/>
        </w:rPr>
        <w:t>компании GlaxoSmithKline. П</w:t>
      </w:r>
      <w:r w:rsidR="00E164A3">
        <w:rPr>
          <w:rFonts w:ascii="Times New Roman" w:hAnsi="Times New Roman"/>
          <w:sz w:val="28"/>
          <w:szCs w:val="28"/>
        </w:rPr>
        <w:t xml:space="preserve">роект подразумевает </w:t>
      </w:r>
      <w:r w:rsidR="00532018">
        <w:rPr>
          <w:rFonts w:ascii="Times New Roman" w:hAnsi="Times New Roman"/>
          <w:sz w:val="28"/>
          <w:szCs w:val="28"/>
        </w:rPr>
        <w:t>создание Единого финансового центра отчетности.</w:t>
      </w:r>
    </w:p>
    <w:p w:rsidR="0099676E" w:rsidRPr="004A5DBE" w:rsidRDefault="0099676E" w:rsidP="00996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Default="0099676E"/>
    <w:p w:rsidR="0099676E" w:rsidRPr="00D10D44" w:rsidRDefault="0099676E" w:rsidP="0099676E">
      <w:pPr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D10D44">
        <w:rPr>
          <w:rFonts w:ascii="Times New Roman" w:hAnsi="Times New Roman"/>
          <w:b/>
          <w:sz w:val="36"/>
          <w:szCs w:val="36"/>
        </w:rPr>
        <w:t xml:space="preserve">2. </w:t>
      </w:r>
      <w:r w:rsidRPr="00D10D44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История </w:t>
      </w:r>
      <w:r w:rsidR="00532018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компании</w:t>
      </w:r>
    </w:p>
    <w:p w:rsidR="0099676E" w:rsidRPr="00D10D44" w:rsidRDefault="0099676E" w:rsidP="00996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676E" w:rsidRDefault="00532018" w:rsidP="0099676E">
      <w:pPr>
        <w:spacing w:after="0" w:line="360" w:lineRule="auto"/>
        <w:jc w:val="both"/>
        <w:rPr>
          <w:bCs/>
          <w:sz w:val="28"/>
          <w:szCs w:val="28"/>
        </w:rPr>
      </w:pPr>
      <w:r w:rsidRPr="00231DE4">
        <w:rPr>
          <w:bCs/>
          <w:sz w:val="28"/>
          <w:szCs w:val="28"/>
          <w:lang w:val="en-US"/>
        </w:rPr>
        <w:t>Deloitte</w:t>
      </w:r>
      <w:r w:rsidRPr="00231DE4">
        <w:rPr>
          <w:bCs/>
          <w:sz w:val="28"/>
          <w:szCs w:val="28"/>
        </w:rPr>
        <w:t xml:space="preserve"> – это  Международная компания, оказывающая профессиональные услуги. Наряду с ПрайсвотерхаусКуперс, Эрнст энд Янг и КПМГ входит в «большую четвёрку» аудиторских компаний. Кроме услуг в сфере аудита, Делойт является одной из крупнейших фирм, оказывающих консалтинговые услуги ведущим компаниям мира</w:t>
      </w:r>
      <w:r w:rsidR="00231DE4">
        <w:rPr>
          <w:bCs/>
          <w:sz w:val="28"/>
          <w:szCs w:val="28"/>
        </w:rPr>
        <w:t>.</w:t>
      </w:r>
    </w:p>
    <w:p w:rsidR="00231DE4" w:rsidRPr="007471D8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45 г"/>
        </w:smartTagPr>
        <w:r w:rsidRPr="007471D8">
          <w:rPr>
            <w:sz w:val="28"/>
            <w:szCs w:val="28"/>
          </w:rPr>
          <w:t>1845 г</w:t>
        </w:r>
      </w:smartTag>
      <w:r w:rsidRPr="007471D8">
        <w:rPr>
          <w:sz w:val="28"/>
          <w:szCs w:val="28"/>
        </w:rPr>
        <w:t xml:space="preserve">. Уильям Делойт открыл собственную бухгалтерскую контору в Лондоне, а уже в </w:t>
      </w:r>
      <w:smartTag w:uri="urn:schemas-microsoft-com:office:smarttags" w:element="metricconverter">
        <w:smartTagPr>
          <w:attr w:name="ProductID" w:val="1849 г"/>
        </w:smartTagPr>
        <w:r w:rsidRPr="007471D8">
          <w:rPr>
            <w:sz w:val="28"/>
            <w:szCs w:val="28"/>
          </w:rPr>
          <w:t>1849 г</w:t>
        </w:r>
      </w:smartTag>
      <w:r w:rsidRPr="007471D8">
        <w:rPr>
          <w:sz w:val="28"/>
          <w:szCs w:val="28"/>
        </w:rPr>
        <w:t>, ведя бухгалтерский учет для Большой западной железной дороги, стал независимым аудитором. Профессиональная репутация Делойта сформировалась, в частности, благодаря его работе с железнодорожными компаниями, значение которых тогда было сравнимо со значением «всемирной паутины» в наши дни. В 50-60-х гг XIX века Уильям Делойт разработал систему ведения бухгалтерского учета в железнодорожных компаниях, впоследствии ставшую базовой для железнодорожной отрасли. Также Делойтом была разработана система ведения бухгалтерского учета для гостиничного бизнеса, которая стала использоваться во всех крупных гостиницах, как в Великобритании, так и в других странах.</w:t>
      </w:r>
      <w:bookmarkStart w:id="0" w:name="1850-1900"/>
      <w:bookmarkEnd w:id="0"/>
    </w:p>
    <w:p w:rsidR="00231DE4" w:rsidRPr="007471D8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0 г"/>
        </w:smartTagPr>
        <w:r w:rsidRPr="007471D8">
          <w:rPr>
            <w:sz w:val="28"/>
            <w:szCs w:val="28"/>
          </w:rPr>
          <w:t>1880 г</w:t>
        </w:r>
      </w:smartTag>
      <w:r w:rsidRPr="007471D8">
        <w:rPr>
          <w:sz w:val="28"/>
          <w:szCs w:val="28"/>
        </w:rPr>
        <w:t xml:space="preserve">. компания «Делойт» открывает первый зарубежный филиал в Нью-Йорке. Следующие филиалы «Делойта» будут открыты в городах Цинциннати (1905 год), в Чикаго и Монреале (1912 год), в Бостоне (1930 год) и Лос-Анджелесе (1945 год). В </w:t>
      </w:r>
      <w:smartTag w:uri="urn:schemas-microsoft-com:office:smarttags" w:element="metricconverter">
        <w:smartTagPr>
          <w:attr w:name="ProductID" w:val="1897 г"/>
        </w:smartTagPr>
        <w:r w:rsidRPr="007471D8">
          <w:rPr>
            <w:sz w:val="28"/>
            <w:szCs w:val="28"/>
          </w:rPr>
          <w:t>1897 г</w:t>
        </w:r>
      </w:smartTag>
      <w:r w:rsidRPr="007471D8">
        <w:rPr>
          <w:sz w:val="28"/>
          <w:szCs w:val="28"/>
        </w:rPr>
        <w:t>. Уильям Уэлш Делойт выходит на пенсию, а ровно через год, в 1898 Джордж Туш открывает свою фирму в Лондоне. В</w:t>
      </w:r>
      <w:r w:rsidRPr="007471D8">
        <w:rPr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1905 г"/>
        </w:smartTagPr>
        <w:r w:rsidRPr="007471D8">
          <w:rPr>
            <w:sz w:val="28"/>
            <w:szCs w:val="28"/>
            <w:lang w:val="en-US"/>
          </w:rPr>
          <w:t xml:space="preserve">1905 </w:t>
        </w:r>
        <w:r w:rsidRPr="007471D8">
          <w:rPr>
            <w:sz w:val="28"/>
            <w:szCs w:val="28"/>
          </w:rPr>
          <w:t>г</w:t>
        </w:r>
      </w:smartTag>
      <w:r w:rsidRPr="007471D8">
        <w:rPr>
          <w:sz w:val="28"/>
          <w:szCs w:val="28"/>
          <w:lang w:val="en-US"/>
        </w:rPr>
        <w:t xml:space="preserve">.  Deloitte, Dever, Griffiths &amp; Co. </w:t>
      </w:r>
      <w:r w:rsidRPr="007471D8">
        <w:rPr>
          <w:sz w:val="28"/>
          <w:szCs w:val="28"/>
        </w:rPr>
        <w:t>меняет</w:t>
      </w:r>
      <w:r w:rsidRPr="007471D8">
        <w:rPr>
          <w:sz w:val="28"/>
          <w:szCs w:val="28"/>
          <w:lang w:val="en-US"/>
        </w:rPr>
        <w:t xml:space="preserve"> </w:t>
      </w:r>
      <w:r w:rsidRPr="007471D8">
        <w:rPr>
          <w:sz w:val="28"/>
          <w:szCs w:val="28"/>
        </w:rPr>
        <w:t>название</w:t>
      </w:r>
      <w:r w:rsidRPr="007471D8">
        <w:rPr>
          <w:sz w:val="28"/>
          <w:szCs w:val="28"/>
          <w:lang w:val="en-US"/>
        </w:rPr>
        <w:t xml:space="preserve"> </w:t>
      </w:r>
      <w:r w:rsidRPr="007471D8">
        <w:rPr>
          <w:sz w:val="28"/>
          <w:szCs w:val="28"/>
        </w:rPr>
        <w:t>на</w:t>
      </w:r>
      <w:r w:rsidRPr="007471D8">
        <w:rPr>
          <w:sz w:val="28"/>
          <w:szCs w:val="28"/>
          <w:lang w:val="en-US"/>
        </w:rPr>
        <w:t xml:space="preserve"> Deloitte, Plender, Griffiths &amp; Company. </w:t>
      </w:r>
      <w:r w:rsidRPr="007471D8">
        <w:rPr>
          <w:sz w:val="28"/>
          <w:szCs w:val="28"/>
        </w:rPr>
        <w:t xml:space="preserve">Нью-йоркское отделение «Делойта» и фирма Haskins &amp; Sells впервые сотрудничают при расследовании деятельности страховых компаний, которое проводил Чарльз Эванс Хьюз. Результаты этого расследования потрясли весь финансовый мир и привели к коренному пересмотру методов учета, применявшихся в страховых компаниях. В </w:t>
      </w:r>
      <w:smartTag w:uri="urn:schemas-microsoft-com:office:smarttags" w:element="metricconverter">
        <w:smartTagPr>
          <w:attr w:name="ProductID" w:val="1925 г"/>
        </w:smartTagPr>
        <w:r w:rsidRPr="007471D8">
          <w:rPr>
            <w:sz w:val="28"/>
            <w:szCs w:val="28"/>
          </w:rPr>
          <w:t>1925 г</w:t>
        </w:r>
      </w:smartTag>
      <w:r w:rsidRPr="007471D8">
        <w:rPr>
          <w:sz w:val="28"/>
          <w:szCs w:val="28"/>
        </w:rPr>
        <w:t xml:space="preserve">. в ряде стран образуется совместное партнерство Deloitte, Plender, Haskins &amp; Sells. В </w:t>
      </w:r>
      <w:smartTag w:uri="urn:schemas-microsoft-com:office:smarttags" w:element="metricconverter">
        <w:smartTagPr>
          <w:attr w:name="ProductID" w:val="1933 г"/>
        </w:smartTagPr>
        <w:r w:rsidRPr="007471D8">
          <w:rPr>
            <w:sz w:val="28"/>
            <w:szCs w:val="28"/>
          </w:rPr>
          <w:t>1933 г</w:t>
        </w:r>
      </w:smartTag>
      <w:r w:rsidRPr="007471D8">
        <w:rPr>
          <w:sz w:val="28"/>
          <w:szCs w:val="28"/>
        </w:rPr>
        <w:t>. управляющий партнер Haskins &amp; Sells Артур Хейзлтон Картер (Arthur Hazleton Carter) выступает перед Конгрессом США с отчетом, который способствовал учреждению Комиссии по ценным бумагам и биржам (Securities and Exchange Commission). Результатом этой работы стало установление требования о том, что общественные бухгалтеры обязаны проводить аудит финансовой отчетности всех компаний, акции которых находятся в свободном обращении.</w:t>
      </w:r>
    </w:p>
    <w:p w:rsidR="00231DE4" w:rsidRPr="007471D8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7 г"/>
        </w:smartTagPr>
        <w:r w:rsidRPr="007471D8">
          <w:rPr>
            <w:sz w:val="28"/>
            <w:szCs w:val="28"/>
          </w:rPr>
          <w:t>1947 г</w:t>
        </w:r>
      </w:smartTag>
      <w:r w:rsidRPr="007471D8">
        <w:rPr>
          <w:sz w:val="28"/>
          <w:szCs w:val="28"/>
        </w:rPr>
        <w:t>. в результате слияния нескольких фирм возникает компания Touche, Niven, Bailey &amp; Smart. В первый год чистая выручка от продажи ее услуг составила 3,6 млн долларов США.</w:t>
      </w:r>
      <w:bookmarkStart w:id="1" w:name="1950-2000"/>
      <w:bookmarkEnd w:id="1"/>
      <w:r w:rsidRPr="007471D8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75 г"/>
        </w:smartTagPr>
        <w:r w:rsidRPr="007471D8">
          <w:rPr>
            <w:sz w:val="28"/>
            <w:szCs w:val="28"/>
          </w:rPr>
          <w:t>1975 г</w:t>
        </w:r>
      </w:smartTag>
      <w:r w:rsidRPr="007471D8">
        <w:rPr>
          <w:sz w:val="28"/>
          <w:szCs w:val="28"/>
        </w:rPr>
        <w:t xml:space="preserve">. подписано официальное соглашение, в соответствии с которым фирма Tohmatsu Awoki &amp; Co. становится частью международной сети компаний Touche Ross International. В </w:t>
      </w:r>
      <w:smartTag w:uri="urn:schemas-microsoft-com:office:smarttags" w:element="metricconverter">
        <w:smartTagPr>
          <w:attr w:name="ProductID" w:val="1990 г"/>
        </w:smartTagPr>
        <w:r w:rsidRPr="007471D8">
          <w:rPr>
            <w:sz w:val="28"/>
            <w:szCs w:val="28"/>
          </w:rPr>
          <w:t>1990 г</w:t>
        </w:r>
      </w:smartTag>
      <w:r w:rsidRPr="007471D8">
        <w:rPr>
          <w:sz w:val="28"/>
          <w:szCs w:val="28"/>
        </w:rPr>
        <w:t xml:space="preserve">. в результате слияния создается фирма Deloitte &amp; Touche, а в </w:t>
      </w:r>
      <w:smartTag w:uri="urn:schemas-microsoft-com:office:smarttags" w:element="metricconverter">
        <w:smartTagPr>
          <w:attr w:name="ProductID" w:val="1993 г"/>
        </w:smartTagPr>
        <w:r w:rsidRPr="007471D8">
          <w:rPr>
            <w:sz w:val="28"/>
            <w:szCs w:val="28"/>
          </w:rPr>
          <w:t>1993 г</w:t>
        </w:r>
      </w:smartTag>
      <w:r w:rsidRPr="007471D8">
        <w:rPr>
          <w:sz w:val="28"/>
          <w:szCs w:val="28"/>
        </w:rPr>
        <w:t xml:space="preserve">. международная фирма получает название «Делойт Туш Томацу» (Deloitte Touche Tohmatsu). В </w:t>
      </w:r>
      <w:smartTag w:uri="urn:schemas-microsoft-com:office:smarttags" w:element="metricconverter">
        <w:smartTagPr>
          <w:attr w:name="ProductID" w:val="2000 г"/>
        </w:smartTagPr>
        <w:r w:rsidRPr="007471D8">
          <w:rPr>
            <w:sz w:val="28"/>
            <w:szCs w:val="28"/>
          </w:rPr>
          <w:t>2000 г</w:t>
        </w:r>
      </w:smartTag>
      <w:r w:rsidRPr="007471D8">
        <w:rPr>
          <w:sz w:val="28"/>
          <w:szCs w:val="28"/>
        </w:rPr>
        <w:t xml:space="preserve">. «Делойт Туш Томацу» становится членом-основателем Глобального пакта ООН (United Nations Global Compact). Целью этого пакта является укрепление глобальной гражданской ответственности посредством продвижения общепринятых этических принципов ведения деловой деятельности во всем мире. К </w:t>
      </w:r>
      <w:smartTag w:uri="urn:schemas-microsoft-com:office:smarttags" w:element="metricconverter">
        <w:smartTagPr>
          <w:attr w:name="ProductID" w:val="2002 г"/>
        </w:smartTagPr>
        <w:r w:rsidRPr="007471D8">
          <w:rPr>
            <w:sz w:val="28"/>
            <w:szCs w:val="28"/>
          </w:rPr>
          <w:t>2002 г</w:t>
        </w:r>
      </w:smartTag>
      <w:r w:rsidRPr="007471D8">
        <w:rPr>
          <w:sz w:val="28"/>
          <w:szCs w:val="28"/>
        </w:rPr>
        <w:t>. общая выручка компании «Делойт Туш Томацу» составила 12,5 млрд.долларов США.</w:t>
      </w:r>
    </w:p>
    <w:p w:rsidR="00231DE4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7471D8">
          <w:rPr>
            <w:sz w:val="28"/>
            <w:szCs w:val="28"/>
          </w:rPr>
          <w:t>2005 г</w:t>
        </w:r>
      </w:smartTag>
      <w:r w:rsidRPr="007471D8">
        <w:rPr>
          <w:sz w:val="28"/>
          <w:szCs w:val="28"/>
        </w:rPr>
        <w:t xml:space="preserve">. главный исполнительный директор «Делойт Туш Томацу» Уильям Паррет объявил о появлении в составе «Делойта» нового члена ― корейской фирмы Deloitte Anjin LLC, которая была создана в результате сделки между Deloitte Hana и Anjin LLC, а уже через месяц было проведено слияние «Делойт Туш Томацу Китай» с «Пан-Чайна Шинда» (Pan-China Schinda). </w:t>
      </w:r>
    </w:p>
    <w:p w:rsidR="00231DE4" w:rsidRPr="00783F10" w:rsidRDefault="00231DE4" w:rsidP="00231DE4">
      <w:pPr>
        <w:pStyle w:val="a6"/>
        <w:spacing w:line="360" w:lineRule="auto"/>
        <w:ind w:firstLine="540"/>
        <w:jc w:val="center"/>
        <w:rPr>
          <w:b/>
          <w:sz w:val="28"/>
          <w:szCs w:val="28"/>
        </w:rPr>
      </w:pPr>
      <w:r w:rsidRPr="00783F10">
        <w:rPr>
          <w:b/>
          <w:sz w:val="28"/>
          <w:szCs w:val="28"/>
        </w:rPr>
        <w:t>Компания сегодня</w:t>
      </w:r>
    </w:p>
    <w:p w:rsidR="00231DE4" w:rsidRPr="007471D8" w:rsidRDefault="00231DE4" w:rsidP="00231DE4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Сегодня в глобальную компанию входят 70 фирм-членов в разных странах. Deloitte предоставляет услуги в 136 странах. Центральный офис находится в Нью-Йорке, США. Директором компании является Джеймс Куигли (James H. Quigley). </w:t>
      </w:r>
    </w:p>
    <w:p w:rsidR="00231DE4" w:rsidRPr="007471D8" w:rsidRDefault="00231DE4" w:rsidP="00231DE4">
      <w:pPr>
        <w:pStyle w:val="a6"/>
        <w:spacing w:line="360" w:lineRule="auto"/>
        <w:ind w:left="-540"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>Компания оказывает следующие услуги:</w:t>
      </w:r>
    </w:p>
    <w:p w:rsidR="00231DE4" w:rsidRPr="007471D8" w:rsidRDefault="00231DE4" w:rsidP="00231DE4">
      <w:pPr>
        <w:pStyle w:val="a6"/>
        <w:spacing w:line="360" w:lineRule="auto"/>
        <w:rPr>
          <w:b/>
          <w:bCs/>
          <w:sz w:val="28"/>
          <w:szCs w:val="28"/>
        </w:rPr>
      </w:pPr>
      <w:r w:rsidRPr="007471D8">
        <w:rPr>
          <w:sz w:val="28"/>
          <w:szCs w:val="28"/>
        </w:rPr>
        <w:t xml:space="preserve">• </w:t>
      </w:r>
      <w:r w:rsidRPr="007471D8">
        <w:rPr>
          <w:b/>
          <w:bCs/>
          <w:sz w:val="28"/>
          <w:szCs w:val="28"/>
        </w:rPr>
        <w:t>Аудит</w:t>
      </w:r>
      <w:r w:rsidRPr="007471D8">
        <w:rPr>
          <w:sz w:val="28"/>
          <w:szCs w:val="28"/>
        </w:rPr>
        <w:br/>
        <w:t>•</w:t>
      </w:r>
      <w:r w:rsidRPr="007471D8">
        <w:rPr>
          <w:b/>
          <w:bCs/>
          <w:sz w:val="28"/>
          <w:szCs w:val="28"/>
        </w:rPr>
        <w:t>Консалтинг</w:t>
      </w:r>
      <w:r w:rsidRPr="007471D8">
        <w:rPr>
          <w:sz w:val="28"/>
          <w:szCs w:val="28"/>
        </w:rPr>
        <w:br/>
        <w:t>   · Внедрение и поддержка бизнес-приложений</w:t>
      </w:r>
      <w:r w:rsidRPr="007471D8">
        <w:rPr>
          <w:sz w:val="28"/>
          <w:szCs w:val="28"/>
        </w:rPr>
        <w:br/>
        <w:t>   · Консультационные услуги для финансового менеджмента</w:t>
      </w:r>
      <w:r w:rsidRPr="007471D8">
        <w:rPr>
          <w:sz w:val="28"/>
          <w:szCs w:val="28"/>
        </w:rPr>
        <w:br/>
        <w:t>    · Стратегия и операционная деятельность</w:t>
      </w:r>
      <w:r w:rsidRPr="007471D8">
        <w:rPr>
          <w:sz w:val="28"/>
          <w:szCs w:val="28"/>
        </w:rPr>
        <w:br/>
        <w:t>     Управление цепочками поставок (SCM)      </w:t>
      </w:r>
      <w:r w:rsidRPr="007471D8">
        <w:rPr>
          <w:sz w:val="28"/>
          <w:szCs w:val="28"/>
        </w:rPr>
        <w:br/>
        <w:t>   · Услуги по технологической интеграции</w:t>
      </w:r>
      <w:r w:rsidRPr="007471D8">
        <w:rPr>
          <w:sz w:val="28"/>
          <w:szCs w:val="28"/>
        </w:rPr>
        <w:br/>
        <w:t>   · Услуги в области управления персоналом</w:t>
      </w:r>
      <w:r w:rsidRPr="007471D8">
        <w:rPr>
          <w:sz w:val="28"/>
          <w:szCs w:val="28"/>
        </w:rPr>
        <w:br/>
      </w:r>
      <w:r w:rsidRPr="007471D8">
        <w:rPr>
          <w:sz w:val="28"/>
          <w:szCs w:val="28"/>
        </w:rPr>
        <w:br/>
        <w:t xml:space="preserve">• </w:t>
      </w:r>
      <w:r w:rsidRPr="007471D8">
        <w:rPr>
          <w:b/>
          <w:bCs/>
          <w:sz w:val="28"/>
          <w:szCs w:val="28"/>
        </w:rPr>
        <w:t>Консультации по корпоративному управлению</w:t>
      </w:r>
      <w:r w:rsidRPr="007471D8">
        <w:rPr>
          <w:sz w:val="28"/>
          <w:szCs w:val="28"/>
        </w:rPr>
        <w:br/>
        <w:t xml:space="preserve">• </w:t>
      </w:r>
      <w:r w:rsidRPr="007471D8">
        <w:rPr>
          <w:b/>
          <w:bCs/>
          <w:sz w:val="28"/>
          <w:szCs w:val="28"/>
        </w:rPr>
        <w:t>Корпоративные финансы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Медиационные услуги при корпоративных конфликтах и сделках M&amp;A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Первоначальное размещение ценных бумаг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Привлечение финансирования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Слияния и поглощения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Сопровождение сделок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Стоимостное консультирование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Услуги в области интеграции после слияний и поглощений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Финансовое моделирование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Финансовые стратегии и реорганизация</w:t>
      </w:r>
      <w:r w:rsidRPr="007471D8">
        <w:rPr>
          <w:sz w:val="28"/>
          <w:szCs w:val="28"/>
        </w:rPr>
        <w:br/>
        <w:t>   </w:t>
      </w:r>
      <w:r w:rsidRPr="007471D8">
        <w:rPr>
          <w:b/>
          <w:bCs/>
          <w:sz w:val="28"/>
          <w:szCs w:val="28"/>
        </w:rPr>
        <w:t>·</w:t>
      </w:r>
      <w:r w:rsidRPr="007471D8">
        <w:rPr>
          <w:sz w:val="28"/>
          <w:szCs w:val="28"/>
        </w:rPr>
        <w:t> Финансовые услуги в сфере недвижимости</w:t>
      </w:r>
      <w:r w:rsidRPr="007471D8">
        <w:rPr>
          <w:sz w:val="28"/>
          <w:szCs w:val="28"/>
        </w:rPr>
        <w:br/>
        <w:t xml:space="preserve">• </w:t>
      </w:r>
      <w:r w:rsidRPr="007471D8">
        <w:rPr>
          <w:b/>
          <w:bCs/>
          <w:sz w:val="28"/>
          <w:szCs w:val="28"/>
        </w:rPr>
        <w:t>Налоговые и юридические консультации</w:t>
      </w:r>
      <w:r w:rsidRPr="007471D8">
        <w:rPr>
          <w:sz w:val="28"/>
          <w:szCs w:val="28"/>
        </w:rPr>
        <w:br/>
        <w:t xml:space="preserve">• </w:t>
      </w:r>
      <w:r w:rsidRPr="007471D8">
        <w:rPr>
          <w:b/>
          <w:bCs/>
          <w:sz w:val="28"/>
          <w:szCs w:val="28"/>
        </w:rPr>
        <w:t>Управление рисками организации</w:t>
      </w:r>
      <w:r w:rsidRPr="007471D8">
        <w:rPr>
          <w:sz w:val="28"/>
          <w:szCs w:val="28"/>
        </w:rPr>
        <w:br/>
      </w:r>
      <w:r w:rsidRPr="007471D8">
        <w:rPr>
          <w:b/>
          <w:bCs/>
          <w:sz w:val="28"/>
          <w:szCs w:val="28"/>
        </w:rPr>
        <w:t>• Услуги по первичному размещению акций (IPO)</w:t>
      </w:r>
    </w:p>
    <w:p w:rsidR="00231DE4" w:rsidRPr="007471D8" w:rsidRDefault="00231DE4" w:rsidP="00231DE4">
      <w:pPr>
        <w:pStyle w:val="a6"/>
        <w:spacing w:line="360" w:lineRule="auto"/>
        <w:ind w:left="-540" w:firstLine="540"/>
        <w:jc w:val="both"/>
        <w:rPr>
          <w:sz w:val="28"/>
          <w:szCs w:val="28"/>
        </w:rPr>
      </w:pPr>
      <w:r w:rsidRPr="007471D8">
        <w:rPr>
          <w:b/>
          <w:bCs/>
          <w:sz w:val="28"/>
          <w:szCs w:val="28"/>
        </w:rPr>
        <w:t>• Услуги по трансформации компаний и антикризисному управлению</w:t>
      </w:r>
      <w:r w:rsidRPr="007471D8">
        <w:rPr>
          <w:b/>
          <w:bCs/>
          <w:sz w:val="28"/>
          <w:szCs w:val="28"/>
        </w:rPr>
        <w:br/>
      </w:r>
      <w:r w:rsidRPr="007471D8">
        <w:rPr>
          <w:sz w:val="28"/>
          <w:szCs w:val="28"/>
        </w:rPr>
        <w:t>(нововведение в свете кризисной обстановки). </w:t>
      </w:r>
    </w:p>
    <w:p w:rsidR="00231DE4" w:rsidRPr="00783F10" w:rsidRDefault="00231DE4" w:rsidP="00231DE4">
      <w:pPr>
        <w:pStyle w:val="a6"/>
        <w:spacing w:line="360" w:lineRule="auto"/>
        <w:ind w:left="-540" w:firstLine="540"/>
        <w:jc w:val="center"/>
        <w:rPr>
          <w:sz w:val="28"/>
          <w:szCs w:val="28"/>
          <w:u w:val="single"/>
        </w:rPr>
      </w:pPr>
      <w:r w:rsidRPr="00783F10">
        <w:rPr>
          <w:sz w:val="28"/>
          <w:szCs w:val="28"/>
          <w:u w:val="single"/>
        </w:rPr>
        <w:t>Клиенты.</w:t>
      </w:r>
    </w:p>
    <w:p w:rsidR="00231DE4" w:rsidRPr="009C6550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 xml:space="preserve">Клиентами компании </w:t>
      </w:r>
      <w:r w:rsidRPr="009C6550">
        <w:rPr>
          <w:bCs/>
          <w:sz w:val="28"/>
          <w:szCs w:val="28"/>
          <w:lang w:val="en-US"/>
        </w:rPr>
        <w:t>Deloitte</w:t>
      </w:r>
      <w:r w:rsidRPr="009C6550">
        <w:rPr>
          <w:bCs/>
          <w:sz w:val="28"/>
          <w:szCs w:val="28"/>
        </w:rPr>
        <w:t xml:space="preserve"> </w:t>
      </w:r>
      <w:r w:rsidRPr="009C6550">
        <w:rPr>
          <w:bCs/>
          <w:sz w:val="28"/>
          <w:szCs w:val="28"/>
          <w:lang w:val="en-US"/>
        </w:rPr>
        <w:t>Touche</w:t>
      </w:r>
      <w:r w:rsidRPr="009C6550">
        <w:rPr>
          <w:bCs/>
          <w:sz w:val="28"/>
          <w:szCs w:val="28"/>
        </w:rPr>
        <w:t xml:space="preserve"> </w:t>
      </w:r>
      <w:r w:rsidRPr="009C6550">
        <w:rPr>
          <w:bCs/>
          <w:sz w:val="28"/>
          <w:szCs w:val="28"/>
          <w:lang w:val="en-US"/>
        </w:rPr>
        <w:t>Tohmatsu</w:t>
      </w:r>
      <w:r w:rsidRPr="009C6550">
        <w:rPr>
          <w:bCs/>
          <w:sz w:val="28"/>
          <w:szCs w:val="28"/>
        </w:rPr>
        <w:t xml:space="preserve"> являются такие известные корпорации как: </w:t>
      </w:r>
    </w:p>
    <w:p w:rsidR="00231DE4" w:rsidRPr="007471D8" w:rsidRDefault="00231DE4" w:rsidP="00231DE4">
      <w:pPr>
        <w:pStyle w:val="a6"/>
        <w:spacing w:line="360" w:lineRule="auto"/>
        <w:ind w:left="-540" w:firstLine="540"/>
        <w:jc w:val="both"/>
        <w:rPr>
          <w:sz w:val="28"/>
          <w:szCs w:val="28"/>
          <w:lang w:val="en-US"/>
        </w:rPr>
      </w:pPr>
      <w:r w:rsidRPr="007471D8">
        <w:rPr>
          <w:sz w:val="28"/>
          <w:szCs w:val="28"/>
        </w:rPr>
        <w:t xml:space="preserve"> Технологии</w:t>
      </w:r>
      <w:r w:rsidRPr="007471D8">
        <w:rPr>
          <w:sz w:val="28"/>
          <w:szCs w:val="28"/>
          <w:lang w:val="en-US"/>
        </w:rPr>
        <w:t xml:space="preserve"> : Dell Inc., Gateway, Inc., Microsoft, Motorola, Pentair, Intel, Telvent</w:t>
      </w:r>
    </w:p>
    <w:p w:rsidR="00231DE4" w:rsidRPr="007471D8" w:rsidRDefault="00231DE4" w:rsidP="00231DE4">
      <w:pPr>
        <w:pStyle w:val="a6"/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7471D8">
        <w:rPr>
          <w:sz w:val="28"/>
          <w:szCs w:val="28"/>
        </w:rPr>
        <w:t>Транспорт</w:t>
      </w:r>
      <w:r w:rsidRPr="007471D8">
        <w:rPr>
          <w:sz w:val="28"/>
          <w:szCs w:val="28"/>
          <w:lang w:val="en-US"/>
        </w:rPr>
        <w:t>: Boeing, ATA Airlines, Avianca, Continental Airlines, Midwest Airlines, Northwest Airlines, US Airways, United Airlines/UAL Corporation</w:t>
      </w:r>
    </w:p>
    <w:p w:rsidR="00231DE4" w:rsidRPr="007471D8" w:rsidRDefault="00231DE4" w:rsidP="00231DE4">
      <w:pPr>
        <w:pStyle w:val="a6"/>
        <w:spacing w:line="360" w:lineRule="auto"/>
        <w:ind w:firstLine="540"/>
        <w:jc w:val="both"/>
        <w:rPr>
          <w:b/>
          <w:sz w:val="28"/>
          <w:szCs w:val="28"/>
          <w:lang w:val="en-US"/>
        </w:rPr>
      </w:pPr>
      <w:r w:rsidRPr="009C6550">
        <w:rPr>
          <w:sz w:val="28"/>
          <w:szCs w:val="28"/>
        </w:rPr>
        <w:t>Финансовые</w:t>
      </w:r>
      <w:r w:rsidRPr="009C6550">
        <w:rPr>
          <w:sz w:val="28"/>
          <w:szCs w:val="28"/>
          <w:lang w:val="en-US"/>
        </w:rPr>
        <w:t xml:space="preserve"> </w:t>
      </w:r>
      <w:r w:rsidRPr="009C6550">
        <w:rPr>
          <w:sz w:val="28"/>
          <w:szCs w:val="28"/>
        </w:rPr>
        <w:t>институты</w:t>
      </w:r>
      <w:r w:rsidRPr="009C6550">
        <w:rPr>
          <w:sz w:val="28"/>
          <w:szCs w:val="28"/>
          <w:lang w:val="en-US"/>
        </w:rPr>
        <w:t>: American Express, Blackstone, VISA, Charles Schwab Corp., E*TRADE Group Inc., Fannie Mae, Fidelity Investments, Lloyds TSB, MasterCard</w:t>
      </w:r>
    </w:p>
    <w:p w:rsidR="0099676E" w:rsidRPr="009C6550" w:rsidRDefault="00231DE4" w:rsidP="009C6550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7471D8">
        <w:rPr>
          <w:sz w:val="28"/>
          <w:szCs w:val="28"/>
        </w:rPr>
        <w:t>По</w:t>
      </w:r>
      <w:r w:rsidR="006F1B24">
        <w:rPr>
          <w:sz w:val="28"/>
          <w:szCs w:val="28"/>
        </w:rPr>
        <w:t xml:space="preserve"> официальной статистике, за 2009</w:t>
      </w:r>
      <w:r w:rsidRPr="007471D8">
        <w:rPr>
          <w:sz w:val="28"/>
          <w:szCs w:val="28"/>
        </w:rPr>
        <w:t xml:space="preserve"> г. оборот</w:t>
      </w:r>
      <w:r w:rsidR="006F1B24">
        <w:rPr>
          <w:sz w:val="28"/>
          <w:szCs w:val="28"/>
        </w:rPr>
        <w:t xml:space="preserve"> компании составил $26,6 млрд. </w:t>
      </w:r>
      <w:r w:rsidRPr="007471D8">
        <w:rPr>
          <w:sz w:val="28"/>
          <w:szCs w:val="28"/>
        </w:rPr>
        <w:t>Кроме того, за предыдущий год численность персонала «Делойта» выросла на 15 тысяч человек, в значительной мере за счет роста на развивающихся рынках, и на сегодняшний момент составляет 170 тысяч человек.</w:t>
      </w:r>
    </w:p>
    <w:p w:rsidR="00231DE4" w:rsidRPr="007471D8" w:rsidRDefault="00231DE4" w:rsidP="00231DE4">
      <w:pPr>
        <w:pStyle w:val="3"/>
        <w:spacing w:line="360" w:lineRule="auto"/>
        <w:jc w:val="center"/>
        <w:rPr>
          <w:rStyle w:val="mw-headline"/>
          <w:rFonts w:eastAsia="Calibri"/>
          <w:sz w:val="28"/>
          <w:szCs w:val="28"/>
        </w:rPr>
      </w:pPr>
      <w:r w:rsidRPr="007471D8">
        <w:rPr>
          <w:rStyle w:val="mw-headline"/>
          <w:rFonts w:eastAsia="Calibri"/>
          <w:sz w:val="28"/>
          <w:szCs w:val="28"/>
          <w:lang w:val="en-US"/>
        </w:rPr>
        <w:t>Deloitte</w:t>
      </w:r>
      <w:r w:rsidRPr="007471D8">
        <w:rPr>
          <w:rStyle w:val="mw-headline"/>
          <w:rFonts w:eastAsia="Calibri"/>
          <w:sz w:val="28"/>
          <w:szCs w:val="28"/>
        </w:rPr>
        <w:t xml:space="preserve"> в России и странах СНГ</w:t>
      </w:r>
    </w:p>
    <w:p w:rsidR="00231DE4" w:rsidRPr="001B6A80" w:rsidRDefault="00231DE4" w:rsidP="001B6A80">
      <w:pPr>
        <w:spacing w:after="100" w:afterAutospacing="1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1B6A80">
        <w:rPr>
          <w:rFonts w:ascii="Times New Roman" w:eastAsia="Times New Roman" w:hAnsi="Times New Roman"/>
          <w:color w:val="333333"/>
          <w:sz w:val="28"/>
          <w:szCs w:val="28"/>
        </w:rPr>
        <w:t>Компания «Делойт», СНГ входит в международное объединение фирм «Делойт Туш Томацу», которое является одним из мировых лидеров в области предоставления профессиональных услуг и насчитывает около 169 000 сотрудников более чем в 140 странах мира. «Делойт» стал одной из первых компаний, начавших оказывать консультационные услуги на рынке СНГ.</w:t>
      </w:r>
    </w:p>
    <w:p w:rsidR="00231DE4" w:rsidRPr="001B6A80" w:rsidRDefault="00231DE4" w:rsidP="001B6A80">
      <w:pPr>
        <w:spacing w:after="100" w:afterAutospacing="1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1B6A80">
        <w:rPr>
          <w:rFonts w:ascii="Times New Roman" w:eastAsia="Times New Roman" w:hAnsi="Times New Roman"/>
          <w:color w:val="333333"/>
          <w:sz w:val="28"/>
          <w:szCs w:val="28"/>
        </w:rPr>
        <w:t>«Делойт» начал свою деятельность в России в конце 1980-х годов, в момент начала перехода страны к рыночной экономике. Идея привнести в советскую, а потом и постсоветскую экономику международные стандарты аудита и новые методы хозяйствования многими воспринималась как революционная. Когда консультанты «Делойта» предлагали руководителям российских предприятий свои услуги, первая реакция была, как правило, настороженной. Однако на деле они убеждались в том, что некоторые проблемы можно гораздо эффективнее решить силами специально подготовленных экспертов.</w:t>
      </w:r>
    </w:p>
    <w:p w:rsidR="00231DE4" w:rsidRPr="001B6A80" w:rsidRDefault="00950AFD" w:rsidP="001B6A80">
      <w:pPr>
        <w:spacing w:after="100" w:afterAutospacing="1" w:line="36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История «Делойта»" style="width:24pt;height:24pt">
            <v:imagedata r:id="rId7" o:title=""/>
          </v:shape>
        </w:pict>
      </w:r>
      <w:r w:rsidR="00231DE4" w:rsidRPr="001B6A80">
        <w:rPr>
          <w:rFonts w:ascii="Times New Roman" w:eastAsia="Times New Roman" w:hAnsi="Times New Roman"/>
          <w:color w:val="333333"/>
          <w:sz w:val="28"/>
          <w:szCs w:val="28"/>
        </w:rPr>
        <w:t>На сегодня отделения «Делойта» находятся в Москве, Санкт-Петербурге и Южно-Сахалинске (Россия), Киеве (Украина), Минске (Беларусь), Тбилиси (Грузия), Баку (Азербайджан), Актау, Алматы, Астане, Атырау (Казахстан), Бишкеке (Кыргызстан), Ташкенте (Узбекистан) и Душанбе (Таджикистан). В наших офисах в СНГ работают около 3 000 сотрудников, специализирующихся в различных отраслях экономики, таких как финансы, телекоммуникации, энергетика, розничная торговля и другие.</w:t>
      </w:r>
    </w:p>
    <w:p w:rsidR="00231DE4" w:rsidRPr="001B6A80" w:rsidRDefault="00231DE4" w:rsidP="001B6A80">
      <w:pPr>
        <w:spacing w:after="100" w:afterAutospacing="1" w:line="360" w:lineRule="auto"/>
        <w:rPr>
          <w:rFonts w:ascii="Times New Roman" w:eastAsia="Times New Roman" w:hAnsi="Times New Roman"/>
          <w:color w:val="333333"/>
          <w:sz w:val="28"/>
          <w:szCs w:val="28"/>
          <w:lang w:val="en-US"/>
        </w:rPr>
      </w:pPr>
      <w:r w:rsidRPr="001B6A80">
        <w:rPr>
          <w:rFonts w:ascii="Times New Roman" w:eastAsia="Times New Roman" w:hAnsi="Times New Roman"/>
          <w:color w:val="333333"/>
          <w:sz w:val="28"/>
          <w:szCs w:val="28"/>
        </w:rPr>
        <w:t xml:space="preserve">Более чем за 20 лет деятельности в России и странах СНГ «Делойт» реализовал десятки успешных проектов для финансовых учреждений, государственных организаций, промышленных и торговых предприятий, средств массовой информации и компаний гостиничного сектора, добившись репутации компании, строго придерживающейся высоких профессиональных стандартов и независимости в оценках. Понимание особенностей рынка СНГ в сочетании с полуторавековым международным опытом объединения «Делойт Туш Томацу» позволяет компании использовать уникальные знания и методы для оказания содействия клиентам в ведении бизнеса. Совместная работа отечественных и иностранных специалистов позволяет «Делойту» учитывать специфику местных условий, обеспечивая предоставление услуг высочайшего качества. </w:t>
      </w:r>
    </w:p>
    <w:p w:rsidR="0099676E" w:rsidRPr="001B6A80" w:rsidRDefault="001B6A80" w:rsidP="001B6A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Услуги, предоставляемые группой финансового консалтинга</w:t>
      </w:r>
      <w:r w:rsidR="009C6550" w:rsidRPr="001B6A80">
        <w:rPr>
          <w:rFonts w:ascii="Times New Roman" w:hAnsi="Times New Roman"/>
          <w:sz w:val="28"/>
          <w:szCs w:val="28"/>
        </w:rPr>
        <w:t>.</w:t>
      </w:r>
    </w:p>
    <w:p w:rsidR="001B6A80" w:rsidRPr="001B6A80" w:rsidRDefault="001B6A80" w:rsidP="001B6A8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Базовые услуги:</w:t>
      </w:r>
    </w:p>
    <w:p w:rsidR="001B6A80" w:rsidRPr="001B6A80" w:rsidRDefault="001B6A80" w:rsidP="001B6A8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Оптимизация финансовой службы:</w:t>
      </w:r>
    </w:p>
    <w:p w:rsidR="001B6A80" w:rsidRPr="001B6A80" w:rsidRDefault="001B6A80" w:rsidP="001B6A80">
      <w:pPr>
        <w:pStyle w:val="a3"/>
        <w:numPr>
          <w:ilvl w:val="0"/>
          <w:numId w:val="7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Целевая операционная модель и стратегия развития финансовой функции</w:t>
      </w:r>
    </w:p>
    <w:p w:rsidR="001B6A80" w:rsidRPr="001B6A80" w:rsidRDefault="001B6A80" w:rsidP="001B6A80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Учет и отчетность:</w:t>
      </w:r>
    </w:p>
    <w:p w:rsidR="001B6A80" w:rsidRPr="001B6A80" w:rsidRDefault="001B6A80" w:rsidP="001B6A80">
      <w:pPr>
        <w:pStyle w:val="a3"/>
        <w:numPr>
          <w:ilvl w:val="0"/>
          <w:numId w:val="8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Построение системы формирования финансовой отчетности по МСФО</w:t>
      </w:r>
    </w:p>
    <w:p w:rsidR="001B6A80" w:rsidRPr="001B6A80" w:rsidRDefault="001B6A80" w:rsidP="001B6A80">
      <w:pPr>
        <w:pStyle w:val="a3"/>
        <w:numPr>
          <w:ilvl w:val="0"/>
          <w:numId w:val="8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Управленческий учет и отчетность</w:t>
      </w:r>
    </w:p>
    <w:p w:rsidR="001B6A80" w:rsidRPr="001B6A80" w:rsidRDefault="001B6A80" w:rsidP="001B6A80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Управление эффективностью:</w:t>
      </w:r>
    </w:p>
    <w:p w:rsidR="001B6A80" w:rsidRPr="001B6A80" w:rsidRDefault="001B6A80" w:rsidP="001B6A80">
      <w:pPr>
        <w:pStyle w:val="a3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Разработка и управление системой бюджетирования</w:t>
      </w:r>
    </w:p>
    <w:p w:rsidR="001B6A80" w:rsidRPr="001B6A80" w:rsidRDefault="001B6A80" w:rsidP="001B6A80">
      <w:pPr>
        <w:pStyle w:val="a3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Сбалансированная система показателей</w:t>
      </w:r>
    </w:p>
    <w:p w:rsidR="001B6A80" w:rsidRPr="001B6A80" w:rsidRDefault="001B6A80" w:rsidP="001B6A80">
      <w:pPr>
        <w:pStyle w:val="a3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Управление эффективностью</w:t>
      </w:r>
    </w:p>
    <w:p w:rsidR="001B6A80" w:rsidRPr="001B6A80" w:rsidRDefault="001B6A80" w:rsidP="001B6A80">
      <w:pPr>
        <w:pStyle w:val="a3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Управление затратами при формировании цепочки создания стоимости</w:t>
      </w:r>
    </w:p>
    <w:p w:rsidR="001B6A80" w:rsidRPr="001B6A80" w:rsidRDefault="001B6A80" w:rsidP="001B6A80">
      <w:pPr>
        <w:pStyle w:val="a3"/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Управление прибыльностью и оптимизация затрат</w:t>
      </w:r>
    </w:p>
    <w:p w:rsidR="001B6A80" w:rsidRPr="001B6A80" w:rsidRDefault="001B6A80" w:rsidP="001B6A80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Комплексные услуги:</w:t>
      </w:r>
    </w:p>
    <w:p w:rsidR="001B6A80" w:rsidRPr="001B6A80" w:rsidRDefault="001B6A80" w:rsidP="001B6A80">
      <w:pPr>
        <w:pStyle w:val="a3"/>
        <w:numPr>
          <w:ilvl w:val="0"/>
          <w:numId w:val="10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Оптимизация оборотного капитала</w:t>
      </w:r>
    </w:p>
    <w:p w:rsidR="001B6A80" w:rsidRPr="001B6A80" w:rsidRDefault="001B6A80" w:rsidP="001B6A80">
      <w:pPr>
        <w:pStyle w:val="a3"/>
        <w:numPr>
          <w:ilvl w:val="0"/>
          <w:numId w:val="10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Интеграция финансовых функций</w:t>
      </w:r>
    </w:p>
    <w:p w:rsidR="001B6A80" w:rsidRPr="001B6A80" w:rsidRDefault="001B6A80" w:rsidP="001B6A80">
      <w:pPr>
        <w:pStyle w:val="a3"/>
        <w:numPr>
          <w:ilvl w:val="0"/>
          <w:numId w:val="10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Обеспечение готовности финансовой функции к IPO</w:t>
      </w:r>
    </w:p>
    <w:p w:rsidR="001B6A80" w:rsidRPr="001B6A80" w:rsidRDefault="001B6A80" w:rsidP="001B6A80">
      <w:pPr>
        <w:pStyle w:val="a3"/>
        <w:numPr>
          <w:ilvl w:val="0"/>
          <w:numId w:val="10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Быстрое закрытие отчетного периода</w:t>
      </w:r>
    </w:p>
    <w:p w:rsidR="009C6550" w:rsidRPr="001B6A80" w:rsidRDefault="009C6550" w:rsidP="001B6A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676E" w:rsidRPr="001B6A80" w:rsidRDefault="006F1B24" w:rsidP="001B6A8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B6A80">
        <w:rPr>
          <w:rFonts w:ascii="Times New Roman" w:hAnsi="Times New Roman"/>
          <w:sz w:val="28"/>
          <w:szCs w:val="28"/>
        </w:rPr>
        <w:t>Проект</w:t>
      </w:r>
      <w:r w:rsidR="009C6550" w:rsidRPr="001B6A80">
        <w:rPr>
          <w:rFonts w:ascii="Times New Roman" w:hAnsi="Times New Roman"/>
          <w:sz w:val="28"/>
          <w:szCs w:val="28"/>
        </w:rPr>
        <w:t xml:space="preserve"> для компании </w:t>
      </w:r>
      <w:r w:rsidR="009C6550" w:rsidRPr="001B6A80">
        <w:rPr>
          <w:rFonts w:ascii="Times New Roman" w:hAnsi="Times New Roman"/>
          <w:sz w:val="28"/>
          <w:szCs w:val="28"/>
          <w:lang w:val="en-US"/>
        </w:rPr>
        <w:t>GlaxoSmithKline</w:t>
      </w:r>
      <w:r w:rsidRPr="001B6A80">
        <w:rPr>
          <w:rFonts w:ascii="Times New Roman" w:hAnsi="Times New Roman"/>
          <w:sz w:val="28"/>
          <w:szCs w:val="28"/>
        </w:rPr>
        <w:t xml:space="preserve"> по созданию </w:t>
      </w:r>
      <w:r w:rsidRPr="001B6A80">
        <w:rPr>
          <w:rFonts w:ascii="Times New Roman" w:hAnsi="Times New Roman"/>
          <w:sz w:val="28"/>
          <w:szCs w:val="28"/>
          <w:lang w:val="en-US"/>
        </w:rPr>
        <w:t>FSSC (Financial Shared Services Center)</w:t>
      </w:r>
    </w:p>
    <w:p w:rsidR="007902EA" w:rsidRPr="001B6A80" w:rsidRDefault="007902EA" w:rsidP="001B6A80">
      <w:pPr>
        <w:pStyle w:val="a6"/>
        <w:spacing w:line="360" w:lineRule="auto"/>
        <w:rPr>
          <w:sz w:val="28"/>
          <w:szCs w:val="28"/>
          <w:lang w:val="en-US"/>
        </w:rPr>
      </w:pPr>
      <w:r w:rsidRPr="001B6A80">
        <w:rPr>
          <w:b/>
          <w:bCs/>
          <w:color w:val="00A1DE"/>
          <w:sz w:val="28"/>
          <w:szCs w:val="28"/>
        </w:rPr>
        <w:t>Цели</w:t>
      </w:r>
      <w:r w:rsidRPr="001B6A80">
        <w:rPr>
          <w:b/>
          <w:bCs/>
          <w:color w:val="00A1DE"/>
          <w:sz w:val="28"/>
          <w:szCs w:val="28"/>
          <w:lang w:val="en-US"/>
        </w:rPr>
        <w:t xml:space="preserve"> </w:t>
      </w:r>
      <w:r w:rsidRPr="001B6A80">
        <w:rPr>
          <w:b/>
          <w:bCs/>
          <w:color w:val="00A1DE"/>
          <w:sz w:val="28"/>
          <w:szCs w:val="28"/>
        </w:rPr>
        <w:t>и</w:t>
      </w:r>
      <w:r w:rsidRPr="001B6A80">
        <w:rPr>
          <w:b/>
          <w:bCs/>
          <w:color w:val="00A1DE"/>
          <w:sz w:val="28"/>
          <w:szCs w:val="28"/>
          <w:lang w:val="en-US"/>
        </w:rPr>
        <w:t xml:space="preserve"> </w:t>
      </w:r>
      <w:r w:rsidRPr="001B6A80">
        <w:rPr>
          <w:b/>
          <w:bCs/>
          <w:color w:val="00A1DE"/>
          <w:sz w:val="28"/>
          <w:szCs w:val="28"/>
        </w:rPr>
        <w:t>задачи</w:t>
      </w:r>
    </w:p>
    <w:p w:rsidR="007902EA" w:rsidRPr="001B6A80" w:rsidRDefault="007902EA" w:rsidP="001B6A80">
      <w:pPr>
        <w:numPr>
          <w:ilvl w:val="0"/>
          <w:numId w:val="5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Создание единой, взаимосвязанной и целостной системы обмена управленческой информацией, интегрированной в механизмы управления на всех уровнях принятия решений </w:t>
      </w:r>
    </w:p>
    <w:p w:rsidR="007902EA" w:rsidRPr="001B6A80" w:rsidRDefault="007902EA" w:rsidP="001B6A80">
      <w:pPr>
        <w:numPr>
          <w:ilvl w:val="0"/>
          <w:numId w:val="5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Внедрение инструмента, поддерживающего политику руководителей компании при оперативном и стратегическом управлении бизнесом; исключение дублирования данных; обеспечение аутентичности финансовых и нефинансовых показателей </w:t>
      </w:r>
    </w:p>
    <w:p w:rsidR="007902EA" w:rsidRPr="001B6A80" w:rsidRDefault="007902EA" w:rsidP="001B6A80">
      <w:pPr>
        <w:numPr>
          <w:ilvl w:val="0"/>
          <w:numId w:val="5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Формирование или расширение пакета отчетности для внешних пользователей за счет важных с точки зрения управления показателей, таких как рентабельность производства и продаж, анализ затрат, анализ дебиторов и кредиторов, сопоставление фактических показателей с бюджетом и т. п. </w:t>
      </w:r>
    </w:p>
    <w:p w:rsidR="007902EA" w:rsidRPr="001B6A80" w:rsidRDefault="007902EA" w:rsidP="001B6A80">
      <w:pPr>
        <w:numPr>
          <w:ilvl w:val="0"/>
          <w:numId w:val="5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Систематизация финансовых и нефинансовых показателей для принятия решений и достижения поставленных целей </w:t>
      </w:r>
    </w:p>
    <w:p w:rsidR="007902EA" w:rsidRPr="001B6A80" w:rsidRDefault="008B6FE2" w:rsidP="001B6A80">
      <w:pPr>
        <w:pStyle w:val="a6"/>
        <w:spacing w:line="360" w:lineRule="auto"/>
        <w:rPr>
          <w:sz w:val="28"/>
          <w:szCs w:val="28"/>
        </w:rPr>
      </w:pPr>
      <w:r w:rsidRPr="001B6A80">
        <w:rPr>
          <w:sz w:val="28"/>
          <w:szCs w:val="28"/>
        </w:rPr>
        <w:t xml:space="preserve"> </w:t>
      </w:r>
      <w:r w:rsidR="007902EA" w:rsidRPr="001B6A80">
        <w:rPr>
          <w:sz w:val="28"/>
          <w:szCs w:val="28"/>
        </w:rPr>
        <w:t>«Делойт» оказывает полный спектр услуг по постановке процессов идентификации, оценки, сбора, анализа и интерпретации информации, необходимой руководству компании для планирования, оценки и контроля деятельности, а также обеспечения рационального использования ресурсов предприятия. Мы обладаем опытом разработки и усовершенствования процедур и методологий управленческого учета для компаний различных отраслей промышленности. Основываясь на отраслевом опыте, мы оказываем клиентам содействие в создании целостной системы управленческой отчетности по различным направлениям деятельности, отдельным предприятиям, отделам, центрам ответственности, ключевым показателям, блокам управленческой информации, пользователям информации, исполнителям и поддерживающим информационным системам.</w:t>
      </w:r>
    </w:p>
    <w:p w:rsidR="007902EA" w:rsidRPr="001B6A80" w:rsidRDefault="007902EA" w:rsidP="001B6A80">
      <w:pPr>
        <w:pStyle w:val="a6"/>
        <w:spacing w:line="360" w:lineRule="auto"/>
        <w:rPr>
          <w:sz w:val="28"/>
          <w:szCs w:val="28"/>
        </w:rPr>
      </w:pPr>
      <w:r w:rsidRPr="001B6A80">
        <w:rPr>
          <w:sz w:val="28"/>
          <w:szCs w:val="28"/>
        </w:rPr>
        <w:t>Наши специалисты имеют опыт проведения работ по оценке существующей в компании системы управленческой отчетности, выявлению возможностей для оптимизации состава и качества управленческой отчетности, созданию планов проведения мероприятий по разработке и внедрению методики приближения управленческой отчетности к международным стандартам финансовой отчетности, а также автоматизации процессов подготовки управленческой отчетности.</w:t>
      </w:r>
    </w:p>
    <w:p w:rsidR="007902EA" w:rsidRPr="001B6A80" w:rsidRDefault="007902EA" w:rsidP="001B6A80">
      <w:pPr>
        <w:pStyle w:val="a6"/>
        <w:spacing w:line="360" w:lineRule="auto"/>
        <w:rPr>
          <w:sz w:val="28"/>
          <w:szCs w:val="28"/>
        </w:rPr>
      </w:pPr>
      <w:r w:rsidRPr="001B6A80">
        <w:rPr>
          <w:sz w:val="28"/>
          <w:szCs w:val="28"/>
        </w:rPr>
        <w:t>Основным результатом проекта будет являться повышение качества и оперативности составления управленческой отчетности в компании.</w:t>
      </w:r>
    </w:p>
    <w:p w:rsidR="007902EA" w:rsidRPr="001B6A80" w:rsidRDefault="007902EA" w:rsidP="001B6A80">
      <w:pPr>
        <w:pStyle w:val="3"/>
        <w:spacing w:line="360" w:lineRule="auto"/>
        <w:rPr>
          <w:rFonts w:ascii="Times New Roman" w:hAnsi="Times New Roman"/>
          <w:sz w:val="28"/>
          <w:szCs w:val="28"/>
        </w:rPr>
      </w:pPr>
      <w:r w:rsidRPr="001B6A80">
        <w:rPr>
          <w:rFonts w:ascii="Times New Roman" w:hAnsi="Times New Roman"/>
          <w:sz w:val="28"/>
          <w:szCs w:val="28"/>
        </w:rPr>
        <w:t>Разработка системы управленческого учета и отчетности будет включать: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набор отчетных форм, включающий ряд финансовых и нефинансовых показателей и указывающий уровень их детализации для различных групп пользователей; 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политику управленческого учета и описание принципов подготовки управленческой отчетности; 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аналитические справочники, в соответствии с которыми собираются данные, рассчитываются и анализируются показатели; 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алгоритмы расчета показателей управленческой отчетности; 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модель в программе MS Excel или иной информационной системе, формирующая пакет управленческой отчетности на основе входящих фактических и плановых данных; </w:t>
      </w:r>
    </w:p>
    <w:p w:rsidR="007902EA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регламент сбора данных и формирования управленческой отчетности с указанием ответственных лиц и сроков; </w:t>
      </w:r>
    </w:p>
    <w:p w:rsidR="0099676E" w:rsidRPr="001B6A80" w:rsidRDefault="007902EA" w:rsidP="001B6A80">
      <w:pPr>
        <w:numPr>
          <w:ilvl w:val="0"/>
          <w:numId w:val="6"/>
        </w:numPr>
        <w:spacing w:after="100" w:afterAutospacing="1" w:line="360" w:lineRule="auto"/>
        <w:ind w:left="300"/>
        <w:rPr>
          <w:rFonts w:ascii="Times New Roman" w:hAnsi="Times New Roman"/>
          <w:color w:val="333333"/>
          <w:sz w:val="28"/>
          <w:szCs w:val="28"/>
        </w:rPr>
      </w:pPr>
      <w:r w:rsidRPr="001B6A80">
        <w:rPr>
          <w:rFonts w:ascii="Times New Roman" w:hAnsi="Times New Roman"/>
          <w:color w:val="333333"/>
          <w:sz w:val="28"/>
          <w:szCs w:val="28"/>
        </w:rPr>
        <w:t xml:space="preserve">обучение персонала компании, способного самостоятельно формировать управленческую отчетность. </w:t>
      </w:r>
      <w:r w:rsidR="00950AFD">
        <w:rPr>
          <w:rFonts w:ascii="Times New Roman" w:eastAsia="Times New Roman" w:hAnsi="Times New Roman"/>
          <w:noProof/>
          <w:color w:val="4B4B4B"/>
          <w:sz w:val="28"/>
          <w:szCs w:val="28"/>
          <w:lang w:eastAsia="ru-RU"/>
        </w:rPr>
        <w:pict>
          <v:shape id="Рисунок 6" o:spid="_x0000_i1026" type="#_x0000_t75" alt="SpyLOG" style="width:.75pt;height:.75pt;visibility:visible" o:button="t">
            <v:fill o:detectmouseclick="t"/>
            <v:imagedata r:id="rId8" o:title="SpyLOG"/>
          </v:shape>
        </w:pict>
      </w:r>
    </w:p>
    <w:p w:rsidR="0099676E" w:rsidRDefault="0099676E" w:rsidP="001B6A80">
      <w:pPr>
        <w:spacing w:after="0" w:line="360" w:lineRule="auto"/>
        <w:jc w:val="both"/>
        <w:rPr>
          <w:rFonts w:ascii="Times New Roman" w:hAnsi="Times New Roman"/>
          <w:sz w:val="36"/>
          <w:szCs w:val="36"/>
        </w:rPr>
      </w:pPr>
    </w:p>
    <w:p w:rsidR="0099676E" w:rsidRDefault="0099676E" w:rsidP="001B6A80">
      <w:pPr>
        <w:spacing w:after="0" w:line="360" w:lineRule="auto"/>
        <w:jc w:val="both"/>
      </w:pPr>
    </w:p>
    <w:p w:rsidR="0099676E" w:rsidRDefault="0099676E" w:rsidP="0099676E">
      <w:pPr>
        <w:jc w:val="center"/>
        <w:rPr>
          <w:rFonts w:ascii="Times New Roman" w:hAnsi="Times New Roman"/>
          <w:b/>
          <w:sz w:val="28"/>
          <w:szCs w:val="28"/>
        </w:rPr>
      </w:pPr>
      <w:r w:rsidRPr="0099676E">
        <w:rPr>
          <w:rFonts w:ascii="Times New Roman" w:hAnsi="Times New Roman"/>
          <w:b/>
          <w:sz w:val="28"/>
          <w:szCs w:val="28"/>
        </w:rPr>
        <w:t>5. СОДЕРЖАНИЕ ПРАКТИКИ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DBE">
        <w:rPr>
          <w:rFonts w:ascii="Times New Roman" w:hAnsi="Times New Roman"/>
          <w:sz w:val="28"/>
          <w:szCs w:val="28"/>
        </w:rPr>
        <w:t>В ходе практики я ознакомилась со структурой Департамента, Положением о Департаменте, регламентом, нормативно-правовой базой, с приоритетными направ</w:t>
      </w:r>
      <w:r w:rsidR="00873312">
        <w:rPr>
          <w:rFonts w:ascii="Times New Roman" w:hAnsi="Times New Roman"/>
          <w:sz w:val="28"/>
          <w:szCs w:val="28"/>
        </w:rPr>
        <w:t>лениями деятельности. Изучала работу сотрудников управления,</w:t>
      </w:r>
      <w:r w:rsidRPr="004A5DBE">
        <w:rPr>
          <w:rFonts w:ascii="Times New Roman" w:hAnsi="Times New Roman"/>
          <w:sz w:val="28"/>
          <w:szCs w:val="28"/>
        </w:rPr>
        <w:t xml:space="preserve"> организацию рабочего процесса и принципы управления. Каждый специалист управления имеет регион, который он курирует. В его обязанности входит сбор информации по региону, предложения по сотрудничеству с городами региона, прием делегаций.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поручили подготовить аналитический материал по перспективам эко</w:t>
      </w:r>
      <w:r w:rsidR="00873312">
        <w:rPr>
          <w:rFonts w:ascii="Times New Roman" w:hAnsi="Times New Roman"/>
          <w:sz w:val="28"/>
          <w:szCs w:val="28"/>
        </w:rPr>
        <w:t>номического  развития  Южной Осетии</w:t>
      </w:r>
      <w:r>
        <w:rPr>
          <w:rFonts w:ascii="Times New Roman" w:hAnsi="Times New Roman"/>
          <w:sz w:val="28"/>
          <w:szCs w:val="28"/>
        </w:rPr>
        <w:t>. Это задание полностью отвечало моей специализации. Мною был собран и в дальнейшем обобщен материал из разных официальных источников о приоритетных путях развития Республики Южная Осетия.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стран СНГ и Балтии ак</w:t>
      </w:r>
      <w:r w:rsidR="00873312">
        <w:rPr>
          <w:rFonts w:ascii="Times New Roman" w:hAnsi="Times New Roman"/>
          <w:sz w:val="28"/>
          <w:szCs w:val="28"/>
        </w:rPr>
        <w:t>тивно сотрудничает с Южной Осетией</w:t>
      </w:r>
      <w:r>
        <w:rPr>
          <w:rFonts w:ascii="Times New Roman" w:hAnsi="Times New Roman"/>
          <w:sz w:val="28"/>
          <w:szCs w:val="28"/>
        </w:rPr>
        <w:t>. Московское правительство помогает наладить и восстановить облик Цхинвала, ведя строительство жилого квартала «Московский». В связи с этим в Департамент поступает много писем с просьбой помочь получить жилье, которые направляются в управление стран СНГ и Балтии. Мне доверили написать ответ на несколько такого рода писем (см. приложение</w:t>
      </w:r>
      <w:r w:rsidR="008F131F">
        <w:rPr>
          <w:rFonts w:ascii="Times New Roman" w:hAnsi="Times New Roman"/>
          <w:sz w:val="28"/>
          <w:szCs w:val="28"/>
        </w:rPr>
        <w:t xml:space="preserve"> </w:t>
      </w:r>
      <w:r w:rsidR="00E561FC">
        <w:rPr>
          <w:rFonts w:ascii="Times New Roman" w:hAnsi="Times New Roman"/>
          <w:sz w:val="28"/>
          <w:szCs w:val="28"/>
        </w:rPr>
        <w:t>№</w:t>
      </w:r>
      <w:r w:rsidR="008F131F">
        <w:rPr>
          <w:rFonts w:ascii="Times New Roman" w:hAnsi="Times New Roman"/>
          <w:sz w:val="28"/>
          <w:szCs w:val="28"/>
        </w:rPr>
        <w:t xml:space="preserve">1, </w:t>
      </w:r>
      <w:r w:rsidR="00E561FC">
        <w:rPr>
          <w:rFonts w:ascii="Times New Roman" w:hAnsi="Times New Roman"/>
          <w:sz w:val="28"/>
          <w:szCs w:val="28"/>
        </w:rPr>
        <w:t>№</w:t>
      </w:r>
      <w:r w:rsidR="008F13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). В ходе составления письма, я ознакомилась с порядком составления официальных писем и ведением деловой переписки. 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было поручено подготовить обобщенную информацию о сотрудничестве Москвы с Республикой Армения по выполнению Соглашения о сотрудничестве в торгово-экономической, научно-технической и культурных областях от 26 ноября 1998 г. Моей задачей являлось полное отражение действий, которые были проделаны за прошедший год, для сотрудничества с Республикой Армения (см. приложение</w:t>
      </w:r>
      <w:r w:rsidR="008F131F">
        <w:rPr>
          <w:rFonts w:ascii="Times New Roman" w:hAnsi="Times New Roman"/>
          <w:sz w:val="28"/>
          <w:szCs w:val="28"/>
        </w:rPr>
        <w:t xml:space="preserve"> </w:t>
      </w:r>
      <w:r w:rsidR="00E561FC">
        <w:rPr>
          <w:rFonts w:ascii="Times New Roman" w:hAnsi="Times New Roman"/>
          <w:sz w:val="28"/>
          <w:szCs w:val="28"/>
        </w:rPr>
        <w:t>№</w:t>
      </w:r>
      <w:r w:rsidR="008F131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занималась подготовкой аналитического материала о последствиях войны в Южной Осетии и проблеме признания независимости Абхазии и Южной Осетии. Мною были проанализированы официальные источники всех стран, касающиеся проблемы признания этих республик.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Моей основной задачей была подготовка аналитического материала, для того чтобы сотрудники управления имели более полную информацию. Благодаря заданиям такого рода я значительно углубила свое знание о проблеме Южной Осетии и Абхазии, ознакомилась с основными направлениями деятельности Москвы с Республикой Армения, Южной Осетией и Абхазией.</w:t>
      </w:r>
    </w:p>
    <w:p w:rsidR="0099676E" w:rsidRDefault="0099676E" w:rsidP="0099676E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F6548B">
        <w:rPr>
          <w:sz w:val="28"/>
          <w:szCs w:val="28"/>
        </w:rPr>
        <w:t>В период прохождения мной практики, мне было предложено поехать 16 июля в Детский спортивно-оздоровительный лагерь «Московия» на традиционный фестиваль национальных культур «Все флаги в гости к нам». Делегации 38 стран-участниц Международной летней школы русского языка ярко и красочно продемонстрировали свое искусство: национальные песни, танцы, игры, культурные обычаи своих стран и народов.</w:t>
      </w:r>
    </w:p>
    <w:p w:rsidR="0099676E" w:rsidRDefault="0099676E" w:rsidP="0099676E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 w:rsidRPr="00F6548B">
        <w:rPr>
          <w:sz w:val="28"/>
          <w:szCs w:val="28"/>
        </w:rPr>
        <w:t>Среди гостей фестиваля были представители органов исполнительной власти города Москвы, Московской городской Думы, а также иностранных посольств.</w:t>
      </w:r>
    </w:p>
    <w:p w:rsidR="0099676E" w:rsidRDefault="0099676E" w:rsidP="0099676E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готовила аналитические справки о различных областях и персоналиях, с которыми встречался Мэр г. Мо</w:t>
      </w:r>
      <w:r w:rsidR="00873312">
        <w:rPr>
          <w:sz w:val="28"/>
          <w:szCs w:val="28"/>
        </w:rPr>
        <w:t>сквы Ю.М Лужков</w:t>
      </w:r>
      <w:r>
        <w:rPr>
          <w:sz w:val="28"/>
          <w:szCs w:val="28"/>
        </w:rPr>
        <w:t>.</w:t>
      </w:r>
    </w:p>
    <w:p w:rsidR="0099676E" w:rsidRDefault="0099676E" w:rsidP="0099676E">
      <w:pPr>
        <w:pStyle w:val="a6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Мне было поручено посылать посольствам о срочные сообщениях, об изменениях в расписании  мероприятий.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C10">
        <w:rPr>
          <w:rFonts w:ascii="Times New Roman" w:hAnsi="Times New Roman"/>
          <w:sz w:val="28"/>
          <w:szCs w:val="28"/>
        </w:rPr>
        <w:t xml:space="preserve">Сроком на одну неделю я была направлена начальником моей практики в отдел официальных мероприятий и заграничных командирований для ознакомления.  Я успела ознакомиться с порядком оформления заграничных командировок, с порядком организации официальных мероприятий. 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C10">
        <w:rPr>
          <w:rFonts w:ascii="Times New Roman" w:hAnsi="Times New Roman"/>
          <w:sz w:val="28"/>
          <w:szCs w:val="28"/>
        </w:rPr>
        <w:t xml:space="preserve">Во время моей практики </w:t>
      </w:r>
      <w:r>
        <w:rPr>
          <w:rFonts w:ascii="Times New Roman" w:hAnsi="Times New Roman"/>
          <w:sz w:val="28"/>
          <w:szCs w:val="28"/>
        </w:rPr>
        <w:t>состоялся визит господи</w:t>
      </w:r>
      <w:r w:rsidRPr="00597C10">
        <w:rPr>
          <w:rFonts w:ascii="Times New Roman" w:hAnsi="Times New Roman"/>
          <w:sz w:val="28"/>
          <w:szCs w:val="28"/>
        </w:rPr>
        <w:t>на Коитиро Мацууры, Генерального директора ЮНЕСКО, в Москву, в ходе которого он встретился с Мэром г. Москвы Ю.М. Лужковым. Я имела честь присутствовать на этой встрече.</w:t>
      </w:r>
    </w:p>
    <w:p w:rsidR="0099676E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Всю неделю нахождения в отделе официальных мероприятий я заказывала конференц-залы и обслуживание, встречала гостей </w:t>
      </w:r>
      <w:r w:rsidR="001D7B23">
        <w:rPr>
          <w:rFonts w:ascii="Times New Roman" w:hAnsi="Times New Roman"/>
          <w:sz w:val="28"/>
          <w:szCs w:val="28"/>
        </w:rPr>
        <w:t>и сопровождала их. Это было одно</w:t>
      </w:r>
      <w:r>
        <w:rPr>
          <w:rFonts w:ascii="Times New Roman" w:hAnsi="Times New Roman"/>
          <w:sz w:val="28"/>
          <w:szCs w:val="28"/>
        </w:rPr>
        <w:t xml:space="preserve"> из самых интересных поручений, приходилось встреча</w:t>
      </w:r>
      <w:r w:rsidR="00873312">
        <w:rPr>
          <w:rFonts w:ascii="Times New Roman" w:hAnsi="Times New Roman"/>
          <w:sz w:val="28"/>
          <w:szCs w:val="28"/>
        </w:rPr>
        <w:t>ть довольно разных людей по роду деятельности и чину</w:t>
      </w:r>
      <w:r>
        <w:rPr>
          <w:rFonts w:ascii="Times New Roman" w:hAnsi="Times New Roman"/>
          <w:sz w:val="28"/>
          <w:szCs w:val="28"/>
        </w:rPr>
        <w:t>.</w:t>
      </w:r>
    </w:p>
    <w:p w:rsidR="0099676E" w:rsidRPr="00597C10" w:rsidRDefault="0099676E" w:rsidP="0099676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both"/>
        <w:rPr>
          <w:rFonts w:ascii="Times New Roman" w:hAnsi="Times New Roman"/>
          <w:b/>
          <w:sz w:val="28"/>
          <w:szCs w:val="28"/>
        </w:rPr>
      </w:pPr>
    </w:p>
    <w:p w:rsidR="0099676E" w:rsidRDefault="0099676E" w:rsidP="00996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6.ВЫВОДЫ</w:t>
      </w:r>
    </w:p>
    <w:p w:rsidR="0099676E" w:rsidRDefault="0099676E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прохождения практики я сумела на практике применить те теоретические знания, которые давались в университете. Я ознакомилась с Положением  о Департаменте внешнеэкономических и международных связей города Москвы. Изучила структуру Департамента, познакомилась с сотрудниками и руководством.</w:t>
      </w:r>
    </w:p>
    <w:p w:rsidR="0099676E" w:rsidRDefault="0099676E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практике я смогла увидеть систему государственных органов изнутри, и приобрела бесценный опыт работы в государственной структуре.</w:t>
      </w:r>
    </w:p>
    <w:p w:rsidR="0099676E" w:rsidRDefault="0099676E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 век глобализации особенно актуален Департамент внешнеэкономических и международных связей, потому что необходимо развивать различные направления международных отношений в экономической, социокультурной и политической  деятельности.</w:t>
      </w:r>
    </w:p>
    <w:p w:rsidR="0099676E" w:rsidRDefault="0099676E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 практике в Управлении стран СНГ и Балтии я </w:t>
      </w:r>
      <w:r w:rsidR="008F131F">
        <w:rPr>
          <w:rFonts w:ascii="Times New Roman" w:hAnsi="Times New Roman"/>
          <w:sz w:val="28"/>
          <w:szCs w:val="28"/>
        </w:rPr>
        <w:t>увидела, что  процесс сотрудничества со странами бывшего СССР идет весьма активно и продуктивно. Проводятся различные семинары, выставки, конкурсы. Идет активное сотрудничество в области строительства и области культуры.</w:t>
      </w: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считаю, что опыт</w:t>
      </w:r>
      <w:r w:rsidR="008733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накопленный по прохождении практики в Департаменте внешнеэкономических и международных связей города Москвы</w:t>
      </w:r>
      <w:r w:rsidR="008733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поможет мне разбирать</w:t>
      </w:r>
      <w:r w:rsidR="00873312">
        <w:rPr>
          <w:rFonts w:ascii="Times New Roman" w:hAnsi="Times New Roman"/>
          <w:sz w:val="28"/>
          <w:szCs w:val="28"/>
        </w:rPr>
        <w:t>ся в деятельности государственных структур</w:t>
      </w:r>
      <w:r>
        <w:rPr>
          <w:rFonts w:ascii="Times New Roman" w:hAnsi="Times New Roman"/>
          <w:sz w:val="28"/>
          <w:szCs w:val="28"/>
        </w:rPr>
        <w:t>.</w:t>
      </w: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131F" w:rsidRDefault="008F131F" w:rsidP="008F131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2E5B" w:rsidRPr="00F32E5B" w:rsidRDefault="00F32E5B" w:rsidP="00F32E5B">
      <w:pPr>
        <w:ind w:firstLine="708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F32E5B" w:rsidRPr="00F32E5B" w:rsidSect="00D9573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C3" w:rsidRDefault="002320C3" w:rsidP="00F32E5B">
      <w:pPr>
        <w:spacing w:after="0" w:line="240" w:lineRule="auto"/>
      </w:pPr>
      <w:r>
        <w:separator/>
      </w:r>
    </w:p>
  </w:endnote>
  <w:endnote w:type="continuationSeparator" w:id="0">
    <w:p w:rsidR="002320C3" w:rsidRDefault="002320C3" w:rsidP="00F3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FE2" w:rsidRDefault="008B6FE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6F85">
      <w:rPr>
        <w:noProof/>
      </w:rPr>
      <w:t>2</w:t>
    </w:r>
    <w:r>
      <w:fldChar w:fldCharType="end"/>
    </w:r>
  </w:p>
  <w:p w:rsidR="008B6FE2" w:rsidRDefault="008B6F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C3" w:rsidRDefault="002320C3" w:rsidP="00F32E5B">
      <w:pPr>
        <w:spacing w:after="0" w:line="240" w:lineRule="auto"/>
      </w:pPr>
      <w:r>
        <w:separator/>
      </w:r>
    </w:p>
  </w:footnote>
  <w:footnote w:type="continuationSeparator" w:id="0">
    <w:p w:rsidR="002320C3" w:rsidRDefault="002320C3" w:rsidP="00F3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73DF"/>
    <w:multiLevelType w:val="hybridMultilevel"/>
    <w:tmpl w:val="4E92997C"/>
    <w:lvl w:ilvl="0" w:tplc="96385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595687"/>
    <w:multiLevelType w:val="multilevel"/>
    <w:tmpl w:val="FE3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344C5"/>
    <w:multiLevelType w:val="hybridMultilevel"/>
    <w:tmpl w:val="D8887182"/>
    <w:lvl w:ilvl="0" w:tplc="849CF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63C65"/>
    <w:multiLevelType w:val="multilevel"/>
    <w:tmpl w:val="480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063E8"/>
    <w:multiLevelType w:val="hybridMultilevel"/>
    <w:tmpl w:val="FD4C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9277A"/>
    <w:multiLevelType w:val="hybridMultilevel"/>
    <w:tmpl w:val="493A904E"/>
    <w:lvl w:ilvl="0" w:tplc="C5281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A1884"/>
    <w:multiLevelType w:val="hybridMultilevel"/>
    <w:tmpl w:val="71E6E3CC"/>
    <w:lvl w:ilvl="0" w:tplc="C5281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B225D0"/>
    <w:multiLevelType w:val="hybridMultilevel"/>
    <w:tmpl w:val="DD82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114E7"/>
    <w:multiLevelType w:val="hybridMultilevel"/>
    <w:tmpl w:val="148CAD92"/>
    <w:lvl w:ilvl="0" w:tplc="354E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F37BC7"/>
    <w:multiLevelType w:val="hybridMultilevel"/>
    <w:tmpl w:val="F6FE36D0"/>
    <w:lvl w:ilvl="0" w:tplc="BBA8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76E"/>
    <w:rsid w:val="000B343D"/>
    <w:rsid w:val="001B6A80"/>
    <w:rsid w:val="001D7B23"/>
    <w:rsid w:val="00231DE4"/>
    <w:rsid w:val="002320C3"/>
    <w:rsid w:val="003118C7"/>
    <w:rsid w:val="00483094"/>
    <w:rsid w:val="004A2DB2"/>
    <w:rsid w:val="00532018"/>
    <w:rsid w:val="005A1EFC"/>
    <w:rsid w:val="005C3286"/>
    <w:rsid w:val="005D560A"/>
    <w:rsid w:val="00633BAB"/>
    <w:rsid w:val="00665210"/>
    <w:rsid w:val="006F1B24"/>
    <w:rsid w:val="00757374"/>
    <w:rsid w:val="007902EA"/>
    <w:rsid w:val="00873312"/>
    <w:rsid w:val="00895696"/>
    <w:rsid w:val="008B6FE2"/>
    <w:rsid w:val="008C6691"/>
    <w:rsid w:val="008F131F"/>
    <w:rsid w:val="00950AFD"/>
    <w:rsid w:val="0099676E"/>
    <w:rsid w:val="009A3AE5"/>
    <w:rsid w:val="009A6295"/>
    <w:rsid w:val="009C6550"/>
    <w:rsid w:val="00A92887"/>
    <w:rsid w:val="00AA2B17"/>
    <w:rsid w:val="00AF7667"/>
    <w:rsid w:val="00BF6F85"/>
    <w:rsid w:val="00C631D5"/>
    <w:rsid w:val="00D11CA5"/>
    <w:rsid w:val="00D95738"/>
    <w:rsid w:val="00DB4DBB"/>
    <w:rsid w:val="00E164A3"/>
    <w:rsid w:val="00E561FC"/>
    <w:rsid w:val="00EB40C2"/>
    <w:rsid w:val="00F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E53F9CE-8752-48BC-9E4E-E801881D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6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61F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31D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996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676E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96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561F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rsid w:val="00F32E5B"/>
    <w:pPr>
      <w:spacing w:after="0" w:line="340" w:lineRule="atLeast"/>
      <w:ind w:left="496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F32E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3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32E5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3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32E5B"/>
    <w:rPr>
      <w:rFonts w:ascii="Calibri" w:eastAsia="Calibri" w:hAnsi="Calibri" w:cs="Times New Roman"/>
    </w:rPr>
  </w:style>
  <w:style w:type="paragraph" w:customStyle="1" w:styleId="p">
    <w:name w:val="p"/>
    <w:basedOn w:val="a"/>
    <w:rsid w:val="00D95738"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1DE4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mw-headline">
    <w:name w:val="mw-headline"/>
    <w:basedOn w:val="a0"/>
    <w:rsid w:val="00231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893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234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9342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6930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449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439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77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2817</Words>
  <Characters>16061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18841</CharactersWithSpaces>
  <SharedDoc>false</SharedDoc>
  <HLinks>
    <vt:vector size="168" baseType="variant">
      <vt:variant>
        <vt:i4>7012452</vt:i4>
      </vt:variant>
      <vt:variant>
        <vt:i4>84</vt:i4>
      </vt:variant>
      <vt:variant>
        <vt:i4>0</vt:i4>
      </vt:variant>
      <vt:variant>
        <vt:i4>5</vt:i4>
      </vt:variant>
      <vt:variant>
        <vt:lpwstr>http://u6495.84.spylog.com/cnt?cid=649584&amp;f=3&amp;p=1&amp;rn=0.9796258684668647</vt:lpwstr>
      </vt:variant>
      <vt:variant>
        <vt:lpwstr/>
      </vt:variant>
      <vt:variant>
        <vt:i4>2359402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http://ru.wikipedia.org/wiki/%D0%92%D1%8B%D1%80%D1%83%D1%87%D0%BA%D0%B0</vt:lpwstr>
      </vt:variant>
      <vt:variant>
        <vt:lpwstr/>
      </vt:variant>
      <vt:variant>
        <vt:i4>1245301</vt:i4>
      </vt:variant>
      <vt:variant>
        <vt:i4>75</vt:i4>
      </vt:variant>
      <vt:variant>
        <vt:i4>0</vt:i4>
      </vt:variant>
      <vt:variant>
        <vt:i4>5</vt:i4>
      </vt:variant>
      <vt:variant>
        <vt:lpwstr>http://www.deloitte.com/dtt/section_node/0,1042,sid%253D201809,00.html</vt:lpwstr>
      </vt:variant>
      <vt:variant>
        <vt:lpwstr/>
      </vt:variant>
      <vt:variant>
        <vt:i4>1048688</vt:i4>
      </vt:variant>
      <vt:variant>
        <vt:i4>72</vt:i4>
      </vt:variant>
      <vt:variant>
        <vt:i4>0</vt:i4>
      </vt:variant>
      <vt:variant>
        <vt:i4>5</vt:i4>
      </vt:variant>
      <vt:variant>
        <vt:lpwstr>http://www.deloitte.com/dtt/section_node/0,1042,sid%253D100173,00.html</vt:lpwstr>
      </vt:variant>
      <vt:variant>
        <vt:lpwstr/>
      </vt:variant>
      <vt:variant>
        <vt:i4>2687042</vt:i4>
      </vt:variant>
      <vt:variant>
        <vt:i4>69</vt:i4>
      </vt:variant>
      <vt:variant>
        <vt:i4>0</vt:i4>
      </vt:variant>
      <vt:variant>
        <vt:i4>5</vt:i4>
      </vt:variant>
      <vt:variant>
        <vt:lpwstr>http://www.deloitte.com/dtt/section_node/0,1042,sid%253D7833,00.html</vt:lpwstr>
      </vt:variant>
      <vt:variant>
        <vt:lpwstr/>
      </vt:variant>
      <vt:variant>
        <vt:i4>2818117</vt:i4>
      </vt:variant>
      <vt:variant>
        <vt:i4>66</vt:i4>
      </vt:variant>
      <vt:variant>
        <vt:i4>0</vt:i4>
      </vt:variant>
      <vt:variant>
        <vt:i4>5</vt:i4>
      </vt:variant>
      <vt:variant>
        <vt:lpwstr>http://www.deloitte.com/dtt/section_node/0,1042,sid%253D7841,00.html</vt:lpwstr>
      </vt:variant>
      <vt:variant>
        <vt:lpwstr/>
      </vt:variant>
      <vt:variant>
        <vt:i4>3866635</vt:i4>
      </vt:variant>
      <vt:variant>
        <vt:i4>63</vt:i4>
      </vt:variant>
      <vt:variant>
        <vt:i4>0</vt:i4>
      </vt:variant>
      <vt:variant>
        <vt:i4>5</vt:i4>
      </vt:variant>
      <vt:variant>
        <vt:lpwstr>http://www.deloitte.com/dtt/section_node/0,1042,sid%253D14827,00.html</vt:lpwstr>
      </vt:variant>
      <vt:variant>
        <vt:lpwstr/>
      </vt:variant>
      <vt:variant>
        <vt:i4>4063232</vt:i4>
      </vt:variant>
      <vt:variant>
        <vt:i4>60</vt:i4>
      </vt:variant>
      <vt:variant>
        <vt:i4>0</vt:i4>
      </vt:variant>
      <vt:variant>
        <vt:i4>5</vt:i4>
      </vt:variant>
      <vt:variant>
        <vt:lpwstr>http://www.deloitte.com/dtt/section_node/0,1042,sid%253D14074,00.html</vt:lpwstr>
      </vt:variant>
      <vt:variant>
        <vt:lpwstr/>
      </vt:variant>
      <vt:variant>
        <vt:i4>3604492</vt:i4>
      </vt:variant>
      <vt:variant>
        <vt:i4>57</vt:i4>
      </vt:variant>
      <vt:variant>
        <vt:i4>0</vt:i4>
      </vt:variant>
      <vt:variant>
        <vt:i4>5</vt:i4>
      </vt:variant>
      <vt:variant>
        <vt:lpwstr>http://www.deloitte.com/dtt/section_node/0,1042,sid%253D13890,00.html</vt:lpwstr>
      </vt:variant>
      <vt:variant>
        <vt:lpwstr/>
      </vt:variant>
      <vt:variant>
        <vt:i4>1966196</vt:i4>
      </vt:variant>
      <vt:variant>
        <vt:i4>54</vt:i4>
      </vt:variant>
      <vt:variant>
        <vt:i4>0</vt:i4>
      </vt:variant>
      <vt:variant>
        <vt:i4>5</vt:i4>
      </vt:variant>
      <vt:variant>
        <vt:lpwstr>http://www.deloitte.com/dtt/section_node/0,1042,sid%253D193207,00.html</vt:lpwstr>
      </vt:variant>
      <vt:variant>
        <vt:lpwstr/>
      </vt:variant>
      <vt:variant>
        <vt:i4>3538952</vt:i4>
      </vt:variant>
      <vt:variant>
        <vt:i4>51</vt:i4>
      </vt:variant>
      <vt:variant>
        <vt:i4>0</vt:i4>
      </vt:variant>
      <vt:variant>
        <vt:i4>5</vt:i4>
      </vt:variant>
      <vt:variant>
        <vt:lpwstr>http://www.deloitte.com/dtt/section_node/0,1042,sid%253D13884,00.html</vt:lpwstr>
      </vt:variant>
      <vt:variant>
        <vt:lpwstr/>
      </vt:variant>
      <vt:variant>
        <vt:i4>3538953</vt:i4>
      </vt:variant>
      <vt:variant>
        <vt:i4>48</vt:i4>
      </vt:variant>
      <vt:variant>
        <vt:i4>0</vt:i4>
      </vt:variant>
      <vt:variant>
        <vt:i4>5</vt:i4>
      </vt:variant>
      <vt:variant>
        <vt:lpwstr>http://www.deloitte.com/dtt/section_node/0,1042,sid%253D13885,00.html</vt:lpwstr>
      </vt:variant>
      <vt:variant>
        <vt:lpwstr/>
      </vt:variant>
      <vt:variant>
        <vt:i4>4128777</vt:i4>
      </vt:variant>
      <vt:variant>
        <vt:i4>45</vt:i4>
      </vt:variant>
      <vt:variant>
        <vt:i4>0</vt:i4>
      </vt:variant>
      <vt:variant>
        <vt:i4>5</vt:i4>
      </vt:variant>
      <vt:variant>
        <vt:lpwstr>http://www.deloitte.com/dtt/section_node/0,1042,sid%253D10825,00.html</vt:lpwstr>
      </vt:variant>
      <vt:variant>
        <vt:lpwstr/>
      </vt:variant>
      <vt:variant>
        <vt:i4>4063239</vt:i4>
      </vt:variant>
      <vt:variant>
        <vt:i4>42</vt:i4>
      </vt:variant>
      <vt:variant>
        <vt:i4>0</vt:i4>
      </vt:variant>
      <vt:variant>
        <vt:i4>5</vt:i4>
      </vt:variant>
      <vt:variant>
        <vt:lpwstr>http://www.deloitte.com/dtt/section_node/0,1042,sid%253D46355,00.html</vt:lpwstr>
      </vt:variant>
      <vt:variant>
        <vt:lpwstr/>
      </vt:variant>
      <vt:variant>
        <vt:i4>4063232</vt:i4>
      </vt:variant>
      <vt:variant>
        <vt:i4>39</vt:i4>
      </vt:variant>
      <vt:variant>
        <vt:i4>0</vt:i4>
      </vt:variant>
      <vt:variant>
        <vt:i4>5</vt:i4>
      </vt:variant>
      <vt:variant>
        <vt:lpwstr>http://www.deloitte.com/dtt/section_node/0,1042,sid%253D46352,00.html</vt:lpwstr>
      </vt:variant>
      <vt:variant>
        <vt:lpwstr/>
      </vt:variant>
      <vt:variant>
        <vt:i4>1966193</vt:i4>
      </vt:variant>
      <vt:variant>
        <vt:i4>36</vt:i4>
      </vt:variant>
      <vt:variant>
        <vt:i4>0</vt:i4>
      </vt:variant>
      <vt:variant>
        <vt:i4>5</vt:i4>
      </vt:variant>
      <vt:variant>
        <vt:lpwstr>http://www.deloitte.com/dtt/section_node/0,1042,sid%253D100864,00.html</vt:lpwstr>
      </vt:variant>
      <vt:variant>
        <vt:lpwstr/>
      </vt:variant>
      <vt:variant>
        <vt:i4>4128776</vt:i4>
      </vt:variant>
      <vt:variant>
        <vt:i4>33</vt:i4>
      </vt:variant>
      <vt:variant>
        <vt:i4>0</vt:i4>
      </vt:variant>
      <vt:variant>
        <vt:i4>5</vt:i4>
      </vt:variant>
      <vt:variant>
        <vt:lpwstr>http://www.deloitte.com/dtt/section_node/0,1042,sid%253D10824,00.html</vt:lpwstr>
      </vt:variant>
      <vt:variant>
        <vt:lpwstr/>
      </vt:variant>
      <vt:variant>
        <vt:i4>2228290</vt:i4>
      </vt:variant>
      <vt:variant>
        <vt:i4>30</vt:i4>
      </vt:variant>
      <vt:variant>
        <vt:i4>0</vt:i4>
      </vt:variant>
      <vt:variant>
        <vt:i4>5</vt:i4>
      </vt:variant>
      <vt:variant>
        <vt:lpwstr>http://www.deloitte.com/dtt/section_node/0,1042,sid%253D7838,00.html</vt:lpwstr>
      </vt:variant>
      <vt:variant>
        <vt:lpwstr/>
      </vt:variant>
      <vt:variant>
        <vt:i4>3407872</vt:i4>
      </vt:variant>
      <vt:variant>
        <vt:i4>27</vt:i4>
      </vt:variant>
      <vt:variant>
        <vt:i4>0</vt:i4>
      </vt:variant>
      <vt:variant>
        <vt:i4>5</vt:i4>
      </vt:variant>
      <vt:variant>
        <vt:lpwstr>http://www.deloitte.com/dtt/section_node/0,1042,sid%253D70092,00.html</vt:lpwstr>
      </vt:variant>
      <vt:variant>
        <vt:lpwstr/>
      </vt:variant>
      <vt:variant>
        <vt:i4>4128778</vt:i4>
      </vt:variant>
      <vt:variant>
        <vt:i4>24</vt:i4>
      </vt:variant>
      <vt:variant>
        <vt:i4>0</vt:i4>
      </vt:variant>
      <vt:variant>
        <vt:i4>5</vt:i4>
      </vt:variant>
      <vt:variant>
        <vt:lpwstr>http://www.deloitte.com/dtt/section_node/0,1042,sid%253D10826,00.html</vt:lpwstr>
      </vt:variant>
      <vt:variant>
        <vt:lpwstr/>
      </vt:variant>
      <vt:variant>
        <vt:i4>3407873</vt:i4>
      </vt:variant>
      <vt:variant>
        <vt:i4>21</vt:i4>
      </vt:variant>
      <vt:variant>
        <vt:i4>0</vt:i4>
      </vt:variant>
      <vt:variant>
        <vt:i4>5</vt:i4>
      </vt:variant>
      <vt:variant>
        <vt:lpwstr>http://www.deloitte.com/dtt/section_node/0,1042,sid%253D30790,00.html</vt:lpwstr>
      </vt:variant>
      <vt:variant>
        <vt:lpwstr/>
      </vt:variant>
      <vt:variant>
        <vt:i4>2293826</vt:i4>
      </vt:variant>
      <vt:variant>
        <vt:i4>18</vt:i4>
      </vt:variant>
      <vt:variant>
        <vt:i4>0</vt:i4>
      </vt:variant>
      <vt:variant>
        <vt:i4>5</vt:i4>
      </vt:variant>
      <vt:variant>
        <vt:lpwstr>http://www.deloitte.com/dtt/section_node/0,1042,sid%253D7839,00.html</vt:lpwstr>
      </vt:variant>
      <vt:variant>
        <vt:lpwstr/>
      </vt:variant>
      <vt:variant>
        <vt:i4>3473416</vt:i4>
      </vt:variant>
      <vt:variant>
        <vt:i4>15</vt:i4>
      </vt:variant>
      <vt:variant>
        <vt:i4>0</vt:i4>
      </vt:variant>
      <vt:variant>
        <vt:i4>5</vt:i4>
      </vt:variant>
      <vt:variant>
        <vt:lpwstr>http://www.deloitte.com/dtt/section_node/0,1042,sid%253D30789,00.html</vt:lpwstr>
      </vt:variant>
      <vt:variant>
        <vt:lpwstr/>
      </vt:variant>
      <vt:variant>
        <vt:i4>1179763</vt:i4>
      </vt:variant>
      <vt:variant>
        <vt:i4>12</vt:i4>
      </vt:variant>
      <vt:variant>
        <vt:i4>0</vt:i4>
      </vt:variant>
      <vt:variant>
        <vt:i4>5</vt:i4>
      </vt:variant>
      <vt:variant>
        <vt:lpwstr>http://www.deloitte.com/dtt/section_node/0,1042,sid%253D130241,00.html</vt:lpwstr>
      </vt:variant>
      <vt:variant>
        <vt:lpwstr/>
      </vt:variant>
      <vt:variant>
        <vt:i4>3014722</vt:i4>
      </vt:variant>
      <vt:variant>
        <vt:i4>9</vt:i4>
      </vt:variant>
      <vt:variant>
        <vt:i4>0</vt:i4>
      </vt:variant>
      <vt:variant>
        <vt:i4>5</vt:i4>
      </vt:variant>
      <vt:variant>
        <vt:lpwstr>http://www.deloitte.com/dtt/section_node/0,1042,sid%253D7834,00.html</vt:lpwstr>
      </vt:variant>
      <vt:variant>
        <vt:lpwstr/>
      </vt:variant>
      <vt:variant>
        <vt:i4>2752578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http://www.deloitte.com/dtt/section_node/0,1042,sid%253D7830,00.html</vt:lpwstr>
      </vt:variant>
      <vt:variant>
        <vt:lpwstr/>
      </vt:variant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http://ru.wikipedia.org/wiki/%D0%9D%D1%8C%D1%8E-%D0%99%D0%BE%D1%80%D0%BA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2014-08-15T06:16:00Z</dcterms:created>
  <dcterms:modified xsi:type="dcterms:W3CDTF">2014-08-15T06:16:00Z</dcterms:modified>
</cp:coreProperties>
</file>