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773" w:rsidRPr="00793333" w:rsidRDefault="00BA4773" w:rsidP="0079333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4A6">
        <w:rPr>
          <w:rFonts w:ascii="Times New Roman" w:hAnsi="Times New Roman" w:cs="Times New Roman"/>
          <w:b/>
          <w:color w:val="000000"/>
          <w:sz w:val="28"/>
          <w:szCs w:val="28"/>
        </w:rPr>
        <w:t>Введение</w:t>
      </w:r>
    </w:p>
    <w:p w:rsidR="00BA4773" w:rsidRPr="00793333" w:rsidRDefault="00BA4773" w:rsidP="0079333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4773" w:rsidRPr="00793333" w:rsidRDefault="00BA4773" w:rsidP="0079333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333">
        <w:rPr>
          <w:rFonts w:ascii="Times New Roman" w:hAnsi="Times New Roman" w:cs="Times New Roman"/>
          <w:color w:val="000000"/>
          <w:sz w:val="28"/>
          <w:szCs w:val="28"/>
        </w:rPr>
        <w:t>Современные информационные системы предназначены для повышения эффективности управления с помощью информационных технологий подготовки и принятия решений.</w:t>
      </w:r>
    </w:p>
    <w:p w:rsidR="00BA4773" w:rsidRPr="00793333" w:rsidRDefault="00BA4773" w:rsidP="0079333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333">
        <w:rPr>
          <w:rFonts w:ascii="Times New Roman" w:hAnsi="Times New Roman" w:cs="Times New Roman"/>
          <w:color w:val="000000"/>
          <w:sz w:val="28"/>
          <w:szCs w:val="28"/>
        </w:rPr>
        <w:t>Бухгалтерский учет является самым сложным и трудоемким процессом учета, поэтому использование компьютерных технологий при обработке информации просто необходимо. Во-первых, автоматизированный учет облегчает работу при обработке документов. Во-вторых, использование информационных систем повышает эффективность и достоверность учета, что играет очень важную роль в современном мире. В автоматизированном бухгалтерском учете можно достаточно легко, быстро и точно получить необходимую информацию, сформировать формы бухгалтерской отчетности, и так далее. Кроме того подсчет данных при автоматизированном учете осуществляется быстрее и точнее, чем</w:t>
      </w:r>
      <w:r w:rsidR="00C94427" w:rsidRPr="0079333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если бы это делалось работником вручную.</w:t>
      </w:r>
    </w:p>
    <w:p w:rsidR="00BA4773" w:rsidRPr="00793333" w:rsidRDefault="00BA4773" w:rsidP="0079333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333">
        <w:rPr>
          <w:rFonts w:ascii="Times New Roman" w:hAnsi="Times New Roman" w:cs="Times New Roman"/>
          <w:color w:val="000000"/>
          <w:sz w:val="28"/>
          <w:szCs w:val="28"/>
        </w:rPr>
        <w:t>Целью данной контрольной работы по автоматизации бухгалтерского учета является рассмотрение этапов подхода к компьютеризации бухгалтерского учета для индивидуального предпринимателя, совершенствование учета при упрощенной системе налогообложения на основе использования компьютерных технологий.</w:t>
      </w:r>
    </w:p>
    <w:p w:rsidR="00BA4773" w:rsidRPr="00793333" w:rsidRDefault="00BA4773" w:rsidP="0079333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333">
        <w:rPr>
          <w:rFonts w:ascii="Times New Roman" w:hAnsi="Times New Roman" w:cs="Times New Roman"/>
          <w:color w:val="000000"/>
          <w:sz w:val="28"/>
          <w:szCs w:val="28"/>
        </w:rPr>
        <w:t>Бухгалтерский учет хозяйственных операций в финансовой бухгалтерии осуществляется на основе бухгалтерских проводок, формируемых на основании</w:t>
      </w:r>
      <w:r w:rsidR="005D64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первичных учетных документов. Создание документов и их отражения в бухгалтерском учете разделены во времени и пространстве.</w:t>
      </w:r>
    </w:p>
    <w:p w:rsidR="00BA4773" w:rsidRPr="00793333" w:rsidRDefault="00BA4773" w:rsidP="00793333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4773" w:rsidRPr="00793333" w:rsidRDefault="00BA4773" w:rsidP="00793333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900DE" w:rsidRPr="005D64A6" w:rsidRDefault="007A3E4E" w:rsidP="005D64A6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333">
        <w:rPr>
          <w:bCs/>
        </w:rPr>
        <w:br w:type="page"/>
      </w:r>
      <w:r w:rsidR="005D64A6" w:rsidRPr="005D64A6">
        <w:rPr>
          <w:rFonts w:ascii="Times New Roman" w:hAnsi="Times New Roman" w:cs="Times New Roman"/>
          <w:b/>
          <w:sz w:val="28"/>
          <w:szCs w:val="28"/>
        </w:rPr>
        <w:t>1. Методология учета</w:t>
      </w:r>
    </w:p>
    <w:p w:rsidR="005D64A6" w:rsidRPr="005D64A6" w:rsidRDefault="005D64A6" w:rsidP="0079333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00DE" w:rsidRPr="005D64A6" w:rsidRDefault="005D64A6" w:rsidP="0079333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64A6">
        <w:rPr>
          <w:rFonts w:ascii="Times New Roman" w:hAnsi="Times New Roman" w:cs="Times New Roman"/>
          <w:b/>
          <w:color w:val="000000"/>
          <w:sz w:val="28"/>
          <w:szCs w:val="28"/>
        </w:rPr>
        <w:t>Нормативные документы</w:t>
      </w:r>
    </w:p>
    <w:p w:rsidR="009900DE" w:rsidRPr="00793333" w:rsidRDefault="009900DE" w:rsidP="0079333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33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913">
        <w:rPr>
          <w:rFonts w:ascii="Times New Roman" w:hAnsi="Times New Roman" w:cs="Times New Roman"/>
          <w:color w:val="000000"/>
          <w:sz w:val="28"/>
          <w:szCs w:val="28"/>
        </w:rPr>
        <w:t>статьей</w:t>
      </w:r>
      <w:r w:rsidR="00793333" w:rsidRPr="008709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913">
        <w:rPr>
          <w:rFonts w:ascii="Times New Roman" w:hAnsi="Times New Roman" w:cs="Times New Roman"/>
          <w:color w:val="000000"/>
          <w:sz w:val="28"/>
          <w:szCs w:val="28"/>
        </w:rPr>
        <w:t>346.24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913">
        <w:rPr>
          <w:rFonts w:ascii="Times New Roman" w:hAnsi="Times New Roman" w:cs="Times New Roman"/>
          <w:color w:val="000000"/>
          <w:sz w:val="28"/>
          <w:szCs w:val="28"/>
        </w:rPr>
        <w:t>пунктом</w:t>
      </w:r>
      <w:r w:rsidR="00793333" w:rsidRPr="008709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913">
        <w:rPr>
          <w:rFonts w:ascii="Times New Roman" w:hAnsi="Times New Roman" w:cs="Times New Roman"/>
          <w:color w:val="000000"/>
          <w:sz w:val="28"/>
          <w:szCs w:val="28"/>
        </w:rPr>
        <w:t>12 статьи 346.25.1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Налогового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(Собрание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законодательства Российской Федерации, 2000, 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2, ст.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340; 2004, 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7, ст.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711; 2005, 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0, ст.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112; 2007, 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3, ст.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691) и </w:t>
      </w:r>
      <w:r w:rsidRPr="00870913">
        <w:rPr>
          <w:rFonts w:ascii="Times New Roman" w:hAnsi="Times New Roman" w:cs="Times New Roman"/>
          <w:color w:val="000000"/>
          <w:sz w:val="28"/>
          <w:szCs w:val="28"/>
        </w:rPr>
        <w:t>Федеральным законом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от 22 июля 2008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55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внесении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изменений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в часть вторую Налогового кодекса Российской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(Собрание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законодательства Российской Федерации, 2008, 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0, ст.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611; Российская газета, 2008, 27 ноября) приказываю:</w:t>
      </w:r>
    </w:p>
    <w:p w:rsidR="009900DE" w:rsidRPr="00793333" w:rsidRDefault="009900DE" w:rsidP="0079333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1"/>
      <w:bookmarkEnd w:id="0"/>
      <w:r w:rsidRPr="00793333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форму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Книги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учета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доходов и расходов организаций и индивидуальных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предпринимателей,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применяющих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упрощенную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систему налогообложения, согласно </w:t>
      </w:r>
      <w:r w:rsidRPr="00870913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приложению </w:t>
      </w:r>
      <w:r w:rsidR="00793333" w:rsidRPr="00870913">
        <w:rPr>
          <w:rFonts w:ascii="Times New Roman" w:hAnsi="Times New Roman" w:cs="Times New Roman"/>
          <w:color w:val="000000"/>
          <w:sz w:val="28"/>
          <w:szCs w:val="28"/>
        </w:rPr>
        <w:t>№1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приказу.</w:t>
      </w:r>
    </w:p>
    <w:p w:rsidR="009900DE" w:rsidRPr="00793333" w:rsidRDefault="009900DE" w:rsidP="0079333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33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913">
        <w:rPr>
          <w:rFonts w:ascii="Times New Roman" w:hAnsi="Times New Roman" w:cs="Times New Roman"/>
          <w:color w:val="000000"/>
          <w:sz w:val="28"/>
          <w:szCs w:val="28"/>
        </w:rPr>
        <w:t>статьей</w:t>
      </w:r>
      <w:r w:rsidR="00793333" w:rsidRPr="008709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913">
        <w:rPr>
          <w:rFonts w:ascii="Times New Roman" w:hAnsi="Times New Roman" w:cs="Times New Roman"/>
          <w:color w:val="000000"/>
          <w:sz w:val="28"/>
          <w:szCs w:val="28"/>
        </w:rPr>
        <w:t>346.24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913">
        <w:rPr>
          <w:rFonts w:ascii="Times New Roman" w:hAnsi="Times New Roman" w:cs="Times New Roman"/>
          <w:color w:val="000000"/>
          <w:sz w:val="28"/>
          <w:szCs w:val="28"/>
        </w:rPr>
        <w:t>пунктом</w:t>
      </w:r>
      <w:r w:rsidR="00793333" w:rsidRPr="008709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913">
        <w:rPr>
          <w:rFonts w:ascii="Times New Roman" w:hAnsi="Times New Roman" w:cs="Times New Roman"/>
          <w:color w:val="000000"/>
          <w:sz w:val="28"/>
          <w:szCs w:val="28"/>
        </w:rPr>
        <w:t>12 статьи 346.25.1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Налогового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(Собрание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законодательства Российской Федерации, 2000, 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2, ст.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340; 2004, 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7, ст.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711; 2005, 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0, ст.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112; 2007, 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3, ст.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691) и </w:t>
      </w:r>
      <w:r w:rsidRPr="00870913">
        <w:rPr>
          <w:rFonts w:ascii="Times New Roman" w:hAnsi="Times New Roman" w:cs="Times New Roman"/>
          <w:color w:val="000000"/>
          <w:sz w:val="28"/>
          <w:szCs w:val="28"/>
        </w:rPr>
        <w:t>Федеральным законом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от 22 июля 2008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55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внесении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изменений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в часть вторую Налогового кодекса Российской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(Собрание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законодательства Российской Федерации, 2008, 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0, ст.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611; Российская газета, 2008, 27 ноября) приказываю:</w:t>
      </w:r>
    </w:p>
    <w:p w:rsidR="009900DE" w:rsidRPr="00793333" w:rsidRDefault="009900DE" w:rsidP="0079333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333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форму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Книги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учета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доходов и расходов организаций и индивидуальных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предпринимателей,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применяющих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упрощенную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систему налогообложения, согласно </w:t>
      </w:r>
      <w:r w:rsidRPr="00870913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приложению </w:t>
      </w:r>
      <w:r w:rsidR="00793333" w:rsidRPr="00870913">
        <w:rPr>
          <w:rFonts w:ascii="Times New Roman" w:hAnsi="Times New Roman" w:cs="Times New Roman"/>
          <w:color w:val="000000"/>
          <w:sz w:val="28"/>
          <w:szCs w:val="28"/>
        </w:rPr>
        <w:t>№1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приказу.</w:t>
      </w:r>
    </w:p>
    <w:p w:rsidR="009900DE" w:rsidRPr="00793333" w:rsidRDefault="009900DE" w:rsidP="0079333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2"/>
      <w:bookmarkEnd w:id="1"/>
      <w:r w:rsidRPr="00793333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заполнения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Книги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учета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доходов и расходов организаций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индивидуальных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предпринимателей,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применяющих упрощенную систему налогообложения, согласно </w:t>
      </w:r>
      <w:r w:rsidRPr="00870913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приложению </w:t>
      </w:r>
      <w:r w:rsidR="00793333" w:rsidRPr="00870913">
        <w:rPr>
          <w:rFonts w:ascii="Times New Roman" w:hAnsi="Times New Roman" w:cs="Times New Roman"/>
          <w:color w:val="000000"/>
          <w:sz w:val="28"/>
          <w:szCs w:val="28"/>
        </w:rPr>
        <w:t>№2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приказу.</w:t>
      </w:r>
    </w:p>
    <w:p w:rsidR="009900DE" w:rsidRPr="00793333" w:rsidRDefault="009900DE" w:rsidP="0079333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333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форму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Книги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учета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доходов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индивидуальных предпринимателей,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применяющих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упрощенную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систему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налогообложения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на основе патента, согласно </w:t>
      </w:r>
      <w:r w:rsidRPr="00870913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приложению </w:t>
      </w:r>
      <w:r w:rsidR="00793333" w:rsidRPr="00870913">
        <w:rPr>
          <w:rFonts w:ascii="Times New Roman" w:hAnsi="Times New Roman" w:cs="Times New Roman"/>
          <w:color w:val="000000"/>
          <w:sz w:val="28"/>
          <w:szCs w:val="28"/>
        </w:rPr>
        <w:t>№3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приказу.</w:t>
      </w:r>
      <w:bookmarkStart w:id="2" w:name="4"/>
      <w:bookmarkEnd w:id="2"/>
    </w:p>
    <w:p w:rsidR="009900DE" w:rsidRPr="00793333" w:rsidRDefault="009900DE" w:rsidP="0079333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333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Порядок заполнения Книги учета доходов индивидуальных предпринимателей,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применяющих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упрощенную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систему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налогообложения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на основе патента, согласно </w:t>
      </w:r>
      <w:r w:rsidRPr="00870913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приложению </w:t>
      </w:r>
      <w:r w:rsidR="00793333" w:rsidRPr="00870913">
        <w:rPr>
          <w:rFonts w:ascii="Times New Roman" w:hAnsi="Times New Roman" w:cs="Times New Roman"/>
          <w:color w:val="000000"/>
          <w:sz w:val="28"/>
          <w:szCs w:val="28"/>
        </w:rPr>
        <w:t>№4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приказу.</w:t>
      </w:r>
    </w:p>
    <w:p w:rsidR="009900DE" w:rsidRPr="00793333" w:rsidRDefault="009900DE" w:rsidP="0079333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9900DE" w:rsidRPr="00793333" w:rsidRDefault="009900DE" w:rsidP="0079333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9900DE" w:rsidRPr="005D64A6" w:rsidRDefault="005D64A6" w:rsidP="0079333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9900DE" w:rsidRPr="005D64A6">
        <w:rPr>
          <w:rFonts w:ascii="Times New Roman" w:hAnsi="Times New Roman" w:cs="Times New Roman"/>
          <w:b/>
          <w:color w:val="000000"/>
          <w:sz w:val="28"/>
          <w:szCs w:val="28"/>
        </w:rPr>
        <w:t>2. Методология реализации в программном продукте</w:t>
      </w:r>
    </w:p>
    <w:p w:rsidR="005D64A6" w:rsidRPr="005D64A6" w:rsidRDefault="005D64A6" w:rsidP="0079333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00DE" w:rsidRPr="005D64A6" w:rsidRDefault="005D64A6" w:rsidP="0079333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64A6">
        <w:rPr>
          <w:rFonts w:ascii="Times New Roman" w:hAnsi="Times New Roman" w:cs="Times New Roman"/>
          <w:b/>
          <w:color w:val="000000"/>
          <w:sz w:val="28"/>
          <w:szCs w:val="28"/>
        </w:rPr>
        <w:t>2.1</w:t>
      </w:r>
      <w:r w:rsidR="009900DE" w:rsidRPr="005D64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Порядок формирования книги доходов и расходов</w:t>
      </w:r>
    </w:p>
    <w:p w:rsidR="00BA4773" w:rsidRPr="00793333" w:rsidRDefault="00BA4773" w:rsidP="00793333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BA4773" w:rsidRPr="00793333" w:rsidRDefault="00BA4773" w:rsidP="00793333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33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Раздел </w:t>
      </w:r>
      <w:r w:rsidRPr="00793333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>I</w:t>
      </w:r>
      <w:r w:rsidRPr="0079333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="0079333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«</w:t>
      </w:r>
      <w:r w:rsidR="00793333" w:rsidRPr="0079333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Доходы и расходы</w:t>
      </w:r>
      <w:r w:rsidR="0079333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»</w:t>
      </w:r>
    </w:p>
    <w:p w:rsidR="00BA4773" w:rsidRPr="00793333" w:rsidRDefault="00BA4773" w:rsidP="00793333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333">
        <w:rPr>
          <w:rFonts w:ascii="Times New Roman" w:hAnsi="Times New Roman" w:cs="Times New Roman"/>
          <w:color w:val="000000"/>
          <w:sz w:val="28"/>
          <w:szCs w:val="28"/>
        </w:rPr>
        <w:t>В графе 1 указывается номер строки по порядку, нарастающим итогом с начала года.</w:t>
      </w:r>
    </w:p>
    <w:p w:rsidR="00BA4773" w:rsidRPr="00793333" w:rsidRDefault="00BA4773" w:rsidP="00793333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333">
        <w:rPr>
          <w:rFonts w:ascii="Times New Roman" w:hAnsi="Times New Roman" w:cs="Times New Roman"/>
          <w:color w:val="000000"/>
          <w:sz w:val="28"/>
          <w:szCs w:val="28"/>
        </w:rPr>
        <w:t>В графе 2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 «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ата и номер первичного документа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указываются дата и номер того первичного документа, на основании которого были сделаны записи по соответствующим счетам налогового учета (Н01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04).</w:t>
      </w:r>
    </w:p>
    <w:p w:rsidR="007A3E4E" w:rsidRPr="00793333" w:rsidRDefault="007A3E4E" w:rsidP="00793333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333">
        <w:rPr>
          <w:rFonts w:ascii="Times New Roman" w:hAnsi="Times New Roman" w:cs="Times New Roman"/>
          <w:color w:val="000000"/>
          <w:sz w:val="28"/>
          <w:szCs w:val="28"/>
        </w:rPr>
        <w:t>Графа 3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 «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одержание операции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заполняется по данным хозяйственной операции и дает необходимую информацию о сущности операции. Если проводка введена ручной операцией, то в данную графу помещается значение реквизита 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одержание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данной операции.</w:t>
      </w:r>
    </w:p>
    <w:p w:rsidR="00B1799D" w:rsidRPr="00793333" w:rsidRDefault="00B1799D" w:rsidP="00793333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333">
        <w:rPr>
          <w:rFonts w:ascii="Times New Roman" w:hAnsi="Times New Roman" w:cs="Times New Roman"/>
          <w:color w:val="000000"/>
          <w:sz w:val="28"/>
          <w:szCs w:val="28"/>
        </w:rPr>
        <w:t>В графе 4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 «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оходы 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отражаются любые факты поступления денежных средств (кроме внутреннего перемещения из банка в кассу или с одного банковского счета организации на другой) или имущества (кроме приобретения имущества за плату) 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по данным проводок по кредиту счета НОЗ 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оходы 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799D" w:rsidRPr="00793333" w:rsidRDefault="00B1799D" w:rsidP="00793333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333">
        <w:rPr>
          <w:rFonts w:ascii="Times New Roman" w:hAnsi="Times New Roman" w:cs="Times New Roman"/>
          <w:color w:val="000000"/>
          <w:sz w:val="28"/>
          <w:szCs w:val="28"/>
        </w:rPr>
        <w:t>В графе 5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 «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т.ч. доходы, учитываемые при исчислении единого налога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отражаются доходы от реализации товаров (работ, услуг), имущества и имущественных прав, определяемые в соответствии со статьей 249 НК РФ, и внереализационные доходы, определяемые в соответствии со статьей 250 НК РФ. Значение данной графы 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это сумма проводки по кредиту счета Н01 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оходы, учитываемые при расчете единого налога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Итог по колонке 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сумма доходов, принятых к налоговому учету с начала налогового периода.</w:t>
      </w:r>
    </w:p>
    <w:p w:rsidR="00B1799D" w:rsidRPr="00793333" w:rsidRDefault="00B1799D" w:rsidP="00793333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В графе б 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асходы 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отражаются все расходы, произведенные организацией в результате осуществления предпринимательской деятельности, в том числе не учитываемые при исчислении единого налога. Графа заполняется по данным записей по счету Н04 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асходы 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Если в качестве объекта налогообложения выбраны доходы, то графа не должна заполняться (проводок в дебет счета Н04 не должно быть). Это следует из 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.6 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орядка отражения хозяйственных операций в Книге учета доходов и расходов организаций и индивидуальных предпринимателей, применяющих упрощенную систему налогообложения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(приложение к Приказу МНС России от 28.10.2002 N БГ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2/606 с учетом изменений и дополнений).</w:t>
      </w:r>
    </w:p>
    <w:p w:rsidR="00B1799D" w:rsidRPr="00793333" w:rsidRDefault="00B1799D" w:rsidP="00793333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333">
        <w:rPr>
          <w:rFonts w:ascii="Times New Roman" w:hAnsi="Times New Roman" w:cs="Times New Roman"/>
          <w:color w:val="000000"/>
          <w:sz w:val="28"/>
          <w:szCs w:val="28"/>
        </w:rPr>
        <w:t>В графе 7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 «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т.ч. расходы, учитываемые при исчислении единого, налога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отражаются расходы, указанные в статье 346.16 НК РФ, и пункте б статьи 346.18 НК РФ. Значение данной графы 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это сумма проводки по дебету счета Н02 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асходы, учитываемые при расчете единого налога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Если при этом в сумму расхода входит НДС, уплаченный поставщикам, то он показывается отдельно в той же колонке как 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том числе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данных проводки по счету НДС 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ходной НДС, не принятый к расходам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Итог по колонке 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сумма расходов принятых к налоговому учету с начала налогового периода. Если в качестве объекта налогообложения выбраны доходы, то графа не должна заполняться (проводок в дебет счета Н02 не должно быть).</w:t>
      </w:r>
    </w:p>
    <w:p w:rsidR="00B1799D" w:rsidRPr="00793333" w:rsidRDefault="00B1799D" w:rsidP="00793333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В отчете предусмотрена расшифровка показателей данного раздела Книги учета доходов и расходов, главное назначение которой 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облегчить процесс контроля за правильностью формирования записей в Книге.</w:t>
      </w:r>
    </w:p>
    <w:p w:rsidR="00B1799D" w:rsidRPr="00793333" w:rsidRDefault="00B1799D" w:rsidP="00793333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333">
        <w:rPr>
          <w:rFonts w:ascii="Times New Roman" w:hAnsi="Times New Roman" w:cs="Times New Roman"/>
          <w:color w:val="000000"/>
          <w:sz w:val="28"/>
          <w:szCs w:val="28"/>
        </w:rPr>
        <w:t>По двойному щелчку мыши в области нужной ячейки графы 3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 «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одержание операции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открывается специальное окно, в котором показываются все записи, на основании которых была сформирована соответствующая строка отчета.</w:t>
      </w:r>
    </w:p>
    <w:p w:rsidR="00B1799D" w:rsidRDefault="00B1799D" w:rsidP="00793333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Во многих случаях в расшифровке может быть и более одной записи. В любом случае в графу 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одержание операции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включается более подробное пояснение сути операции.</w:t>
      </w:r>
    </w:p>
    <w:p w:rsidR="005D64A6" w:rsidRDefault="005D64A6" w:rsidP="00793333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7E89" w:rsidRPr="00793333" w:rsidRDefault="005D64A6" w:rsidP="005D64A6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FD6D56">
        <w:rPr>
          <w:rFonts w:ascii="Times New Roman" w:hAnsi="Times New Roman" w:cs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pt;height:88.5pt">
            <v:imagedata r:id="rId7" o:title=""/>
          </v:shape>
        </w:pict>
      </w:r>
    </w:p>
    <w:p w:rsidR="005D64A6" w:rsidRDefault="005D64A6" w:rsidP="00793333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760D" w:rsidRPr="00793333" w:rsidRDefault="00C8760D" w:rsidP="00793333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333">
        <w:rPr>
          <w:rFonts w:ascii="Times New Roman" w:hAnsi="Times New Roman" w:cs="Times New Roman"/>
          <w:color w:val="000000"/>
          <w:sz w:val="28"/>
          <w:szCs w:val="28"/>
        </w:rPr>
        <w:t>В частности, из приведенной расшифровки строки 14 Книги учета доходов и расходов видно, кем и по какому основанию оказаны услуги по ремонту, а также дано пояснение, что услуга была оказана в счет ранее выданного аванса (в приведенном примере данные об оплате содержатся в строке 13).</w:t>
      </w:r>
    </w:p>
    <w:p w:rsidR="00A85D75" w:rsidRDefault="00C8760D" w:rsidP="0079333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333">
        <w:rPr>
          <w:rFonts w:ascii="Times New Roman" w:hAnsi="Times New Roman" w:cs="Times New Roman"/>
          <w:color w:val="000000"/>
          <w:sz w:val="28"/>
          <w:szCs w:val="28"/>
        </w:rPr>
        <w:t>На следующем рисунке показан пример расшифровки строки, которая содержит более одной записи.</w:t>
      </w:r>
    </w:p>
    <w:p w:rsidR="005D64A6" w:rsidRPr="00793333" w:rsidRDefault="005D64A6" w:rsidP="0079333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760D" w:rsidRPr="00793333" w:rsidRDefault="00FD6D56" w:rsidP="0079333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26" type="#_x0000_t75" style="width:422.25pt;height:106.5pt">
            <v:imagedata r:id="rId8" o:title=""/>
          </v:shape>
        </w:pict>
      </w:r>
    </w:p>
    <w:p w:rsidR="005D64A6" w:rsidRDefault="005D64A6" w:rsidP="00793333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06DD" w:rsidRPr="00793333" w:rsidRDefault="00E906DD" w:rsidP="00793333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В данном случае расшифровывается факт того, каким образом был признан расход на приобретение основного средства. В частности, на приведенном рисунке видно, что оплата производилась двумя частями 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3.01.03 и 16.01.03 (это теперь можно легко проверить). Фраза 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одробно в разделе П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означает, что остальные сведения, необходимые для подтверждения обоснованности включения расходов на приобретение основных средств в графу 7 Книги учета, можно действительно получить в указанном разделе (в частности, дату принятия объекта в эксплуатацию, сведения об акте приемки 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и т.д.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). Как видно из приведенной расшифровки, расход в общей сумме 17400 рублей был принят единовременно, в результате одного расчета, поэтому данные помещены в одну строку Книги учета.</w:t>
      </w:r>
    </w:p>
    <w:p w:rsidR="00E906DD" w:rsidRDefault="00E906DD" w:rsidP="0079333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333">
        <w:rPr>
          <w:rFonts w:ascii="Times New Roman" w:hAnsi="Times New Roman" w:cs="Times New Roman"/>
          <w:color w:val="000000"/>
          <w:sz w:val="28"/>
          <w:szCs w:val="28"/>
        </w:rPr>
        <w:t>Расшифровка может быть иногда довольно сложной, но она помогает понять принципы заполнения граф 4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Книги учета. Пример расшифровки строки Книги, сделанной на основании поступления на расчетный счет денежных средств в сумме 20000 руб., приведен на рисунке.</w:t>
      </w:r>
    </w:p>
    <w:p w:rsidR="005D64A6" w:rsidRPr="00793333" w:rsidRDefault="005D64A6" w:rsidP="0079333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52F9" w:rsidRPr="00793333" w:rsidRDefault="00FD6D56" w:rsidP="0079333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27" type="#_x0000_t75" style="width:413.25pt;height:210pt">
            <v:imagedata r:id="rId9" o:title=""/>
          </v:shape>
        </w:pict>
      </w:r>
    </w:p>
    <w:p w:rsidR="005D64A6" w:rsidRDefault="005D64A6" w:rsidP="00793333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4B27" w:rsidRPr="00793333" w:rsidRDefault="00584B27" w:rsidP="00793333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В графе 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оходы 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общая величина поступления разбита на 3 суммы. Первая из них (6000 руб.) относится к оплате со стороны покупателя за продукцию, работы, услуги, или является авансом полученным (если авансы включаются в доходы для целей налогообложения по мере получения) 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в бухгалтерском учете она отражена записью по кредиту счета 62.1 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асчеты с покупателями и заказчиками (в рублях)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Вторая (9000 руб.) поступила в качестве оплаты за товары (отражена в бухгалтерском учете по кредиту счета 62.3 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асчеты с покупателями за товары в рублях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. А третья сумма (5000 рублей) поступила в оплату реализованных комиссионных товаров 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поэтому она не включена в состав доходов, учитываемых при определении единого налога. О том, что это </w:t>
      </w:r>
      <w:r w:rsidRPr="0079333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#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именно оплата за комиссионные товары, свидетельствует признание в качестве дохода комиссионного вознаграждения в сумме 2000 руб. Одновременно с признанием доходов от реализации товаров признаны расходы на приобретение товаров на общую сумму 5850 руб. Три разных строки с ненулевым значением в графе 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т.ч. расходы, учитываемые при расчете единого налога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свидетельствуют о том, что при этом средства от покупателей пришли за 3 разных партии реализованных покупных товаров, оплаченных поставщикам к моменту проведения операции (напомним, что характеристикой партии товаров является совокупность двух показателей 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у какого поставщика и по какому основанию они были приобретены).</w:t>
      </w:r>
    </w:p>
    <w:p w:rsidR="00C94427" w:rsidRPr="00793333" w:rsidRDefault="00584B27" w:rsidP="0079333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333">
        <w:rPr>
          <w:rFonts w:ascii="Times New Roman" w:hAnsi="Times New Roman" w:cs="Times New Roman"/>
          <w:color w:val="000000"/>
          <w:sz w:val="28"/>
          <w:szCs w:val="28"/>
        </w:rPr>
        <w:t>По двойному щелчку мыши в ячейке, расположенной вне графы 3 Книги учета, открывается документ, которым были произведены соответствующие записи на счетах налогового учета.</w:t>
      </w:r>
    </w:p>
    <w:p w:rsidR="005D64A6" w:rsidRDefault="005D64A6" w:rsidP="0079333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64A6" w:rsidRDefault="005D64A6" w:rsidP="0079333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4B27" w:rsidRPr="005D64A6" w:rsidRDefault="005D64A6" w:rsidP="0079333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C94427" w:rsidRPr="005D64A6">
        <w:rPr>
          <w:rFonts w:ascii="Times New Roman" w:hAnsi="Times New Roman" w:cs="Times New Roman"/>
          <w:b/>
          <w:color w:val="000000"/>
          <w:sz w:val="28"/>
          <w:szCs w:val="28"/>
        </w:rPr>
        <w:t>3. Пример ввода документа</w:t>
      </w:r>
    </w:p>
    <w:p w:rsidR="009B2811" w:rsidRPr="00793333" w:rsidRDefault="009B2811" w:rsidP="0079333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4427" w:rsidRPr="00793333" w:rsidRDefault="00C94427" w:rsidP="0079333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Документ 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риходный кассовый ордер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предназначен для учета поступлений наличных денежных средств.</w:t>
      </w:r>
    </w:p>
    <w:p w:rsidR="00C94427" w:rsidRPr="00793333" w:rsidRDefault="00C94427" w:rsidP="0079333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В зависимости от установленного вида оплаты, с помощью данного документа могут быть зафиксированы следующие виды поступления наличных денег в кассу: 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плата от покупателя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Возврат от поставщика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озврат от подот</w:t>
      </w:r>
      <w:r w:rsidR="00574E83" w:rsidRPr="00793333">
        <w:rPr>
          <w:rFonts w:ascii="Times New Roman" w:hAnsi="Times New Roman" w:cs="Times New Roman"/>
          <w:color w:val="000000"/>
          <w:sz w:val="28"/>
          <w:szCs w:val="28"/>
        </w:rPr>
        <w:t>четного лица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4427" w:rsidRPr="00793333" w:rsidRDefault="00C94427" w:rsidP="0079333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333">
        <w:rPr>
          <w:rFonts w:ascii="Times New Roman" w:hAnsi="Times New Roman" w:cs="Times New Roman"/>
          <w:color w:val="000000"/>
          <w:sz w:val="28"/>
          <w:szCs w:val="28"/>
        </w:rPr>
        <w:t>В случае оформления поступления выручки из кассы при розничной продаже предусмотрены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виды оплаты 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озничная выручка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и Розничная выручка (ЕНВД)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4427" w:rsidRPr="00793333" w:rsidRDefault="00C94427" w:rsidP="0079333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имеется такой вид поступления денег, как 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рочее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что позволяет фиксировать с помощью этого документа</w:t>
      </w:r>
      <w:r w:rsidR="00574E83"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поступления денег, не подпадающие под перечисленные выше виды оплаты.</w:t>
      </w:r>
    </w:p>
    <w:p w:rsidR="00C94427" w:rsidRPr="00793333" w:rsidRDefault="00C94427" w:rsidP="0079333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333">
        <w:rPr>
          <w:rFonts w:ascii="Times New Roman" w:hAnsi="Times New Roman" w:cs="Times New Roman"/>
          <w:color w:val="000000"/>
          <w:sz w:val="28"/>
          <w:szCs w:val="28"/>
        </w:rPr>
        <w:t>В конфигурации предусмотрен учет денег в нескольких кассах компании, поэтому при оформлении документа необходимо выбрать кассу, в которую фиксируется поступление наличных денег.</w:t>
      </w:r>
    </w:p>
    <w:p w:rsidR="00C94427" w:rsidRPr="00793333" w:rsidRDefault="00C94427" w:rsidP="0079333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333">
        <w:rPr>
          <w:rFonts w:ascii="Times New Roman" w:hAnsi="Times New Roman" w:cs="Times New Roman"/>
          <w:color w:val="000000"/>
          <w:sz w:val="28"/>
          <w:szCs w:val="28"/>
        </w:rPr>
        <w:t>В зависимости от состояния взаиморасчетов с покупателем, внесенная сумма может быть при проведении документа автоматически разбита (при необходимости) на отдельные части:</w:t>
      </w:r>
    </w:p>
    <w:p w:rsidR="00C94427" w:rsidRPr="00793333" w:rsidRDefault="00793333" w:rsidP="0079333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C94427" w:rsidRPr="00793333">
        <w:rPr>
          <w:rFonts w:ascii="Times New Roman" w:hAnsi="Times New Roman" w:cs="Times New Roman"/>
          <w:color w:val="000000"/>
          <w:sz w:val="28"/>
          <w:szCs w:val="28"/>
        </w:rPr>
        <w:t>оплата отгруженных ТМЦ (оказанных услуг);</w:t>
      </w:r>
    </w:p>
    <w:p w:rsidR="00C94427" w:rsidRPr="00793333" w:rsidRDefault="00793333" w:rsidP="0079333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C94427" w:rsidRPr="00793333">
        <w:rPr>
          <w:rFonts w:ascii="Times New Roman" w:hAnsi="Times New Roman" w:cs="Times New Roman"/>
          <w:color w:val="000000"/>
          <w:sz w:val="28"/>
          <w:szCs w:val="28"/>
        </w:rPr>
        <w:t>оплата реализованных ТМЦ;</w:t>
      </w:r>
    </w:p>
    <w:p w:rsidR="00C94427" w:rsidRPr="00793333" w:rsidRDefault="00793333" w:rsidP="0079333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C94427" w:rsidRPr="00793333">
        <w:rPr>
          <w:rFonts w:ascii="Times New Roman" w:hAnsi="Times New Roman" w:cs="Times New Roman"/>
          <w:color w:val="000000"/>
          <w:sz w:val="28"/>
          <w:szCs w:val="28"/>
        </w:rPr>
        <w:t>поступление аванса от покупателя.</w:t>
      </w:r>
    </w:p>
    <w:p w:rsidR="00C94427" w:rsidRPr="00793333" w:rsidRDefault="00C94427" w:rsidP="0079333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333">
        <w:rPr>
          <w:rFonts w:ascii="Times New Roman" w:hAnsi="Times New Roman" w:cs="Times New Roman"/>
          <w:color w:val="000000"/>
          <w:sz w:val="28"/>
          <w:szCs w:val="28"/>
        </w:rPr>
        <w:t>Каждая из этих частей внесенной суммы отражается в соответствии с правилами бухгалтерского учета.</w:t>
      </w:r>
    </w:p>
    <w:p w:rsidR="00C94427" w:rsidRPr="00793333" w:rsidRDefault="00C94427" w:rsidP="0079333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333">
        <w:rPr>
          <w:rFonts w:ascii="Times New Roman" w:hAnsi="Times New Roman" w:cs="Times New Roman"/>
          <w:color w:val="000000"/>
          <w:sz w:val="28"/>
          <w:szCs w:val="28"/>
        </w:rPr>
        <w:t>В том случае, если с помощью приходного кассового ордера фиксируется предоплата, то на основании приходного кассового ордера можно выписать счет-фактуру.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В этом случае счет-фактура оформляется как счет-фактура на</w:t>
      </w:r>
      <w:r w:rsidR="00574E83"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авансовый платеж.</w:t>
      </w:r>
    </w:p>
    <w:p w:rsidR="00C94427" w:rsidRPr="00793333" w:rsidRDefault="00C94427" w:rsidP="0079333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По кнопке 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ействия можно произвести следующие действия:</w:t>
      </w:r>
    </w:p>
    <w:p w:rsidR="00C94427" w:rsidRPr="00793333" w:rsidRDefault="00C94427" w:rsidP="0079333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труктура подчиненности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открывает окно, содержащее дерево структуры подчиненности, в которую включен данный документ.</w:t>
      </w:r>
    </w:p>
    <w:p w:rsidR="00C94427" w:rsidRPr="00793333" w:rsidRDefault="00C94427" w:rsidP="0079333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тчет о движениях документа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для проведенного документа показывает изменения в</w:t>
      </w:r>
      <w:r w:rsidR="00574E83"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информационной базе, выполненные этим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документом.</w:t>
      </w:r>
    </w:p>
    <w:p w:rsidR="00C94427" w:rsidRPr="00793333" w:rsidRDefault="00C94427" w:rsidP="0079333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тчет о бухгалтерских проводках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для проведенного документа показывает в табличном виде проводки, которые будут формироваться по этому документу.</w:t>
      </w:r>
    </w:p>
    <w:p w:rsidR="00C94427" w:rsidRPr="00793333" w:rsidRDefault="00C94427" w:rsidP="0079333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вести на основании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позволяет вводить новые документы на основании выбранного.</w:t>
      </w:r>
    </w:p>
    <w:p w:rsidR="00C94427" w:rsidRDefault="00C94427" w:rsidP="0079333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ерейти в журнал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открывает общий журнал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документов и</w:t>
      </w:r>
      <w:r w:rsidR="00574E83"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устанавливает курсор на данном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документе. В том случае, если в настройках пользователя установлен флаг 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акрывать документ при переходе в журнал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 будет автоматически закрыт.</w:t>
      </w:r>
    </w:p>
    <w:p w:rsidR="005D64A6" w:rsidRPr="00793333" w:rsidRDefault="005D64A6" w:rsidP="0079333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4E83" w:rsidRPr="00793333" w:rsidRDefault="00FD6D56" w:rsidP="0079333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28" type="#_x0000_t75" style="width:410.25pt;height:284.25pt">
            <v:imagedata r:id="rId10" o:title=""/>
          </v:shape>
        </w:pict>
      </w:r>
    </w:p>
    <w:p w:rsidR="00574E83" w:rsidRPr="00793333" w:rsidRDefault="00574E83" w:rsidP="0079333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4E83" w:rsidRPr="00793333" w:rsidRDefault="00574E83" w:rsidP="0079333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333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5D64A6">
        <w:rPr>
          <w:rFonts w:ascii="Times New Roman" w:hAnsi="Times New Roman" w:cs="Times New Roman"/>
          <w:b/>
          <w:color w:val="000000"/>
          <w:sz w:val="28"/>
          <w:szCs w:val="28"/>
        </w:rPr>
        <w:t>Заключение</w:t>
      </w:r>
    </w:p>
    <w:p w:rsidR="00574E83" w:rsidRPr="00793333" w:rsidRDefault="00574E83" w:rsidP="00793333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74E83" w:rsidRPr="00793333" w:rsidRDefault="00574E83" w:rsidP="00793333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3333">
        <w:rPr>
          <w:color w:val="000000"/>
          <w:sz w:val="28"/>
          <w:szCs w:val="28"/>
        </w:rPr>
        <w:t>Развитие информационных технологий бухгалтерского учета</w:t>
      </w:r>
      <w:r w:rsidR="00793333">
        <w:rPr>
          <w:color w:val="000000"/>
          <w:sz w:val="28"/>
          <w:szCs w:val="28"/>
        </w:rPr>
        <w:t xml:space="preserve"> </w:t>
      </w:r>
      <w:r w:rsidRPr="00793333">
        <w:rPr>
          <w:color w:val="000000"/>
          <w:sz w:val="28"/>
          <w:szCs w:val="28"/>
        </w:rPr>
        <w:t>за</w:t>
      </w:r>
      <w:r w:rsidR="00793333">
        <w:rPr>
          <w:color w:val="000000"/>
          <w:sz w:val="28"/>
          <w:szCs w:val="28"/>
        </w:rPr>
        <w:t xml:space="preserve"> </w:t>
      </w:r>
      <w:r w:rsidRPr="00793333">
        <w:rPr>
          <w:color w:val="000000"/>
          <w:sz w:val="28"/>
          <w:szCs w:val="28"/>
        </w:rPr>
        <w:t>последние годы идет все возрастающими темпами. Любой</w:t>
      </w:r>
      <w:r w:rsidR="00793333">
        <w:rPr>
          <w:color w:val="000000"/>
          <w:sz w:val="28"/>
          <w:szCs w:val="28"/>
        </w:rPr>
        <w:t xml:space="preserve"> </w:t>
      </w:r>
      <w:r w:rsidRPr="00793333">
        <w:rPr>
          <w:color w:val="000000"/>
          <w:sz w:val="28"/>
          <w:szCs w:val="28"/>
        </w:rPr>
        <w:t>практикующий бухгалтер работает на компьютере и не мыслит без последнего своей профессиональной деятельности.</w:t>
      </w:r>
    </w:p>
    <w:p w:rsidR="00574E83" w:rsidRPr="00793333" w:rsidRDefault="00574E83" w:rsidP="0079333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333">
        <w:rPr>
          <w:rFonts w:ascii="Times New Roman" w:hAnsi="Times New Roman" w:cs="Times New Roman"/>
          <w:color w:val="000000"/>
          <w:sz w:val="28"/>
          <w:szCs w:val="28"/>
        </w:rPr>
        <w:t>Модернизация и смена поколений вычислительной техники, переход на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новые операционные системы, обновление версий прикладных программ 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и т.п.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характерной особенностью современной 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компьютеризации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время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повсеместно внедряются компьютерные сет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(локальные,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региональные, глобальные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, благодаря которым обеспечен удаленный доступ к общесетевым ресурсам 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базам данных, компьютерам, принтерам, факс-модемам и др.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74E83" w:rsidRPr="00793333" w:rsidRDefault="00574E83" w:rsidP="0079333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333">
        <w:rPr>
          <w:rFonts w:ascii="Times New Roman" w:hAnsi="Times New Roman" w:cs="Times New Roman"/>
          <w:color w:val="000000"/>
          <w:sz w:val="28"/>
          <w:szCs w:val="28"/>
        </w:rPr>
        <w:t>Важно понимать специфику компьютерных систем бухгалтерского учета, основу которых составляет методология бухгалтерского учета и информация, организованная в виде системы электронных документов и баз данных.</w:t>
      </w:r>
    </w:p>
    <w:p w:rsidR="00574E83" w:rsidRPr="00793333" w:rsidRDefault="00574E83" w:rsidP="0079333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4E83" w:rsidRPr="00793333" w:rsidRDefault="00574E83" w:rsidP="0079333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4E83" w:rsidRPr="005D64A6" w:rsidRDefault="005D64A6" w:rsidP="0079333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574E83" w:rsidRPr="005D64A6">
        <w:rPr>
          <w:rFonts w:ascii="Times New Roman" w:hAnsi="Times New Roman" w:cs="Times New Roman"/>
          <w:b/>
          <w:color w:val="000000"/>
          <w:sz w:val="28"/>
          <w:szCs w:val="28"/>
        </w:rPr>
        <w:t>Список используемой литературы</w:t>
      </w:r>
    </w:p>
    <w:p w:rsidR="00995482" w:rsidRPr="00793333" w:rsidRDefault="00995482" w:rsidP="0079333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5482" w:rsidRPr="00793333" w:rsidRDefault="00995482" w:rsidP="005D64A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3333">
        <w:rPr>
          <w:color w:val="000000"/>
          <w:sz w:val="28"/>
          <w:szCs w:val="28"/>
        </w:rPr>
        <w:t>1. Налоговый кодекс Российской Федерации: часть вторая (по состоянию на 03.11.</w:t>
      </w:r>
      <w:r w:rsidR="00793333" w:rsidRPr="00793333">
        <w:rPr>
          <w:color w:val="000000"/>
          <w:sz w:val="28"/>
          <w:szCs w:val="28"/>
        </w:rPr>
        <w:t>10</w:t>
      </w:r>
      <w:r w:rsidR="00793333">
        <w:rPr>
          <w:color w:val="000000"/>
          <w:sz w:val="28"/>
          <w:szCs w:val="28"/>
        </w:rPr>
        <w:t xml:space="preserve"> </w:t>
      </w:r>
      <w:r w:rsidR="00793333" w:rsidRPr="00793333">
        <w:rPr>
          <w:color w:val="000000"/>
          <w:sz w:val="28"/>
          <w:szCs w:val="28"/>
        </w:rPr>
        <w:t>года</w:t>
      </w:r>
      <w:r w:rsidRPr="00793333">
        <w:rPr>
          <w:color w:val="000000"/>
          <w:sz w:val="28"/>
          <w:szCs w:val="28"/>
        </w:rPr>
        <w:t xml:space="preserve"> </w:t>
      </w:r>
      <w:r w:rsidR="00793333">
        <w:rPr>
          <w:color w:val="000000"/>
          <w:sz w:val="28"/>
          <w:szCs w:val="28"/>
        </w:rPr>
        <w:t>№</w:t>
      </w:r>
      <w:r w:rsidR="00793333" w:rsidRPr="00793333">
        <w:rPr>
          <w:color w:val="000000"/>
          <w:sz w:val="28"/>
          <w:szCs w:val="28"/>
        </w:rPr>
        <w:t>2</w:t>
      </w:r>
      <w:r w:rsidRPr="00793333">
        <w:rPr>
          <w:color w:val="000000"/>
          <w:sz w:val="28"/>
          <w:szCs w:val="28"/>
        </w:rPr>
        <w:t>91</w:t>
      </w:r>
      <w:r w:rsidR="00793333">
        <w:rPr>
          <w:color w:val="000000"/>
          <w:sz w:val="28"/>
          <w:szCs w:val="28"/>
        </w:rPr>
        <w:t>-</w:t>
      </w:r>
      <w:r w:rsidR="00793333" w:rsidRPr="00793333">
        <w:rPr>
          <w:color w:val="000000"/>
          <w:sz w:val="28"/>
          <w:szCs w:val="28"/>
        </w:rPr>
        <w:t>Ф</w:t>
      </w:r>
      <w:r w:rsidRPr="00793333">
        <w:rPr>
          <w:color w:val="000000"/>
          <w:sz w:val="28"/>
          <w:szCs w:val="28"/>
        </w:rPr>
        <w:t>З)</w:t>
      </w:r>
    </w:p>
    <w:p w:rsidR="00995482" w:rsidRPr="00793333" w:rsidRDefault="00995482" w:rsidP="005D64A6">
      <w:pPr>
        <w:widowControl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333">
        <w:rPr>
          <w:rFonts w:ascii="Times New Roman" w:hAnsi="Times New Roman" w:cs="Times New Roman"/>
          <w:color w:val="000000"/>
          <w:sz w:val="28"/>
          <w:szCs w:val="28"/>
        </w:rPr>
        <w:t>2. 1С Предприятие 7.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93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3333"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(Сетевая </w:t>
      </w:r>
      <w:r w:rsidRPr="00793333">
        <w:rPr>
          <w:rFonts w:ascii="Times New Roman" w:hAnsi="Times New Roman" w:cs="Times New Roman"/>
          <w:color w:val="000000"/>
          <w:sz w:val="28"/>
          <w:szCs w:val="28"/>
        </w:rPr>
        <w:t>версия) Типовая конфигурация «Торговля+Склад» редакция 9.2 Оптово-розничная конфигурация (7.72.938)</w:t>
      </w:r>
    </w:p>
    <w:p w:rsidR="00995482" w:rsidRPr="00793333" w:rsidRDefault="00995482" w:rsidP="005D64A6">
      <w:pPr>
        <w:widowControl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333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D83C71" w:rsidRPr="00793333">
        <w:rPr>
          <w:rFonts w:ascii="Times New Roman" w:hAnsi="Times New Roman" w:cs="Times New Roman"/>
          <w:color w:val="000000"/>
          <w:sz w:val="28"/>
          <w:szCs w:val="28"/>
        </w:rPr>
        <w:t xml:space="preserve"> 1С предприятие ИТС проф. Сентябрь 2010</w:t>
      </w:r>
    </w:p>
    <w:p w:rsidR="00D83C71" w:rsidRPr="00793333" w:rsidRDefault="00D83C71" w:rsidP="005D64A6">
      <w:pPr>
        <w:widowControl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333">
        <w:rPr>
          <w:rFonts w:ascii="Times New Roman" w:hAnsi="Times New Roman" w:cs="Times New Roman"/>
          <w:color w:val="000000"/>
          <w:sz w:val="28"/>
          <w:szCs w:val="28"/>
        </w:rPr>
        <w:t>4. Консультант плюс</w:t>
      </w:r>
      <w:bookmarkStart w:id="3" w:name="_GoBack"/>
      <w:bookmarkEnd w:id="3"/>
    </w:p>
    <w:sectPr w:rsidR="00D83C71" w:rsidRPr="00793333" w:rsidSect="00793333">
      <w:footerReference w:type="default" r:id="rId11"/>
      <w:pgSz w:w="11906" w:h="16838"/>
      <w:pgMar w:top="1134" w:right="850" w:bottom="1134" w:left="1701" w:header="720" w:footer="720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657" w:rsidRDefault="00B67657" w:rsidP="009B2811">
      <w:r>
        <w:separator/>
      </w:r>
    </w:p>
  </w:endnote>
  <w:endnote w:type="continuationSeparator" w:id="0">
    <w:p w:rsidR="00B67657" w:rsidRDefault="00B67657" w:rsidP="009B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811" w:rsidRDefault="00870913">
    <w:pPr>
      <w:pStyle w:val="a7"/>
      <w:jc w:val="right"/>
    </w:pPr>
    <w:r>
      <w:rPr>
        <w:noProof/>
      </w:rPr>
      <w:t>4</w:t>
    </w:r>
  </w:p>
  <w:p w:rsidR="009B2811" w:rsidRDefault="009B281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657" w:rsidRDefault="00B67657" w:rsidP="009B2811">
      <w:r>
        <w:separator/>
      </w:r>
    </w:p>
  </w:footnote>
  <w:footnote w:type="continuationSeparator" w:id="0">
    <w:p w:rsidR="00B67657" w:rsidRDefault="00B67657" w:rsidP="009B2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D514B"/>
    <w:multiLevelType w:val="multilevel"/>
    <w:tmpl w:val="6F08015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">
    <w:nsid w:val="14135AFB"/>
    <w:multiLevelType w:val="hybridMultilevel"/>
    <w:tmpl w:val="8800E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8C573A"/>
    <w:multiLevelType w:val="hybridMultilevel"/>
    <w:tmpl w:val="17C6812A"/>
    <w:lvl w:ilvl="0" w:tplc="218EBD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24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4773"/>
    <w:rsid w:val="00197432"/>
    <w:rsid w:val="00421881"/>
    <w:rsid w:val="00574E83"/>
    <w:rsid w:val="00584B27"/>
    <w:rsid w:val="005D64A6"/>
    <w:rsid w:val="005E39D4"/>
    <w:rsid w:val="00793333"/>
    <w:rsid w:val="007A3E4E"/>
    <w:rsid w:val="007B2E2A"/>
    <w:rsid w:val="007C6E0D"/>
    <w:rsid w:val="00870913"/>
    <w:rsid w:val="008752F9"/>
    <w:rsid w:val="008E0FAA"/>
    <w:rsid w:val="00907E89"/>
    <w:rsid w:val="009900DE"/>
    <w:rsid w:val="00995482"/>
    <w:rsid w:val="009B2811"/>
    <w:rsid w:val="00A61DC0"/>
    <w:rsid w:val="00A85D75"/>
    <w:rsid w:val="00AC3B59"/>
    <w:rsid w:val="00AD3C75"/>
    <w:rsid w:val="00B1799D"/>
    <w:rsid w:val="00B67657"/>
    <w:rsid w:val="00BA4773"/>
    <w:rsid w:val="00C25DD8"/>
    <w:rsid w:val="00C8760D"/>
    <w:rsid w:val="00C94427"/>
    <w:rsid w:val="00D83C71"/>
    <w:rsid w:val="00E906DD"/>
    <w:rsid w:val="00F2157D"/>
    <w:rsid w:val="00FD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6F24F132-6FF9-4642-A97E-35E15A8E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7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574E83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9548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9900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styleId="a4">
    <w:name w:val="Hyperlink"/>
    <w:uiPriority w:val="99"/>
    <w:semiHidden/>
    <w:rsid w:val="009900DE"/>
    <w:rPr>
      <w:rFonts w:cs="Times New Roman"/>
      <w:color w:val="0000FF"/>
      <w:u w:val="single"/>
    </w:rPr>
  </w:style>
  <w:style w:type="character" w:customStyle="1" w:styleId="HTML0">
    <w:name w:val="Стандартный HTML Знак"/>
    <w:link w:val="HTML"/>
    <w:uiPriority w:val="99"/>
    <w:locked/>
    <w:rsid w:val="009900DE"/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9"/>
    <w:locked/>
    <w:rsid w:val="00574E83"/>
    <w:rPr>
      <w:rFonts w:ascii="Times New Roman" w:eastAsia="Times New Roman" w:hAnsi="Times New Roman" w:cs="Times New Roman"/>
      <w:sz w:val="30"/>
      <w:szCs w:val="30"/>
    </w:rPr>
  </w:style>
  <w:style w:type="paragraph" w:styleId="a5">
    <w:name w:val="header"/>
    <w:basedOn w:val="a"/>
    <w:link w:val="a6"/>
    <w:uiPriority w:val="99"/>
    <w:semiHidden/>
    <w:rsid w:val="009B281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9B28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9B2811"/>
    <w:rPr>
      <w:rFonts w:ascii="Arial" w:eastAsia="Times New Roman" w:hAnsi="Arial" w:cs="Arial"/>
    </w:rPr>
  </w:style>
  <w:style w:type="character" w:customStyle="1" w:styleId="a8">
    <w:name w:val="Нижний колонтитул Знак"/>
    <w:link w:val="a7"/>
    <w:uiPriority w:val="99"/>
    <w:locked/>
    <w:rsid w:val="009B2811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1975</Words>
  <Characters>11261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Reanimator Extreme Edition</Company>
  <LinksUpToDate>false</LinksUpToDate>
  <CharactersWithSpaces>13210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1</dc:creator>
  <cp:keywords/>
  <dc:description/>
  <cp:lastModifiedBy>admin</cp:lastModifiedBy>
  <cp:revision>2</cp:revision>
  <dcterms:created xsi:type="dcterms:W3CDTF">2014-03-13T04:34:00Z</dcterms:created>
  <dcterms:modified xsi:type="dcterms:W3CDTF">2014-03-13T04:34:00Z</dcterms:modified>
</cp:coreProperties>
</file>