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91" w:rsidRDefault="00341891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C87E20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C87E20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C87E20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C87E20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C87E20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C87E20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C87E20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C87E20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C87E20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C87E20" w:rsidP="00C87E20">
      <w:pPr>
        <w:rPr>
          <w:rFonts w:ascii="Times New Roman" w:hAnsi="Times New Roman"/>
          <w:b/>
          <w:sz w:val="28"/>
          <w:szCs w:val="28"/>
        </w:rPr>
      </w:pPr>
    </w:p>
    <w:p w:rsidR="00C87E20" w:rsidRDefault="00AA1A36" w:rsidP="009A2304">
      <w:pPr>
        <w:jc w:val="center"/>
        <w:rPr>
          <w:rFonts w:ascii="Times New Roman" w:hAnsi="Times New Roman"/>
          <w:sz w:val="28"/>
          <w:szCs w:val="28"/>
        </w:rPr>
      </w:pPr>
      <w:r w:rsidRPr="00AA1A36">
        <w:rPr>
          <w:rFonts w:ascii="Times New Roman" w:hAnsi="Times New Roman"/>
          <w:b/>
          <w:sz w:val="28"/>
          <w:szCs w:val="28"/>
        </w:rPr>
        <w:t>Абсолютная монополия и экономические последствия монополизации рынка</w:t>
      </w:r>
      <w:r w:rsidR="00C87E20">
        <w:rPr>
          <w:rFonts w:ascii="Times New Roman" w:hAnsi="Times New Roman"/>
          <w:b/>
          <w:sz w:val="28"/>
          <w:szCs w:val="28"/>
        </w:rPr>
        <w:br/>
      </w:r>
    </w:p>
    <w:p w:rsidR="00C87E20" w:rsidRDefault="00C87E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9424C" w:rsidRPr="00CA16BB" w:rsidRDefault="00C87E20" w:rsidP="00C87E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FA3FA5" w:rsidRPr="00CA16BB" w:rsidRDefault="00FA3FA5" w:rsidP="00FF688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078A3" w:rsidRDefault="00FA3FA5" w:rsidP="001D646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A16BB">
        <w:rPr>
          <w:rFonts w:ascii="Times New Roman" w:hAnsi="Times New Roman"/>
          <w:sz w:val="28"/>
          <w:szCs w:val="28"/>
        </w:rPr>
        <w:t>Введение</w:t>
      </w:r>
      <w:r w:rsidR="00EF7390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E078A3">
        <w:rPr>
          <w:rFonts w:ascii="Times New Roman" w:hAnsi="Times New Roman"/>
          <w:sz w:val="28"/>
          <w:szCs w:val="28"/>
        </w:rPr>
        <w:t>…….</w:t>
      </w:r>
      <w:r w:rsidR="00EF7390">
        <w:rPr>
          <w:rFonts w:ascii="Times New Roman" w:hAnsi="Times New Roman"/>
          <w:sz w:val="28"/>
          <w:szCs w:val="28"/>
        </w:rPr>
        <w:t>3</w:t>
      </w:r>
    </w:p>
    <w:p w:rsidR="00A93ED7" w:rsidRDefault="001D6466" w:rsidP="00FF688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1.Основные черты абсолютной или чистой монополии. </w:t>
      </w:r>
      <w:r w:rsidR="00B400F2">
        <w:rPr>
          <w:rFonts w:ascii="Times New Roman" w:hAnsi="Times New Roman"/>
          <w:sz w:val="28"/>
          <w:szCs w:val="28"/>
        </w:rPr>
        <w:t>Эффективность абсолютной монополии</w:t>
      </w:r>
      <w:r w:rsidR="00147ED0">
        <w:rPr>
          <w:rFonts w:ascii="Times New Roman" w:hAnsi="Times New Roman"/>
          <w:sz w:val="28"/>
          <w:szCs w:val="28"/>
        </w:rPr>
        <w:t>………………………………………………………....6</w:t>
      </w:r>
    </w:p>
    <w:p w:rsidR="001D6466" w:rsidRDefault="001D6466" w:rsidP="00FF688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2.Положительные и отрицательные последствия монополизации рынка</w:t>
      </w:r>
      <w:r w:rsidR="00147ED0">
        <w:rPr>
          <w:rFonts w:ascii="Times New Roman" w:hAnsi="Times New Roman"/>
          <w:sz w:val="28"/>
          <w:szCs w:val="28"/>
        </w:rPr>
        <w:t>….17</w:t>
      </w:r>
    </w:p>
    <w:p w:rsidR="00A93ED7" w:rsidRDefault="00A93ED7" w:rsidP="00FF688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 Положительные стороны монополизации экономики</w:t>
      </w:r>
      <w:r w:rsidR="00147ED0">
        <w:rPr>
          <w:rFonts w:ascii="Times New Roman" w:hAnsi="Times New Roman"/>
          <w:sz w:val="28"/>
          <w:szCs w:val="28"/>
        </w:rPr>
        <w:t>……………….17</w:t>
      </w:r>
    </w:p>
    <w:p w:rsidR="00A93ED7" w:rsidRDefault="00A93ED7" w:rsidP="00FF688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 Отрицательные факторы монополизации экономики</w:t>
      </w:r>
      <w:r w:rsidR="00147ED0">
        <w:rPr>
          <w:rFonts w:ascii="Times New Roman" w:hAnsi="Times New Roman"/>
          <w:sz w:val="28"/>
          <w:szCs w:val="28"/>
        </w:rPr>
        <w:t>……………….20</w:t>
      </w:r>
    </w:p>
    <w:p w:rsidR="00FA3FA5" w:rsidRPr="00CA16BB" w:rsidRDefault="00147ED0" w:rsidP="00FF688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color w:val="000000"/>
          <w:sz w:val="28"/>
          <w:szCs w:val="28"/>
        </w:rPr>
        <w:t>3.</w:t>
      </w:r>
      <w:r w:rsidRPr="003D3113">
        <w:rPr>
          <w:rFonts w:ascii="Times New Roman" w:hAnsi="Times New Roman"/>
          <w:iCs/>
          <w:sz w:val="28"/>
          <w:szCs w:val="28"/>
        </w:rPr>
        <w:t>Антимонопольное законодательство и антимонопольное регулирование: мировой опыт и особенности в России</w:t>
      </w:r>
      <w:r>
        <w:rPr>
          <w:rFonts w:ascii="Times New Roman" w:hAnsi="Times New Roman"/>
          <w:iCs/>
          <w:sz w:val="28"/>
          <w:szCs w:val="28"/>
        </w:rPr>
        <w:t>……………………..23</w:t>
      </w:r>
      <w:r w:rsidRPr="00CA16BB">
        <w:rPr>
          <w:rFonts w:ascii="Times New Roman" w:hAnsi="Times New Roman"/>
          <w:sz w:val="28"/>
          <w:szCs w:val="28"/>
        </w:rPr>
        <w:t xml:space="preserve"> </w:t>
      </w:r>
      <w:r w:rsidR="00FA3FA5" w:rsidRPr="00CA16BB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………………………………………………………………….…..30</w:t>
      </w:r>
    </w:p>
    <w:p w:rsidR="00A232C6" w:rsidRDefault="00FA3FA5" w:rsidP="00FF688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A16BB">
        <w:rPr>
          <w:rFonts w:ascii="Times New Roman" w:hAnsi="Times New Roman"/>
          <w:sz w:val="28"/>
          <w:szCs w:val="28"/>
        </w:rPr>
        <w:t>Список</w:t>
      </w:r>
      <w:r w:rsidR="00A232C6">
        <w:rPr>
          <w:rFonts w:ascii="Times New Roman" w:hAnsi="Times New Roman"/>
          <w:sz w:val="28"/>
          <w:szCs w:val="28"/>
        </w:rPr>
        <w:t xml:space="preserve"> использованных источников и </w:t>
      </w:r>
      <w:r w:rsidRPr="00CA16BB">
        <w:rPr>
          <w:rFonts w:ascii="Times New Roman" w:hAnsi="Times New Roman"/>
          <w:sz w:val="28"/>
          <w:szCs w:val="28"/>
        </w:rPr>
        <w:t xml:space="preserve"> литературы</w:t>
      </w:r>
      <w:r w:rsidR="00147ED0">
        <w:rPr>
          <w:rFonts w:ascii="Times New Roman" w:hAnsi="Times New Roman"/>
          <w:sz w:val="28"/>
          <w:szCs w:val="28"/>
        </w:rPr>
        <w:t>…………………………32</w:t>
      </w:r>
    </w:p>
    <w:p w:rsidR="00FA3FA5" w:rsidRPr="00CA16BB" w:rsidRDefault="00FA3FA5" w:rsidP="00CA16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3FA5" w:rsidRPr="00CA16BB" w:rsidRDefault="00FA3FA5" w:rsidP="00CA16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7940" w:rsidRDefault="008479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10CE" w:rsidRDefault="00242B81" w:rsidP="005068C6">
      <w:pPr>
        <w:pStyle w:val="a3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ВВЕДЕНИЕ</w:t>
      </w:r>
    </w:p>
    <w:p w:rsidR="00242B81" w:rsidRPr="00AA1A36" w:rsidRDefault="00242B81" w:rsidP="005068C6">
      <w:pPr>
        <w:pStyle w:val="a3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C3D" w:rsidRPr="00B84C3D" w:rsidRDefault="00B84C3D" w:rsidP="00614023">
      <w:pPr>
        <w:pStyle w:val="af8"/>
        <w:tabs>
          <w:tab w:val="left" w:pos="0"/>
          <w:tab w:val="left" w:pos="142"/>
        </w:tabs>
        <w:spacing w:line="360" w:lineRule="auto"/>
        <w:ind w:left="0" w:right="0" w:firstLine="851"/>
        <w:jc w:val="both"/>
        <w:rPr>
          <w:b/>
        </w:rPr>
      </w:pPr>
      <w:r w:rsidRPr="00B84C3D">
        <w:rPr>
          <w:b/>
        </w:rPr>
        <w:t>Актуальность исследования.</w:t>
      </w:r>
    </w:p>
    <w:p w:rsidR="00B84C3D" w:rsidRPr="00B84C3D" w:rsidRDefault="00B84C3D" w:rsidP="00614023">
      <w:pPr>
        <w:pStyle w:val="af8"/>
        <w:tabs>
          <w:tab w:val="left" w:pos="0"/>
          <w:tab w:val="left" w:pos="142"/>
        </w:tabs>
        <w:spacing w:line="360" w:lineRule="auto"/>
        <w:ind w:left="0" w:right="0" w:firstLine="851"/>
        <w:jc w:val="both"/>
      </w:pPr>
      <w:r w:rsidRPr="00B84C3D">
        <w:t>Проблемы монополизации хозяйственной жизни, конкуренция на товарных рынках привлекают сегодня пристальное внимание не только специалистов, но и широких слоев населения.</w:t>
      </w:r>
    </w:p>
    <w:p w:rsidR="00B84C3D" w:rsidRPr="00B84C3D" w:rsidRDefault="00B84C3D" w:rsidP="00614023">
      <w:pPr>
        <w:pStyle w:val="af8"/>
        <w:tabs>
          <w:tab w:val="left" w:pos="0"/>
          <w:tab w:val="left" w:pos="142"/>
        </w:tabs>
        <w:spacing w:line="360" w:lineRule="auto"/>
        <w:ind w:left="0" w:right="0" w:firstLine="851"/>
        <w:jc w:val="both"/>
      </w:pPr>
      <w:r w:rsidRPr="00B84C3D">
        <w:t>На конкурентных рынках множество фирм предлагают существенно однородную продукцию, так что каждая фирма оказывает ничтожное влияние на цену, которую она принимает как данное. Напротив, монополия</w:t>
      </w:r>
      <w:r w:rsidRPr="00B84C3D">
        <w:rPr>
          <w:i/>
          <w:iCs/>
        </w:rPr>
        <w:t xml:space="preserve"> </w:t>
      </w:r>
      <w:r w:rsidRPr="00B84C3D">
        <w:t>не имеет непосред</w:t>
      </w:r>
      <w:r w:rsidRPr="00B84C3D">
        <w:softHyphen/>
        <w:t>ственных конкурентов, следовательно, она воздействует на рыночную цену про</w:t>
      </w:r>
      <w:r w:rsidRPr="00B84C3D">
        <w:softHyphen/>
        <w:t xml:space="preserve">дукции. В то время как конкурентная фирма является </w:t>
      </w:r>
      <w:r w:rsidRPr="00B84C3D">
        <w:rPr>
          <w:i/>
          <w:iCs/>
        </w:rPr>
        <w:t xml:space="preserve">принимающей цену, </w:t>
      </w:r>
      <w:r w:rsidRPr="00B84C3D">
        <w:t>моно</w:t>
      </w:r>
      <w:r w:rsidRPr="00B84C3D">
        <w:softHyphen/>
        <w:t xml:space="preserve">полия </w:t>
      </w:r>
      <w:r w:rsidRPr="00B84C3D">
        <w:rPr>
          <w:i/>
          <w:iCs/>
        </w:rPr>
        <w:t xml:space="preserve">назначает цену </w:t>
      </w:r>
      <w:r w:rsidRPr="00B84C3D">
        <w:t>на предлагаемую рынку продукцию.</w:t>
      </w:r>
    </w:p>
    <w:p w:rsidR="00B84C3D" w:rsidRPr="00B84C3D" w:rsidRDefault="00B84C3D" w:rsidP="00614023">
      <w:pPr>
        <w:pStyle w:val="af8"/>
        <w:tabs>
          <w:tab w:val="left" w:pos="0"/>
          <w:tab w:val="left" w:pos="142"/>
        </w:tabs>
        <w:spacing w:line="360" w:lineRule="auto"/>
        <w:ind w:left="0" w:right="0" w:firstLine="851"/>
        <w:jc w:val="both"/>
      </w:pPr>
      <w:r w:rsidRPr="00B84C3D">
        <w:t>Особого рассмотрения требуют так называемые абсолютные или чистые монополии, существование которых серьезнейшим образом влияет на экономику того или иного государства или даже целого региона.</w:t>
      </w:r>
    </w:p>
    <w:p w:rsidR="00B84C3D" w:rsidRPr="00B84C3D" w:rsidRDefault="00B84C3D" w:rsidP="00614023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4C3D">
        <w:rPr>
          <w:rFonts w:ascii="Times New Roman" w:hAnsi="Times New Roman"/>
          <w:sz w:val="28"/>
          <w:szCs w:val="28"/>
        </w:rPr>
        <w:t>В данной работе будут рассматриваться последствия установления власти фирмы над рынком. Власть над рынком приводит к изменению соотношения цены продукции и издер</w:t>
      </w:r>
      <w:r w:rsidRPr="00B84C3D">
        <w:rPr>
          <w:rFonts w:ascii="Times New Roman" w:hAnsi="Times New Roman"/>
          <w:sz w:val="28"/>
          <w:szCs w:val="28"/>
        </w:rPr>
        <w:softHyphen/>
        <w:t>жек фирмы. Конкурентная фирма принимает цену на произведенную продукцию как данное, после чего выбирает такой объем предложения, при котором цена продукции равна ее предельным издержкам. Напротив, цена, назначаемая монопо</w:t>
      </w:r>
      <w:r w:rsidRPr="00B84C3D">
        <w:rPr>
          <w:rFonts w:ascii="Times New Roman" w:hAnsi="Times New Roman"/>
          <w:sz w:val="28"/>
          <w:szCs w:val="28"/>
        </w:rPr>
        <w:softHyphen/>
        <w:t>лией, превышает ее предельные издержки.</w:t>
      </w:r>
    </w:p>
    <w:p w:rsidR="00B84C3D" w:rsidRPr="00B84C3D" w:rsidRDefault="00B84C3D" w:rsidP="00614023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4C3D">
        <w:rPr>
          <w:rFonts w:ascii="Times New Roman" w:hAnsi="Times New Roman"/>
          <w:sz w:val="28"/>
          <w:szCs w:val="28"/>
        </w:rPr>
        <w:t>Практика установления монополией высокой цены на продукцию вряд ли вы</w:t>
      </w:r>
      <w:r w:rsidRPr="00B84C3D">
        <w:rPr>
          <w:rFonts w:ascii="Times New Roman" w:hAnsi="Times New Roman"/>
          <w:sz w:val="28"/>
          <w:szCs w:val="28"/>
        </w:rPr>
        <w:softHyphen/>
        <w:t>зывает удивление. Может показаться, что у покупателей нет иного выбора, кроме как приобретать товар по той цене, которую установит единственный поставщик. Монополии не имеют воз</w:t>
      </w:r>
      <w:r w:rsidRPr="00B84C3D">
        <w:rPr>
          <w:rFonts w:ascii="Times New Roman" w:hAnsi="Times New Roman"/>
          <w:sz w:val="28"/>
          <w:szCs w:val="28"/>
        </w:rPr>
        <w:softHyphen/>
        <w:t xml:space="preserve">можности достичь любого желаемого ими уровня дохода, так как высокая цена ведет к </w:t>
      </w:r>
      <w:r w:rsidRPr="00B84C3D">
        <w:rPr>
          <w:rFonts w:ascii="Times New Roman" w:hAnsi="Times New Roman"/>
          <w:sz w:val="28"/>
          <w:szCs w:val="28"/>
        </w:rPr>
        <w:lastRenderedPageBreak/>
        <w:t>снижению количества товара, приобретаемого покупателями. Хотя монопо</w:t>
      </w:r>
      <w:r w:rsidRPr="00B84C3D">
        <w:rPr>
          <w:rFonts w:ascii="Times New Roman" w:hAnsi="Times New Roman"/>
          <w:sz w:val="28"/>
          <w:szCs w:val="28"/>
        </w:rPr>
        <w:softHyphen/>
        <w:t>лия и управляет ценой на товары, но ее прибыли ограниченны.</w:t>
      </w:r>
    </w:p>
    <w:p w:rsidR="00B84C3D" w:rsidRPr="00B84C3D" w:rsidRDefault="00B84C3D" w:rsidP="0061402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84C3D">
        <w:rPr>
          <w:rFonts w:ascii="Times New Roman" w:hAnsi="Times New Roman"/>
          <w:sz w:val="28"/>
          <w:szCs w:val="28"/>
        </w:rPr>
        <w:t>Изучая решения монополий об объеме выпуска и назначении цены, будут рассмотрены последствия существования монополий для общества в целом. Фирмы-монополии, так же как и конкурентные фирмы, преследуют цель максимизации прибыли. Но движение к одной и той же цели влечет весьма разные последствия. Преследующие исключительно эгоистические интересы покупатели и продавцы на конкурентных рынках независимо от их воли направляются “невидимой рукой” к обеспечению всеобщего экономического процветания. Но поскольку моно</w:t>
      </w:r>
      <w:r w:rsidRPr="00B84C3D">
        <w:rPr>
          <w:rFonts w:ascii="Times New Roman" w:hAnsi="Times New Roman"/>
          <w:sz w:val="28"/>
          <w:szCs w:val="28"/>
        </w:rPr>
        <w:softHyphen/>
        <w:t>полии удалось избежать контроля конкуренции, результат деятельности рынка в случае монополии часто не соответствует интересам всего общества.</w:t>
      </w:r>
    </w:p>
    <w:p w:rsidR="00B84C3D" w:rsidRDefault="00B84C3D" w:rsidP="0061402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84C3D">
        <w:rPr>
          <w:rFonts w:ascii="Times New Roman" w:hAnsi="Times New Roman"/>
          <w:sz w:val="28"/>
          <w:szCs w:val="28"/>
        </w:rPr>
        <w:t>Правительство иногда имеет возможность улучшить результаты деятельности рынка. Анализ, который будет производиться в этой работе, расширит наши знания о “видимой руке государства”. Изучая возникающие в связи с деятельностью монополий проблемы, мы обсудим различные способы, которыми политики, находящиеся у власти, реагируют на их появление.</w:t>
      </w:r>
    </w:p>
    <w:p w:rsidR="00614023" w:rsidRDefault="00614023" w:rsidP="0061402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Целью работы </w:t>
      </w:r>
      <w:r>
        <w:rPr>
          <w:rFonts w:ascii="Times New Roman" w:hAnsi="Times New Roman"/>
          <w:sz w:val="28"/>
          <w:szCs w:val="28"/>
        </w:rPr>
        <w:t>является установление признаков абсолютной монополии и рассмотрение экономических последствий монополизации рынка</w:t>
      </w:r>
    </w:p>
    <w:p w:rsidR="00614023" w:rsidRDefault="00614023" w:rsidP="0061402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в работе были поставлены следующие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614023" w:rsidRDefault="00614023" w:rsidP="0061402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1.Рассмотреть понятие монополии и выявить признаки абсолютной или чистой монополии</w:t>
      </w:r>
    </w:p>
    <w:p w:rsidR="00614023" w:rsidRDefault="00614023" w:rsidP="0061402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2.Выявить положительные и отрицательные факторы монополизации рынка</w:t>
      </w:r>
    </w:p>
    <w:p w:rsidR="00614023" w:rsidRDefault="00614023" w:rsidP="0061402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3.Рассмотреть государственное регулирование и антимонопольную политику в мире и на примере России.</w:t>
      </w:r>
    </w:p>
    <w:p w:rsidR="00614023" w:rsidRPr="00614023" w:rsidRDefault="00614023" w:rsidP="0061402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068C6" w:rsidRPr="00AA1A36" w:rsidRDefault="005068C6" w:rsidP="00614023">
      <w:pPr>
        <w:pStyle w:val="a3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4023" w:rsidRDefault="00614023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Источниковую </w:t>
      </w:r>
      <w:r>
        <w:rPr>
          <w:rFonts w:ascii="Times New Roman" w:hAnsi="Times New Roman"/>
          <w:color w:val="000000"/>
          <w:sz w:val="28"/>
          <w:szCs w:val="28"/>
        </w:rPr>
        <w:t>базу составили документы по антимонопольной политике в Российской федерации, схемы и графики, показывающие последствия монополизации рынка</w:t>
      </w:r>
    </w:p>
    <w:p w:rsidR="00614023" w:rsidRDefault="00614023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14023">
        <w:rPr>
          <w:rFonts w:ascii="Times New Roman" w:hAnsi="Times New Roman"/>
          <w:b/>
          <w:color w:val="000000"/>
          <w:sz w:val="28"/>
          <w:szCs w:val="28"/>
        </w:rPr>
        <w:t>Степень изученности данной темы</w:t>
      </w:r>
      <w:r>
        <w:rPr>
          <w:rFonts w:ascii="Times New Roman" w:hAnsi="Times New Roman"/>
          <w:color w:val="000000"/>
          <w:sz w:val="28"/>
          <w:szCs w:val="28"/>
        </w:rPr>
        <w:t>, несмотря на большое количество источников остается невысокой.</w:t>
      </w:r>
    </w:p>
    <w:p w:rsidR="00614023" w:rsidRDefault="00614023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работе были использованы труды как российских так и зарубежных авторов, проводящих макроэкономический анализ монополизации рынка.</w:t>
      </w:r>
    </w:p>
    <w:p w:rsidR="00614023" w:rsidRDefault="00614023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023" w:rsidRPr="00614023" w:rsidRDefault="00614023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E20" w:rsidRPr="00B400F2" w:rsidRDefault="00614023" w:rsidP="00614023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400F2" w:rsidRPr="00B400F2">
        <w:rPr>
          <w:rFonts w:ascii="Times New Roman" w:hAnsi="Times New Roman"/>
          <w:b/>
          <w:color w:val="000000"/>
          <w:sz w:val="32"/>
          <w:szCs w:val="32"/>
        </w:rPr>
        <w:lastRenderedPageBreak/>
        <w:t>1.</w:t>
      </w:r>
      <w:r w:rsidR="00B400F2" w:rsidRPr="00B400F2">
        <w:rPr>
          <w:rFonts w:ascii="Times New Roman" w:hAnsi="Times New Roman"/>
          <w:b/>
          <w:sz w:val="32"/>
          <w:szCs w:val="32"/>
        </w:rPr>
        <w:t>Основные черты абсолютной или чистой монополии. Эффективность абсолютной монополии.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Модель рынка совершенной конкуренции исходит из многих предпосылок, которые не всегда реализуются на практике. Более же адекватной реальности является модель рынка несовершенной конкуренции.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Суть механизма рынка несовершенной конкуренции наиболее полно раскрывается критериями, определяющими типы рыночных структур. Важнейшие из них: количество фирм, входящих в отрасль; характер производимой продукции; входные барьеры при вступлении в отрасль; степень контроля или власти над ценой.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Наиболее серьезным препятствием, затрудняющим доступ новым фирмам на рынок, где хозяйствуют «старожилы» отрасли, выступают входные барьеры: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1. Правительство наделяет фирму исключительными правами на определенные виды деятельности посредством выдачи дипломов, лицензий, проведения конкурсов, аттестаций.</w:t>
      </w:r>
      <w:r w:rsidR="00D37BCD">
        <w:rPr>
          <w:rStyle w:val="ad"/>
          <w:rFonts w:ascii="Times New Roman" w:hAnsi="Times New Roman"/>
          <w:sz w:val="28"/>
          <w:szCs w:val="28"/>
        </w:rPr>
        <w:footnoteReference w:id="1"/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2. Собственность на невоспроизводимые и редкие ресурсы. Так, институт частной собственности используется монополией как средство самой эффективной преграды для потенциальных клиентов.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3. Авторские права и патенты.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4. Эффект масштаба, т.е. преимущества крупного производства, позволяющие наращивать объемы производства и снижать издержки.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5. Нелегальные методы борьбы с новыми потенциальными конкурентами (антиреклама, демпинговые цены, давление на поставщиков сырья, переманивание сотрудников, угрозы мафиозных структур и др.).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 xml:space="preserve">Анализ входных барьеров помогает понять, почему так различна концентрация рынка в различных сферах экономики, а также причины </w:t>
      </w:r>
      <w:r w:rsidRPr="00B400F2">
        <w:rPr>
          <w:rFonts w:ascii="Times New Roman" w:hAnsi="Times New Roman"/>
          <w:sz w:val="28"/>
          <w:szCs w:val="28"/>
        </w:rPr>
        <w:lastRenderedPageBreak/>
        <w:t>отклонения от идеальной модели рынка совершенной конкуренции, где действует множество атомизированных фирм.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 xml:space="preserve">В настоящее время экономическая теория выделяет в рамках несовершенной конкуренции ее три разновидности: 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1. Чистую или абсолютную монополию (от греч. «</w:t>
      </w:r>
      <w:r w:rsidRPr="00B400F2">
        <w:rPr>
          <w:rFonts w:ascii="Times New Roman" w:hAnsi="Times New Roman"/>
          <w:sz w:val="28"/>
          <w:szCs w:val="28"/>
          <w:lang w:val="en-US"/>
        </w:rPr>
        <w:t>monos</w:t>
      </w:r>
      <w:r w:rsidRPr="00B400F2">
        <w:rPr>
          <w:rFonts w:ascii="Times New Roman" w:hAnsi="Times New Roman"/>
          <w:sz w:val="28"/>
          <w:szCs w:val="28"/>
        </w:rPr>
        <w:t>» – один, единственный, «</w:t>
      </w:r>
      <w:r w:rsidRPr="00B400F2">
        <w:rPr>
          <w:rFonts w:ascii="Times New Roman" w:hAnsi="Times New Roman"/>
          <w:sz w:val="28"/>
          <w:szCs w:val="28"/>
          <w:lang w:val="en-US"/>
        </w:rPr>
        <w:t>polio</w:t>
      </w:r>
      <w:r w:rsidRPr="00B400F2">
        <w:rPr>
          <w:rFonts w:ascii="Times New Roman" w:hAnsi="Times New Roman"/>
          <w:sz w:val="28"/>
          <w:szCs w:val="28"/>
        </w:rPr>
        <w:t>» – продаю);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2. Олигополию (от греч. «</w:t>
      </w:r>
      <w:r w:rsidRPr="00B400F2">
        <w:rPr>
          <w:rFonts w:ascii="Times New Roman" w:hAnsi="Times New Roman"/>
          <w:sz w:val="28"/>
          <w:szCs w:val="28"/>
          <w:lang w:val="en-US"/>
        </w:rPr>
        <w:t>oligos</w:t>
      </w:r>
      <w:r w:rsidRPr="00B400F2">
        <w:rPr>
          <w:rFonts w:ascii="Times New Roman" w:hAnsi="Times New Roman"/>
          <w:sz w:val="28"/>
          <w:szCs w:val="28"/>
        </w:rPr>
        <w:t>» – немногий, немногочисленный);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3. Дифференциацию продукции, благодаря которой складывается многочисленная конкуренция.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В первом варианте (сугубо монополистическая конкуренция) на каком-либо определенном рынке устанавливается господство одного производителя (продавца) или одного покупателя (в этом случае используют термин «монопсония»), что порождает абсолютную власть такого монополиста (монопсониста) над ценами.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К примеру, если в небольшом городке единственное «серьезное» предприятие, скажем, маслосырзавод, то оно может оказаться монополистом на местном рынке молочных продуктов и монопсонистом на рынке труда как самый крупный покупатель рабочей силы.</w:t>
      </w:r>
    </w:p>
    <w:p w:rsidR="001D6466" w:rsidRPr="00B400F2" w:rsidRDefault="001D6466" w:rsidP="00B400F2">
      <w:pPr>
        <w:spacing w:after="12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Подобный феномен несовершенной конкуренции, почти не встречающийся на практике, означает полное отсутствие конкуренции и вправе рассматриваться как еще одна чисто абстрактная модель рынка.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 xml:space="preserve">Таким образом, в производстве и на рынке основными признаками монополизма являются: высокая концентрация хозяйственной деятельности в руках одной или нескольких объединившихся фирм; доминирующее, т.е. преобладающее положение этих фирм на рынке конкретных экономических благ; установление монопольных цен (завышенных при продаже и/или заниженных при покупке товаров) и благодаря этому получение для себя сверхприбылей. Суть конкретных действий монополиста сводится к тому, что, намеренно сокращая количество своих продаж и создавая тем самым искусственный дефицит на рынке, он добивается повышения цены. </w:t>
      </w:r>
      <w:r w:rsidRPr="00B400F2">
        <w:rPr>
          <w:rFonts w:ascii="Times New Roman" w:hAnsi="Times New Roman"/>
          <w:sz w:val="28"/>
          <w:szCs w:val="28"/>
        </w:rPr>
        <w:lastRenderedPageBreak/>
        <w:t>Монопсонист же, напротив, уменьшает закупки у своих поставщиков (к примеру, зерна, молока, картофеля у фермера), создает для них искусственные трудности сбыта продукции, вынуждая тем самым снижать цены.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Учитывая те обстоятельства, в силу которых одна фирма может стать единственным продавцом экономического блага на рынке, в экономической теории выделяют такие виды монополии: закрытая, открытая, естественная, организационная, простая.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Закрытая монополия защищена от конкуренции с помощью юридических ограничений (патенты, государственные лицензии, разрешения института авторских прав и т.п.). Так, в большинстве стран государство обладает исключительным правом на производство медицинских препаратов, продажу оружия и т.д.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Открытая или случайная монополия. В этом случае фирма на некоторое время становится единственным поставщиком какого-либо экономического блага, не обладая никакой специальной защитой от конкуренции. В такой ситуации часто оказываются фирмы, впервые появившиеся на рынке с новой продукцией.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00F2">
        <w:rPr>
          <w:rFonts w:ascii="Times New Roman" w:hAnsi="Times New Roman"/>
          <w:spacing w:val="-4"/>
          <w:sz w:val="28"/>
          <w:szCs w:val="28"/>
        </w:rPr>
        <w:t>Естественная монополия – отрасль, в которой долгосрочные средние издержки достигают минимума только тогда, когда одна фирма обслуживает полностью весь рынок. В такой отрасли минимальный эффективный масштаб производства близок (или даже превосходит) то количество, на которое рынок предъявляет спрос по любой цене, достаточный для покрытия издержек производства. В таком случае разукрупнение фирмы приведет к потере эффективности и экономии от эффекта масштаба. С естественными монополиями, в основе которых лежит экономия на масштабах производства, тесно связаны монополии, базирующиеся на владении уникальными природными ресурсами.</w:t>
      </w:r>
    </w:p>
    <w:p w:rsidR="001D6466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B400F2">
        <w:rPr>
          <w:rFonts w:ascii="Times New Roman" w:hAnsi="Times New Roman"/>
          <w:spacing w:val="-6"/>
          <w:sz w:val="28"/>
          <w:szCs w:val="28"/>
        </w:rPr>
        <w:t>Простая монополия – монополия, которая продает в каждый конкретный момент времени свою продукцию по одной и той же цене всем покупателям.</w:t>
      </w:r>
    </w:p>
    <w:p w:rsidR="001D6466" w:rsidRPr="00B400F2" w:rsidRDefault="001D6466" w:rsidP="00B400F2">
      <w:pPr>
        <w:spacing w:before="24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lastRenderedPageBreak/>
        <w:t>Организационная (рукотворная) монополия представляет собой крупные межотраслевые объединения, создаваемые с целью поддержания какого-либо уровня цен или дележа совместно полученной прибыли. Такие объединения создаются намеренно путем концентрации в чьих-то руках определенной хозяйственно-управленческой деятельности. При этом для получения сверхприбылей и усиления рыночной власти сильные компании либо подавляют своих конкурентов (с помощью демпинга или бойкота); либо осуществляют так называемое враждебное поглощение соперников (скупая их акции, иногда анонимно); либо добровольно объединяются друг с другом (чаще путем взаимного обмена акциями) в различные союзы, чтобы не конкурировать, а упорядоченно и выгодно совместно владеть рынком; либо создают так называемые аффилированные компании, свои филиалы. Исторически сложились три главные формы монополистических союзов: картели, синдикаты и тресты. Основные различия между ними заключаются в широте соглашений между участниками и «плотности» их объединения Такая классификация видов монополий весьма условна. Некоторые фирмы могут принадлежать одновременно к нескольким видам монополий. К их числу, например, можно отнести фирмы, обслуживающие систему телефонной связи, а также электрические и газовые компании, которые могут быть отнесены как к естественной монополии (поскольку присутствует эффект экономии на масштабах), так и к закрытой (поскольку существуют барьеры для конкуренции). Классификация монополий может быть проведена с учетом временных интервалов. К примеру, патентное свидетельство делает фирму закрытой монополией в краткосрочном временном интервале, но такая монополия может оказаться открытой на долгосрочном интервале из-за ограниченности срока действия патента, а также из-за того, что конкуренты могут изобрести новые экономические блага.</w:t>
      </w:r>
    </w:p>
    <w:p w:rsidR="00B400F2" w:rsidRPr="00B400F2" w:rsidRDefault="001D6466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 xml:space="preserve">По сути, все монополии могут считаться открытыми. Легальные барьеры, защищающие закрытые монополии от конкурентов, могут быть </w:t>
      </w:r>
      <w:r w:rsidRPr="00B400F2">
        <w:rPr>
          <w:rFonts w:ascii="Times New Roman" w:hAnsi="Times New Roman"/>
          <w:sz w:val="28"/>
          <w:szCs w:val="28"/>
        </w:rPr>
        <w:lastRenderedPageBreak/>
        <w:t xml:space="preserve">отменены судом. Преимущества в издержках естественных монополий могут быть сведены на нет изменениями в технологии, а «рукотворных» – разукрупнением компаний. </w:t>
      </w:r>
      <w:r w:rsidR="00B400F2" w:rsidRPr="00B400F2">
        <w:rPr>
          <w:rFonts w:ascii="Times New Roman" w:hAnsi="Times New Roman"/>
          <w:sz w:val="28"/>
          <w:szCs w:val="28"/>
        </w:rPr>
        <w:t xml:space="preserve">Модель рынка совершенной конкуренции предполагает наиболее рациональное использование всех ресурсов общества, минимизацию издержек на производство и реализацию благ. Рынок несовершенной конкуренции (чистая монополия) предполагает, по сути, отклонения от состояния равновесия, складывающегося в условиях совершенной конкуренции. В конечном счете проблема монополии сводится к вопросу о степени власти над ценой, этим рыночным феноменом, не зависящим от воли и создания отдельного экономического агента в условиях совершенной конкуренции, что иллюстрируется горизонтальной линией спроса на продукцию 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00F2">
        <w:rPr>
          <w:rFonts w:ascii="Times New Roman" w:hAnsi="Times New Roman"/>
          <w:spacing w:val="-4"/>
          <w:sz w:val="28"/>
          <w:szCs w:val="28"/>
        </w:rPr>
        <w:t>В условиях совершенной конкуренции производство ведется до той точки, где цена, по которой потребитель готов купить последнюю единицу блага, в точности равна альтернативным издержкам на ее производство (МС = АС =Р). Все возможные выгоды, получаемые от продажи, полностью реализуются в форме излишков производителей и потребителей. В условиях монополии производство прекращается, не достигнув этой точки. Излишек производителя больше, а потребителя меньше, чем при совершенной конкуренции. Некоторые потенциальные выгоды торговли остаются нереализованными, а из-за чистых потерь монополия считается одной из форм фиаско рынка.</w:t>
      </w:r>
      <w:r w:rsidR="00D37BCD">
        <w:rPr>
          <w:rStyle w:val="ad"/>
          <w:rFonts w:ascii="Times New Roman" w:hAnsi="Times New Roman"/>
          <w:spacing w:val="-4"/>
          <w:sz w:val="28"/>
          <w:szCs w:val="28"/>
        </w:rPr>
        <w:footnoteReference w:id="2"/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00F2">
        <w:rPr>
          <w:rFonts w:ascii="Times New Roman" w:hAnsi="Times New Roman"/>
          <w:spacing w:val="-4"/>
          <w:sz w:val="28"/>
          <w:szCs w:val="28"/>
        </w:rPr>
        <w:t>Как уже отм</w:t>
      </w:r>
      <w:r w:rsidR="00D37BCD">
        <w:rPr>
          <w:rFonts w:ascii="Times New Roman" w:hAnsi="Times New Roman"/>
          <w:spacing w:val="-4"/>
          <w:sz w:val="28"/>
          <w:szCs w:val="28"/>
        </w:rPr>
        <w:t xml:space="preserve">ечалось, </w:t>
      </w:r>
      <w:r w:rsidRPr="00B400F2">
        <w:rPr>
          <w:rFonts w:ascii="Times New Roman" w:hAnsi="Times New Roman"/>
          <w:spacing w:val="-4"/>
          <w:sz w:val="28"/>
          <w:szCs w:val="28"/>
        </w:rPr>
        <w:t>различие между эффективным объемом производства и монопольным означает, что ресурсы недоиспользуются, и это вызывает потери с точки зрения общества.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Потери от несовершенной конкуренции можно оценить с помощью графика (рис. 1.1). Так, если бы цена устанавливалась на уровне К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 xml:space="preserve"> (точки пересечения кривой предельных издержек и кривой спроса), то цена Р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 xml:space="preserve"> </w:t>
      </w:r>
      <w:r w:rsidRPr="00B400F2">
        <w:rPr>
          <w:rFonts w:ascii="Times New Roman" w:hAnsi="Times New Roman"/>
          <w:sz w:val="28"/>
          <w:szCs w:val="28"/>
        </w:rPr>
        <w:lastRenderedPageBreak/>
        <w:t>соответствовала бы условиям совершенной конкуренции, т.е. МС = Р, и потребительский излишек был бы равен площади треугольника Р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>ВК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>.</w:t>
      </w:r>
    </w:p>
    <w:p w:rsidR="00B400F2" w:rsidRPr="00B400F2" w:rsidRDefault="006E664C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214" style="position:absolute;left:0;text-align:left;margin-left:0;margin-top:63pt;width:202.35pt;height:187.05pt;z-index:251656704" coordorigin="1753,5793" coordsize="4047,37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left:2241;top:6122;width:360;height:269" stroked="f">
              <v:textbox style="mso-next-textbox:#_x0000_s1215" inset="0,0,0,0">
                <w:txbxContent>
                  <w:p w:rsidR="00B400F2" w:rsidRDefault="00B400F2" w:rsidP="00B400F2">
                    <w:r>
                      <w:t>В</w:t>
                    </w:r>
                  </w:p>
                </w:txbxContent>
              </v:textbox>
            </v:shape>
            <v:shape id="_x0000_s1216" type="#_x0000_t202" style="position:absolute;left:3629;top:7770;width:360;height:269" stroked="f">
              <v:textbox style="mso-next-textbox:#_x0000_s1216" inset="0,0,0,0">
                <w:txbxContent>
                  <w:p w:rsidR="00B400F2" w:rsidRDefault="00B400F2" w:rsidP="00B400F2">
                    <w:r>
                      <w:t>С</w:t>
                    </w:r>
                  </w:p>
                </w:txbxContent>
              </v:textbox>
            </v:shape>
            <v:shape id="_x0000_s1217" type="#_x0000_t202" style="position:absolute;left:3462;top:7116;width:360;height:269" stroked="f">
              <v:textbox style="mso-next-textbox:#_x0000_s1217" inset="0,0,0,0">
                <w:txbxContent>
                  <w:p w:rsidR="00B400F2" w:rsidRDefault="00B400F2" w:rsidP="00B400F2">
                    <w:r>
                      <w:t>К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18" type="#_x0000_t202" style="position:absolute;left:3384;top:8130;width:360;height:269" stroked="f">
              <v:textbox style="mso-next-textbox:#_x0000_s1218" inset="0,0,0,0">
                <w:txbxContent>
                  <w:p w:rsidR="00B400F2" w:rsidRDefault="00B400F2" w:rsidP="00B400F2">
                    <w:r>
                      <w:t>К</w:t>
                    </w:r>
                  </w:p>
                </w:txbxContent>
              </v:textbox>
            </v:shape>
            <v:rect id="_x0000_s1219" style="position:absolute;left:2192;top:7442;width:1389;height:556" fillcolor="gray">
              <v:fill r:id="rId7" o:title="10%" type="pattern"/>
              <v:stroke dashstyle="dash"/>
            </v:rect>
            <v:shape id="_x0000_s1220" type="#_x0000_t202" style="position:absolute;left:4701;top:6594;width:540;height:360" stroked="f">
              <v:textbox style="mso-next-textbox:#_x0000_s1220" inset="0,0,0,0">
                <w:txbxContent>
                  <w:p w:rsidR="00B400F2" w:rsidRPr="009D459B" w:rsidRDefault="00B400F2" w:rsidP="00B400F2">
                    <w:r>
                      <w:t>МС</w:t>
                    </w:r>
                  </w:p>
                </w:txbxContent>
              </v:textbox>
            </v:shape>
            <v:shape id="_x0000_s1221" type="#_x0000_t202" style="position:absolute;left:3603;top:8354;width:540;height:360" stroked="f">
              <v:textbox style="mso-next-textbox:#_x0000_s1221" inset="0,0,0,0">
                <w:txbxContent>
                  <w:p w:rsidR="00B400F2" w:rsidRPr="005E73DF" w:rsidRDefault="00B400F2" w:rsidP="00B400F2">
                    <w:pPr>
                      <w:rPr>
                        <w:lang w:val="en-US"/>
                      </w:rPr>
                    </w:pPr>
                    <w:r>
                      <w:t>М</w:t>
                    </w: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222" type="#_x0000_t202" style="position:absolute;left:5440;top:8482;width:335;height:384" stroked="f">
              <v:textbox style="mso-next-textbox:#_x0000_s1222" inset="0,0,0,0">
                <w:txbxContent>
                  <w:p w:rsidR="00B400F2" w:rsidRPr="005F51D6" w:rsidRDefault="00B400F2" w:rsidP="00B400F2">
                    <w:pPr>
                      <w:rPr>
                        <w:lang w:val="en-US"/>
                      </w:rPr>
                    </w:pPr>
                    <w:r w:rsidRPr="005F51D6"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223" type="#_x0000_t202" style="position:absolute;left:1753;top:5793;width:360;height:269" stroked="f">
              <v:textbox style="mso-next-textbox:#_x0000_s1223" inset="0,0,0,0">
                <w:txbxContent>
                  <w:p w:rsidR="00B400F2" w:rsidRDefault="00B400F2" w:rsidP="00B400F2">
                    <w:r>
                      <w:t>Р</w:t>
                    </w:r>
                  </w:p>
                </w:txbxContent>
              </v:textbox>
            </v:shape>
            <v:line id="_x0000_s1224" style="position:absolute" from="2189,5806" to="2189,8652">
              <v:stroke startarrow="block"/>
            </v:line>
            <v:line id="_x0000_s1225" style="position:absolute" from="2204,8665" to="5353,8665">
              <v:stroke endarrow="block"/>
            </v:line>
            <v:shape id="_x0000_s1226" type="#_x0000_t202" style="position:absolute;left:5080;top:8365;width:359;height:238" stroked="f">
              <v:textbox style="mso-next-textbox:#_x0000_s1226" inset="0,0,0,0">
                <w:txbxContent>
                  <w:p w:rsidR="00B400F2" w:rsidRPr="005E73DF" w:rsidRDefault="00B400F2" w:rsidP="00B400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27" type="#_x0000_t202" style="position:absolute;left:1790;top:8994;width:4010;height:540" stroked="f">
              <v:textbox style="mso-next-textbox:#_x0000_s1227" inset="0,0,0,0">
                <w:txbxContent>
                  <w:p w:rsidR="00B400F2" w:rsidRPr="002876AC" w:rsidRDefault="00B400F2" w:rsidP="00B400F2">
                    <w:pPr>
                      <w:pStyle w:val="3"/>
                      <w:spacing w:before="0" w:after="0"/>
                      <w:jc w:val="center"/>
                      <w:rPr>
                        <w:rFonts w:ascii="Times New Roman" w:hAnsi="Times New Roman"/>
                        <w:bCs w:val="0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i/>
                        <w:iCs/>
                        <w:sz w:val="24"/>
                        <w:szCs w:val="24"/>
                      </w:rPr>
                      <w:t>Рис. 1</w:t>
                    </w:r>
                    <w:r w:rsidRPr="002876AC">
                      <w:rPr>
                        <w:rFonts w:ascii="Times New Roman" w:hAnsi="Times New Roman"/>
                        <w:bCs w:val="0"/>
                        <w:i/>
                        <w:iCs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imes New Roman" w:hAnsi="Times New Roman"/>
                        <w:bCs w:val="0"/>
                        <w:i/>
                        <w:iCs/>
                        <w:sz w:val="24"/>
                        <w:szCs w:val="24"/>
                      </w:rPr>
                      <w:t>1</w:t>
                    </w:r>
                    <w:r w:rsidRPr="002876AC">
                      <w:rPr>
                        <w:rFonts w:ascii="Times New Roman" w:hAnsi="Times New Roman"/>
                        <w:bCs w:val="0"/>
                        <w:i/>
                        <w:iCs/>
                        <w:sz w:val="24"/>
                        <w:szCs w:val="24"/>
                      </w:rPr>
                      <w:t xml:space="preserve">. </w:t>
                    </w:r>
                    <w:r w:rsidRPr="000167A7">
                      <w:rPr>
                        <w:rFonts w:ascii="Times New Roman" w:hAnsi="Times New Roman"/>
                        <w:b w:val="0"/>
                        <w:bCs w:val="0"/>
                        <w:i/>
                        <w:iCs/>
                        <w:sz w:val="24"/>
                        <w:szCs w:val="24"/>
                      </w:rPr>
                      <w:t>Потери от несовершенной конкуренции</w:t>
                    </w:r>
                  </w:p>
                </w:txbxContent>
              </v:textbox>
            </v:shape>
            <v:line id="_x0000_s1228" style="position:absolute" from="4252,7982" to="4252,8674">
              <v:stroke dashstyle="dash"/>
            </v:line>
            <v:line id="_x0000_s1229" style="position:absolute;flip:x y" from="2187,6318" to="5067,8658"/>
            <v:line id="_x0000_s1230" style="position:absolute" from="2187,6320" to="3950,8814"/>
            <v:shape id="_x0000_s1231" type="#_x0000_t202" style="position:absolute;left:1840;top:8545;width:321;height:295" stroked="f">
              <v:textbox style="mso-next-textbox:#_x0000_s1231" inset="0,0,0,0">
                <w:txbxContent>
                  <w:p w:rsidR="00B400F2" w:rsidRPr="000454B8" w:rsidRDefault="00B400F2" w:rsidP="00B400F2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line id="_x0000_s1232" style="position:absolute;flip:x" from="2194,7995" to="4253,7995">
              <v:stroke dashstyle="dash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33" type="#_x0000_t19" style="position:absolute;left:3128;top:6518;width:1611;height:1731;rotation:-13052420fd;flip:x" coordsize="21600,20770" adj="-3573687,554687,,17591" path="wr-21600,-4009,21600,39191,12534,,21365,20770nfewr-21600,-4009,21600,39191,12534,,21365,20770l,17591nsxe">
              <v:path o:connectlocs="12534,0;21365,20770;0,17591"/>
            </v:shape>
            <v:shape id="_x0000_s1234" type="#_x0000_t202" style="position:absolute;left:1803;top:7815;width:360;height:269" stroked="f">
              <v:textbox style="mso-next-textbox:#_x0000_s1234" inset="0,0,0,0">
                <w:txbxContent>
                  <w:p w:rsidR="00B400F2" w:rsidRDefault="00B400F2" w:rsidP="00B400F2">
                    <w:r>
                      <w:t>Р</w:t>
                    </w:r>
                    <w:r w:rsidRPr="009D459B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35" type="#_x0000_t202" style="position:absolute;left:1803;top:7277;width:360;height:269" stroked="f">
              <v:textbox style="mso-next-textbox:#_x0000_s1235" inset="0,0,0,0">
                <w:txbxContent>
                  <w:p w:rsidR="00B400F2" w:rsidRDefault="00B400F2" w:rsidP="00B400F2">
                    <w:r>
                      <w:t>Р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36" type="#_x0000_t202" style="position:absolute;left:3399;top:8710;width:360;height:269" stroked="f">
              <v:textbox style="mso-next-textbox:#_x0000_s1236" inset="0,0,0,0">
                <w:txbxContent>
                  <w:p w:rsidR="00B400F2" w:rsidRDefault="00B400F2" w:rsidP="00B400F2"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37" type="#_x0000_t19" style="position:absolute;left:2316;top:7153;width:1611;height:906;rotation:-40250999fd;flip:x" coordsize="21600,10867" adj="-1366474,554687,,7688" path="wr-21600,-13912,21600,29288,20185,,21365,10867nfewr-21600,-13912,21600,29288,20185,,21365,10867l,7688nsxe">
              <v:path o:connectlocs="20185,0;21365,10867;0,7688"/>
            </v:shape>
            <v:shape id="_x0000_s1238" type="#_x0000_t202" style="position:absolute;left:4096;top:8728;width:360;height:269" stroked="f">
              <v:textbox style="mso-next-textbox:#_x0000_s1238" inset="0,0,0,0">
                <w:txbxContent>
                  <w:p w:rsidR="00B400F2" w:rsidRDefault="00B400F2" w:rsidP="00B400F2"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39" type="#_x0000_t202" style="position:absolute;left:4341;top:7854;width:360;height:269" stroked="f">
              <v:textbox style="mso-next-textbox:#_x0000_s1239" inset="0,0,0,0">
                <w:txbxContent>
                  <w:p w:rsidR="00B400F2" w:rsidRDefault="00B400F2" w:rsidP="00B400F2">
                    <w:r>
                      <w:t>К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240" style="position:absolute;flip:x" from="3582,7481" to="3582,8674">
              <v:stroke dashstyle="dash"/>
            </v:line>
            <w10:wrap type="square"/>
          </v:group>
        </w:pict>
      </w:r>
      <w:r w:rsidR="00B400F2" w:rsidRPr="00B400F2">
        <w:rPr>
          <w:rFonts w:ascii="Times New Roman" w:hAnsi="Times New Roman"/>
          <w:sz w:val="28"/>
          <w:szCs w:val="28"/>
        </w:rPr>
        <w:t>Монополист устанавливает более высокую цену для извлечения максимальной прибыли на уровне Р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="00B400F2" w:rsidRPr="00B400F2">
        <w:rPr>
          <w:rFonts w:ascii="Times New Roman" w:hAnsi="Times New Roman"/>
          <w:sz w:val="28"/>
          <w:szCs w:val="28"/>
        </w:rPr>
        <w:t xml:space="preserve">. Эта точка лежит на одной вертикали с точкой К, где пересекаются МС и </w:t>
      </w:r>
      <w:r w:rsidR="00B400F2" w:rsidRPr="00B400F2">
        <w:rPr>
          <w:rFonts w:ascii="Times New Roman" w:hAnsi="Times New Roman"/>
          <w:sz w:val="28"/>
          <w:szCs w:val="28"/>
          <w:lang w:val="en-US"/>
        </w:rPr>
        <w:t>MR</w:t>
      </w:r>
      <w:r w:rsidR="00B400F2" w:rsidRPr="00B400F2">
        <w:rPr>
          <w:rFonts w:ascii="Times New Roman" w:hAnsi="Times New Roman"/>
          <w:sz w:val="28"/>
          <w:szCs w:val="28"/>
        </w:rPr>
        <w:t xml:space="preserve">. При этой цене объем предложения фирмы равен </w:t>
      </w:r>
      <w:r w:rsidR="00B400F2" w:rsidRPr="00B400F2">
        <w:rPr>
          <w:rFonts w:ascii="Times New Roman" w:hAnsi="Times New Roman"/>
          <w:sz w:val="28"/>
          <w:szCs w:val="28"/>
          <w:lang w:val="en-US"/>
        </w:rPr>
        <w:t>Q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="00B400F2" w:rsidRPr="00B400F2">
        <w:rPr>
          <w:rFonts w:ascii="Times New Roman" w:hAnsi="Times New Roman"/>
          <w:sz w:val="28"/>
          <w:szCs w:val="28"/>
        </w:rPr>
        <w:t xml:space="preserve">, и он меньше того объема, который был бы при совершенной конкуренции: </w:t>
      </w:r>
      <w:r w:rsidR="00B400F2" w:rsidRPr="00B400F2">
        <w:rPr>
          <w:rFonts w:ascii="Times New Roman" w:hAnsi="Times New Roman"/>
          <w:sz w:val="28"/>
          <w:szCs w:val="28"/>
          <w:lang w:val="en-US"/>
        </w:rPr>
        <w:t>Q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1 </w:t>
      </w:r>
      <w:r w:rsidR="00B400F2" w:rsidRPr="00B400F2">
        <w:rPr>
          <w:rFonts w:ascii="Times New Roman" w:hAnsi="Times New Roman"/>
          <w:sz w:val="28"/>
          <w:szCs w:val="28"/>
        </w:rPr>
        <w:sym w:font="Symbol" w:char="F03C"/>
      </w:r>
      <w:r w:rsidR="00B400F2" w:rsidRPr="00B400F2">
        <w:rPr>
          <w:rFonts w:ascii="Times New Roman" w:hAnsi="Times New Roman"/>
          <w:sz w:val="28"/>
          <w:szCs w:val="28"/>
        </w:rPr>
        <w:t> </w:t>
      </w:r>
      <w:r w:rsidR="00B400F2" w:rsidRPr="00B400F2">
        <w:rPr>
          <w:rFonts w:ascii="Times New Roman" w:hAnsi="Times New Roman"/>
          <w:sz w:val="28"/>
          <w:szCs w:val="28"/>
          <w:lang w:val="en-US"/>
        </w:rPr>
        <w:t>Q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="00B400F2" w:rsidRPr="00B400F2">
        <w:rPr>
          <w:rFonts w:ascii="Times New Roman" w:hAnsi="Times New Roman"/>
          <w:sz w:val="28"/>
          <w:szCs w:val="28"/>
        </w:rPr>
        <w:t>. Потребительский излишек в этих условиях уменьшится до площади треугольника Р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="00B400F2" w:rsidRPr="00B400F2">
        <w:rPr>
          <w:rFonts w:ascii="Times New Roman" w:hAnsi="Times New Roman"/>
          <w:sz w:val="28"/>
          <w:szCs w:val="28"/>
        </w:rPr>
        <w:t>ВК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="00B400F2" w:rsidRPr="00B400F2">
        <w:rPr>
          <w:rFonts w:ascii="Times New Roman" w:hAnsi="Times New Roman"/>
          <w:sz w:val="28"/>
          <w:szCs w:val="28"/>
        </w:rPr>
        <w:t>. Даже при такой цене положение покупателя все-таки лучше в сравнении с ситуацией полного отсутствия товара на рынке. Однако самое важное – отчетливо видны графически чистые потери для общества: это треугольник КК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="00B400F2" w:rsidRPr="00B400F2">
        <w:rPr>
          <w:rFonts w:ascii="Times New Roman" w:hAnsi="Times New Roman"/>
          <w:sz w:val="28"/>
          <w:szCs w:val="28"/>
        </w:rPr>
        <w:t>К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="00B400F2" w:rsidRPr="00B400F2">
        <w:rPr>
          <w:rFonts w:ascii="Times New Roman" w:hAnsi="Times New Roman"/>
          <w:sz w:val="28"/>
          <w:szCs w:val="28"/>
        </w:rPr>
        <w:t>. Таким образом, монополия как бы разрывает на части излишек потребителя и излишек производителя: часть достигается самой монополии (затененный прямоугольник Р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="00B400F2" w:rsidRPr="00B400F2">
        <w:rPr>
          <w:rFonts w:ascii="Times New Roman" w:hAnsi="Times New Roman"/>
          <w:sz w:val="28"/>
          <w:szCs w:val="28"/>
        </w:rPr>
        <w:t>Р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="00B400F2" w:rsidRPr="00B400F2">
        <w:rPr>
          <w:rFonts w:ascii="Times New Roman" w:hAnsi="Times New Roman"/>
          <w:sz w:val="28"/>
          <w:szCs w:val="28"/>
        </w:rPr>
        <w:t>КС), а другая часть этого излишка потребителя в виде площади СК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="00B400F2" w:rsidRPr="00B400F2">
        <w:rPr>
          <w:rFonts w:ascii="Times New Roman" w:hAnsi="Times New Roman"/>
          <w:sz w:val="28"/>
          <w:szCs w:val="28"/>
        </w:rPr>
        <w:t>К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="00B400F2" w:rsidRPr="00B400F2">
        <w:rPr>
          <w:rFonts w:ascii="Times New Roman" w:hAnsi="Times New Roman"/>
          <w:sz w:val="28"/>
          <w:szCs w:val="28"/>
        </w:rPr>
        <w:t xml:space="preserve"> вообще теряется обществом и недостается никому. Также никому не достается часть излишка производителя (площадь треугольника КСК</w:t>
      </w:r>
      <w:r w:rsidR="00B400F2"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="00B400F2" w:rsidRPr="00B400F2">
        <w:rPr>
          <w:rFonts w:ascii="Times New Roman" w:hAnsi="Times New Roman"/>
          <w:sz w:val="28"/>
          <w:szCs w:val="28"/>
        </w:rPr>
        <w:t xml:space="preserve">). Это недополученное, а точнее, разрушенная часть богатства общества. </w:t>
      </w:r>
      <w:r w:rsidR="00242B81">
        <w:rPr>
          <w:rStyle w:val="ad"/>
          <w:rFonts w:ascii="Times New Roman" w:hAnsi="Times New Roman"/>
          <w:sz w:val="28"/>
          <w:szCs w:val="28"/>
        </w:rPr>
        <w:footnoteReference w:id="3"/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 xml:space="preserve">Если бы монополист был в состоянии удерживать цену 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Pr="00B400F2">
        <w:rPr>
          <w:rFonts w:ascii="Times New Roman" w:hAnsi="Times New Roman"/>
          <w:sz w:val="28"/>
          <w:szCs w:val="28"/>
        </w:rPr>
        <w:t xml:space="preserve"> единиц блага на уровне Р</w:t>
      </w:r>
      <w:r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Pr="00B400F2">
        <w:rPr>
          <w:rFonts w:ascii="Times New Roman" w:hAnsi="Times New Roman"/>
          <w:sz w:val="28"/>
          <w:szCs w:val="28"/>
        </w:rPr>
        <w:t>, а остальные (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B400F2">
        <w:rPr>
          <w:rFonts w:ascii="Times New Roman" w:hAnsi="Times New Roman"/>
          <w:sz w:val="28"/>
          <w:szCs w:val="28"/>
        </w:rPr>
        <w:sym w:font="Symbol" w:char="F0AE"/>
      </w:r>
      <w:r w:rsidRPr="00B400F2">
        <w:rPr>
          <w:rFonts w:ascii="Times New Roman" w:hAnsi="Times New Roman"/>
          <w:sz w:val="28"/>
          <w:szCs w:val="28"/>
        </w:rPr>
        <w:t xml:space="preserve"> 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>) продавать по цене Р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>, то доход получили бы и фирма и потребитель. Чистые потери были бы сведены к нулю. Однако, если это простая монополия, то она вынуждена продавать все свои блага по единой цене. Такая фирма не может снизить цены с Р</w:t>
      </w:r>
      <w:r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Pr="00B400F2">
        <w:rPr>
          <w:rFonts w:ascii="Times New Roman" w:hAnsi="Times New Roman"/>
          <w:sz w:val="28"/>
          <w:szCs w:val="28"/>
        </w:rPr>
        <w:t xml:space="preserve"> до Р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 xml:space="preserve"> на </w:t>
      </w:r>
      <w:r w:rsidRPr="00B400F2">
        <w:rPr>
          <w:rFonts w:ascii="Times New Roman" w:hAnsi="Times New Roman"/>
          <w:sz w:val="28"/>
          <w:szCs w:val="28"/>
        </w:rPr>
        <w:lastRenderedPageBreak/>
        <w:t xml:space="preserve">продукцию 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B400F2">
        <w:rPr>
          <w:rFonts w:ascii="Times New Roman" w:hAnsi="Times New Roman"/>
          <w:sz w:val="28"/>
          <w:szCs w:val="28"/>
        </w:rPr>
        <w:sym w:font="Symbol" w:char="F0AE"/>
      </w:r>
      <w:r w:rsidRPr="00B400F2">
        <w:rPr>
          <w:rFonts w:ascii="Times New Roman" w:hAnsi="Times New Roman"/>
          <w:sz w:val="28"/>
          <w:szCs w:val="28"/>
        </w:rPr>
        <w:t xml:space="preserve"> 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 xml:space="preserve">, не снизив цены на продукцию 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="00242B81">
        <w:rPr>
          <w:rStyle w:val="ad"/>
          <w:rFonts w:ascii="Times New Roman" w:hAnsi="Times New Roman"/>
          <w:sz w:val="28"/>
          <w:szCs w:val="28"/>
        </w:rPr>
        <w:footnoteReference w:id="4"/>
      </w:r>
      <w:r w:rsidRPr="00B400F2">
        <w:rPr>
          <w:rFonts w:ascii="Times New Roman" w:hAnsi="Times New Roman"/>
          <w:sz w:val="28"/>
          <w:szCs w:val="28"/>
        </w:rPr>
        <w:t xml:space="preserve">. Для простой монополии пересечение кривых </w:t>
      </w:r>
      <w:r w:rsidRPr="00B400F2">
        <w:rPr>
          <w:rFonts w:ascii="Times New Roman" w:hAnsi="Times New Roman"/>
          <w:sz w:val="28"/>
          <w:szCs w:val="28"/>
          <w:lang w:val="en-US"/>
        </w:rPr>
        <w:t>MR</w:t>
      </w:r>
      <w:r w:rsidRPr="00B400F2">
        <w:rPr>
          <w:rFonts w:ascii="Times New Roman" w:hAnsi="Times New Roman"/>
          <w:sz w:val="28"/>
          <w:szCs w:val="28"/>
        </w:rPr>
        <w:t xml:space="preserve"> и МС равнозначно прекращению действия всяких стимулов к дальнейшему производству при допущении относительно того, что не используется ценовая дискриминация.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B400F2">
        <w:rPr>
          <w:rFonts w:ascii="Times New Roman" w:hAnsi="Times New Roman"/>
          <w:spacing w:val="-6"/>
          <w:sz w:val="28"/>
          <w:szCs w:val="28"/>
        </w:rPr>
        <w:t>Таким образом, системный анализ позволяет сделать важный вывод об эффективности чистой монополии и экономических последствиях ее господства.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1. Монополист вмешивается в механизм установления равновесия, нарушая соответствие интересов производителей и потребителей, недоиспользование ресурсов, дефицит продукции. Оптимум Парето при этом не соблюдается, поскольку монополия вызывает перераспределение богатства в свою пользу таким образом, что происходит снижение общественного благосостояния, усиление неравенства в обществе. Обычно критикуют монополистов неспециалисты прежде всего за то, что те выглядят богатыми и могущественными, а не за то, что их монополии неэффективны. Монополия может стать причиной фиаско рынка, если объем продаж окажется меньше того, при котором предельные издержки равны установленной цене. В итоге некоторые покупатели, которые готовы заплатить цену, превышающую предельные издержки, оказываются не в состоянии купить благо у фирмы-монополиста.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 xml:space="preserve">2. В долгосрочной перспективе монополист может чаще всего достичь положительного эффекта масштаба и аналогичных или даже низких средних общих издержек, как и конкурентная фирма. На практике часто обнаруживается так называемая «Х-неэффективность» монополиста, имеющая место тогда, когда фактические издержки больше минимальных. Причинами </w:t>
      </w:r>
      <w:r w:rsidRPr="00B400F2">
        <w:rPr>
          <w:rFonts w:ascii="Times New Roman" w:hAnsi="Times New Roman"/>
          <w:sz w:val="28"/>
          <w:szCs w:val="28"/>
        </w:rPr>
        <w:br/>
        <w:t>«Х-неэффективности» называют: отсутствие конкуренции и непроизводительные расходы, связанные с сохранением монополии, которые включаются в цену и компенсируются за счет покупателя.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3. Снижение стимулов у монополистов к техническому совершенствованию производства, повышению качества продукции, поскольку он огражден от конкуренции, что также наносит ущерб обществу. Однако такие выводы нельзя считать абсолютными. Дело в том, что в долгосрочном периоде совершенно конкурентные фирмы имеют нулевые прибыли, а полученный ими доход (выручка) полностью идет на оплату факторов производства. А это значит, что у них не остается средств к устойчивому интересу к техническому прогрессу. Прибыль, превышающую нормальную, получают лишь монопольные фирмы.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B400F2">
        <w:rPr>
          <w:rFonts w:ascii="Times New Roman" w:hAnsi="Times New Roman"/>
          <w:spacing w:val="-2"/>
          <w:sz w:val="28"/>
          <w:szCs w:val="28"/>
        </w:rPr>
        <w:t>На этом основании Й. Шумпетер выдвинул предположение о роли монополии в обществе, известное в микроэкономике как гипотеза Шумпетера. В соответствии с его изысканиями, несмотря на потери для общества от монополии за счет более высоких цен и ограниченных объемов продаж при одних и тех же издержках, монополия играет ведущую роль в совершенствовании технологии и экономического развития, если закон конкуренции продолжает действовать. Полученная ее сверхприбыль позволяет проводить научно-исследовательские работы, изучать общественные потребности, оплачивать услуги, обеспечивающие экономическую безопасность и т.п. К тому же монополист имеет возможность идти на больший риск, вкладывать деньги в развитие производства, не опасаясь чрезмерно высоких инвестиций в отрасль.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Вместе с тем следует признать, что при разработке новых моделей монополистом имеет место строгое дозирование нововведений, и в погоне за внешним эффектом обновления может обнаружиться лишь имитация прогресса, желание угождать снобам.</w:t>
      </w:r>
    </w:p>
    <w:p w:rsid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Таким образом, отмечая позитивные и негативные стороны функционирования чистой монополии, следует признать, что в некоторых отраслях экономики наиболее эффективна организация производства на базе единственной фирмы (рис. 1.2).</w:t>
      </w:r>
      <w:r w:rsidR="00D37BCD">
        <w:rPr>
          <w:rStyle w:val="ad"/>
          <w:rFonts w:ascii="Times New Roman" w:hAnsi="Times New Roman"/>
          <w:sz w:val="28"/>
          <w:szCs w:val="28"/>
        </w:rPr>
        <w:footnoteReference w:id="5"/>
      </w:r>
      <w:r w:rsidR="00D37BCD">
        <w:rPr>
          <w:rFonts w:ascii="Times New Roman" w:hAnsi="Times New Roman"/>
          <w:sz w:val="28"/>
          <w:szCs w:val="28"/>
        </w:rPr>
        <w:t xml:space="preserve"> </w:t>
      </w:r>
      <w:r w:rsidRPr="00B400F2">
        <w:rPr>
          <w:rFonts w:ascii="Times New Roman" w:hAnsi="Times New Roman"/>
          <w:sz w:val="28"/>
          <w:szCs w:val="28"/>
        </w:rPr>
        <w:t>Важнейшим средством предотвращения перераспределения общественного богатства в пользу монополий является законодательное регулирование их деятельности; создание барьеров для повышения цен на производимые блага или для искусственного ограничения объемов производства, что также может вести к повышению цен.</w:t>
      </w:r>
    </w:p>
    <w:p w:rsid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Pr="00B400F2" w:rsidRDefault="006E664C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241" style="position:absolute;left:0;text-align:left;margin-left:10.3pt;margin-top:5.8pt;width:444.25pt;height:209.55pt;z-index:251657728" coordorigin="1701,9478" coordsize="8885,4191">
            <v:shape id="_x0000_s1242" type="#_x0000_t202" style="position:absolute;left:7886;top:9594;width:2700;height:540">
              <v:textbox style="mso-next-textbox:#_x0000_s1242" inset="0,.3mm,0,.3mm">
                <w:txbxContent>
                  <w:p w:rsidR="00B400F2" w:rsidRPr="00DD43BA" w:rsidRDefault="00B400F2" w:rsidP="00B400F2">
                    <w:pPr>
                      <w:jc w:val="center"/>
                    </w:pPr>
                    <w:r w:rsidRPr="00DD43BA">
                      <w:t>Основные доводы «за»</w:t>
                    </w:r>
                  </w:p>
                </w:txbxContent>
              </v:textbox>
            </v:shape>
            <v:shape id="_x0000_s1243" type="#_x0000_t202" style="position:absolute;left:1701;top:9568;width:3060;height:540">
              <v:textbox style="mso-next-textbox:#_x0000_s1243" inset="0,.3mm,0,.3mm">
                <w:txbxContent>
                  <w:p w:rsidR="00B400F2" w:rsidRPr="00DD43BA" w:rsidRDefault="00B400F2" w:rsidP="00B400F2">
                    <w:pPr>
                      <w:jc w:val="center"/>
                    </w:pPr>
                    <w:r w:rsidRPr="00DD43BA">
                      <w:t>Основные доводы «</w:t>
                    </w:r>
                    <w:r>
                      <w:t>против</w:t>
                    </w:r>
                    <w:r w:rsidRPr="00DD43BA">
                      <w:t>»</w:t>
                    </w:r>
                  </w:p>
                </w:txbxContent>
              </v:textbox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244" type="#_x0000_t69" style="position:absolute;left:4802;top:9478;width:3060;height:720">
              <v:textbox style="mso-next-textbox:#_x0000_s1244">
                <w:txbxContent>
                  <w:p w:rsidR="00B400F2" w:rsidRPr="00DD43BA" w:rsidRDefault="00B400F2" w:rsidP="00B400F2">
                    <w:pPr>
                      <w:jc w:val="center"/>
                      <w:rPr>
                        <w:b/>
                      </w:rPr>
                    </w:pPr>
                    <w:r w:rsidRPr="00DD43BA">
                      <w:rPr>
                        <w:b/>
                      </w:rPr>
                      <w:t>Монополия</w:t>
                    </w:r>
                  </w:p>
                </w:txbxContent>
              </v:textbox>
            </v:shape>
            <v:shape id="_x0000_s1245" type="#_x0000_t202" style="position:absolute;left:7138;top:10483;width:2700;height:720" stroked="f">
              <v:textbox style="mso-next-textbox:#_x0000_s1245" inset="0,.3mm,0,.3mm">
                <w:txbxContent>
                  <w:p w:rsidR="00B400F2" w:rsidRPr="00DD43BA" w:rsidRDefault="00B400F2" w:rsidP="00B400F2">
                    <w:pPr>
                      <w:jc w:val="both"/>
                    </w:pPr>
                    <w:r>
                      <w:t>в определенных отраслях более эффективна</w:t>
                    </w:r>
                  </w:p>
                </w:txbxContent>
              </v:textbox>
            </v:shape>
            <v:shape id="_x0000_s1246" type="#_x0000_t202" style="position:absolute;left:7101;top:11394;width:2700;height:720" stroked="f">
              <v:textbox style="mso-next-textbox:#_x0000_s1246" inset="0,.3mm,0,.3mm">
                <w:txbxContent>
                  <w:p w:rsidR="00B400F2" w:rsidRPr="00DD43BA" w:rsidRDefault="00B400F2" w:rsidP="00B400F2">
                    <w:pPr>
                      <w:jc w:val="both"/>
                    </w:pPr>
                    <w:r>
                      <w:t>больше средств и стимулов к развитию НТП</w:t>
                    </w:r>
                  </w:p>
                </w:txbxContent>
              </v:textbox>
            </v:shape>
            <v:shape id="_x0000_s1247" type="#_x0000_t202" style="position:absolute;left:2484;top:10326;width:3240;height:720" stroked="f">
              <v:textbox style="mso-next-textbox:#_x0000_s1247" inset="0,.3mm,0,.3mm">
                <w:txbxContent>
                  <w:p w:rsidR="00B400F2" w:rsidRPr="00DD43BA" w:rsidRDefault="00B400F2" w:rsidP="00B400F2">
                    <w:pPr>
                      <w:jc w:val="both"/>
                    </w:pPr>
                    <w:r>
                      <w:t>нерациональное распределение ресурсов общества</w:t>
                    </w:r>
                  </w:p>
                </w:txbxContent>
              </v:textbox>
            </v:shape>
            <v:shape id="_x0000_s1248" type="#_x0000_t202" style="position:absolute;left:2484;top:11174;width:3240;height:576" stroked="f">
              <v:textbox style="mso-next-textbox:#_x0000_s1248" inset="0,.3mm,0,.3mm">
                <w:txbxContent>
                  <w:p w:rsidR="00B400F2" w:rsidRPr="00DD43BA" w:rsidRDefault="00B400F2" w:rsidP="00B400F2">
                    <w:pPr>
                      <w:jc w:val="both"/>
                    </w:pPr>
                    <w:r>
                      <w:t>усиление социального неравенства</w:t>
                    </w:r>
                  </w:p>
                </w:txbxContent>
              </v:textbox>
            </v:shape>
            <v:shape id="_x0000_s1249" type="#_x0000_t202" style="position:absolute;left:2484;top:11894;width:3240;height:576" stroked="f">
              <v:textbox style="mso-next-textbox:#_x0000_s1249" inset="0,.3mm,0,.3mm">
                <w:txbxContent>
                  <w:p w:rsidR="00B400F2" w:rsidRPr="00DD43BA" w:rsidRDefault="00B400F2" w:rsidP="00B400F2">
                    <w:pPr>
                      <w:jc w:val="both"/>
                    </w:pPr>
                    <w:r>
                      <w:t>возможность застоя и торможение НТП</w:t>
                    </w:r>
                  </w:p>
                </w:txbxContent>
              </v:textbox>
            </v:shape>
            <v:shape id="_x0000_s1250" type="#_x0000_t202" style="position:absolute;left:2484;top:12640;width:3240;height:540" stroked="f">
              <v:textbox style="mso-next-textbox:#_x0000_s1250" inset="0,.3mm,0,.3mm">
                <w:txbxContent>
                  <w:p w:rsidR="00B400F2" w:rsidRPr="00DD43BA" w:rsidRDefault="00B400F2" w:rsidP="00B400F2">
                    <w:pPr>
                      <w:jc w:val="both"/>
                    </w:pPr>
                    <w:r>
                      <w:t>опасность для демократии</w:t>
                    </w:r>
                  </w:p>
                </w:txbxContent>
              </v:textbox>
            </v:shape>
            <v:line id="_x0000_s1251" style="position:absolute" from="10341,10134" to="10341,11754"/>
            <v:line id="_x0000_s1252" style="position:absolute" from="9812,10843" to="10352,10843">
              <v:stroke startarrow="open"/>
            </v:line>
            <v:line id="_x0000_s1253" style="position:absolute" from="9801,11754" to="10341,11754">
              <v:stroke startarrow="open"/>
            </v:line>
            <v:line id="_x0000_s1254" style="position:absolute" from="1881,10134" to="1881,12834"/>
            <v:line id="_x0000_s1255" style="position:absolute" from="1894,10686" to="2434,10686">
              <v:stroke endarrow="open"/>
            </v:line>
            <v:line id="_x0000_s1256" style="position:absolute" from="1881,11458" to="2421,11458">
              <v:stroke endarrow="open"/>
            </v:line>
            <v:line id="_x0000_s1257" style="position:absolute" from="1881,12178" to="2421,12178">
              <v:stroke endarrow="open"/>
            </v:line>
            <v:line id="_x0000_s1258" style="position:absolute" from="1881,12846" to="2421,12846">
              <v:stroke endarrow="open"/>
            </v:line>
            <v:roundrect id="_x0000_s1259" style="position:absolute;left:6357;top:12474;width:2648;height:720" arcsize="10923f">
              <v:textbox style="mso-next-textbox:#_x0000_s1259" inset=".5mm,.3mm,.5mm,.3mm">
                <w:txbxContent>
                  <w:p w:rsidR="00B400F2" w:rsidRPr="00DD43BA" w:rsidRDefault="00B400F2" w:rsidP="00B400F2">
                    <w:pPr>
                      <w:jc w:val="center"/>
                    </w:pPr>
                    <w:r>
                      <w:t>Две противоположные тенденции</w:t>
                    </w:r>
                  </w:p>
                </w:txbxContent>
              </v:textbox>
            </v:roundrect>
            <v:line id="_x0000_s1260" style="position:absolute" from="6084,12795" to="6333,12795"/>
            <v:line id="_x0000_s1261" style="position:absolute;flip:y" from="6086,12177" to="6086,12784"/>
            <v:line id="_x0000_s1262" style="position:absolute" from="5739,12177" to="6099,12177">
              <v:stroke startarrow="open"/>
            </v:line>
            <v:line id="_x0000_s1263" style="position:absolute" from="9003,12834" to="9252,12834"/>
            <v:line id="_x0000_s1264" style="position:absolute;flip:y" from="9261,12218" to="9261,12825">
              <v:stroke endarrow="open"/>
            </v:line>
            <v:shape id="_x0000_s1265" type="#_x0000_t202" style="position:absolute;left:2332;top:13309;width:7740;height:360" stroked="f">
              <v:textbox style="mso-next-textbox:#_x0000_s1265" inset="0,.3mm,0,.3mm">
                <w:txbxContent>
                  <w:p w:rsidR="00B400F2" w:rsidRPr="00E70527" w:rsidRDefault="00B400F2" w:rsidP="00B400F2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Рис. 1</w:t>
                    </w:r>
                    <w:r w:rsidRPr="00E70527">
                      <w:rPr>
                        <w:b/>
                        <w:i/>
                      </w:rPr>
                      <w:t>.</w:t>
                    </w:r>
                    <w:r>
                      <w:rPr>
                        <w:b/>
                        <w:i/>
                      </w:rPr>
                      <w:t>2</w:t>
                    </w:r>
                    <w:r w:rsidRPr="00E70527">
                      <w:rPr>
                        <w:b/>
                        <w:i/>
                      </w:rPr>
                      <w:t>. </w:t>
                    </w:r>
                    <w:r w:rsidRPr="007C1660">
                      <w:rPr>
                        <w:i/>
                      </w:rPr>
                      <w:t>Недостатки и преимущества чистой монополии</w:t>
                    </w:r>
                  </w:p>
                </w:txbxContent>
              </v:textbox>
            </v:shape>
          </v:group>
        </w:pic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Влияние установления предельной (фиксированной) цены на поведение монополии рассмотрим с помощью графика (рис. 1.3). Большие отклонения цен от долгосрочных предельных издержек (</w:t>
      </w:r>
      <w:r w:rsidRPr="00B400F2">
        <w:rPr>
          <w:rFonts w:ascii="Times New Roman" w:hAnsi="Times New Roman"/>
          <w:sz w:val="28"/>
          <w:szCs w:val="28"/>
          <w:lang w:val="en-US"/>
        </w:rPr>
        <w:t>LMC</w:t>
      </w:r>
      <w:r w:rsidRPr="00B400F2">
        <w:rPr>
          <w:rFonts w:ascii="Times New Roman" w:hAnsi="Times New Roman"/>
          <w:sz w:val="28"/>
          <w:szCs w:val="28"/>
        </w:rPr>
        <w:t xml:space="preserve">) вызывают рост чистых потерь общества. Если же их величина ниже цены, то продукция производится в недостаточном объеме (дефицит); если превышает цену, то объем производства слишком большой (избыток). Следовательно, органам регулирования цен необходимо соблюдать баланс между интересами потребителей, </w:t>
      </w:r>
      <w:r w:rsidR="006E664C">
        <w:rPr>
          <w:rFonts w:ascii="Times New Roman" w:hAnsi="Times New Roman"/>
          <w:noProof/>
          <w:sz w:val="28"/>
          <w:szCs w:val="28"/>
        </w:rPr>
        <w:pict>
          <v:group id="_x0000_s1266" style="position:absolute;left:0;text-align:left;margin-left:9pt;margin-top:1in;width:204.95pt;height:193.05pt;z-index:251658752;mso-position-horizontal-relative:text;mso-position-vertical-relative:text" coordorigin="1881,2853" coordsize="4099,3861">
            <v:shape id="_x0000_s1267" type="#_x0000_t202" style="position:absolute;left:2465;top:4846;width:360;height:269" stroked="f">
              <v:textbox style="mso-next-textbox:#_x0000_s1267" inset="0,0,0,0">
                <w:txbxContent>
                  <w:p w:rsidR="00B400F2" w:rsidRPr="00F82286" w:rsidRDefault="00B400F2" w:rsidP="00B400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68" type="#_x0000_t202" style="position:absolute;left:4521;top:4943;width:360;height:269" stroked="f">
              <v:textbox style="mso-next-textbox:#_x0000_s1268" inset="0,0,0,0">
                <w:txbxContent>
                  <w:p w:rsidR="00B400F2" w:rsidRDefault="00B400F2" w:rsidP="00B400F2">
                    <w:r>
                      <w:t>С</w:t>
                    </w:r>
                  </w:p>
                </w:txbxContent>
              </v:textbox>
            </v:shape>
            <v:shape id="_x0000_s1269" type="#_x0000_t202" style="position:absolute;left:5260;top:5427;width:360;height:418" stroked="f">
              <v:textbox style="mso-next-textbox:#_x0000_s1269" inset="0,0,0,0">
                <w:txbxContent>
                  <w:p w:rsidR="00B400F2" w:rsidRPr="005E73DF" w:rsidRDefault="00B400F2" w:rsidP="00B400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70" type="#_x0000_t202" style="position:absolute;left:3446;top:5219;width:360;height:269" stroked="f">
              <v:textbox style="mso-next-textbox:#_x0000_s1270" inset="0,0,0,0">
                <w:txbxContent>
                  <w:p w:rsidR="00B400F2" w:rsidRDefault="00B400F2" w:rsidP="00B400F2">
                    <w:r>
                      <w:t>В</w:t>
                    </w:r>
                  </w:p>
                </w:txbxContent>
              </v:textbox>
            </v:shape>
            <v:shape id="_x0000_s1271" type="#_x0000_t202" style="position:absolute;left:3648;top:4829;width:360;height:269" stroked="f">
              <v:textbox style="mso-next-textbox:#_x0000_s1271" inset="0,0,0,0">
                <w:txbxContent>
                  <w:p w:rsidR="00B400F2" w:rsidRDefault="00B400F2" w:rsidP="00B400F2">
                    <w:r>
                      <w:t>Е</w:t>
                    </w:r>
                  </w:p>
                </w:txbxContent>
              </v:textbox>
            </v:shape>
            <v:shape id="_x0000_s1272" type="#_x0000_t202" style="position:absolute;left:4214;top:3683;width:540;height:360" stroked="f">
              <v:textbox style="mso-next-textbox:#_x0000_s1272" inset="0,0,0,0">
                <w:txbxContent>
                  <w:p w:rsidR="00B400F2" w:rsidRPr="009D459B" w:rsidRDefault="00B400F2" w:rsidP="00B400F2">
                    <w:r>
                      <w:rPr>
                        <w:lang w:val="en-US"/>
                      </w:rPr>
                      <w:t>L</w:t>
                    </w:r>
                    <w:r>
                      <w:t>МС</w:t>
                    </w:r>
                  </w:p>
                </w:txbxContent>
              </v:textbox>
            </v:shape>
            <v:shape id="_x0000_s1273" type="#_x0000_t202" style="position:absolute;left:3783;top:5443;width:540;height:360" stroked="f">
              <v:textbox style="mso-next-textbox:#_x0000_s1273" inset="0,0,0,0">
                <w:txbxContent>
                  <w:p w:rsidR="00B400F2" w:rsidRPr="005E73DF" w:rsidRDefault="00B400F2" w:rsidP="00B400F2">
                    <w:pPr>
                      <w:rPr>
                        <w:lang w:val="en-US"/>
                      </w:rPr>
                    </w:pPr>
                    <w:r>
                      <w:t>М</w:t>
                    </w: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274" type="#_x0000_t202" style="position:absolute;left:5620;top:5571;width:335;height:384" stroked="f">
              <v:textbox style="mso-next-textbox:#_x0000_s1274" inset="0,0,0,0">
                <w:txbxContent>
                  <w:p w:rsidR="00B400F2" w:rsidRPr="005F51D6" w:rsidRDefault="00B400F2" w:rsidP="00B400F2">
                    <w:pPr>
                      <w:rPr>
                        <w:lang w:val="en-US"/>
                      </w:rPr>
                    </w:pPr>
                    <w:r w:rsidRPr="005F51D6"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275" type="#_x0000_t202" style="position:absolute;left:1881;top:2934;width:360;height:269" stroked="f">
              <v:textbox style="mso-next-textbox:#_x0000_s1275" inset="0,0,0,0">
                <w:txbxContent>
                  <w:p w:rsidR="00B400F2" w:rsidRDefault="00B400F2" w:rsidP="00B400F2">
                    <w:r>
                      <w:t>Р</w:t>
                    </w:r>
                  </w:p>
                </w:txbxContent>
              </v:textbox>
            </v:shape>
            <v:line id="_x0000_s1276" style="position:absolute" from="2364,2853" to="2364,5756">
              <v:stroke startarrow="block"/>
            </v:line>
            <v:line id="_x0000_s1277" style="position:absolute" from="2384,5754" to="5533,5754">
              <v:stroke endarrow="block"/>
            </v:line>
            <v:shape id="_x0000_s1278" type="#_x0000_t202" style="position:absolute;left:1970;top:6083;width:4010;height:631" stroked="f">
              <v:textbox style="mso-next-textbox:#_x0000_s1278" inset="0,0,0,0">
                <w:txbxContent>
                  <w:p w:rsidR="00B400F2" w:rsidRPr="007C1660" w:rsidRDefault="00B400F2" w:rsidP="00B400F2">
                    <w:pPr>
                      <w:pStyle w:val="3"/>
                      <w:spacing w:before="0" w:after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i/>
                        <w:iCs/>
                        <w:sz w:val="24"/>
                        <w:szCs w:val="24"/>
                      </w:rPr>
                      <w:t>Рис. 1</w:t>
                    </w:r>
                    <w:r w:rsidRPr="00E70527">
                      <w:rPr>
                        <w:rFonts w:ascii="Times New Roman" w:hAnsi="Times New Roman"/>
                        <w:bCs w:val="0"/>
                        <w:i/>
                        <w:iCs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imes New Roman" w:hAnsi="Times New Roman"/>
                        <w:bCs w:val="0"/>
                        <w:i/>
                        <w:iCs/>
                        <w:sz w:val="24"/>
                        <w:szCs w:val="24"/>
                      </w:rPr>
                      <w:t>3</w:t>
                    </w:r>
                    <w:r w:rsidRPr="00E70527">
                      <w:rPr>
                        <w:rFonts w:ascii="Times New Roman" w:hAnsi="Times New Roman"/>
                        <w:bCs w:val="0"/>
                        <w:i/>
                        <w:iCs/>
                        <w:sz w:val="24"/>
                        <w:szCs w:val="24"/>
                      </w:rPr>
                      <w:t xml:space="preserve">. </w:t>
                    </w:r>
                    <w:r w:rsidRPr="007C1660">
                      <w:rPr>
                        <w:rFonts w:ascii="Times New Roman" w:hAnsi="Times New Roman"/>
                        <w:b w:val="0"/>
                        <w:bCs w:val="0"/>
                        <w:i/>
                        <w:iCs/>
                        <w:sz w:val="24"/>
                        <w:szCs w:val="24"/>
                      </w:rPr>
                      <w:t xml:space="preserve">Регулируемая монополия </w:t>
                    </w:r>
                  </w:p>
                  <w:p w:rsidR="00B400F2" w:rsidRPr="007C1660" w:rsidRDefault="00B400F2" w:rsidP="00B400F2">
                    <w:pPr>
                      <w:pStyle w:val="3"/>
                      <w:spacing w:before="0" w:after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i/>
                        <w:iCs/>
                        <w:sz w:val="24"/>
                        <w:szCs w:val="24"/>
                      </w:rPr>
                    </w:pPr>
                    <w:r w:rsidRPr="007C1660">
                      <w:rPr>
                        <w:rFonts w:ascii="Times New Roman" w:hAnsi="Times New Roman"/>
                        <w:b w:val="0"/>
                        <w:bCs w:val="0"/>
                        <w:i/>
                        <w:iCs/>
                        <w:sz w:val="24"/>
                        <w:szCs w:val="24"/>
                      </w:rPr>
                      <w:t>(установление предела цен)</w:t>
                    </w:r>
                  </w:p>
                </w:txbxContent>
              </v:textbox>
            </v:shape>
            <v:line id="_x0000_s1279" style="position:absolute" from="4432,5071" to="4432,5763">
              <v:stroke dashstyle="dash"/>
            </v:line>
            <v:line id="_x0000_s1280" style="position:absolute;flip:x y" from="2367,3407" to="5247,5747"/>
            <v:line id="_x0000_s1281" style="position:absolute" from="2367,3409" to="4130,5903"/>
            <v:shape id="_x0000_s1282" type="#_x0000_t202" style="position:absolute;left:2020;top:5634;width:321;height:295" stroked="f">
              <v:textbox style="mso-next-textbox:#_x0000_s1282" inset="0,0,0,0">
                <w:txbxContent>
                  <w:p w:rsidR="00B400F2" w:rsidRPr="000454B8" w:rsidRDefault="00B400F2" w:rsidP="00B400F2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line id="_x0000_s1283" style="position:absolute;flip:x" from="2374,5084" to="4433,5084">
              <v:stroke dashstyle="dash"/>
            </v:line>
            <v:shape id="_x0000_s1284" type="#_x0000_t19" style="position:absolute;left:2655;top:3607;width:1611;height:1731;rotation:-13052420fd;flip:x" coordsize="21600,20770" adj="-3573687,554687,,17591" path="wr-21600,-4009,21600,39191,12534,,21365,20770nfewr-21600,-4009,21600,39191,12534,,21365,20770l,17591nsxe">
              <v:path o:connectlocs="12534,0;21365,20770;0,17591"/>
            </v:shape>
            <v:shape id="_x0000_s1285" type="#_x0000_t202" style="position:absolute;left:1983;top:4904;width:360;height:269" stroked="f">
              <v:textbox style="mso-next-textbox:#_x0000_s1285" inset="0,0,0,0">
                <w:txbxContent>
                  <w:p w:rsidR="00B400F2" w:rsidRDefault="00B400F2" w:rsidP="00B400F2">
                    <w:r>
                      <w:t>Р</w:t>
                    </w:r>
                    <w:r w:rsidRPr="009D459B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86" type="#_x0000_t202" style="position:absolute;left:1971;top:3956;width:360;height:269" stroked="f">
              <v:textbox style="mso-next-textbox:#_x0000_s1286" inset="0,0,0,0">
                <w:txbxContent>
                  <w:p w:rsidR="00B400F2" w:rsidRDefault="00B400F2" w:rsidP="00B400F2">
                    <w:r>
                      <w:t>Р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87" type="#_x0000_t202" style="position:absolute;left:3584;top:5799;width:360;height:269" stroked="f">
              <v:textbox style="mso-next-textbox:#_x0000_s1287" inset="0,0,0,0">
                <w:txbxContent>
                  <w:p w:rsidR="00B400F2" w:rsidRPr="00F82286" w:rsidRDefault="00B400F2" w:rsidP="00B400F2">
                    <w:r>
                      <w:rPr>
                        <w:lang w:val="en-US"/>
                      </w:rPr>
                      <w:t>Q</w:t>
                    </w:r>
                    <w:r w:rsidRPr="00F82286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88" type="#_x0000_t19" style="position:absolute;left:2051;top:4221;width:1611;height:906;rotation:-63060788fd;flip:x" coordsize="21600,10867" adj="-1366474,554687,,7688" path="wr-21600,-13912,21600,29288,20185,,21365,10867nfewr-21600,-13912,21600,29288,20185,,21365,10867l,7688nsxe">
              <v:path o:connectlocs="20185,0;21365,10867;0,7688"/>
            </v:shape>
            <v:shape id="_x0000_s1289" type="#_x0000_t202" style="position:absolute;left:4276;top:5817;width:360;height:269" stroked="f">
              <v:textbox style="mso-next-textbox:#_x0000_s1289" inset="0,0,0,0">
                <w:txbxContent>
                  <w:p w:rsidR="00B400F2" w:rsidRDefault="00B400F2" w:rsidP="00B400F2"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290" style="position:absolute" from="3752,5094" to="3752,5786">
              <v:stroke dashstyle="dash"/>
            </v:line>
            <v:line id="_x0000_s1291" style="position:absolute" from="3255,4143" to="3255,5735">
              <v:stroke dashstyle="dash"/>
            </v:line>
            <v:line id="_x0000_s1292" style="position:absolute;flip:x" from="2363,4116" to="3253,4116">
              <v:stroke dashstyle="dash"/>
            </v:line>
            <v:shape id="_x0000_s1293" type="#_x0000_t202" style="position:absolute;left:3100;top:5814;width:360;height:269" stroked="f">
              <v:textbox style="mso-next-textbox:#_x0000_s1293" inset="0,0,0,0">
                <w:txbxContent>
                  <w:p w:rsidR="00B400F2" w:rsidRPr="00F82286" w:rsidRDefault="00B400F2" w:rsidP="00B400F2"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Pr="00B400F2">
        <w:rPr>
          <w:rFonts w:ascii="Times New Roman" w:hAnsi="Times New Roman"/>
          <w:sz w:val="28"/>
          <w:szCs w:val="28"/>
        </w:rPr>
        <w:t>для которых желательны низкие цены, и экономической жизнеспособностью производителя монополиста.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 xml:space="preserve">Регулируемая монополия предполагает, что государство устанавливает такой предел цены, при котором она не только возместит свои издержки, но и получит нормальную прибыль на вложенный капитал. Поэтому цена устанавливается на уровне пересечения </w:t>
      </w:r>
      <w:r w:rsidRPr="00B400F2">
        <w:rPr>
          <w:rFonts w:ascii="Times New Roman" w:hAnsi="Times New Roman"/>
          <w:sz w:val="28"/>
          <w:szCs w:val="28"/>
          <w:lang w:val="en-US"/>
        </w:rPr>
        <w:t>L</w:t>
      </w:r>
      <w:r w:rsidRPr="00B400F2">
        <w:rPr>
          <w:rFonts w:ascii="Times New Roman" w:hAnsi="Times New Roman"/>
          <w:sz w:val="28"/>
          <w:szCs w:val="28"/>
        </w:rPr>
        <w:t>М</w:t>
      </w:r>
      <w:r w:rsidRPr="00B400F2">
        <w:rPr>
          <w:rFonts w:ascii="Times New Roman" w:hAnsi="Times New Roman"/>
          <w:sz w:val="28"/>
          <w:szCs w:val="28"/>
          <w:lang w:val="en-US"/>
        </w:rPr>
        <w:t>C</w:t>
      </w:r>
      <w:r w:rsidRPr="00B400F2">
        <w:rPr>
          <w:rFonts w:ascii="Times New Roman" w:hAnsi="Times New Roman"/>
          <w:sz w:val="28"/>
          <w:szCs w:val="28"/>
        </w:rPr>
        <w:t xml:space="preserve"> с кривой спроса </w:t>
      </w:r>
      <w:r w:rsidRPr="00B400F2">
        <w:rPr>
          <w:rFonts w:ascii="Times New Roman" w:hAnsi="Times New Roman"/>
          <w:sz w:val="28"/>
          <w:szCs w:val="28"/>
          <w:lang w:val="en-US"/>
        </w:rPr>
        <w:t>D</w:t>
      </w:r>
      <w:r w:rsidRPr="00B400F2">
        <w:rPr>
          <w:rFonts w:ascii="Times New Roman" w:hAnsi="Times New Roman"/>
          <w:sz w:val="28"/>
          <w:szCs w:val="28"/>
        </w:rPr>
        <w:t xml:space="preserve"> и потери общества минимизируются. Если же цена установлена выше </w:t>
      </w:r>
      <w:r w:rsidRPr="00B400F2">
        <w:rPr>
          <w:rFonts w:ascii="Times New Roman" w:hAnsi="Times New Roman"/>
          <w:sz w:val="28"/>
          <w:szCs w:val="28"/>
          <w:lang w:val="en-US"/>
        </w:rPr>
        <w:t>L</w:t>
      </w:r>
      <w:r w:rsidRPr="00B400F2">
        <w:rPr>
          <w:rFonts w:ascii="Times New Roman" w:hAnsi="Times New Roman"/>
          <w:sz w:val="28"/>
          <w:szCs w:val="28"/>
        </w:rPr>
        <w:t>М</w:t>
      </w:r>
      <w:r w:rsidRPr="00B400F2">
        <w:rPr>
          <w:rFonts w:ascii="Times New Roman" w:hAnsi="Times New Roman"/>
          <w:sz w:val="28"/>
          <w:szCs w:val="28"/>
          <w:lang w:val="en-US"/>
        </w:rPr>
        <w:t>C</w:t>
      </w:r>
      <w:r w:rsidRPr="00B400F2">
        <w:rPr>
          <w:rFonts w:ascii="Times New Roman" w:hAnsi="Times New Roman"/>
          <w:sz w:val="28"/>
          <w:szCs w:val="28"/>
        </w:rPr>
        <w:t>, то тем самым увеличивается прибыль монополиста, а чистые убытки общества возрастают. В этом случае государственные регулирующие органы не выполняют свою задачу по защите потребителя услуг отрасли и сокращению потерь общества.</w:t>
      </w:r>
      <w:r w:rsidR="00D37BCD">
        <w:rPr>
          <w:rStyle w:val="ad"/>
          <w:rFonts w:ascii="Times New Roman" w:hAnsi="Times New Roman"/>
          <w:sz w:val="28"/>
          <w:szCs w:val="28"/>
        </w:rPr>
        <w:footnoteReference w:id="6"/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Монопольная цена Р</w:t>
      </w:r>
      <w:r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Pr="00B400F2">
        <w:rPr>
          <w:rFonts w:ascii="Times New Roman" w:hAnsi="Times New Roman"/>
          <w:sz w:val="28"/>
          <w:szCs w:val="28"/>
        </w:rPr>
        <w:t xml:space="preserve">, и она соответствует объему продаж 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>1</w:t>
      </w:r>
      <w:r w:rsidRPr="00B400F2">
        <w:rPr>
          <w:rFonts w:ascii="Times New Roman" w:hAnsi="Times New Roman"/>
          <w:sz w:val="28"/>
          <w:szCs w:val="28"/>
        </w:rPr>
        <w:t xml:space="preserve">, при котором </w:t>
      </w:r>
      <w:r w:rsidRPr="00B400F2">
        <w:rPr>
          <w:rFonts w:ascii="Times New Roman" w:hAnsi="Times New Roman"/>
          <w:sz w:val="28"/>
          <w:szCs w:val="28"/>
          <w:lang w:val="en-US"/>
        </w:rPr>
        <w:t>MR</w:t>
      </w:r>
      <w:r w:rsidRPr="00B400F2">
        <w:rPr>
          <w:rFonts w:ascii="Times New Roman" w:hAnsi="Times New Roman"/>
          <w:sz w:val="28"/>
          <w:szCs w:val="28"/>
        </w:rPr>
        <w:t> = </w:t>
      </w:r>
      <w:r w:rsidRPr="00B400F2">
        <w:rPr>
          <w:rFonts w:ascii="Times New Roman" w:hAnsi="Times New Roman"/>
          <w:sz w:val="28"/>
          <w:szCs w:val="28"/>
          <w:lang w:val="en-US"/>
        </w:rPr>
        <w:t>LMC</w:t>
      </w:r>
      <w:r w:rsidRPr="00B400F2">
        <w:rPr>
          <w:rFonts w:ascii="Times New Roman" w:hAnsi="Times New Roman"/>
          <w:sz w:val="28"/>
          <w:szCs w:val="28"/>
        </w:rPr>
        <w:t xml:space="preserve"> (точка В). Если устанавливается предельная цена государством («потолок») Р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>, то монополист принимает ее как данное. Он ведет себя так, как если бы находился на конкурентном рынке и мог бы продавать по цене Р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 xml:space="preserve"> сколько пожелает, вплоть до объема 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>3</w:t>
      </w:r>
      <w:r w:rsidRPr="00B400F2">
        <w:rPr>
          <w:rFonts w:ascii="Times New Roman" w:hAnsi="Times New Roman"/>
          <w:sz w:val="28"/>
          <w:szCs w:val="28"/>
        </w:rPr>
        <w:t>. Кривой спроса при цене Р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 xml:space="preserve"> является линия АС</w:t>
      </w:r>
      <w:r w:rsidRPr="00B400F2">
        <w:rPr>
          <w:rFonts w:ascii="Times New Roman" w:hAnsi="Times New Roman"/>
          <w:sz w:val="28"/>
          <w:szCs w:val="28"/>
          <w:lang w:val="en-US"/>
        </w:rPr>
        <w:t>D</w:t>
      </w:r>
      <w:r w:rsidRPr="00B400F2">
        <w:rPr>
          <w:rFonts w:ascii="Times New Roman" w:hAnsi="Times New Roman"/>
          <w:sz w:val="28"/>
          <w:szCs w:val="28"/>
        </w:rPr>
        <w:t xml:space="preserve">. Предельный доход в таком случае равен цене при всех объемах продаж. Монополия же станет производить блага до точки, в которой </w:t>
      </w:r>
      <w:r w:rsidRPr="00B400F2">
        <w:rPr>
          <w:rFonts w:ascii="Times New Roman" w:hAnsi="Times New Roman"/>
          <w:sz w:val="28"/>
          <w:szCs w:val="28"/>
          <w:lang w:val="en-US"/>
        </w:rPr>
        <w:t>MR</w:t>
      </w:r>
      <w:r w:rsidRPr="00B400F2">
        <w:rPr>
          <w:rFonts w:ascii="Times New Roman" w:hAnsi="Times New Roman"/>
          <w:sz w:val="28"/>
          <w:szCs w:val="28"/>
        </w:rPr>
        <w:t> = </w:t>
      </w:r>
      <w:r w:rsidRPr="00B400F2">
        <w:rPr>
          <w:rFonts w:ascii="Times New Roman" w:hAnsi="Times New Roman"/>
          <w:sz w:val="28"/>
          <w:szCs w:val="28"/>
          <w:lang w:val="en-US"/>
        </w:rPr>
        <w:t>LMC</w:t>
      </w:r>
      <w:r w:rsidRPr="00B400F2">
        <w:rPr>
          <w:rFonts w:ascii="Times New Roman" w:hAnsi="Times New Roman"/>
          <w:sz w:val="28"/>
          <w:szCs w:val="28"/>
        </w:rPr>
        <w:t xml:space="preserve"> (точка Е). Равновесный монопольный выпуск при установленной цене возрастет с 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B400F2">
        <w:rPr>
          <w:rFonts w:ascii="Times New Roman" w:hAnsi="Times New Roman"/>
          <w:sz w:val="28"/>
          <w:szCs w:val="28"/>
        </w:rPr>
        <w:t xml:space="preserve">до 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>. Однако дефицит остается, спрос на продукцию (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>3</w:t>
      </w:r>
      <w:r w:rsidRPr="00B400F2">
        <w:rPr>
          <w:rFonts w:ascii="Times New Roman" w:hAnsi="Times New Roman"/>
          <w:sz w:val="28"/>
          <w:szCs w:val="28"/>
        </w:rPr>
        <w:t>) превышает предлагаемое количество (</w:t>
      </w:r>
      <w:r w:rsidRPr="00B400F2">
        <w:rPr>
          <w:rFonts w:ascii="Times New Roman" w:hAnsi="Times New Roman"/>
          <w:sz w:val="28"/>
          <w:szCs w:val="28"/>
          <w:lang w:val="en-US"/>
        </w:rPr>
        <w:t>Q</w:t>
      </w:r>
      <w:r w:rsidRPr="00B400F2">
        <w:rPr>
          <w:rFonts w:ascii="Times New Roman" w:hAnsi="Times New Roman"/>
          <w:sz w:val="28"/>
          <w:szCs w:val="28"/>
          <w:vertAlign w:val="subscript"/>
        </w:rPr>
        <w:t>2</w:t>
      </w:r>
      <w:r w:rsidRPr="00B400F2">
        <w:rPr>
          <w:rFonts w:ascii="Times New Roman" w:hAnsi="Times New Roman"/>
          <w:sz w:val="28"/>
          <w:szCs w:val="28"/>
        </w:rPr>
        <w:t>).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B400F2">
        <w:rPr>
          <w:rFonts w:ascii="Times New Roman" w:hAnsi="Times New Roman"/>
          <w:spacing w:val="-2"/>
          <w:sz w:val="28"/>
          <w:szCs w:val="28"/>
        </w:rPr>
        <w:t>Если цены установлены на уровне, когда фирма возмещает убытки и получает нормальную прибыль, то у нее отсутствуют стимулы для минимизации своих издержек и улучшения качества продукции. В этой связи возникает задача органов регулирования – проверка обоснованности расходов фирм, учитываемая в издержках производства, и контроль качества продукции.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Одним из стимулов для снижения средних издержек может быть установление неизменных (фиксированных) цен в течение длительного периода. В таких случаях уменьшение издержек приводит к увеличению прибыли монополиста до момента пересмотра цен, тарифов за предоставляемую услугу.</w:t>
      </w:r>
    </w:p>
    <w:p w:rsidR="00B400F2" w:rsidRPr="00B400F2" w:rsidRDefault="00B400F2" w:rsidP="00B400F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00F2">
        <w:rPr>
          <w:rFonts w:ascii="Times New Roman" w:hAnsi="Times New Roman"/>
          <w:sz w:val="28"/>
          <w:szCs w:val="28"/>
        </w:rPr>
        <w:t>В условиях отсутствия конкуренции ухудшение качества продукции не отражается на положении фирмы на рынке, поэтому так важно включать показатели качества в регулируемую цену или определять размеры компенсации потребителям за счет фирмы в случае снижения качества продукции ниже допустимого уровня.</w:t>
      </w:r>
    </w:p>
    <w:p w:rsidR="001D6466" w:rsidRPr="00B400F2" w:rsidRDefault="001D6466" w:rsidP="00B400F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3ED7" w:rsidRPr="00A93ED7" w:rsidRDefault="00B400F2" w:rsidP="00A93ED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A93ED7" w:rsidRPr="00A93ED7">
        <w:rPr>
          <w:rFonts w:ascii="Times New Roman" w:hAnsi="Times New Roman"/>
          <w:b/>
          <w:color w:val="000000"/>
          <w:sz w:val="32"/>
          <w:szCs w:val="32"/>
        </w:rPr>
        <w:t>2.</w:t>
      </w:r>
      <w:r w:rsidR="00A93ED7" w:rsidRPr="00A93ED7">
        <w:rPr>
          <w:rFonts w:ascii="Times New Roman" w:hAnsi="Times New Roman"/>
          <w:b/>
          <w:sz w:val="32"/>
          <w:szCs w:val="32"/>
        </w:rPr>
        <w:t>Положительные и отрицательные последствия монополизации рынка</w:t>
      </w:r>
    </w:p>
    <w:p w:rsidR="00A93ED7" w:rsidRDefault="00A93ED7" w:rsidP="00A93ED7">
      <w:pPr>
        <w:spacing w:line="360" w:lineRule="auto"/>
        <w:ind w:firstLine="851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93ED7" w:rsidRPr="00696A80" w:rsidRDefault="00A93ED7" w:rsidP="00A93ED7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A80">
        <w:rPr>
          <w:rFonts w:ascii="Times New Roman" w:hAnsi="Times New Roman"/>
          <w:b/>
          <w:sz w:val="28"/>
          <w:szCs w:val="28"/>
        </w:rPr>
        <w:t>2.1. Положительные стороны монополизации экономики</w:t>
      </w:r>
    </w:p>
    <w:p w:rsidR="00A93ED7" w:rsidRPr="00A93ED7" w:rsidRDefault="00A93ED7" w:rsidP="00A93ED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3ED7">
        <w:rPr>
          <w:rFonts w:ascii="Times New Roman" w:hAnsi="Times New Roman"/>
          <w:sz w:val="28"/>
          <w:szCs w:val="28"/>
        </w:rPr>
        <w:t>Отношение общества и государства к различным формам  несовершенной конкуренции всегда двойственно вследствие противоречивой роли монополий в экономике страны.  С одной стороны, монополии могут ограничить выпуск продукции и установить более высокие цены в силу своего монопольного  положения  на рынке,  что вызывает нерациональное распределение ресурсов и обусловливает усиление неравенства доходов.  Монополия,  безусловно,  снижает жизненный уровень населения за счет более высоких цен. Далеко не всегда фирмы-монополисты используют в полной мере возможности для обеспечения НТП. Дело в том, что монополии не имеют достаточных стимулов для повышения эффективности за счет НТП, т.к. нет конкуренции.</w:t>
      </w:r>
    </w:p>
    <w:p w:rsidR="00A93ED7" w:rsidRPr="00A93ED7" w:rsidRDefault="00A93ED7" w:rsidP="00A93ED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3ED7">
        <w:rPr>
          <w:rFonts w:ascii="Times New Roman" w:hAnsi="Times New Roman"/>
          <w:sz w:val="28"/>
          <w:szCs w:val="28"/>
        </w:rPr>
        <w:t xml:space="preserve">    С другой же стороны,  существуют очень весомые аргументы в пользу монополий. Продукция монополистических компаний отличается высоким качеством,  что и  позволило  им  завоевать господствующее положение на рынке (кроме,  однако,  "естественных монополий",  не всегда по праву получающих  доступ  к той или иной деятельности на рынке).  Монополизация воздействует на повышение эффективности производства:  только крупная  фирма  на защищенном рынке обладает достаточными средствами для успешного проведения научных исследований и разработок.</w:t>
      </w:r>
    </w:p>
    <w:p w:rsidR="00A93ED7" w:rsidRPr="00A93ED7" w:rsidRDefault="00A93ED7" w:rsidP="00A93ED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3ED7">
        <w:rPr>
          <w:rFonts w:ascii="Times New Roman" w:hAnsi="Times New Roman"/>
          <w:sz w:val="28"/>
          <w:szCs w:val="28"/>
        </w:rPr>
        <w:t xml:space="preserve">    Вместе с тем не следует преувеличивать роль монополий  в обеспечении  научных исследований и опытно - конструкторских разработок.  Практика свидетельствует,  что  многие  крупные открытия  в  науке и технике осуществляются сравнительно небольшими,  так называемыми венчурными (англ. venture - рискнуть)  компаниями.  На  этой основе могут возникнуть крупные фирмы (великолепный пример - Microsoft,  имевшая в 1981 году численность  100 сотрудников в США,  ныне имеющую 16400 сотрудников в 49 странах,  рыночную стоимость порядка $40 млрд. и годовой оборот $5 млрд.).</w:t>
      </w:r>
    </w:p>
    <w:p w:rsidR="00A93ED7" w:rsidRPr="00A93ED7" w:rsidRDefault="00A93ED7" w:rsidP="00A93ED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3ED7">
        <w:rPr>
          <w:rFonts w:ascii="Times New Roman" w:hAnsi="Times New Roman"/>
          <w:sz w:val="28"/>
          <w:szCs w:val="28"/>
        </w:rPr>
        <w:t xml:space="preserve">    Кроме того, крупные масштабы производства позволяют снижать  издержки и в целом экономить ресурсы.  Так,  повышение цен на нефть в результате действий стран ОПЕК  крайне  негативно сказалось на издержках во многих отраслях американской промышленности.  Лишь использование крупными компаниями  результатов научных исследований позволило перейти к топливосберегающим технологиям и снизить издержки.</w:t>
      </w:r>
    </w:p>
    <w:p w:rsidR="00A93ED7" w:rsidRPr="00A93ED7" w:rsidRDefault="00A93ED7" w:rsidP="00A93ED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3ED7">
        <w:rPr>
          <w:rFonts w:ascii="Times New Roman" w:hAnsi="Times New Roman"/>
          <w:sz w:val="28"/>
          <w:szCs w:val="28"/>
        </w:rPr>
        <w:t xml:space="preserve">  Не следует также забывать и того, что крупные монополистические объединения (особенно межотраслевые, такие как металлургический завод,  мгновенно ставший известным завод холодильников  "Стинол", сборочный завод бытовой электроники) в случае экономического кризиса держатся дольше всех и раньше всех  начинают выходить из кризиса, тем самым  сдерживая спад производства и безработицу.</w:t>
      </w:r>
    </w:p>
    <w:p w:rsidR="00A93ED7" w:rsidRPr="00A93ED7" w:rsidRDefault="00A93ED7" w:rsidP="00A93ED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3ED7">
        <w:rPr>
          <w:rFonts w:ascii="Times New Roman" w:hAnsi="Times New Roman"/>
          <w:sz w:val="28"/>
          <w:szCs w:val="28"/>
        </w:rPr>
        <w:t>Учитывая двойственный характер монополистических объединений,  правительства всех стран с капиталистически ориентированной  экономикой стараются в какой-то мере противостоять монополизму, поддерживая и поощряя конкуренцию.</w:t>
      </w:r>
    </w:p>
    <w:p w:rsidR="00A93ED7" w:rsidRPr="00A93ED7" w:rsidRDefault="00A93ED7" w:rsidP="00A93ED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3ED7">
        <w:rPr>
          <w:rFonts w:ascii="Times New Roman" w:hAnsi="Times New Roman"/>
          <w:sz w:val="28"/>
          <w:szCs w:val="28"/>
        </w:rPr>
        <w:t>Может показаться, что монополия и конкуренция совершенно несовместимы друг с другом. Ведь монополия способна устранить свободную конкуренцию, а конкуренция подрывает чье-либо господство на рынке.</w:t>
      </w:r>
    </w:p>
    <w:p w:rsidR="00A93ED7" w:rsidRPr="00A93ED7" w:rsidRDefault="00A93ED7" w:rsidP="00A93ED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3ED7">
        <w:rPr>
          <w:rFonts w:ascii="Times New Roman" w:hAnsi="Times New Roman"/>
          <w:sz w:val="28"/>
          <w:szCs w:val="28"/>
        </w:rPr>
        <w:t>Монополия находится в сложной противоречивой взаимосвязи с конкуренцией. Уже тот факт, что производство и реализация какого-либо продукта захвачены монополистической группой крупных предпринимателей, получающих от этого большую выгоду, вызывает острое соперничество – стремление других бизнесменов получить тот же выигрыш. С другой стороны, если какой-то предприниматель стремиться победить своих соперников, то он добившись своей цели, начинает господствовать на рынке. Вывод: монополия порождает конкуренцию, а конкуренция – монополию.</w:t>
      </w:r>
    </w:p>
    <w:p w:rsidR="00A93ED7" w:rsidRPr="003D3113" w:rsidRDefault="00A93ED7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В современных условиях крупные капиталистические объединения не уничтожили конкуренцию, существуют вместе с ней, это обостряет соперничество.</w:t>
      </w:r>
    </w:p>
    <w:p w:rsidR="00A93ED7" w:rsidRPr="003D3113" w:rsidRDefault="00A93ED7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Имеется значительное число предприятий, которые не входят в монополистические объединения и ведут тяжелое противоборство с ними. В каждой стране монополии встречают в числе конкурентов иностранные компании, приникающие на внутренний рынок.</w:t>
      </w:r>
    </w:p>
    <w:p w:rsidR="00A93ED7" w:rsidRPr="003D3113" w:rsidRDefault="00A93ED7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Конкуренция (лат. «конкурро» - сталкиваться) – соперничество между участниками рыночного хозяйства за лучшие условия производства, купли и продажи товаров. Такое столкновение неизбежно и порождается объективными условиями: полной хозяйственной обособленностью каждого производителя, его полной зависимостью от коньюктуры рынка, противоборством со всеми другими товаровладельцами в борьбе за покупательский спрос. Рыночная борьба за выживание и экономическое процветание  - экономический закон товарного хозяйства.</w:t>
      </w:r>
    </w:p>
    <w:p w:rsidR="00A93ED7" w:rsidRPr="003D3113" w:rsidRDefault="00A93ED7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Высокие цены, по которым в монопольной отрасли сбывается основная масса выпущенной монополиями продукции, позволяют и немонополизированным предприятиям часто реализовать свои изделия по столь выгодным ценам. А в итоге соперничество между монополиями, так и конкуренция между последними и немонополизированными предприятиями ведут к некоторому снижению отраслевых цен.</w:t>
      </w:r>
    </w:p>
    <w:p w:rsidR="00A93ED7" w:rsidRPr="003D3113" w:rsidRDefault="00A93ED7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В США мелкими и средними фирмами производится около половины валового национального продукта (ВНП), они создают больше половины рабочих мест. Их продукцию закупают крупные монополии, предпочитающие не рисковать при освоении новинок науки и техники. Таким образом, монополии содействуют развитию малых предприятий.</w:t>
      </w:r>
    </w:p>
    <w:p w:rsidR="00242B81" w:rsidRDefault="00242B81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2B81" w:rsidRDefault="00242B81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3ED7" w:rsidRDefault="00A93ED7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3113">
        <w:rPr>
          <w:rFonts w:ascii="Times New Roman" w:hAnsi="Times New Roman"/>
          <w:b/>
          <w:sz w:val="28"/>
          <w:szCs w:val="28"/>
        </w:rPr>
        <w:t>2.2. Отрицательные факторы монополизации экономики</w:t>
      </w:r>
    </w:p>
    <w:p w:rsidR="00242B81" w:rsidRPr="003D3113" w:rsidRDefault="00242B81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3ED7" w:rsidRPr="003D3113" w:rsidRDefault="00A93ED7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Без ликвидации монополии в сфере производства и обращения ни о каком рынке речь идти не может, так как монополизм и рынок - вещи взаимоисключаимые.</w:t>
      </w:r>
    </w:p>
    <w:p w:rsidR="00A93ED7" w:rsidRPr="003D3113" w:rsidRDefault="00A93ED7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В условиях чистой монополии все проводимые рыночные меры гипертрофируются, а иногда приносят результаты, абсолютно противоположные ожидаемым. Так, в недалеком прошлом, либерализация цен свелась к простому их повышению, укреплению позиций предприятий-монополистов, которые даже при сокращении объемов производства решают свои проблемы за счет конечных потребителей. В монополизированной экономике отсутствует корректная конкуренция, саморегуляция, а стало быть, и рыночная среда.</w:t>
      </w:r>
    </w:p>
    <w:p w:rsidR="00A93ED7" w:rsidRPr="003D3113" w:rsidRDefault="00A93ED7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Монополизация тормозит структурную перестройку, поскольку отсутствует мотивация к труду, накоплению, расширению, обновлению, к технической реконструкции производства, что в конечном итоге приводит к физическому и моральному старению фондов и их «проеданию». Монополия тормозит научно-технический прогресс, приводит к застою во всех областях жизнедеятельности общества, к полной беззащитности потребителя.</w:t>
      </w:r>
      <w:r w:rsidR="00242B81">
        <w:rPr>
          <w:rStyle w:val="ad"/>
          <w:rFonts w:ascii="Times New Roman" w:hAnsi="Times New Roman"/>
          <w:sz w:val="28"/>
          <w:szCs w:val="28"/>
        </w:rPr>
        <w:footnoteReference w:id="7"/>
      </w: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Потери от несовершенной конкуренции можно проиллюстрировать графически (рис. 2.1) и таблично (табл. 2.1).</w:t>
      </w: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B81" w:rsidRDefault="00242B81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B81" w:rsidRDefault="00242B81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B81" w:rsidRDefault="00242B81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B81" w:rsidRDefault="00242B81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B81" w:rsidRDefault="00242B81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B81" w:rsidRDefault="00242B81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B81" w:rsidRDefault="00242B81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Рис. 2. 1. Последствия монополизации рынка</w:t>
      </w:r>
    </w:p>
    <w:p w:rsidR="00696A80" w:rsidRPr="003D3113" w:rsidRDefault="006E664C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80pt">
            <v:imagedata r:id="rId8" o:title=""/>
          </v:shape>
        </w:pict>
      </w: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Таблица 2.1</w:t>
      </w:r>
      <w:r w:rsidR="00D37BCD">
        <w:rPr>
          <w:rStyle w:val="ad"/>
          <w:rFonts w:ascii="Times New Roman" w:hAnsi="Times New Roman"/>
          <w:sz w:val="28"/>
          <w:szCs w:val="28"/>
        </w:rPr>
        <w:footnoteReference w:id="8"/>
      </w: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96A80" w:rsidRPr="003D3113" w:rsidRDefault="006E664C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402.75pt;height:117pt">
            <v:imagedata r:id="rId9" o:title=""/>
          </v:shape>
        </w:pict>
      </w: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Чистый убыток общества в результате монополизации рынка - это потери потребителя в результате сокращения объема производства ниже равновесного.</w:t>
      </w: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По подсчетам некоторых экономистов, убыток, возникающий в силу монополистического нерационального распределения ресурсов, в США достигает 2% валового национального продукта страны.</w:t>
      </w: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Таким образом, монополии, назначая цену выше равновесной, устанавливают объем производства ниже эффективного, что приводит к безвозвратным потерям общества. Деятельность монополий усиливает неравномерность распределения доходов, что может иметь негативные социально-политические последствия. </w:t>
      </w:r>
    </w:p>
    <w:p w:rsidR="00696A80" w:rsidRPr="003D3113" w:rsidRDefault="00696A80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Поскольку деятельность монополий носит антиобщественный характер, то защита свободной конкуренции и ограничение деятельности монополий является одной из важнейших функций государства.</w:t>
      </w:r>
    </w:p>
    <w:p w:rsidR="00B400F2" w:rsidRPr="003D3113" w:rsidRDefault="00B400F2" w:rsidP="003D3113">
      <w:pPr>
        <w:pStyle w:val="2"/>
        <w:spacing w:after="120" w:line="360" w:lineRule="auto"/>
        <w:ind w:firstLine="851"/>
        <w:contextualSpacing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3D3113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Pr="003D3113">
        <w:rPr>
          <w:rFonts w:ascii="Times New Roman" w:hAnsi="Times New Roman"/>
          <w:color w:val="000000"/>
          <w:sz w:val="28"/>
          <w:szCs w:val="28"/>
        </w:rPr>
        <w:t>3.</w:t>
      </w:r>
      <w:r w:rsidRPr="003D3113">
        <w:rPr>
          <w:rFonts w:ascii="Times New Roman" w:hAnsi="Times New Roman"/>
          <w:iCs/>
          <w:color w:val="auto"/>
          <w:sz w:val="28"/>
          <w:szCs w:val="28"/>
        </w:rPr>
        <w:t>Антимонопольное законодательство и антимонопольное регулирование: мировой опыт и особенности в России</w:t>
      </w:r>
    </w:p>
    <w:p w:rsidR="00B400F2" w:rsidRPr="003D3113" w:rsidRDefault="00B400F2" w:rsidP="003D311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B400F2" w:rsidRPr="003D3113" w:rsidRDefault="00B400F2" w:rsidP="003D3113">
      <w:pPr>
        <w:pStyle w:val="21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Под антимонопольным регулированием (регулированием в области конкуренции) понимается целенаправленная деятельность государственных органов управления по ослаблению рыночной власти, ее ограничению, предотвращению ее приобретения и злоупотребления ею экономическими субъектами, которая реализуется через систему соответствующих экономических, административных и законодательных мер. Основой антимонопольного регулирования является антимонопольное законодательство – совокупность законов и правовых норм, устанавливающих права, обязанности и ответственность экономических субъектов, возникающие в связи с их деятельностью по поводу ослабления конкуренции и злоупотребления рыночной властью.</w:t>
      </w:r>
    </w:p>
    <w:p w:rsidR="00B400F2" w:rsidRPr="003D3113" w:rsidRDefault="00B400F2" w:rsidP="003D3113">
      <w:pPr>
        <w:pStyle w:val="21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Основные направления антимонопольного регулирования определяются антимонопольной политикой, к направлениям которой относятся: ограничение монополизации рынка; контроль слияний и поглощений, ценовой дискриминации и других методов нечестной конкуренции; защита прав потребителя; защита и поддержка малого и среднего бизнеса.</w:t>
      </w:r>
    </w:p>
    <w:p w:rsidR="00B400F2" w:rsidRPr="003D3113" w:rsidRDefault="00B400F2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Антимонопольное регулирование впервые возникло в США в конце </w:t>
      </w:r>
      <w:r w:rsidRPr="003D3113">
        <w:rPr>
          <w:rFonts w:ascii="Times New Roman" w:hAnsi="Times New Roman"/>
          <w:sz w:val="28"/>
          <w:szCs w:val="28"/>
          <w:lang w:val="en-US"/>
        </w:rPr>
        <w:t>XIX</w:t>
      </w:r>
      <w:r w:rsidRPr="003D3113">
        <w:rPr>
          <w:rFonts w:ascii="Times New Roman" w:hAnsi="Times New Roman"/>
          <w:sz w:val="28"/>
          <w:szCs w:val="28"/>
        </w:rPr>
        <w:t xml:space="preserve"> века с принятием серии федеральных законов, названных антитрестовскими. В настоящее время оно направлено преимущественно на профилактику монополизации, то есть действий, противозаконных по своей сути и действий, законность которых определяется правилом разумности. В первом случае достаточно наличия факта незаконных действий или соглашений, подрывающих конкуренцию, чтобы вина фирмы была доказана. К ним относятся: горизонтальное фиксирование цен; горизонтальный сговор о доле рынка; согласованный отказ торговать; договоренность о взаимных продажах и закупках; связанные продажи (в ассортименте, установленном поставщиком). Во втором случае, по правилу разумности, все действия и соглашения, способные оказать антиконкурентное воздействие, должны подвергаться тщательному анализу, на основании чего и выносится решение.</w:t>
      </w:r>
    </w:p>
    <w:p w:rsidR="00B400F2" w:rsidRPr="003D3113" w:rsidRDefault="00B400F2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Основы антитрестовского законодательства в США</w:t>
      </w:r>
    </w:p>
    <w:p w:rsidR="00B400F2" w:rsidRPr="003D3113" w:rsidRDefault="00B400F2" w:rsidP="003D311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Акт Шермана (1890). Запрещает контракты и объединения в форме треста (либо в иной форме), ограничивающие торговлю, тайную мо</w:t>
      </w:r>
      <w:r w:rsidRPr="003D3113">
        <w:rPr>
          <w:rFonts w:ascii="Times New Roman" w:hAnsi="Times New Roman"/>
          <w:sz w:val="28"/>
          <w:szCs w:val="28"/>
        </w:rPr>
        <w:softHyphen/>
        <w:t>нополизацию торговли или отрасли, единоличный контроль в той или иной отрасли, сговор о ценах.</w:t>
      </w:r>
    </w:p>
    <w:p w:rsidR="00B400F2" w:rsidRPr="003D3113" w:rsidRDefault="00B400F2" w:rsidP="003D311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Акт Клейтона (1914). Запрещает и предупреждает ограничительную деловую практику сбыта, ценовую дискриминацию (когда это не диктуется спецификой текущей конкуренции), горизонтальные слияния путем частичного или полного приобретения акционерного капитала компании-конкурента, ведущие к ограничению конкуренции и др. </w:t>
      </w:r>
    </w:p>
    <w:p w:rsidR="00B400F2" w:rsidRPr="003D3113" w:rsidRDefault="00B400F2" w:rsidP="003D311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Закон о Федеральной торговой комиссии (1914). Направлен на предотвращение и пресечение недобросовестных методов конкуренции и установление контроля за коммерческой этикой компаний. Федеральная торговая комиссия имеет право издавать инструкции и правила регулирования торговли, запретительные предписания, осуществлять контроль за деятельностью той или иной компании и при необходимости расследовать ее действия.</w:t>
      </w:r>
    </w:p>
    <w:p w:rsidR="00B400F2" w:rsidRPr="003D3113" w:rsidRDefault="00B400F2" w:rsidP="003D311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Акт Робинсона-Патмана (1936). Запрещает ограничительную деловую практику в сфере политики ценообразования в торговле: «ножницы цен», ценовая дискри</w:t>
      </w:r>
      <w:r w:rsidRPr="003D3113">
        <w:rPr>
          <w:rFonts w:ascii="Times New Roman" w:hAnsi="Times New Roman"/>
          <w:sz w:val="28"/>
          <w:szCs w:val="28"/>
        </w:rPr>
        <w:softHyphen/>
        <w:t>минация и др.</w:t>
      </w:r>
      <w:r w:rsidR="00242B81">
        <w:rPr>
          <w:rStyle w:val="ad"/>
          <w:rFonts w:ascii="Times New Roman" w:hAnsi="Times New Roman"/>
          <w:sz w:val="28"/>
          <w:szCs w:val="28"/>
        </w:rPr>
        <w:footnoteReference w:id="9"/>
      </w:r>
    </w:p>
    <w:p w:rsidR="00B400F2" w:rsidRPr="003D3113" w:rsidRDefault="00B400F2" w:rsidP="003D311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Поправка Уилера-Ли к закону «О Федеральной торговой комиссии» (1938). Расширила права Федеральной торговой комиссии в отношении компаний, наносящих вред не только конкурентам, но и потребителям и обществу в целом, а также в отношении ложной или вводящей в заблуждение рекламы и искаженной информации о качестве продуктов.</w:t>
      </w:r>
    </w:p>
    <w:p w:rsidR="00B400F2" w:rsidRPr="003D3113" w:rsidRDefault="00B400F2" w:rsidP="003D311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Поправка Селлера-Кефовера к Акту Клейтона (1950). Уточняет понятие незаконного слияния, запрещает слияния путем скупки активов, в отличие от акта Клейтона, ограничивает горизонтальные слияния путем приобретения неакционерного капитала компании и вертикальные слияния, ведущие к ограничению конкуренции.</w:t>
      </w:r>
    </w:p>
    <w:p w:rsidR="00B400F2" w:rsidRPr="003D3113" w:rsidRDefault="00B400F2" w:rsidP="003D3113">
      <w:pPr>
        <w:pStyle w:val="21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Акт Харта-Скотта-Родино (1976). Ужесточает требования по предотвращению слияний, ориентированных на создание монополий или ослабление конкуренции, расширяет полномочия агентств по обеспечению выполнения антитрестовского законодательства.</w:t>
      </w:r>
    </w:p>
    <w:p w:rsidR="00B400F2" w:rsidRPr="003D3113" w:rsidRDefault="00B400F2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Акт Таннея и Декрет согласия (1995). Приняты в связи с деятельностью компании Майкрософт и требуют, чтобы до введения какого-либо соглашения между компаниями суд определил, насколько отвечает это соглашение общественному интересу. Ужесточают контроль над отношениями между корпорациями и Правительством, над коррупцией, лоббированием корпорациями своих интересов в ущерб общественным. Роль суда заключается в тщательной проверке не только экспертного заключения Правительства о наличии нарушений антитрестовского законодательства, но и его беспристрастности.</w:t>
      </w:r>
    </w:p>
    <w:p w:rsidR="00B400F2" w:rsidRPr="003D3113" w:rsidRDefault="00B400F2" w:rsidP="003D3113">
      <w:pPr>
        <w:spacing w:before="12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Антимонопольная политика в Западной Европе направлена преимущественно против злоупотреблений на рынке и, в отличие от США, реализуется не через антимонопольное законодательство, а через законодательство в сфере поддержания конкуренции. Особенно активно оно формировалось после Второй мировой войны. Повышенное внимание уделяется контролю предприятий и их групп, занимающих доминирующее положение, соглашений между предприятиями; поддержке малого и среднего бизнеса; укреплению конкуренции; структурной перестройке экономики; охране прав потребителей. В отличие от США, в Европе создание монополий и соглашений запрещается, как правило, если они нарушают установленные условия свободы конкуренции. С подписанием Римского договора в </w:t>
      </w:r>
      <w:smartTag w:uri="urn:schemas-microsoft-com:office:smarttags" w:element="metricconverter">
        <w:smartTagPr>
          <w:attr w:name="ProductID" w:val="1957 г"/>
        </w:smartTagPr>
        <w:r w:rsidRPr="003D3113">
          <w:rPr>
            <w:rFonts w:ascii="Times New Roman" w:hAnsi="Times New Roman"/>
            <w:sz w:val="28"/>
            <w:szCs w:val="28"/>
          </w:rPr>
          <w:t>1957 г</w:t>
        </w:r>
      </w:smartTag>
      <w:r w:rsidRPr="003D3113">
        <w:rPr>
          <w:rFonts w:ascii="Times New Roman" w:hAnsi="Times New Roman"/>
          <w:sz w:val="28"/>
          <w:szCs w:val="28"/>
        </w:rPr>
        <w:t>. были заложены принципы общеевропейского антимонопольного законодательства, которое основано на запрете, контроле и регулировании монополий, направлено против нарушений, препятствующих развитию интеграции, и, по сравнению с национальными законодательствами, является более мягким.</w:t>
      </w:r>
    </w:p>
    <w:p w:rsidR="00B400F2" w:rsidRPr="003D3113" w:rsidRDefault="00B400F2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Антитрестовское регулирование в Канаде началось с конца </w:t>
      </w:r>
      <w:r w:rsidRPr="003D3113">
        <w:rPr>
          <w:rFonts w:ascii="Times New Roman" w:hAnsi="Times New Roman"/>
          <w:sz w:val="28"/>
          <w:szCs w:val="28"/>
          <w:lang w:val="en-US"/>
        </w:rPr>
        <w:t>XIX</w:t>
      </w:r>
      <w:r w:rsidRPr="003D3113">
        <w:rPr>
          <w:rFonts w:ascii="Times New Roman" w:hAnsi="Times New Roman"/>
          <w:sz w:val="28"/>
          <w:szCs w:val="28"/>
        </w:rPr>
        <w:t xml:space="preserve"> в. и имеет много общего с американским. Его отличительные особенности: применение против слияний, вызывающих рост концентрации рынка, снижения уровня тарифов на их товары; более лояльное, чем в США, отношение к монополизму, т.к. канадские фирмы испытывают больше трудностей в реализации эффекта экономии на масштабе; приоритет уголовного наказания за сговор, объединения, соглашения, направленные на ограничение конкуренции.</w:t>
      </w:r>
    </w:p>
    <w:p w:rsidR="00B400F2" w:rsidRPr="003D3113" w:rsidRDefault="00B400F2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Антитрестовское регулирование в Японии сформировалось после Второй мировой войны под давлением США. Его особенностями являются: более терпимое отношение к монополизму; наличие различных исключений из антимонопольного законодательства для борьбы с временными спадами деловой активности или структурными кризисами, рационализации производства, развития внешней торговли, поддержки малого бизнеса и науки и т.д.</w:t>
      </w:r>
    </w:p>
    <w:p w:rsidR="00B400F2" w:rsidRPr="003D3113" w:rsidRDefault="00B400F2" w:rsidP="003D3113">
      <w:pPr>
        <w:pStyle w:val="af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В Центральной и Восточной Европе антимонопольное регулирование развивается с началом системных реформ в 1990-е гг. и направлено на ликвидацию монопольного положения отдельных производителей, ограничение и пресечение монополистической деятельности, контроль межфирменных соглашений, пресечение недобросовестной конкуренции.</w:t>
      </w:r>
    </w:p>
    <w:p w:rsidR="004323C4" w:rsidRPr="003D3113" w:rsidRDefault="004323C4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Российское антимонопольное законодательство не дает определение понятия “монополия”, поскольку в реальности чистых монополий нет</w:t>
      </w:r>
      <w:r w:rsidR="00242B81">
        <w:rPr>
          <w:rStyle w:val="ad"/>
          <w:rFonts w:ascii="Times New Roman" w:hAnsi="Times New Roman"/>
          <w:sz w:val="28"/>
          <w:szCs w:val="28"/>
        </w:rPr>
        <w:footnoteReference w:id="10"/>
      </w:r>
      <w:r w:rsidRPr="003D3113">
        <w:rPr>
          <w:rFonts w:ascii="Times New Roman" w:hAnsi="Times New Roman"/>
          <w:sz w:val="28"/>
          <w:szCs w:val="28"/>
        </w:rPr>
        <w:t>. Но есть предприятия, которым присущ главный признак монополии - значительная доля на рынке определенного товара. “Реальной монополией” считается хозяйствующий субъект, доля которого на рынке определенного товара составляет 65% и более. В таком случае говорят, что фирма занимает “доминирующее положение”. Доминирующим также признается положение хозяйствующего субъекта, доля которого на рынке определенного товара составляет от 35% до 65%, если это установлено антимонопольным органом.</w:t>
      </w:r>
    </w:p>
    <w:p w:rsidR="004323C4" w:rsidRPr="003D3113" w:rsidRDefault="004323C4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Все предприятия, имеющие на рынке определенного товара долю более 35% заносятся в специальный реестр (региональный и федеральный рынок). Назначение реестра состоит в подготовке информационной базы данных о крупнейших субъектах рынка для осуществления государственного контроля за соблюдением ими антимонопольного законодательства. Всего в реестр включено около 6500 предприятий (1999 год). Включенные в реестр предприятия имеют следующее распределение по принципу отраслевой принадлежности: 22% - услуги жилищно-коммунального хозяйства, 13% - продукция производственно-технического назначения,28% - продукты питания, 5% - товары народного потребления, 21% - отдельные виды работ и услуг, 11% - хозяйствующие субъекты, относящиеся к сфере деятельности естественных монополий (для естественных монополистов на транспорте, в области связи и энергетическом комплексе составляются свои реестры). Из 6500 предприятий, входящих в реестр, долю более 35% на товарных рынках РФ имеют около 450 предприятий.</w:t>
      </w:r>
      <w:r w:rsidR="00D37BCD">
        <w:rPr>
          <w:rStyle w:val="ad"/>
          <w:rFonts w:ascii="Times New Roman" w:hAnsi="Times New Roman"/>
          <w:sz w:val="28"/>
          <w:szCs w:val="28"/>
        </w:rPr>
        <w:footnoteReference w:id="11"/>
      </w:r>
    </w:p>
    <w:p w:rsidR="004323C4" w:rsidRPr="003D3113" w:rsidRDefault="004323C4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Изучая реестр можно придти к выводу, что российские монополисты федерального уровня – это, в основном, узкоспециализированные производства. Специфика их заключается в том, что они сознательно создавались государством в ходе проведения политики по усилению концентрации и углублению специализации производства, планомерного прикрепления поставщиков продукции к потребителям. Экономические кризисы показали, что такие производства являются очень неустойчивыми по сравнению с более диверсифицированными.</w:t>
      </w:r>
    </w:p>
    <w:p w:rsidR="004323C4" w:rsidRPr="003D3113" w:rsidRDefault="004323C4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В российской экономике очень распространено такое явление как “локальный” монополизм. Вследствие ненасыщенности рынка отдельные предприятия в регионах невольно оказываются в положении монополистов. Такие предприятия занимаются переработкой сельскохозяйственной продукции, торговлей и бытовым обслуживанием в малонаселенных отдаленных пунктах. Предприятия жилищно-коммунального хозяйства – также локальные монополии.</w:t>
      </w:r>
    </w:p>
    <w:p w:rsidR="004323C4" w:rsidRPr="003D3113" w:rsidRDefault="004323C4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Особое и значительное место в экономике России занимают естественные монополии. Естественная монополия – это монополия, при которой создание конкурентной среды на товарном рынке независимо от уровня спроса невозможно или экономически неэффективно при существующем уровне научно-технического прогресса.</w:t>
      </w:r>
    </w:p>
    <w:p w:rsidR="004323C4" w:rsidRPr="003D3113" w:rsidRDefault="004323C4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Три главных естественных монополиста России:</w:t>
      </w:r>
    </w:p>
    <w:p w:rsidR="004323C4" w:rsidRPr="003D3113" w:rsidRDefault="004323C4" w:rsidP="003D311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·РАО “ЕЭС” (производство электроэнергии, услуги по передаче электроэнергии по высоковольтным линиям передач);</w:t>
      </w:r>
    </w:p>
    <w:p w:rsidR="004323C4" w:rsidRPr="003D3113" w:rsidRDefault="004323C4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·ГАЗПРОМ (транспортировка газа по трубопроводам, реализация природного газа);</w:t>
      </w:r>
    </w:p>
    <w:p w:rsidR="004323C4" w:rsidRPr="003D3113" w:rsidRDefault="004323C4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·МПС (железнодорожные перевозки);</w:t>
      </w:r>
    </w:p>
    <w:p w:rsidR="004323C4" w:rsidRPr="003D3113" w:rsidRDefault="004323C4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Четвертым можно назвать “Ростелеком” (услуги междугородной и международной электрической связи).</w:t>
      </w:r>
    </w:p>
    <w:p w:rsidR="004323C4" w:rsidRPr="003D3113" w:rsidRDefault="004323C4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Санкт-Петербургские естественные монополисты: ПТС, Водоканал, Метрополитен и др.</w:t>
      </w:r>
    </w:p>
    <w:p w:rsidR="004323C4" w:rsidRPr="003D3113" w:rsidRDefault="004323C4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В независимости от того, является ли предприятие-монополист естественным или искусственным, каждое из таких предприятий обладает монопольной властью, т.е. способностью регулировать цену на производимый товар через ограничение предложения. Зачастую монополисты злоупотребляют этой властью, пытаясь ограничить конкуренцию, и таким образом причиняют ущерб потребителям. Такое явление называется монополистической деятельностью, и проявляется эта деятельность в форме ценовых злоупотреблений.</w:t>
      </w:r>
    </w:p>
    <w:p w:rsidR="004323C4" w:rsidRPr="003D3113" w:rsidRDefault="004323C4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Предприятия-монополисты злоупотребляют своим особым положением устанавливая либо монопольно высокие, либо монопольно низкие цены. Сейчас в России практикуются монопольно высокие цены, а в странах с развитой конкуренцией – монопольно низкие, иногда демпинговые. Мониторинг более 200 цен показал, что свыше 1/3 предприятий, занимающих доминирующее положение на рынке, завышают цены на товары и услуги.</w:t>
      </w:r>
    </w:p>
    <w:p w:rsidR="004323C4" w:rsidRPr="003D3113" w:rsidRDefault="004323C4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Как правило, монопольно высокой ценой компенсируются необоснованные затратыпредприятий.</w:t>
      </w:r>
    </w:p>
    <w:p w:rsidR="004323C4" w:rsidRPr="003D3113" w:rsidRDefault="004323C4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 xml:space="preserve">       Анализ затрат предприятий-монополистов выявил две причины их роста:</w:t>
      </w:r>
    </w:p>
    <w:p w:rsidR="004323C4" w:rsidRPr="003D3113" w:rsidRDefault="004323C4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1. отсутствие конкурентного давления на норму прибыли ведет к более слабому контролю над расходами;</w:t>
      </w:r>
    </w:p>
    <w:p w:rsidR="00614023" w:rsidRDefault="004323C4" w:rsidP="0061402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113">
        <w:rPr>
          <w:rFonts w:ascii="Times New Roman" w:hAnsi="Times New Roman"/>
          <w:sz w:val="28"/>
          <w:szCs w:val="28"/>
        </w:rPr>
        <w:t>2. искушение получить монопольную сверхприбыль может стимулировать увеличение расходов на усиление и защиту монопольного положения.</w:t>
      </w:r>
    </w:p>
    <w:p w:rsidR="00B400F2" w:rsidRDefault="00614023" w:rsidP="00614023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400F2" w:rsidRPr="00B400F2">
        <w:rPr>
          <w:rFonts w:ascii="Times New Roman" w:hAnsi="Times New Roman"/>
          <w:b/>
          <w:color w:val="000000"/>
          <w:sz w:val="32"/>
          <w:szCs w:val="32"/>
        </w:rPr>
        <w:t>ЗАКЛЮЧЕНИЕ</w:t>
      </w:r>
    </w:p>
    <w:p w:rsidR="004456CF" w:rsidRPr="00B400F2" w:rsidRDefault="004456CF" w:rsidP="004456CF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400F2" w:rsidRPr="004456CF" w:rsidRDefault="00B400F2" w:rsidP="004456CF">
      <w:pPr>
        <w:numPr>
          <w:ilvl w:val="0"/>
          <w:numId w:val="18"/>
        </w:numPr>
        <w:tabs>
          <w:tab w:val="clear" w:pos="1725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456CF">
        <w:rPr>
          <w:rFonts w:ascii="Times New Roman" w:hAnsi="Times New Roman"/>
          <w:sz w:val="28"/>
          <w:szCs w:val="28"/>
        </w:rPr>
        <w:t xml:space="preserve">Чистая монополия – это фирма, которая является единственным продавцом блага, не имеющего близких субститутов. Различают: закрытые монополии, юридически защищенные от конкурентов; открытые монополии, не защищенные от конкурентов; естественные монополии, которые защищены эффектом монополии на масштабах производства. Монопсония – ситуация, при которой на рынке выступает лишь один покупатель. </w:t>
      </w:r>
    </w:p>
    <w:p w:rsidR="00B400F2" w:rsidRPr="004456CF" w:rsidRDefault="00B400F2" w:rsidP="004456CF">
      <w:pPr>
        <w:numPr>
          <w:ilvl w:val="0"/>
          <w:numId w:val="18"/>
        </w:numPr>
        <w:tabs>
          <w:tab w:val="clear" w:pos="1725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456CF">
        <w:rPr>
          <w:rFonts w:ascii="Times New Roman" w:hAnsi="Times New Roman"/>
          <w:sz w:val="28"/>
          <w:szCs w:val="28"/>
        </w:rPr>
        <w:t xml:space="preserve">Монополист максимизирует прибыль, продавая такое количество благ, при котором предельный доход и предельные издержки равны </w:t>
      </w:r>
      <w:r w:rsidRPr="004456CF">
        <w:rPr>
          <w:rFonts w:ascii="Times New Roman" w:hAnsi="Times New Roman"/>
          <w:i/>
          <w:sz w:val="28"/>
          <w:szCs w:val="28"/>
        </w:rPr>
        <w:t>(</w:t>
      </w:r>
      <w:r w:rsidRPr="004456CF">
        <w:rPr>
          <w:rFonts w:ascii="Times New Roman" w:hAnsi="Times New Roman"/>
          <w:i/>
          <w:sz w:val="28"/>
          <w:szCs w:val="28"/>
          <w:lang w:val="en-US"/>
        </w:rPr>
        <w:t>MR</w:t>
      </w:r>
      <w:r w:rsidRPr="004456CF">
        <w:rPr>
          <w:rFonts w:ascii="Times New Roman" w:hAnsi="Times New Roman"/>
          <w:i/>
          <w:sz w:val="28"/>
          <w:szCs w:val="28"/>
        </w:rPr>
        <w:t> = </w:t>
      </w:r>
      <w:r w:rsidRPr="004456CF">
        <w:rPr>
          <w:rFonts w:ascii="Times New Roman" w:hAnsi="Times New Roman"/>
          <w:i/>
          <w:sz w:val="28"/>
          <w:szCs w:val="28"/>
          <w:lang w:val="en-US"/>
        </w:rPr>
        <w:t>MC</w:t>
      </w:r>
      <w:r w:rsidRPr="004456CF">
        <w:rPr>
          <w:rFonts w:ascii="Times New Roman" w:hAnsi="Times New Roman"/>
          <w:i/>
          <w:sz w:val="28"/>
          <w:szCs w:val="28"/>
        </w:rPr>
        <w:t>)</w:t>
      </w:r>
      <w:r w:rsidRPr="004456CF">
        <w:rPr>
          <w:rFonts w:ascii="Times New Roman" w:hAnsi="Times New Roman"/>
          <w:sz w:val="28"/>
          <w:szCs w:val="28"/>
        </w:rPr>
        <w:t xml:space="preserve">. Цена, устанавливаемая монополистом, определяется высотой кривой спроса </w:t>
      </w:r>
      <w:r w:rsidRPr="004456CF">
        <w:rPr>
          <w:rFonts w:ascii="Times New Roman" w:hAnsi="Times New Roman"/>
          <w:i/>
          <w:sz w:val="28"/>
          <w:szCs w:val="28"/>
        </w:rPr>
        <w:t>(</w:t>
      </w:r>
      <w:r w:rsidRPr="004456C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4456CF">
        <w:rPr>
          <w:rFonts w:ascii="Times New Roman" w:hAnsi="Times New Roman"/>
          <w:i/>
          <w:sz w:val="28"/>
          <w:szCs w:val="28"/>
        </w:rPr>
        <w:t>)</w:t>
      </w:r>
      <w:r w:rsidRPr="004456CF">
        <w:rPr>
          <w:rFonts w:ascii="Times New Roman" w:hAnsi="Times New Roman"/>
          <w:sz w:val="28"/>
          <w:szCs w:val="28"/>
        </w:rPr>
        <w:t xml:space="preserve"> в точке продаж, обеспечивающих максимум прибыли. Она всегда выше предельных издержек </w:t>
      </w:r>
      <w:r w:rsidRPr="004456CF">
        <w:rPr>
          <w:rFonts w:ascii="Times New Roman" w:hAnsi="Times New Roman"/>
          <w:i/>
          <w:sz w:val="28"/>
          <w:szCs w:val="28"/>
        </w:rPr>
        <w:t>(Р &gt; </w:t>
      </w:r>
      <w:r w:rsidRPr="004456CF">
        <w:rPr>
          <w:rFonts w:ascii="Times New Roman" w:hAnsi="Times New Roman"/>
          <w:i/>
          <w:sz w:val="28"/>
          <w:szCs w:val="28"/>
          <w:lang w:val="en-US"/>
        </w:rPr>
        <w:t>MC</w:t>
      </w:r>
      <w:r w:rsidRPr="004456CF">
        <w:rPr>
          <w:rFonts w:ascii="Times New Roman" w:hAnsi="Times New Roman"/>
          <w:i/>
          <w:sz w:val="28"/>
          <w:szCs w:val="28"/>
        </w:rPr>
        <w:t> &gt; </w:t>
      </w:r>
      <w:r w:rsidRPr="004456CF">
        <w:rPr>
          <w:rFonts w:ascii="Times New Roman" w:hAnsi="Times New Roman"/>
          <w:i/>
          <w:sz w:val="28"/>
          <w:szCs w:val="28"/>
          <w:lang w:val="en-US"/>
        </w:rPr>
        <w:t>MR</w:t>
      </w:r>
      <w:r w:rsidRPr="004456CF">
        <w:rPr>
          <w:rFonts w:ascii="Times New Roman" w:hAnsi="Times New Roman"/>
          <w:i/>
          <w:sz w:val="28"/>
          <w:szCs w:val="28"/>
        </w:rPr>
        <w:t>)</w:t>
      </w:r>
      <w:r w:rsidRPr="004456CF">
        <w:rPr>
          <w:rFonts w:ascii="Times New Roman" w:hAnsi="Times New Roman"/>
          <w:sz w:val="28"/>
          <w:szCs w:val="28"/>
        </w:rPr>
        <w:t>; так как монополист в состоянии изменить объем производства и цену блага, то для него не существует кривой предложения.</w:t>
      </w:r>
    </w:p>
    <w:p w:rsidR="00B400F2" w:rsidRPr="004456CF" w:rsidRDefault="00B400F2" w:rsidP="004456CF">
      <w:pPr>
        <w:numPr>
          <w:ilvl w:val="0"/>
          <w:numId w:val="18"/>
        </w:numPr>
        <w:tabs>
          <w:tab w:val="clear" w:pos="1725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456CF">
        <w:rPr>
          <w:rFonts w:ascii="Times New Roman" w:hAnsi="Times New Roman"/>
          <w:sz w:val="28"/>
          <w:szCs w:val="28"/>
        </w:rPr>
        <w:t>По сравнению с совершенной конкуренцией монополия, максимизирующая прибыль, стремится произвести меньшее количество благ и установить более высокую цену на свой труд. В результате общество несет потери (социальная цена), возникающие из-за того, что производится меньше, чем позволяют ресурсы, а высокие цены монополиста позволяют ему перераспределять в свою пользу часть доходов потребителей.</w:t>
      </w:r>
    </w:p>
    <w:p w:rsidR="004323C4" w:rsidRDefault="004323C4" w:rsidP="004456CF">
      <w:pPr>
        <w:numPr>
          <w:ilvl w:val="0"/>
          <w:numId w:val="18"/>
        </w:numPr>
        <w:tabs>
          <w:tab w:val="clear" w:pos="1725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456CF">
        <w:rPr>
          <w:rFonts w:ascii="Times New Roman" w:hAnsi="Times New Roman"/>
          <w:sz w:val="28"/>
          <w:szCs w:val="28"/>
        </w:rPr>
        <w:t>Монополистические тенденции на сегодняшний день выделяются рядом факторов. К ним относится, прежде всего, научно-техническая революция (НТР), которая начала разворачиваться в странах с развитой промышленностью с середины 50-х годов. Совершенствуя всю систему производительных сил, НТР обусловила значительное сокращение материалоемкости, энергоемкости, капиталоемкости продукции, уменьшение масштабов высокоэффективных предприятий в отдельных отраслях. Названные процессы привели к тому, что в разряд высокоэффективных рентабельных предприятий стали попадать не только монополистические объединения, но и средние и часть малых предприятий. НТР также усиливает конкуренцию, поскольку создает условия для ухудшения положения той или другой монополии путем появления на рынке нового продукта вместо традиционного. Поток научных открытий и нововведений подрывает стабильность позиций отдельных монополистических объединений.</w:t>
      </w:r>
    </w:p>
    <w:p w:rsidR="00B84C3D" w:rsidRPr="004456CF" w:rsidRDefault="00B84C3D" w:rsidP="004456CF">
      <w:pPr>
        <w:numPr>
          <w:ilvl w:val="0"/>
          <w:numId w:val="18"/>
        </w:numPr>
        <w:tabs>
          <w:tab w:val="clear" w:pos="1725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Антимонопольная политика в России развита еще не достаточно хорошо, но имеет тенденции к росту. Причем, я думаю, она будет развиваться в отношении всех видов монополистических образований. А это является важным стимулом российской экономики.</w:t>
      </w:r>
    </w:p>
    <w:p w:rsidR="00B400F2" w:rsidRDefault="00614023" w:rsidP="006140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СПИСОК ИСПОЛЬЗОВАННЫХ ИСТОЧНИКОВ И ЛИТЕРАТУРЫ</w:t>
      </w:r>
    </w:p>
    <w:p w:rsidR="00C327EB" w:rsidRDefault="00C327EB" w:rsidP="006140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27EB" w:rsidRDefault="00C327EB" w:rsidP="006140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Источники</w:t>
      </w:r>
    </w:p>
    <w:p w:rsidR="00C327EB" w:rsidRDefault="00C327EB" w:rsidP="00C327EB">
      <w:pPr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Кенэ Ф., “Избранные экономические произведения”, М., 1960 год;</w:t>
      </w:r>
    </w:p>
    <w:p w:rsidR="00C327EB" w:rsidRDefault="00C327EB" w:rsidP="00C327EB">
      <w:pPr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К. Макконнелл, С. Брю. Экономикс. М., 1992 год;</w:t>
      </w:r>
    </w:p>
    <w:p w:rsidR="00C327EB" w:rsidRPr="00C327EB" w:rsidRDefault="00C327EB" w:rsidP="00C327EB">
      <w:pPr>
        <w:numPr>
          <w:ilvl w:val="0"/>
          <w:numId w:val="1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Самуэльсон П. “Экономика”, М.,1964 год;</w:t>
      </w:r>
    </w:p>
    <w:p w:rsidR="00C327EB" w:rsidRDefault="00C327EB" w:rsidP="006140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4023" w:rsidRDefault="00C327EB" w:rsidP="006140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242B81" w:rsidRDefault="00614023" w:rsidP="00242B81">
      <w:pPr>
        <w:numPr>
          <w:ilvl w:val="0"/>
          <w:numId w:val="20"/>
        </w:numPr>
        <w:tabs>
          <w:tab w:val="clear" w:pos="720"/>
          <w:tab w:val="left" w:pos="0"/>
          <w:tab w:val="num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Базылева Н. И., Гурко С. П.“Экономическая теория”. Минск: БГЭУ, 1999</w:t>
      </w:r>
    </w:p>
    <w:p w:rsidR="00614023" w:rsidRPr="00242B81" w:rsidRDefault="00614023" w:rsidP="00242B81">
      <w:pPr>
        <w:numPr>
          <w:ilvl w:val="0"/>
          <w:numId w:val="20"/>
        </w:numPr>
        <w:tabs>
          <w:tab w:val="clear" w:pos="720"/>
          <w:tab w:val="left" w:pos="0"/>
          <w:tab w:val="num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2B81">
        <w:rPr>
          <w:rFonts w:ascii="Times New Roman" w:hAnsi="Times New Roman"/>
          <w:sz w:val="28"/>
          <w:szCs w:val="28"/>
        </w:rPr>
        <w:t xml:space="preserve">Дж. Вильсон, Цапелик В. “Естественные монополии России” //Вопросы </w:t>
      </w:r>
    </w:p>
    <w:p w:rsidR="00614023" w:rsidRPr="00614023" w:rsidRDefault="00614023" w:rsidP="00614023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14023">
        <w:rPr>
          <w:rFonts w:ascii="Times New Roman" w:hAnsi="Times New Roman"/>
          <w:sz w:val="28"/>
          <w:szCs w:val="28"/>
        </w:rPr>
        <w:t xml:space="preserve">экономики </w:t>
      </w:r>
      <w:r w:rsidR="00D37BCD">
        <w:rPr>
          <w:rFonts w:ascii="Times New Roman" w:hAnsi="Times New Roman"/>
          <w:sz w:val="28"/>
          <w:szCs w:val="28"/>
        </w:rPr>
        <w:t>2005</w:t>
      </w:r>
      <w:r w:rsidR="00242B81">
        <w:rPr>
          <w:rFonts w:ascii="Times New Roman" w:hAnsi="Times New Roman"/>
          <w:sz w:val="28"/>
          <w:szCs w:val="28"/>
        </w:rPr>
        <w:t>,</w:t>
      </w:r>
      <w:r w:rsidRPr="00614023">
        <w:rPr>
          <w:rFonts w:ascii="Times New Roman" w:hAnsi="Times New Roman"/>
          <w:sz w:val="28"/>
          <w:szCs w:val="28"/>
        </w:rPr>
        <w:t xml:space="preserve"> № 11;</w:t>
      </w:r>
    </w:p>
    <w:p w:rsidR="00614023" w:rsidRPr="00614023" w:rsidRDefault="00614023" w:rsidP="00614023">
      <w:pPr>
        <w:pStyle w:val="21"/>
        <w:numPr>
          <w:ilvl w:val="0"/>
          <w:numId w:val="1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Лившин Я.И., “Монополии в</w:t>
      </w:r>
      <w:r w:rsidR="00D37BCD">
        <w:rPr>
          <w:rFonts w:ascii="Times New Roman" w:hAnsi="Times New Roman"/>
          <w:sz w:val="28"/>
          <w:szCs w:val="28"/>
        </w:rPr>
        <w:t xml:space="preserve"> экономике России”, М., 2000</w:t>
      </w:r>
    </w:p>
    <w:p w:rsidR="00614023" w:rsidRDefault="00614023" w:rsidP="00614023">
      <w:pPr>
        <w:pStyle w:val="21"/>
        <w:numPr>
          <w:ilvl w:val="0"/>
          <w:numId w:val="1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Д. Линдсей, Э. Долан. “Рынок: микроэкономическая модель”. С.-</w:t>
      </w:r>
    </w:p>
    <w:p w:rsidR="00614023" w:rsidRPr="00614023" w:rsidRDefault="00614023" w:rsidP="00614023">
      <w:pPr>
        <w:pStyle w:val="21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14023">
        <w:rPr>
          <w:rFonts w:ascii="Times New Roman" w:hAnsi="Times New Roman"/>
          <w:sz w:val="28"/>
          <w:szCs w:val="28"/>
        </w:rPr>
        <w:t xml:space="preserve">Пб.,1992; </w:t>
      </w:r>
    </w:p>
    <w:p w:rsidR="00614023" w:rsidRPr="00614023" w:rsidRDefault="00614023" w:rsidP="00D37BCD">
      <w:pPr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Максимова В.Ф. “Рыночная экономика” (учебник). М.: Соминтек,</w:t>
      </w:r>
      <w:r w:rsidR="00D37BCD">
        <w:rPr>
          <w:rFonts w:ascii="Times New Roman" w:hAnsi="Times New Roman"/>
          <w:sz w:val="28"/>
          <w:szCs w:val="28"/>
        </w:rPr>
        <w:t>2001</w:t>
      </w:r>
    </w:p>
    <w:p w:rsidR="00614023" w:rsidRPr="00614023" w:rsidRDefault="00614023" w:rsidP="00614023">
      <w:pPr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Менкью Н. Г. “Принципы эконом</w:t>
      </w:r>
      <w:r w:rsidR="00D37BCD">
        <w:rPr>
          <w:rFonts w:ascii="Times New Roman" w:hAnsi="Times New Roman"/>
          <w:sz w:val="28"/>
          <w:szCs w:val="28"/>
        </w:rPr>
        <w:t xml:space="preserve">икс”. С.-Пб: ПитерКом, 1999 </w:t>
      </w:r>
    </w:p>
    <w:p w:rsidR="00614023" w:rsidRPr="00614023" w:rsidRDefault="00614023" w:rsidP="00614023">
      <w:pPr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Пигу А. “Экономическая теори</w:t>
      </w:r>
      <w:r w:rsidR="00D37BCD">
        <w:rPr>
          <w:rFonts w:ascii="Times New Roman" w:hAnsi="Times New Roman"/>
          <w:sz w:val="28"/>
          <w:szCs w:val="28"/>
        </w:rPr>
        <w:t>я благосостояния”. М., 1999</w:t>
      </w:r>
    </w:p>
    <w:p w:rsidR="00614023" w:rsidRPr="00614023" w:rsidRDefault="00614023" w:rsidP="0061402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13. Фишер С., Дорнбуш Р., Шмале</w:t>
      </w:r>
      <w:r w:rsidR="00D37BCD">
        <w:rPr>
          <w:rFonts w:ascii="Times New Roman" w:hAnsi="Times New Roman"/>
          <w:sz w:val="28"/>
          <w:szCs w:val="28"/>
        </w:rPr>
        <w:t xml:space="preserve">нзи Р. “Экономика”. М.,2005 </w:t>
      </w:r>
    </w:p>
    <w:p w:rsidR="00614023" w:rsidRDefault="00614023" w:rsidP="00614023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14023">
        <w:rPr>
          <w:rFonts w:ascii="Times New Roman" w:hAnsi="Times New Roman"/>
          <w:sz w:val="28"/>
          <w:szCs w:val="28"/>
        </w:rPr>
        <w:t>Хейне П. “Экономический обр</w:t>
      </w:r>
      <w:r w:rsidR="00D37BCD">
        <w:rPr>
          <w:rFonts w:ascii="Times New Roman" w:hAnsi="Times New Roman"/>
          <w:sz w:val="28"/>
          <w:szCs w:val="28"/>
        </w:rPr>
        <w:t>аз мышления”. М.: Дело, 2006</w:t>
      </w:r>
    </w:p>
    <w:p w:rsidR="00614023" w:rsidRPr="009A6CE6" w:rsidRDefault="00614023" w:rsidP="00614023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E6">
        <w:rPr>
          <w:rFonts w:ascii="Times New Roman" w:eastAsia="Times New Roman" w:hAnsi="Times New Roman"/>
          <w:sz w:val="28"/>
          <w:szCs w:val="28"/>
          <w:lang w:eastAsia="ru-RU"/>
        </w:rPr>
        <w:t>Нуреев Р.М. Основы экономической теори</w:t>
      </w:r>
      <w:r w:rsidR="00D37BCD">
        <w:rPr>
          <w:rFonts w:ascii="Times New Roman" w:eastAsia="Times New Roman" w:hAnsi="Times New Roman"/>
          <w:sz w:val="28"/>
          <w:szCs w:val="28"/>
          <w:lang w:eastAsia="ru-RU"/>
        </w:rPr>
        <w:t>и. М.,2007</w:t>
      </w:r>
      <w:r w:rsidRPr="009A6C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4023" w:rsidRPr="009A6CE6" w:rsidRDefault="00614023" w:rsidP="00614023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6CE6">
        <w:rPr>
          <w:rFonts w:ascii="Times New Roman" w:hAnsi="Times New Roman"/>
          <w:iCs/>
          <w:color w:val="000000"/>
          <w:sz w:val="28"/>
          <w:szCs w:val="28"/>
        </w:rPr>
        <w:t>Пигу А</w:t>
      </w:r>
      <w:r w:rsidRPr="009A6CE6">
        <w:rPr>
          <w:rFonts w:ascii="Times New Roman" w:hAnsi="Times New Roman"/>
          <w:color w:val="000000"/>
          <w:sz w:val="28"/>
          <w:szCs w:val="28"/>
        </w:rPr>
        <w:t>. Экономичес</w:t>
      </w:r>
      <w:r w:rsidR="00D37BCD">
        <w:rPr>
          <w:rFonts w:ascii="Times New Roman" w:hAnsi="Times New Roman"/>
          <w:color w:val="000000"/>
          <w:sz w:val="28"/>
          <w:szCs w:val="28"/>
        </w:rPr>
        <w:t>кая теория благосостояния. М., 2001</w:t>
      </w:r>
      <w:r w:rsidRPr="009A6CE6">
        <w:rPr>
          <w:rFonts w:ascii="Times New Roman" w:hAnsi="Times New Roman"/>
          <w:color w:val="000000"/>
          <w:sz w:val="28"/>
          <w:szCs w:val="28"/>
        </w:rPr>
        <w:t xml:space="preserve">. Т. 1. </w:t>
      </w:r>
    </w:p>
    <w:p w:rsidR="00614023" w:rsidRDefault="00614023" w:rsidP="00614023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E6">
        <w:rPr>
          <w:rFonts w:ascii="Times New Roman" w:hAnsi="Times New Roman"/>
          <w:iCs/>
          <w:sz w:val="28"/>
          <w:szCs w:val="28"/>
        </w:rPr>
        <w:t>Стиглиц Дж. Ю</w:t>
      </w:r>
      <w:r w:rsidRPr="009A6CE6">
        <w:rPr>
          <w:rFonts w:ascii="Times New Roman" w:hAnsi="Times New Roman"/>
          <w:sz w:val="28"/>
          <w:szCs w:val="28"/>
        </w:rPr>
        <w:t>. Экономика го</w:t>
      </w:r>
      <w:r>
        <w:rPr>
          <w:rFonts w:ascii="Times New Roman" w:hAnsi="Times New Roman"/>
          <w:sz w:val="28"/>
          <w:szCs w:val="28"/>
        </w:rPr>
        <w:t>сударственного сектора. Москва:</w:t>
      </w:r>
    </w:p>
    <w:p w:rsidR="00614023" w:rsidRPr="00614023" w:rsidRDefault="00614023" w:rsidP="0061402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023">
        <w:rPr>
          <w:rFonts w:ascii="Times New Roman" w:hAnsi="Times New Roman"/>
          <w:sz w:val="28"/>
          <w:szCs w:val="28"/>
        </w:rPr>
        <w:t xml:space="preserve">Издательство МГУ и Издательство ИНФРА-М, </w:t>
      </w:r>
      <w:r w:rsidR="00D37BCD">
        <w:rPr>
          <w:rFonts w:ascii="Times New Roman" w:hAnsi="Times New Roman"/>
          <w:sz w:val="28"/>
          <w:szCs w:val="28"/>
        </w:rPr>
        <w:t>2000</w:t>
      </w:r>
      <w:r w:rsidRPr="00614023">
        <w:rPr>
          <w:rFonts w:ascii="Times New Roman" w:hAnsi="Times New Roman"/>
          <w:sz w:val="28"/>
          <w:szCs w:val="28"/>
        </w:rPr>
        <w:t>.</w:t>
      </w:r>
    </w:p>
    <w:p w:rsidR="00614023" w:rsidRPr="00C87E20" w:rsidRDefault="00614023" w:rsidP="006140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614023" w:rsidRPr="00C87E20" w:rsidSect="00EF7390">
      <w:headerReference w:type="default" r:id="rId10"/>
      <w:footnotePr>
        <w:numRestart w:val="eachPage"/>
      </w:footnotePr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05" w:rsidRDefault="00443E05" w:rsidP="00100A0A">
      <w:pPr>
        <w:spacing w:after="0" w:line="240" w:lineRule="auto"/>
      </w:pPr>
      <w:r>
        <w:separator/>
      </w:r>
    </w:p>
  </w:endnote>
  <w:endnote w:type="continuationSeparator" w:id="0">
    <w:p w:rsidR="00443E05" w:rsidRDefault="00443E05" w:rsidP="0010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05" w:rsidRDefault="00443E05" w:rsidP="00100A0A">
      <w:pPr>
        <w:spacing w:after="0" w:line="240" w:lineRule="auto"/>
      </w:pPr>
      <w:r>
        <w:separator/>
      </w:r>
    </w:p>
  </w:footnote>
  <w:footnote w:type="continuationSeparator" w:id="0">
    <w:p w:rsidR="00443E05" w:rsidRDefault="00443E05" w:rsidP="00100A0A">
      <w:pPr>
        <w:spacing w:after="0" w:line="240" w:lineRule="auto"/>
      </w:pPr>
      <w:r>
        <w:continuationSeparator/>
      </w:r>
    </w:p>
  </w:footnote>
  <w:footnote w:id="1">
    <w:p w:rsidR="00D37BCD" w:rsidRPr="00D37BCD" w:rsidRDefault="00D37BCD" w:rsidP="00D37BC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BCD">
        <w:rPr>
          <w:rStyle w:val="ad"/>
          <w:sz w:val="24"/>
          <w:szCs w:val="24"/>
        </w:rPr>
        <w:footnoteRef/>
      </w:r>
      <w:r w:rsidRPr="00D37BCD">
        <w:rPr>
          <w:sz w:val="24"/>
          <w:szCs w:val="24"/>
        </w:rPr>
        <w:t xml:space="preserve"> </w:t>
      </w:r>
      <w:r w:rsidRPr="00D37BCD">
        <w:rPr>
          <w:rFonts w:ascii="Times New Roman" w:eastAsia="Times New Roman" w:hAnsi="Times New Roman"/>
          <w:sz w:val="24"/>
          <w:szCs w:val="24"/>
          <w:lang w:eastAsia="ru-RU"/>
        </w:rPr>
        <w:t xml:space="preserve">Нуреев Р.М. Основы экономической теории. М.,2007. С. 56. </w:t>
      </w:r>
    </w:p>
    <w:p w:rsidR="00D37BCD" w:rsidRDefault="00D37BCD">
      <w:pPr>
        <w:pStyle w:val="ab"/>
      </w:pPr>
    </w:p>
  </w:footnote>
  <w:footnote w:id="2">
    <w:p w:rsidR="00D37BCD" w:rsidRPr="00D37BCD" w:rsidRDefault="00D37BCD" w:rsidP="00D37BC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BCD">
        <w:rPr>
          <w:rStyle w:val="ad"/>
          <w:sz w:val="24"/>
          <w:szCs w:val="24"/>
        </w:rPr>
        <w:footnoteRef/>
      </w:r>
      <w:r w:rsidRPr="00D37BCD">
        <w:rPr>
          <w:sz w:val="24"/>
          <w:szCs w:val="24"/>
        </w:rPr>
        <w:t xml:space="preserve"> </w:t>
      </w:r>
      <w:r w:rsidRPr="00D37BCD">
        <w:rPr>
          <w:rFonts w:ascii="Times New Roman" w:eastAsia="Times New Roman" w:hAnsi="Times New Roman"/>
          <w:sz w:val="24"/>
          <w:szCs w:val="24"/>
          <w:lang w:eastAsia="ru-RU"/>
        </w:rPr>
        <w:t xml:space="preserve">Нуреев Р.М. Основы экономической теории. М.,2007. С. 51. </w:t>
      </w:r>
    </w:p>
    <w:p w:rsidR="00D37BCD" w:rsidRDefault="00D37BCD">
      <w:pPr>
        <w:pStyle w:val="ab"/>
      </w:pPr>
    </w:p>
  </w:footnote>
  <w:footnote w:id="3">
    <w:p w:rsidR="00242B81" w:rsidRPr="00242B81" w:rsidRDefault="00242B81" w:rsidP="00242B81">
      <w:p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2B81">
        <w:rPr>
          <w:rStyle w:val="ad"/>
          <w:sz w:val="24"/>
          <w:szCs w:val="24"/>
        </w:rPr>
        <w:footnoteRef/>
      </w:r>
      <w:r w:rsidRPr="00242B81">
        <w:rPr>
          <w:sz w:val="24"/>
          <w:szCs w:val="24"/>
        </w:rPr>
        <w:t xml:space="preserve"> </w:t>
      </w:r>
      <w:r w:rsidRPr="00242B81">
        <w:rPr>
          <w:rFonts w:ascii="Times New Roman" w:hAnsi="Times New Roman"/>
          <w:sz w:val="24"/>
          <w:szCs w:val="24"/>
        </w:rPr>
        <w:t>Базылева Н. И., Гурко С. П.“Экономическая теория”. Минск: БГЭУ, 1999. С. 43.</w:t>
      </w:r>
    </w:p>
    <w:p w:rsidR="00242B81" w:rsidRDefault="00242B81">
      <w:pPr>
        <w:pStyle w:val="ab"/>
      </w:pPr>
    </w:p>
  </w:footnote>
  <w:footnote w:id="4">
    <w:p w:rsidR="00242B81" w:rsidRPr="00242B81" w:rsidRDefault="00242B81" w:rsidP="00242B81">
      <w:p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2B81">
        <w:rPr>
          <w:rStyle w:val="ad"/>
          <w:sz w:val="24"/>
          <w:szCs w:val="24"/>
        </w:rPr>
        <w:footnoteRef/>
      </w:r>
      <w:r w:rsidRPr="00242B81">
        <w:rPr>
          <w:sz w:val="24"/>
          <w:szCs w:val="24"/>
        </w:rPr>
        <w:t xml:space="preserve"> </w:t>
      </w:r>
      <w:r w:rsidRPr="00242B81">
        <w:rPr>
          <w:rFonts w:ascii="Times New Roman" w:hAnsi="Times New Roman"/>
          <w:sz w:val="24"/>
          <w:szCs w:val="24"/>
        </w:rPr>
        <w:t>Базылева Н. И., Гурко С. П.“Экономическая теория”. Минск: БГЭУ, 1999. С. 47.</w:t>
      </w:r>
    </w:p>
    <w:p w:rsidR="00242B81" w:rsidRDefault="00242B81">
      <w:pPr>
        <w:pStyle w:val="ab"/>
      </w:pPr>
    </w:p>
  </w:footnote>
  <w:footnote w:id="5">
    <w:p w:rsidR="00D37BCD" w:rsidRPr="00D37BCD" w:rsidRDefault="00D37BCD" w:rsidP="00D37BC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BCD">
        <w:rPr>
          <w:rStyle w:val="ad"/>
          <w:sz w:val="24"/>
          <w:szCs w:val="24"/>
        </w:rPr>
        <w:footnoteRef/>
      </w:r>
      <w:r w:rsidRPr="00D37BCD">
        <w:rPr>
          <w:sz w:val="24"/>
          <w:szCs w:val="24"/>
        </w:rPr>
        <w:t xml:space="preserve"> </w:t>
      </w:r>
      <w:r w:rsidRPr="00D37BCD">
        <w:rPr>
          <w:rFonts w:ascii="Times New Roman" w:eastAsia="Times New Roman" w:hAnsi="Times New Roman"/>
          <w:sz w:val="24"/>
          <w:szCs w:val="24"/>
          <w:lang w:eastAsia="ru-RU"/>
        </w:rPr>
        <w:t xml:space="preserve">Нуреев Р.М. Основы экономической теории. М.,2007. С. 120. </w:t>
      </w:r>
    </w:p>
    <w:p w:rsidR="00D37BCD" w:rsidRDefault="00D37BCD">
      <w:pPr>
        <w:pStyle w:val="ab"/>
      </w:pPr>
    </w:p>
  </w:footnote>
  <w:footnote w:id="6">
    <w:p w:rsidR="00D37BCD" w:rsidRPr="00D37BCD" w:rsidRDefault="00D37BCD" w:rsidP="00D37BC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BCD">
        <w:rPr>
          <w:rStyle w:val="ad"/>
          <w:sz w:val="24"/>
          <w:szCs w:val="24"/>
        </w:rPr>
        <w:footnoteRef/>
      </w:r>
      <w:r w:rsidRPr="00D37BCD">
        <w:rPr>
          <w:sz w:val="24"/>
          <w:szCs w:val="24"/>
        </w:rPr>
        <w:t xml:space="preserve"> </w:t>
      </w:r>
      <w:r w:rsidRPr="00D37BCD">
        <w:rPr>
          <w:rFonts w:ascii="Times New Roman" w:hAnsi="Times New Roman"/>
          <w:iCs/>
          <w:sz w:val="24"/>
          <w:szCs w:val="24"/>
        </w:rPr>
        <w:t>Стиглиц Дж. Ю</w:t>
      </w:r>
      <w:r w:rsidRPr="00D37BCD">
        <w:rPr>
          <w:rFonts w:ascii="Times New Roman" w:hAnsi="Times New Roman"/>
          <w:sz w:val="24"/>
          <w:szCs w:val="24"/>
        </w:rPr>
        <w:t xml:space="preserve">. Экономика государственного сектора. М.;, 2000. С. 173. </w:t>
      </w:r>
    </w:p>
    <w:p w:rsidR="00D37BCD" w:rsidRDefault="00D37BCD">
      <w:pPr>
        <w:pStyle w:val="ab"/>
      </w:pPr>
    </w:p>
  </w:footnote>
  <w:footnote w:id="7">
    <w:p w:rsidR="00242B81" w:rsidRPr="00242B81" w:rsidRDefault="00242B81" w:rsidP="00242B81">
      <w:p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2B81">
        <w:rPr>
          <w:rStyle w:val="ad"/>
          <w:sz w:val="24"/>
          <w:szCs w:val="24"/>
        </w:rPr>
        <w:footnoteRef/>
      </w:r>
      <w:r w:rsidRPr="00242B81">
        <w:rPr>
          <w:sz w:val="24"/>
          <w:szCs w:val="24"/>
        </w:rPr>
        <w:t xml:space="preserve"> </w:t>
      </w:r>
      <w:r w:rsidRPr="00242B81">
        <w:rPr>
          <w:rFonts w:ascii="Times New Roman" w:hAnsi="Times New Roman"/>
          <w:sz w:val="24"/>
          <w:szCs w:val="24"/>
        </w:rPr>
        <w:t>Базылева Н. И., Гурко С. П.“Экономическая теория”. Минск: БГЭУ, 1999. С. 65.</w:t>
      </w:r>
    </w:p>
    <w:p w:rsidR="00242B81" w:rsidRDefault="00242B81">
      <w:pPr>
        <w:pStyle w:val="ab"/>
      </w:pPr>
    </w:p>
  </w:footnote>
  <w:footnote w:id="8">
    <w:p w:rsidR="00D37BCD" w:rsidRPr="00D37BCD" w:rsidRDefault="00D37BCD" w:rsidP="00D37BC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BCD">
        <w:rPr>
          <w:rStyle w:val="ad"/>
          <w:sz w:val="24"/>
          <w:szCs w:val="24"/>
        </w:rPr>
        <w:footnoteRef/>
      </w:r>
      <w:r w:rsidRPr="00D37BCD">
        <w:rPr>
          <w:sz w:val="24"/>
          <w:szCs w:val="24"/>
        </w:rPr>
        <w:t xml:space="preserve"> </w:t>
      </w:r>
      <w:r w:rsidRPr="00D37BCD">
        <w:rPr>
          <w:rFonts w:ascii="Times New Roman" w:eastAsia="Times New Roman" w:hAnsi="Times New Roman"/>
          <w:sz w:val="24"/>
          <w:szCs w:val="24"/>
          <w:lang w:eastAsia="ru-RU"/>
        </w:rPr>
        <w:t xml:space="preserve">Нуреев Р.М. Основы экономической теории. М.,2007. С. 125. </w:t>
      </w:r>
    </w:p>
    <w:p w:rsidR="00D37BCD" w:rsidRDefault="00D37BCD">
      <w:pPr>
        <w:pStyle w:val="ab"/>
      </w:pPr>
    </w:p>
  </w:footnote>
  <w:footnote w:id="9">
    <w:p w:rsidR="00242B81" w:rsidRPr="00242B81" w:rsidRDefault="00242B81" w:rsidP="00242B81">
      <w:p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2B81">
        <w:rPr>
          <w:rStyle w:val="ad"/>
          <w:sz w:val="24"/>
          <w:szCs w:val="24"/>
        </w:rPr>
        <w:footnoteRef/>
      </w:r>
      <w:r w:rsidRPr="00242B81">
        <w:rPr>
          <w:sz w:val="24"/>
          <w:szCs w:val="24"/>
        </w:rPr>
        <w:t xml:space="preserve"> </w:t>
      </w:r>
      <w:r w:rsidRPr="00242B81">
        <w:rPr>
          <w:rFonts w:ascii="Times New Roman" w:hAnsi="Times New Roman"/>
          <w:sz w:val="24"/>
          <w:szCs w:val="24"/>
        </w:rPr>
        <w:t>Базылева Н. И., Гурко С. П.“Экономическая теория”. Минск: БГЭУ, 1999. С. 78.</w:t>
      </w:r>
    </w:p>
    <w:p w:rsidR="00242B81" w:rsidRDefault="00242B81">
      <w:pPr>
        <w:pStyle w:val="ab"/>
      </w:pPr>
    </w:p>
  </w:footnote>
  <w:footnote w:id="10">
    <w:p w:rsidR="00242B81" w:rsidRPr="00242B81" w:rsidRDefault="00242B81" w:rsidP="00242B81">
      <w:pPr>
        <w:tabs>
          <w:tab w:val="left" w:pos="0"/>
          <w:tab w:val="num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2B81">
        <w:rPr>
          <w:rStyle w:val="ad"/>
          <w:sz w:val="24"/>
          <w:szCs w:val="24"/>
        </w:rPr>
        <w:footnoteRef/>
      </w:r>
      <w:r w:rsidRPr="00242B81">
        <w:rPr>
          <w:sz w:val="24"/>
          <w:szCs w:val="24"/>
        </w:rPr>
        <w:t xml:space="preserve"> </w:t>
      </w:r>
      <w:r w:rsidRPr="00242B81">
        <w:rPr>
          <w:rFonts w:ascii="Times New Roman" w:hAnsi="Times New Roman"/>
          <w:sz w:val="24"/>
          <w:szCs w:val="24"/>
        </w:rPr>
        <w:t xml:space="preserve">Дж. Вильсон, Цапелик В. “Естественные монополии России” //Вопросы </w:t>
      </w:r>
    </w:p>
    <w:p w:rsidR="00242B81" w:rsidRPr="00242B81" w:rsidRDefault="00242B81" w:rsidP="00242B81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2B81">
        <w:rPr>
          <w:rFonts w:ascii="Times New Roman" w:hAnsi="Times New Roman"/>
          <w:sz w:val="24"/>
          <w:szCs w:val="24"/>
        </w:rPr>
        <w:t xml:space="preserve">     экономики 2005, № 11; С. 25.</w:t>
      </w:r>
    </w:p>
    <w:p w:rsidR="00242B81" w:rsidRDefault="00242B81">
      <w:pPr>
        <w:pStyle w:val="ab"/>
      </w:pPr>
    </w:p>
  </w:footnote>
  <w:footnote w:id="11">
    <w:p w:rsidR="00D37BCD" w:rsidRPr="00D37BCD" w:rsidRDefault="00D37BCD" w:rsidP="00D37BC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BCD">
        <w:rPr>
          <w:rStyle w:val="ad"/>
          <w:sz w:val="24"/>
          <w:szCs w:val="24"/>
        </w:rPr>
        <w:footnoteRef/>
      </w:r>
      <w:r w:rsidRPr="00D37BCD">
        <w:rPr>
          <w:sz w:val="24"/>
          <w:szCs w:val="24"/>
        </w:rPr>
        <w:t xml:space="preserve"> </w:t>
      </w:r>
      <w:r w:rsidRPr="00D37BCD">
        <w:rPr>
          <w:rFonts w:ascii="Times New Roman" w:hAnsi="Times New Roman"/>
          <w:iCs/>
          <w:sz w:val="24"/>
          <w:szCs w:val="24"/>
        </w:rPr>
        <w:t>Стиглиц Дж. Ю</w:t>
      </w:r>
      <w:r w:rsidRPr="00D37BCD">
        <w:rPr>
          <w:rFonts w:ascii="Times New Roman" w:hAnsi="Times New Roman"/>
          <w:sz w:val="24"/>
          <w:szCs w:val="24"/>
        </w:rPr>
        <w:t>. Экономика государственного сектора. М.;, 2000. С. 21.</w:t>
      </w:r>
    </w:p>
    <w:p w:rsidR="00D37BCD" w:rsidRDefault="00D37BCD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390" w:rsidRDefault="00755264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664C">
      <w:rPr>
        <w:noProof/>
      </w:rPr>
      <w:t>10</w:t>
    </w:r>
    <w:r>
      <w:fldChar w:fldCharType="end"/>
    </w:r>
  </w:p>
  <w:p w:rsidR="00EF7390" w:rsidRDefault="00EF739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634"/>
    <w:multiLevelType w:val="hybridMultilevel"/>
    <w:tmpl w:val="67465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84F91"/>
    <w:multiLevelType w:val="hybridMultilevel"/>
    <w:tmpl w:val="1AAC8588"/>
    <w:lvl w:ilvl="0" w:tplc="FB080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6C3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50E2"/>
    <w:multiLevelType w:val="hybridMultilevel"/>
    <w:tmpl w:val="573022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188E"/>
    <w:multiLevelType w:val="hybridMultilevel"/>
    <w:tmpl w:val="680C018A"/>
    <w:lvl w:ilvl="0" w:tplc="EB48B2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6E82"/>
    <w:multiLevelType w:val="multilevel"/>
    <w:tmpl w:val="746CE3A0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4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D7554C9"/>
    <w:multiLevelType w:val="multilevel"/>
    <w:tmpl w:val="8264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E310C2"/>
    <w:multiLevelType w:val="multilevel"/>
    <w:tmpl w:val="2EBC53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691BAE"/>
    <w:multiLevelType w:val="hybridMultilevel"/>
    <w:tmpl w:val="3AAC3F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305E32C7"/>
    <w:multiLevelType w:val="multilevel"/>
    <w:tmpl w:val="87B47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9">
    <w:nsid w:val="35040A01"/>
    <w:multiLevelType w:val="hybridMultilevel"/>
    <w:tmpl w:val="DCB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A83577"/>
    <w:multiLevelType w:val="multilevel"/>
    <w:tmpl w:val="9A74CD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0AD64B9"/>
    <w:multiLevelType w:val="hybridMultilevel"/>
    <w:tmpl w:val="7A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A66E1"/>
    <w:multiLevelType w:val="hybridMultilevel"/>
    <w:tmpl w:val="7FA2FE3E"/>
    <w:lvl w:ilvl="0" w:tplc="6A6E92A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5C5002"/>
    <w:multiLevelType w:val="hybridMultilevel"/>
    <w:tmpl w:val="614C18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043A9"/>
    <w:multiLevelType w:val="multilevel"/>
    <w:tmpl w:val="8822E054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404526D"/>
    <w:multiLevelType w:val="multilevel"/>
    <w:tmpl w:val="E9E6C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5D0C5C80"/>
    <w:multiLevelType w:val="hybridMultilevel"/>
    <w:tmpl w:val="A97EC1E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7">
    <w:nsid w:val="60F0223D"/>
    <w:multiLevelType w:val="hybridMultilevel"/>
    <w:tmpl w:val="86306164"/>
    <w:lvl w:ilvl="0" w:tplc="0430EF50">
      <w:start w:val="1"/>
      <w:numFmt w:val="decimal"/>
      <w:lvlText w:val="%1."/>
      <w:lvlJc w:val="left"/>
      <w:pPr>
        <w:ind w:left="1069" w:hanging="360"/>
      </w:pPr>
      <w:rPr>
        <w:rFonts w:ascii="Tahoma" w:eastAsia="Calibri" w:hAnsi="Tahoma" w:cs="Tahoma" w:hint="default"/>
        <w:color w:val="57575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71255D"/>
    <w:multiLevelType w:val="hybridMultilevel"/>
    <w:tmpl w:val="26E8DDCA"/>
    <w:lvl w:ilvl="0" w:tplc="51988956">
      <w:start w:val="1"/>
      <w:numFmt w:val="decimal"/>
      <w:lvlText w:val="%1."/>
      <w:lvlJc w:val="left"/>
      <w:pPr>
        <w:ind w:left="1110" w:hanging="4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92F0411"/>
    <w:multiLevelType w:val="hybridMultilevel"/>
    <w:tmpl w:val="61265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6AA640D0"/>
    <w:multiLevelType w:val="hybridMultilevel"/>
    <w:tmpl w:val="5D667F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7"/>
  </w:num>
  <w:num w:numId="5">
    <w:abstractNumId w:val="16"/>
  </w:num>
  <w:num w:numId="6">
    <w:abstractNumId w:val="15"/>
  </w:num>
  <w:num w:numId="7">
    <w:abstractNumId w:val="20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0"/>
  </w:num>
  <w:num w:numId="14">
    <w:abstractNumId w:val="17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FD6"/>
    <w:rsid w:val="000006C6"/>
    <w:rsid w:val="00001233"/>
    <w:rsid w:val="00011081"/>
    <w:rsid w:val="000327BD"/>
    <w:rsid w:val="00050840"/>
    <w:rsid w:val="00054439"/>
    <w:rsid w:val="00057EC2"/>
    <w:rsid w:val="0009645C"/>
    <w:rsid w:val="000B0D21"/>
    <w:rsid w:val="000C4652"/>
    <w:rsid w:val="000C55A2"/>
    <w:rsid w:val="000C6816"/>
    <w:rsid w:val="000E5446"/>
    <w:rsid w:val="000F74AC"/>
    <w:rsid w:val="00100A0A"/>
    <w:rsid w:val="00100E87"/>
    <w:rsid w:val="00106951"/>
    <w:rsid w:val="00133C8A"/>
    <w:rsid w:val="00133F12"/>
    <w:rsid w:val="00136E50"/>
    <w:rsid w:val="001454BF"/>
    <w:rsid w:val="00147ED0"/>
    <w:rsid w:val="0015273D"/>
    <w:rsid w:val="001620CF"/>
    <w:rsid w:val="00167AC9"/>
    <w:rsid w:val="00176A7D"/>
    <w:rsid w:val="00180D3A"/>
    <w:rsid w:val="001873B4"/>
    <w:rsid w:val="0019755B"/>
    <w:rsid w:val="001B347E"/>
    <w:rsid w:val="001B38B4"/>
    <w:rsid w:val="001D6466"/>
    <w:rsid w:val="001E208C"/>
    <w:rsid w:val="001E3D77"/>
    <w:rsid w:val="001F236F"/>
    <w:rsid w:val="00206F0B"/>
    <w:rsid w:val="002242D6"/>
    <w:rsid w:val="00232507"/>
    <w:rsid w:val="0023512D"/>
    <w:rsid w:val="00241CAB"/>
    <w:rsid w:val="00242B81"/>
    <w:rsid w:val="0024511A"/>
    <w:rsid w:val="002455D2"/>
    <w:rsid w:val="0024744F"/>
    <w:rsid w:val="00252B20"/>
    <w:rsid w:val="0026125A"/>
    <w:rsid w:val="0027237E"/>
    <w:rsid w:val="00277886"/>
    <w:rsid w:val="002A068F"/>
    <w:rsid w:val="002A1344"/>
    <w:rsid w:val="002B2A43"/>
    <w:rsid w:val="002B5613"/>
    <w:rsid w:val="002C1005"/>
    <w:rsid w:val="002D069D"/>
    <w:rsid w:val="002D3BE7"/>
    <w:rsid w:val="002E1177"/>
    <w:rsid w:val="002E76D1"/>
    <w:rsid w:val="002F3F05"/>
    <w:rsid w:val="00310753"/>
    <w:rsid w:val="0031180C"/>
    <w:rsid w:val="00323081"/>
    <w:rsid w:val="003320F8"/>
    <w:rsid w:val="00333F75"/>
    <w:rsid w:val="00336281"/>
    <w:rsid w:val="00341891"/>
    <w:rsid w:val="00344A9D"/>
    <w:rsid w:val="0035588D"/>
    <w:rsid w:val="00361F5C"/>
    <w:rsid w:val="003658D0"/>
    <w:rsid w:val="00372A92"/>
    <w:rsid w:val="00372AB8"/>
    <w:rsid w:val="00382C5C"/>
    <w:rsid w:val="00385BF7"/>
    <w:rsid w:val="00391C68"/>
    <w:rsid w:val="003A3430"/>
    <w:rsid w:val="003B745C"/>
    <w:rsid w:val="003C0995"/>
    <w:rsid w:val="003D3113"/>
    <w:rsid w:val="003D40DA"/>
    <w:rsid w:val="003E53C5"/>
    <w:rsid w:val="003F44D1"/>
    <w:rsid w:val="003F6771"/>
    <w:rsid w:val="00401EDA"/>
    <w:rsid w:val="00406B98"/>
    <w:rsid w:val="004146B9"/>
    <w:rsid w:val="00423698"/>
    <w:rsid w:val="004249DD"/>
    <w:rsid w:val="004323C4"/>
    <w:rsid w:val="00443E05"/>
    <w:rsid w:val="0044483D"/>
    <w:rsid w:val="004456CF"/>
    <w:rsid w:val="004474A5"/>
    <w:rsid w:val="00461527"/>
    <w:rsid w:val="00473320"/>
    <w:rsid w:val="00493ED5"/>
    <w:rsid w:val="00496C56"/>
    <w:rsid w:val="004A5E21"/>
    <w:rsid w:val="004D70E5"/>
    <w:rsid w:val="004F2751"/>
    <w:rsid w:val="004F6ED1"/>
    <w:rsid w:val="004F7A86"/>
    <w:rsid w:val="005025C9"/>
    <w:rsid w:val="00503769"/>
    <w:rsid w:val="005068C6"/>
    <w:rsid w:val="00515DCC"/>
    <w:rsid w:val="0051667F"/>
    <w:rsid w:val="00532EE8"/>
    <w:rsid w:val="005543B7"/>
    <w:rsid w:val="00554E37"/>
    <w:rsid w:val="0056360E"/>
    <w:rsid w:val="0058286A"/>
    <w:rsid w:val="00586448"/>
    <w:rsid w:val="00594330"/>
    <w:rsid w:val="00594F05"/>
    <w:rsid w:val="005D5AC1"/>
    <w:rsid w:val="006133DB"/>
    <w:rsid w:val="00614023"/>
    <w:rsid w:val="00614463"/>
    <w:rsid w:val="00624B8F"/>
    <w:rsid w:val="00672D69"/>
    <w:rsid w:val="0068633A"/>
    <w:rsid w:val="00696A80"/>
    <w:rsid w:val="006A34E2"/>
    <w:rsid w:val="006A3CFB"/>
    <w:rsid w:val="006B0CC2"/>
    <w:rsid w:val="006B1FCA"/>
    <w:rsid w:val="006B6539"/>
    <w:rsid w:val="006C23D6"/>
    <w:rsid w:val="006C2D46"/>
    <w:rsid w:val="006C6638"/>
    <w:rsid w:val="006C6796"/>
    <w:rsid w:val="006D0094"/>
    <w:rsid w:val="006D21F3"/>
    <w:rsid w:val="006E664C"/>
    <w:rsid w:val="006F3E83"/>
    <w:rsid w:val="00700F90"/>
    <w:rsid w:val="007028A8"/>
    <w:rsid w:val="007043CD"/>
    <w:rsid w:val="00713C0A"/>
    <w:rsid w:val="00720B4E"/>
    <w:rsid w:val="00750749"/>
    <w:rsid w:val="00755264"/>
    <w:rsid w:val="007619D4"/>
    <w:rsid w:val="00762191"/>
    <w:rsid w:val="00767362"/>
    <w:rsid w:val="0077449E"/>
    <w:rsid w:val="0078174A"/>
    <w:rsid w:val="0078688F"/>
    <w:rsid w:val="007940F3"/>
    <w:rsid w:val="007B27F2"/>
    <w:rsid w:val="007B3F63"/>
    <w:rsid w:val="007C362B"/>
    <w:rsid w:val="007C688F"/>
    <w:rsid w:val="007D008C"/>
    <w:rsid w:val="007D095F"/>
    <w:rsid w:val="007D6497"/>
    <w:rsid w:val="007D6B08"/>
    <w:rsid w:val="007F1DB1"/>
    <w:rsid w:val="007F4681"/>
    <w:rsid w:val="008039C7"/>
    <w:rsid w:val="00815580"/>
    <w:rsid w:val="0082170D"/>
    <w:rsid w:val="0082174D"/>
    <w:rsid w:val="00847940"/>
    <w:rsid w:val="00852909"/>
    <w:rsid w:val="00857624"/>
    <w:rsid w:val="00857C17"/>
    <w:rsid w:val="008615D7"/>
    <w:rsid w:val="0086369F"/>
    <w:rsid w:val="00864A66"/>
    <w:rsid w:val="00894236"/>
    <w:rsid w:val="00895DFC"/>
    <w:rsid w:val="008A2C1C"/>
    <w:rsid w:val="008B4EB6"/>
    <w:rsid w:val="008C60B5"/>
    <w:rsid w:val="008E7C3E"/>
    <w:rsid w:val="008F41D2"/>
    <w:rsid w:val="008F5E0D"/>
    <w:rsid w:val="00901104"/>
    <w:rsid w:val="009133D8"/>
    <w:rsid w:val="0093330B"/>
    <w:rsid w:val="00942BAB"/>
    <w:rsid w:val="00942D08"/>
    <w:rsid w:val="00946219"/>
    <w:rsid w:val="0094647E"/>
    <w:rsid w:val="00960518"/>
    <w:rsid w:val="00967484"/>
    <w:rsid w:val="00982443"/>
    <w:rsid w:val="0098694E"/>
    <w:rsid w:val="00997B32"/>
    <w:rsid w:val="009A2304"/>
    <w:rsid w:val="009A6CE6"/>
    <w:rsid w:val="009B5645"/>
    <w:rsid w:val="009C47E3"/>
    <w:rsid w:val="009E484F"/>
    <w:rsid w:val="009F3F37"/>
    <w:rsid w:val="00A008B0"/>
    <w:rsid w:val="00A12A23"/>
    <w:rsid w:val="00A166EE"/>
    <w:rsid w:val="00A232C6"/>
    <w:rsid w:val="00A30229"/>
    <w:rsid w:val="00A355FF"/>
    <w:rsid w:val="00A46CE1"/>
    <w:rsid w:val="00A4778B"/>
    <w:rsid w:val="00A556A7"/>
    <w:rsid w:val="00A56434"/>
    <w:rsid w:val="00A61A29"/>
    <w:rsid w:val="00A63C1F"/>
    <w:rsid w:val="00A6717B"/>
    <w:rsid w:val="00A70989"/>
    <w:rsid w:val="00A753F0"/>
    <w:rsid w:val="00A76B1C"/>
    <w:rsid w:val="00A81359"/>
    <w:rsid w:val="00A8182E"/>
    <w:rsid w:val="00A93ED7"/>
    <w:rsid w:val="00AA1A36"/>
    <w:rsid w:val="00AB1606"/>
    <w:rsid w:val="00AB772A"/>
    <w:rsid w:val="00AE349A"/>
    <w:rsid w:val="00AF34B3"/>
    <w:rsid w:val="00B11CE2"/>
    <w:rsid w:val="00B338A0"/>
    <w:rsid w:val="00B353D5"/>
    <w:rsid w:val="00B400F2"/>
    <w:rsid w:val="00B413F7"/>
    <w:rsid w:val="00B44229"/>
    <w:rsid w:val="00B474B2"/>
    <w:rsid w:val="00B475F0"/>
    <w:rsid w:val="00B56BC3"/>
    <w:rsid w:val="00B627BB"/>
    <w:rsid w:val="00B67BBC"/>
    <w:rsid w:val="00B67CA8"/>
    <w:rsid w:val="00B747C1"/>
    <w:rsid w:val="00B8039A"/>
    <w:rsid w:val="00B8285D"/>
    <w:rsid w:val="00B84C3D"/>
    <w:rsid w:val="00BA0C8F"/>
    <w:rsid w:val="00BA1518"/>
    <w:rsid w:val="00BA3604"/>
    <w:rsid w:val="00BA78A4"/>
    <w:rsid w:val="00BA7DEC"/>
    <w:rsid w:val="00BB656F"/>
    <w:rsid w:val="00BC0A2A"/>
    <w:rsid w:val="00BC3C45"/>
    <w:rsid w:val="00BD0DB2"/>
    <w:rsid w:val="00BD6027"/>
    <w:rsid w:val="00BD6318"/>
    <w:rsid w:val="00BD6653"/>
    <w:rsid w:val="00BE330E"/>
    <w:rsid w:val="00C052C9"/>
    <w:rsid w:val="00C1678B"/>
    <w:rsid w:val="00C31AC7"/>
    <w:rsid w:val="00C327EB"/>
    <w:rsid w:val="00C32DE2"/>
    <w:rsid w:val="00C37966"/>
    <w:rsid w:val="00C622D5"/>
    <w:rsid w:val="00C86397"/>
    <w:rsid w:val="00C87E20"/>
    <w:rsid w:val="00C91686"/>
    <w:rsid w:val="00C917CE"/>
    <w:rsid w:val="00C96EFD"/>
    <w:rsid w:val="00CA16BB"/>
    <w:rsid w:val="00CB4B95"/>
    <w:rsid w:val="00CB6619"/>
    <w:rsid w:val="00CD33D2"/>
    <w:rsid w:val="00CE6F41"/>
    <w:rsid w:val="00CF3361"/>
    <w:rsid w:val="00D01C7E"/>
    <w:rsid w:val="00D04352"/>
    <w:rsid w:val="00D10137"/>
    <w:rsid w:val="00D14B27"/>
    <w:rsid w:val="00D15478"/>
    <w:rsid w:val="00D16C54"/>
    <w:rsid w:val="00D2709A"/>
    <w:rsid w:val="00D2721B"/>
    <w:rsid w:val="00D37BCD"/>
    <w:rsid w:val="00D47FD6"/>
    <w:rsid w:val="00D5521B"/>
    <w:rsid w:val="00D65047"/>
    <w:rsid w:val="00D76C7B"/>
    <w:rsid w:val="00D853D3"/>
    <w:rsid w:val="00D87CEB"/>
    <w:rsid w:val="00D93853"/>
    <w:rsid w:val="00D957C8"/>
    <w:rsid w:val="00D975AC"/>
    <w:rsid w:val="00DA7B90"/>
    <w:rsid w:val="00DB330E"/>
    <w:rsid w:val="00DC7527"/>
    <w:rsid w:val="00E07346"/>
    <w:rsid w:val="00E078A3"/>
    <w:rsid w:val="00E232B3"/>
    <w:rsid w:val="00E23D59"/>
    <w:rsid w:val="00E34AFF"/>
    <w:rsid w:val="00E3705B"/>
    <w:rsid w:val="00E37687"/>
    <w:rsid w:val="00E85F73"/>
    <w:rsid w:val="00E9424C"/>
    <w:rsid w:val="00EA4F78"/>
    <w:rsid w:val="00EB5F97"/>
    <w:rsid w:val="00EC10CE"/>
    <w:rsid w:val="00EC2230"/>
    <w:rsid w:val="00EC2E23"/>
    <w:rsid w:val="00EE4F8E"/>
    <w:rsid w:val="00EE534C"/>
    <w:rsid w:val="00EE555F"/>
    <w:rsid w:val="00EF16D9"/>
    <w:rsid w:val="00EF7390"/>
    <w:rsid w:val="00F0075E"/>
    <w:rsid w:val="00F01351"/>
    <w:rsid w:val="00F0300D"/>
    <w:rsid w:val="00F030FF"/>
    <w:rsid w:val="00F16D55"/>
    <w:rsid w:val="00F2661B"/>
    <w:rsid w:val="00F328B5"/>
    <w:rsid w:val="00F47FCF"/>
    <w:rsid w:val="00F5385D"/>
    <w:rsid w:val="00F633D2"/>
    <w:rsid w:val="00F76AD5"/>
    <w:rsid w:val="00FA17C0"/>
    <w:rsid w:val="00FA3FA5"/>
    <w:rsid w:val="00FC5269"/>
    <w:rsid w:val="00FD3941"/>
    <w:rsid w:val="00FD3EAC"/>
    <w:rsid w:val="00FF400F"/>
    <w:rsid w:val="00FF4913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97"/>
    <o:shapelayout v:ext="edit">
      <o:idmap v:ext="edit" data="1"/>
      <o:rules v:ext="edit">
        <o:r id="V:Rule1" type="arc" idref="#_x0000_s1233"/>
        <o:r id="V:Rule2" type="arc" idref="#_x0000_s1237"/>
        <o:r id="V:Rule3" type="arc" idref="#_x0000_s1284"/>
        <o:r id="V:Rule4" type="arc" idref="#_x0000_s1288"/>
      </o:rules>
    </o:shapelayout>
  </w:shapeDefaults>
  <w:decimalSymbol w:val=","/>
  <w:listSeparator w:val=";"/>
  <w15:chartTrackingRefBased/>
  <w15:docId w15:val="{0BCF173C-B061-4B23-983E-177D40CB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47F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400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80D3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D47FD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F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7F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7FD6"/>
    <w:rPr>
      <w:rFonts w:ascii="Cambria" w:eastAsia="Times New Roman" w:hAnsi="Cambria" w:cs="Times New Roman"/>
      <w:i/>
      <w:iCs/>
      <w:color w:val="243F60"/>
    </w:rPr>
  </w:style>
  <w:style w:type="paragraph" w:styleId="a3">
    <w:name w:val="List Paragraph"/>
    <w:basedOn w:val="a"/>
    <w:uiPriority w:val="34"/>
    <w:qFormat/>
    <w:rsid w:val="00D47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35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7EC2"/>
  </w:style>
  <w:style w:type="character" w:customStyle="1" w:styleId="apple-style-span">
    <w:name w:val="apple-style-span"/>
    <w:basedOn w:val="a0"/>
    <w:rsid w:val="007F4681"/>
  </w:style>
  <w:style w:type="paragraph" w:styleId="a6">
    <w:name w:val="Normal (Web)"/>
    <w:basedOn w:val="a"/>
    <w:uiPriority w:val="99"/>
    <w:unhideWhenUsed/>
    <w:rsid w:val="00A30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D55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0D3A"/>
    <w:rPr>
      <w:rFonts w:ascii="Cambria" w:eastAsia="Times New Roman" w:hAnsi="Cambria" w:cs="Times New Roman"/>
      <w:b/>
      <w:bCs/>
      <w:i/>
      <w:iCs/>
      <w:color w:val="4F81BD"/>
    </w:rPr>
  </w:style>
  <w:style w:type="character" w:styleId="a7">
    <w:name w:val="Hyperlink"/>
    <w:basedOn w:val="a0"/>
    <w:uiPriority w:val="99"/>
    <w:unhideWhenUsed/>
    <w:rsid w:val="00D16C54"/>
    <w:rPr>
      <w:color w:val="0000FF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00A0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00A0A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00A0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6125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125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125A"/>
    <w:rPr>
      <w:vertAlign w:val="superscript"/>
    </w:rPr>
  </w:style>
  <w:style w:type="character" w:styleId="ae">
    <w:name w:val="Strong"/>
    <w:basedOn w:val="a0"/>
    <w:uiPriority w:val="22"/>
    <w:qFormat/>
    <w:rsid w:val="0019755B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86369F"/>
    <w:rPr>
      <w:color w:val="800080"/>
      <w:u w:val="single"/>
    </w:rPr>
  </w:style>
  <w:style w:type="paragraph" w:styleId="31">
    <w:name w:val="Body Text Indent 3"/>
    <w:basedOn w:val="a"/>
    <w:link w:val="32"/>
    <w:semiHidden/>
    <w:rsid w:val="0078174A"/>
    <w:pPr>
      <w:spacing w:after="0" w:line="240" w:lineRule="auto"/>
      <w:ind w:firstLine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81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D70E5"/>
    <w:pPr>
      <w:widowControl w:val="0"/>
    </w:pPr>
    <w:rPr>
      <w:rFonts w:ascii="Arial" w:eastAsia="Times New Roman" w:hAnsi="Arial"/>
    </w:rPr>
  </w:style>
  <w:style w:type="paragraph" w:styleId="af0">
    <w:name w:val="Body Text Indent"/>
    <w:basedOn w:val="a"/>
    <w:link w:val="af1"/>
    <w:uiPriority w:val="99"/>
    <w:semiHidden/>
    <w:unhideWhenUsed/>
    <w:rsid w:val="00133F1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33F12"/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333F7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33F75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42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B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lmsource2">
    <w:name w:val="nlm_source2"/>
    <w:basedOn w:val="a0"/>
    <w:rsid w:val="00A63C1F"/>
  </w:style>
  <w:style w:type="paragraph" w:styleId="21">
    <w:name w:val="Body Text 2"/>
    <w:basedOn w:val="a"/>
    <w:link w:val="22"/>
    <w:uiPriority w:val="99"/>
    <w:semiHidden/>
    <w:unhideWhenUsed/>
    <w:rsid w:val="000012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1233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00123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01233"/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unhideWhenUsed/>
    <w:rsid w:val="00EF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F7390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semiHidden/>
    <w:unhideWhenUsed/>
    <w:rsid w:val="00EF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F739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400F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8">
    <w:name w:val="Block Text"/>
    <w:basedOn w:val="a"/>
    <w:uiPriority w:val="99"/>
    <w:rsid w:val="00B84C3D"/>
    <w:pPr>
      <w:autoSpaceDE w:val="0"/>
      <w:autoSpaceDN w:val="0"/>
      <w:spacing w:after="0" w:line="240" w:lineRule="auto"/>
      <w:ind w:left="-284" w:right="-1332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4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900">
          <w:marLeft w:val="0"/>
          <w:marRight w:val="113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14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6466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Абсолютная монополия и экономические последствия монополизации рынка</vt:lpstr>
    </vt:vector>
  </TitlesOfParts>
  <Company>Home</Company>
  <LinksUpToDate>false</LinksUpToDate>
  <CharactersWithSpaces>43242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Абсолютная монополия и экономические последствия монополизации рынка</dc:title>
  <dc:subject/>
  <dc:creator>Soleil</dc:creator>
  <cp:keywords/>
  <cp:lastModifiedBy>admin</cp:lastModifiedBy>
  <cp:revision>2</cp:revision>
  <dcterms:created xsi:type="dcterms:W3CDTF">2014-07-10T10:21:00Z</dcterms:created>
  <dcterms:modified xsi:type="dcterms:W3CDTF">2014-07-10T10:21:00Z</dcterms:modified>
</cp:coreProperties>
</file>