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98" w:rsidRDefault="00554C30">
      <w:pPr>
        <w:spacing w:line="360" w:lineRule="auto"/>
        <w:ind w:firstLine="540"/>
        <w:jc w:val="center"/>
        <w:rPr>
          <w:b/>
        </w:rPr>
      </w:pPr>
      <w:r>
        <w:rPr>
          <w:b/>
        </w:rPr>
        <w:t>Міністерство освіти і науки України</w:t>
      </w:r>
    </w:p>
    <w:p w:rsidR="00842898" w:rsidRDefault="00554C30">
      <w:pPr>
        <w:spacing w:line="360" w:lineRule="auto"/>
        <w:ind w:firstLine="540"/>
        <w:jc w:val="center"/>
        <w:rPr>
          <w:b/>
        </w:rPr>
      </w:pPr>
      <w:r>
        <w:rPr>
          <w:b/>
        </w:rPr>
        <w:t>Київський державний торговельно-економічний університет</w:t>
      </w:r>
    </w:p>
    <w:p w:rsidR="00842898" w:rsidRDefault="00554C30">
      <w:pPr>
        <w:spacing w:line="360" w:lineRule="auto"/>
        <w:ind w:firstLine="540"/>
        <w:jc w:val="center"/>
        <w:rPr>
          <w:b/>
          <w:i/>
        </w:rPr>
      </w:pPr>
      <w:r>
        <w:rPr>
          <w:b/>
          <w:i/>
        </w:rPr>
        <w:t>Коломийський економіко-правовий коледж</w:t>
      </w:r>
    </w:p>
    <w:p w:rsidR="00842898" w:rsidRDefault="00842898">
      <w:pPr>
        <w:spacing w:line="360" w:lineRule="auto"/>
        <w:ind w:firstLine="540"/>
        <w:jc w:val="both"/>
        <w:rPr>
          <w:sz w:val="32"/>
          <w:szCs w:val="32"/>
        </w:rPr>
      </w:pPr>
    </w:p>
    <w:p w:rsidR="00842898" w:rsidRDefault="00842898">
      <w:pPr>
        <w:spacing w:line="360" w:lineRule="auto"/>
        <w:ind w:firstLine="540"/>
        <w:jc w:val="both"/>
        <w:rPr>
          <w:sz w:val="32"/>
          <w:szCs w:val="32"/>
        </w:rPr>
      </w:pPr>
    </w:p>
    <w:p w:rsidR="00842898" w:rsidRDefault="00842898">
      <w:pPr>
        <w:spacing w:line="360" w:lineRule="auto"/>
        <w:ind w:firstLine="540"/>
        <w:jc w:val="both"/>
        <w:rPr>
          <w:sz w:val="32"/>
          <w:szCs w:val="32"/>
        </w:rPr>
      </w:pPr>
    </w:p>
    <w:p w:rsidR="00842898" w:rsidRDefault="00554C30">
      <w:pPr>
        <w:spacing w:line="360" w:lineRule="auto"/>
        <w:ind w:firstLine="540"/>
        <w:jc w:val="center"/>
        <w:rPr>
          <w:rFonts w:hAnsi="Gautami"/>
          <w:b/>
          <w:sz w:val="96"/>
          <w:szCs w:val="96"/>
        </w:rPr>
      </w:pPr>
      <w:r>
        <w:rPr>
          <w:rFonts w:hAnsi="Gautami"/>
          <w:b/>
          <w:sz w:val="96"/>
          <w:szCs w:val="96"/>
        </w:rPr>
        <w:t>Реферат</w:t>
      </w:r>
    </w:p>
    <w:p w:rsidR="00842898" w:rsidRDefault="00554C30">
      <w:pPr>
        <w:spacing w:line="360" w:lineRule="auto"/>
        <w:ind w:firstLine="540"/>
        <w:jc w:val="center"/>
        <w:rPr>
          <w:rFonts w:hAnsi="Gautami"/>
          <w:i/>
          <w:sz w:val="96"/>
          <w:szCs w:val="96"/>
        </w:rPr>
      </w:pPr>
      <w:r>
        <w:rPr>
          <w:i/>
          <w:sz w:val="28"/>
          <w:szCs w:val="28"/>
        </w:rPr>
        <w:t xml:space="preserve">З дисципліни „Вища математика” </w:t>
      </w:r>
    </w:p>
    <w:p w:rsidR="00842898" w:rsidRDefault="00554C30">
      <w:pPr>
        <w:spacing w:line="360" w:lineRule="auto"/>
        <w:ind w:firstLine="540"/>
        <w:jc w:val="center"/>
        <w:rPr>
          <w:rFonts w:hAnsi="Gautami"/>
          <w:i/>
          <w:sz w:val="28"/>
          <w:szCs w:val="28"/>
        </w:rPr>
      </w:pPr>
      <w:r>
        <w:rPr>
          <w:rFonts w:hAnsi="Gautami"/>
          <w:i/>
          <w:sz w:val="28"/>
          <w:szCs w:val="28"/>
        </w:rPr>
        <w:t>Розділ</w:t>
      </w:r>
      <w:r>
        <w:rPr>
          <w:rFonts w:hAnsi="Gautami"/>
          <w:i/>
          <w:sz w:val="28"/>
          <w:szCs w:val="28"/>
        </w:rPr>
        <w:t xml:space="preserve">: 7 </w:t>
      </w:r>
      <w:r>
        <w:rPr>
          <w:rFonts w:hAnsi="Gautami"/>
          <w:i/>
          <w:sz w:val="28"/>
          <w:szCs w:val="28"/>
        </w:rPr>
        <w:t>„Ряди</w:t>
      </w:r>
      <w:r>
        <w:rPr>
          <w:rFonts w:hAnsi="Gautami"/>
          <w:i/>
          <w:sz w:val="28"/>
          <w:szCs w:val="28"/>
        </w:rPr>
        <w:t xml:space="preserve"> </w:t>
      </w:r>
      <w:r>
        <w:rPr>
          <w:rFonts w:hAnsi="Gautami"/>
          <w:i/>
          <w:sz w:val="28"/>
          <w:szCs w:val="28"/>
        </w:rPr>
        <w:t>”</w:t>
      </w:r>
    </w:p>
    <w:p w:rsidR="00842898" w:rsidRDefault="00554C30">
      <w:pPr>
        <w:spacing w:line="360" w:lineRule="auto"/>
        <w:ind w:firstLine="540"/>
        <w:jc w:val="center"/>
        <w:rPr>
          <w:rFonts w:hAnsi="Gautami"/>
          <w:i/>
          <w:sz w:val="28"/>
          <w:szCs w:val="28"/>
        </w:rPr>
      </w:pPr>
      <w:r>
        <w:rPr>
          <w:rFonts w:hAnsi="Gautami" w:hint="eastAsia"/>
          <w:i/>
          <w:sz w:val="28"/>
          <w:szCs w:val="28"/>
        </w:rPr>
        <w:t>Н</w:t>
      </w:r>
      <w:r>
        <w:rPr>
          <w:rFonts w:hAnsi="Gautami"/>
          <w:i/>
          <w:sz w:val="28"/>
          <w:szCs w:val="28"/>
        </w:rPr>
        <w:t>а</w:t>
      </w:r>
      <w:r>
        <w:rPr>
          <w:rFonts w:hAnsi="Gautami"/>
          <w:i/>
          <w:sz w:val="28"/>
          <w:szCs w:val="28"/>
        </w:rPr>
        <w:t xml:space="preserve"> </w:t>
      </w:r>
      <w:r>
        <w:rPr>
          <w:rFonts w:hAnsi="Gautami"/>
          <w:i/>
          <w:sz w:val="28"/>
          <w:szCs w:val="28"/>
        </w:rPr>
        <w:t>тему</w:t>
      </w:r>
      <w:r>
        <w:rPr>
          <w:rFonts w:hAnsi="Gautami"/>
          <w:i/>
          <w:sz w:val="28"/>
          <w:szCs w:val="28"/>
        </w:rPr>
        <w:t>:</w:t>
      </w:r>
    </w:p>
    <w:p w:rsidR="00842898" w:rsidRDefault="00554C30">
      <w:pPr>
        <w:spacing w:line="360" w:lineRule="auto"/>
        <w:ind w:firstLine="540"/>
        <w:jc w:val="center"/>
        <w:rPr>
          <w:rFonts w:hAnsi="Gautami"/>
          <w:b/>
          <w:i/>
          <w:sz w:val="28"/>
          <w:szCs w:val="28"/>
        </w:rPr>
      </w:pPr>
      <w:r>
        <w:rPr>
          <w:rFonts w:hAnsi="Gautami"/>
          <w:b/>
          <w:i/>
          <w:sz w:val="28"/>
          <w:szCs w:val="28"/>
        </w:rPr>
        <w:t>„Степеневі</w:t>
      </w:r>
      <w:r>
        <w:rPr>
          <w:rFonts w:hAnsi="Gautami"/>
          <w:b/>
          <w:i/>
          <w:sz w:val="28"/>
          <w:szCs w:val="28"/>
        </w:rPr>
        <w:t xml:space="preserve"> </w:t>
      </w:r>
      <w:r>
        <w:rPr>
          <w:rFonts w:hAnsi="Gautami"/>
          <w:b/>
          <w:i/>
          <w:sz w:val="28"/>
          <w:szCs w:val="28"/>
        </w:rPr>
        <w:t>ряди</w:t>
      </w:r>
      <w:r>
        <w:rPr>
          <w:rFonts w:hAnsi="Gautami"/>
          <w:b/>
          <w:i/>
          <w:sz w:val="28"/>
          <w:szCs w:val="28"/>
        </w:rPr>
        <w:t xml:space="preserve">. </w:t>
      </w:r>
      <w:r>
        <w:rPr>
          <w:rFonts w:hAnsi="Gautami"/>
          <w:b/>
          <w:i/>
          <w:sz w:val="28"/>
          <w:szCs w:val="28"/>
        </w:rPr>
        <w:t>Теорема</w:t>
      </w:r>
      <w:r>
        <w:rPr>
          <w:rFonts w:hAnsi="Gautami"/>
          <w:b/>
          <w:i/>
          <w:sz w:val="28"/>
          <w:szCs w:val="28"/>
        </w:rPr>
        <w:t xml:space="preserve"> </w:t>
      </w:r>
      <w:r>
        <w:rPr>
          <w:rFonts w:hAnsi="Gautami"/>
          <w:b/>
          <w:i/>
          <w:sz w:val="28"/>
          <w:szCs w:val="28"/>
        </w:rPr>
        <w:t>Абеля</w:t>
      </w:r>
      <w:r>
        <w:rPr>
          <w:rFonts w:hAnsi="Gautami"/>
          <w:b/>
          <w:i/>
          <w:sz w:val="28"/>
          <w:szCs w:val="28"/>
        </w:rPr>
        <w:t xml:space="preserve">. </w:t>
      </w:r>
      <w:r>
        <w:rPr>
          <w:rFonts w:hAnsi="Gautami"/>
          <w:b/>
          <w:i/>
          <w:sz w:val="28"/>
          <w:szCs w:val="28"/>
        </w:rPr>
        <w:t>Область</w:t>
      </w:r>
      <w:r>
        <w:rPr>
          <w:rFonts w:hAnsi="Gautami"/>
          <w:b/>
          <w:i/>
          <w:sz w:val="28"/>
          <w:szCs w:val="28"/>
        </w:rPr>
        <w:t xml:space="preserve"> </w:t>
      </w:r>
      <w:r>
        <w:rPr>
          <w:rFonts w:hAnsi="Gautami"/>
          <w:b/>
          <w:i/>
          <w:sz w:val="28"/>
          <w:szCs w:val="28"/>
        </w:rPr>
        <w:t>збіжності</w:t>
      </w:r>
      <w:r>
        <w:rPr>
          <w:rFonts w:hAnsi="Gautami"/>
          <w:b/>
          <w:i/>
          <w:sz w:val="28"/>
          <w:szCs w:val="28"/>
        </w:rPr>
        <w:t xml:space="preserve"> </w:t>
      </w:r>
      <w:r>
        <w:rPr>
          <w:rFonts w:hAnsi="Gautami"/>
          <w:b/>
          <w:i/>
          <w:sz w:val="28"/>
          <w:szCs w:val="28"/>
        </w:rPr>
        <w:t>степеневого</w:t>
      </w:r>
      <w:r>
        <w:rPr>
          <w:rFonts w:hAnsi="Gautami"/>
          <w:b/>
          <w:i/>
          <w:sz w:val="28"/>
          <w:szCs w:val="28"/>
        </w:rPr>
        <w:t xml:space="preserve"> </w:t>
      </w:r>
      <w:r>
        <w:rPr>
          <w:rFonts w:hAnsi="Gautami"/>
          <w:b/>
          <w:i/>
          <w:sz w:val="28"/>
          <w:szCs w:val="28"/>
        </w:rPr>
        <w:t>ряду”</w:t>
      </w:r>
    </w:p>
    <w:p w:rsidR="00842898" w:rsidRDefault="00842898">
      <w:pPr>
        <w:ind w:left="6662"/>
        <w:jc w:val="both"/>
        <w:rPr>
          <w:b/>
        </w:rPr>
      </w:pPr>
    </w:p>
    <w:p w:rsidR="00842898" w:rsidRDefault="00842898">
      <w:pPr>
        <w:ind w:left="6662"/>
        <w:jc w:val="both"/>
        <w:rPr>
          <w:b/>
        </w:rPr>
      </w:pPr>
    </w:p>
    <w:p w:rsidR="00842898" w:rsidRDefault="00842898">
      <w:pPr>
        <w:ind w:left="6662"/>
        <w:jc w:val="both"/>
        <w:rPr>
          <w:b/>
        </w:rPr>
      </w:pPr>
    </w:p>
    <w:p w:rsidR="00842898" w:rsidRDefault="00842898">
      <w:pPr>
        <w:ind w:left="6662"/>
        <w:jc w:val="both"/>
        <w:rPr>
          <w:b/>
        </w:rPr>
      </w:pPr>
    </w:p>
    <w:p w:rsidR="00842898" w:rsidRDefault="00842898">
      <w:pPr>
        <w:ind w:left="6662"/>
        <w:jc w:val="both"/>
        <w:rPr>
          <w:b/>
        </w:rPr>
      </w:pPr>
    </w:p>
    <w:p w:rsidR="00842898" w:rsidRDefault="00554C30">
      <w:pPr>
        <w:ind w:left="6662"/>
        <w:jc w:val="both"/>
      </w:pPr>
      <w:r>
        <w:rPr>
          <w:b/>
        </w:rPr>
        <w:t>Виконала</w:t>
      </w:r>
      <w:r>
        <w:t>:</w:t>
      </w:r>
    </w:p>
    <w:p w:rsidR="00842898" w:rsidRDefault="00554C30">
      <w:pPr>
        <w:ind w:left="6662"/>
        <w:jc w:val="both"/>
      </w:pPr>
      <w:r>
        <w:t>Студентка групи Б-13</w:t>
      </w:r>
    </w:p>
    <w:p w:rsidR="00842898" w:rsidRDefault="00554C30">
      <w:pPr>
        <w:ind w:left="66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Комар Ірина</w:t>
      </w:r>
    </w:p>
    <w:p w:rsidR="00842898" w:rsidRDefault="00842898">
      <w:pPr>
        <w:ind w:left="6662"/>
        <w:jc w:val="both"/>
        <w:rPr>
          <w:i/>
          <w:sz w:val="28"/>
          <w:szCs w:val="28"/>
        </w:rPr>
      </w:pPr>
    </w:p>
    <w:p w:rsidR="00842898" w:rsidRDefault="00842898">
      <w:pPr>
        <w:ind w:left="6662"/>
        <w:jc w:val="both"/>
        <w:rPr>
          <w:i/>
          <w:sz w:val="28"/>
          <w:szCs w:val="28"/>
        </w:rPr>
      </w:pPr>
    </w:p>
    <w:p w:rsidR="00842898" w:rsidRDefault="00842898">
      <w:pPr>
        <w:ind w:left="6662"/>
        <w:jc w:val="both"/>
        <w:rPr>
          <w:i/>
          <w:sz w:val="28"/>
          <w:szCs w:val="28"/>
        </w:rPr>
      </w:pPr>
    </w:p>
    <w:p w:rsidR="00842898" w:rsidRDefault="00842898">
      <w:pPr>
        <w:ind w:left="6662"/>
        <w:jc w:val="both"/>
        <w:rPr>
          <w:i/>
          <w:sz w:val="28"/>
          <w:szCs w:val="28"/>
        </w:rPr>
      </w:pPr>
    </w:p>
    <w:p w:rsidR="00842898" w:rsidRDefault="00554C30">
      <w:pPr>
        <w:ind w:left="6662"/>
        <w:jc w:val="both"/>
        <w:rPr>
          <w:b/>
        </w:rPr>
      </w:pPr>
      <w:r>
        <w:rPr>
          <w:b/>
        </w:rPr>
        <w:t>Перевірив</w:t>
      </w:r>
    </w:p>
    <w:p w:rsidR="00842898" w:rsidRDefault="00554C30">
      <w:pPr>
        <w:ind w:left="6662"/>
        <w:jc w:val="both"/>
      </w:pPr>
      <w:r>
        <w:t>Викладач</w:t>
      </w:r>
    </w:p>
    <w:p w:rsidR="00842898" w:rsidRDefault="00554C30">
      <w:pPr>
        <w:ind w:left="66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Лугова Л.Б.</w:t>
      </w:r>
    </w:p>
    <w:p w:rsidR="00842898" w:rsidRDefault="00842898">
      <w:pPr>
        <w:ind w:left="6662"/>
        <w:jc w:val="both"/>
        <w:rPr>
          <w:sz w:val="28"/>
          <w:szCs w:val="28"/>
        </w:rPr>
      </w:pPr>
    </w:p>
    <w:p w:rsidR="00842898" w:rsidRDefault="00842898">
      <w:pPr>
        <w:ind w:left="6662"/>
        <w:jc w:val="both"/>
        <w:rPr>
          <w:sz w:val="28"/>
          <w:szCs w:val="28"/>
        </w:rPr>
      </w:pPr>
    </w:p>
    <w:p w:rsidR="00842898" w:rsidRDefault="00842898">
      <w:pPr>
        <w:ind w:left="6662"/>
        <w:jc w:val="both"/>
        <w:rPr>
          <w:sz w:val="28"/>
          <w:szCs w:val="28"/>
        </w:rPr>
      </w:pPr>
    </w:p>
    <w:p w:rsidR="00842898" w:rsidRDefault="00842898">
      <w:pPr>
        <w:ind w:left="6662"/>
        <w:jc w:val="both"/>
        <w:rPr>
          <w:sz w:val="28"/>
          <w:szCs w:val="28"/>
        </w:rPr>
      </w:pPr>
    </w:p>
    <w:p w:rsidR="00842898" w:rsidRDefault="00842898">
      <w:pPr>
        <w:ind w:left="6662"/>
        <w:jc w:val="both"/>
        <w:rPr>
          <w:sz w:val="28"/>
          <w:szCs w:val="28"/>
        </w:rPr>
      </w:pPr>
    </w:p>
    <w:p w:rsidR="00842898" w:rsidRDefault="00842898">
      <w:pPr>
        <w:ind w:left="6662"/>
        <w:jc w:val="both"/>
        <w:rPr>
          <w:sz w:val="28"/>
          <w:szCs w:val="28"/>
        </w:rPr>
      </w:pPr>
    </w:p>
    <w:p w:rsidR="00842898" w:rsidRDefault="00842898">
      <w:pPr>
        <w:ind w:left="6662"/>
        <w:jc w:val="both"/>
        <w:rPr>
          <w:sz w:val="28"/>
          <w:szCs w:val="28"/>
        </w:rPr>
      </w:pPr>
    </w:p>
    <w:p w:rsidR="00842898" w:rsidRDefault="00554C30">
      <w:pPr>
        <w:jc w:val="center"/>
        <w:rPr>
          <w:sz w:val="36"/>
          <w:szCs w:val="36"/>
        </w:rPr>
      </w:pPr>
      <w:r>
        <w:rPr>
          <w:sz w:val="36"/>
          <w:szCs w:val="36"/>
        </w:rPr>
        <w:t>Коломия 2003</w:t>
      </w:r>
    </w:p>
    <w:p w:rsidR="00842898" w:rsidRDefault="00554C30">
      <w:pPr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rFonts w:hAnsi="Gautami"/>
          <w:sz w:val="96"/>
          <w:szCs w:val="96"/>
        </w:rPr>
        <w:br w:type="page"/>
      </w:r>
      <w:r>
        <w:rPr>
          <w:b/>
          <w:sz w:val="32"/>
          <w:szCs w:val="32"/>
        </w:rPr>
        <w:t>План</w:t>
      </w:r>
    </w:p>
    <w:p w:rsidR="00842898" w:rsidRDefault="00554C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Розвинення функції у степеневий ряд.</w:t>
      </w:r>
    </w:p>
    <w:p w:rsidR="00842898" w:rsidRDefault="00842898">
      <w:pPr>
        <w:spacing w:line="360" w:lineRule="auto"/>
        <w:ind w:left="540"/>
        <w:jc w:val="both"/>
        <w:rPr>
          <w:sz w:val="28"/>
          <w:szCs w:val="28"/>
        </w:rPr>
      </w:pPr>
    </w:p>
    <w:p w:rsidR="00842898" w:rsidRDefault="00842898">
      <w:pPr>
        <w:spacing w:line="360" w:lineRule="auto"/>
        <w:ind w:left="540"/>
        <w:jc w:val="both"/>
        <w:rPr>
          <w:sz w:val="28"/>
          <w:szCs w:val="28"/>
        </w:rPr>
      </w:pPr>
    </w:p>
    <w:p w:rsidR="00842898" w:rsidRDefault="00842898">
      <w:pPr>
        <w:spacing w:line="360" w:lineRule="auto"/>
        <w:ind w:left="540"/>
        <w:jc w:val="both"/>
        <w:rPr>
          <w:sz w:val="28"/>
          <w:szCs w:val="28"/>
        </w:rPr>
      </w:pPr>
    </w:p>
    <w:p w:rsidR="00842898" w:rsidRDefault="00554C30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Контрольні запитання</w:t>
      </w:r>
    </w:p>
    <w:p w:rsidR="00842898" w:rsidRDefault="00554C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Яке розвинення в степеневий ряд функції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perscript"/>
          <w:lang w:val="en-US"/>
        </w:rPr>
        <w:t>x</w:t>
      </w:r>
      <w:r>
        <w:rPr>
          <w:sz w:val="28"/>
          <w:szCs w:val="28"/>
          <w:lang w:val="ru-RU"/>
        </w:rPr>
        <w:t>.</w:t>
      </w:r>
    </w:p>
    <w:p w:rsidR="00842898" w:rsidRDefault="00554C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Яке розвинення в степеневий ряд функції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.</w:t>
      </w:r>
    </w:p>
    <w:p w:rsidR="00842898" w:rsidRDefault="00554C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Яке розвинення в степеневий ряд функції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.</w:t>
      </w:r>
    </w:p>
    <w:p w:rsidR="00842898" w:rsidRDefault="00554C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Яке розвинення в степеневий ряд функції </w:t>
      </w:r>
      <w:r>
        <w:rPr>
          <w:sz w:val="28"/>
          <w:szCs w:val="28"/>
          <w:lang w:val="en-US"/>
        </w:rPr>
        <w:t>ln</w:t>
      </w:r>
      <w:r>
        <w:rPr>
          <w:sz w:val="28"/>
          <w:szCs w:val="28"/>
          <w:lang w:val="ru-RU"/>
        </w:rPr>
        <w:t>(1+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).</w:t>
      </w:r>
    </w:p>
    <w:p w:rsidR="00842898" w:rsidRDefault="00554C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Яке розвинення в степеневий ряд функції </w:t>
      </w:r>
      <w:r>
        <w:rPr>
          <w:sz w:val="28"/>
          <w:szCs w:val="28"/>
          <w:lang w:val="en-US"/>
        </w:rPr>
        <w:t>arctg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x</w:t>
      </w:r>
    </w:p>
    <w:p w:rsidR="00842898" w:rsidRDefault="00842898">
      <w:pPr>
        <w:spacing w:line="360" w:lineRule="auto"/>
        <w:ind w:left="540"/>
        <w:jc w:val="both"/>
        <w:rPr>
          <w:sz w:val="28"/>
          <w:szCs w:val="28"/>
        </w:rPr>
      </w:pPr>
    </w:p>
    <w:p w:rsidR="00842898" w:rsidRDefault="00842898">
      <w:pPr>
        <w:spacing w:line="360" w:lineRule="auto"/>
        <w:ind w:firstLine="540"/>
        <w:jc w:val="both"/>
        <w:rPr>
          <w:sz w:val="28"/>
          <w:szCs w:val="28"/>
        </w:rPr>
      </w:pPr>
    </w:p>
    <w:p w:rsidR="00842898" w:rsidRDefault="00842898">
      <w:pPr>
        <w:spacing w:line="360" w:lineRule="auto"/>
        <w:ind w:firstLine="540"/>
        <w:jc w:val="both"/>
        <w:rPr>
          <w:sz w:val="28"/>
          <w:szCs w:val="28"/>
        </w:rPr>
      </w:pPr>
    </w:p>
    <w:p w:rsidR="00842898" w:rsidRDefault="00842898">
      <w:pPr>
        <w:spacing w:line="360" w:lineRule="auto"/>
        <w:ind w:firstLine="540"/>
        <w:jc w:val="both"/>
        <w:rPr>
          <w:sz w:val="28"/>
          <w:szCs w:val="28"/>
        </w:rPr>
      </w:pPr>
    </w:p>
    <w:p w:rsidR="00842898" w:rsidRDefault="00842898">
      <w:pPr>
        <w:spacing w:line="360" w:lineRule="auto"/>
        <w:ind w:firstLine="540"/>
        <w:jc w:val="both"/>
        <w:rPr>
          <w:sz w:val="28"/>
          <w:szCs w:val="28"/>
        </w:rPr>
      </w:pPr>
    </w:p>
    <w:p w:rsidR="00842898" w:rsidRDefault="00842898">
      <w:pPr>
        <w:spacing w:line="360" w:lineRule="auto"/>
        <w:ind w:firstLine="540"/>
        <w:jc w:val="both"/>
        <w:rPr>
          <w:sz w:val="28"/>
          <w:szCs w:val="28"/>
        </w:rPr>
      </w:pPr>
    </w:p>
    <w:p w:rsidR="00842898" w:rsidRDefault="00554C30">
      <w:pPr>
        <w:spacing w:line="360" w:lineRule="auto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Література</w:t>
      </w:r>
    </w:p>
    <w:p w:rsidR="00842898" w:rsidRDefault="00554C3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Соколенко О.І. Вища математика: Підручник. – К.: Видавничий центр „Академія”, 2002. – 432с.</w:t>
      </w: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32"/>
          <w:szCs w:val="32"/>
        </w:rPr>
        <w:t>Розвинення в степеневі ряди функцій</w:t>
      </w:r>
      <w:r>
        <w:rPr>
          <w:sz w:val="32"/>
          <w:szCs w:val="32"/>
          <w:lang w:val="ru-RU"/>
        </w:rPr>
        <w:t xml:space="preserve">,  </w:t>
      </w:r>
      <w:r>
        <w:rPr>
          <w:sz w:val="32"/>
          <w:szCs w:val="32"/>
          <w:lang w:val="en-US"/>
        </w:rPr>
        <w:t>e</w:t>
      </w:r>
      <w:r>
        <w:rPr>
          <w:sz w:val="32"/>
          <w:szCs w:val="32"/>
          <w:vertAlign w:val="superscript"/>
          <w:lang w:val="en-US"/>
        </w:rPr>
        <w:t>x</w:t>
      </w:r>
      <w:r>
        <w:rPr>
          <w:sz w:val="32"/>
          <w:szCs w:val="32"/>
          <w:lang w:val="ru-RU"/>
        </w:rPr>
        <w:t xml:space="preserve">,  </w:t>
      </w:r>
      <w:r>
        <w:rPr>
          <w:sz w:val="32"/>
          <w:szCs w:val="32"/>
          <w:lang w:val="en-US"/>
        </w:rPr>
        <w:t>sinx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  <w:lang w:val="en-US"/>
        </w:rPr>
        <w:t>cosx</w:t>
      </w: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Додатковий член  формули Тейлора у формі Лагранжа для функції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  <w:lang w:val="ru-RU"/>
        </w:rPr>
        <w:t>(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ru-RU"/>
        </w:rPr>
        <w:t>)=</w:t>
      </w:r>
      <w:r>
        <w:rPr>
          <w:sz w:val="32"/>
          <w:szCs w:val="32"/>
          <w:lang w:val="en-US"/>
        </w:rPr>
        <w:t>e</w:t>
      </w:r>
      <w:r>
        <w:rPr>
          <w:sz w:val="32"/>
          <w:szCs w:val="32"/>
          <w:vertAlign w:val="superscript"/>
          <w:lang w:val="en-US"/>
        </w:rPr>
        <w:t>x</w:t>
      </w:r>
      <w:r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</w:rPr>
        <w:t>має вигляд</w:t>
      </w:r>
    </w:p>
    <w:p w:rsidR="00842898" w:rsidRDefault="00554C30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position w:val="-28"/>
          <w:sz w:val="32"/>
          <w:szCs w:val="32"/>
        </w:rPr>
        <w:object w:dxaOrig="2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51pt" o:ole="">
            <v:imagedata r:id="rId5" o:title=""/>
          </v:shape>
          <o:OLEObject Type="Embed" ProgID="Equation.3" ShapeID="_x0000_i1025" DrawAspect="Content" ObjectID="_1462585430" r:id="rId6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(1)</w: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Нехай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  <w:lang w:val="ru-RU"/>
        </w:rPr>
        <w:t xml:space="preserve">– </w:t>
      </w:r>
      <w:r>
        <w:rPr>
          <w:sz w:val="32"/>
          <w:szCs w:val="32"/>
        </w:rPr>
        <w:t xml:space="preserve">довільне фіксоване додатне число. Якщо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є (-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  <w:lang w:val="ru-RU"/>
        </w:rPr>
        <w:t xml:space="preserve">;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  <w:lang w:val="ru-RU"/>
        </w:rPr>
        <w:t>)</w:t>
      </w:r>
      <w:r>
        <w:rPr>
          <w:sz w:val="32"/>
          <w:szCs w:val="32"/>
        </w:rPr>
        <w:t xml:space="preserve">, то </w:t>
      </w:r>
    </w:p>
    <w:p w:rsidR="00842898" w:rsidRDefault="00554C30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position w:val="-28"/>
          <w:sz w:val="32"/>
          <w:szCs w:val="32"/>
        </w:rPr>
        <w:object w:dxaOrig="2060" w:dyaOrig="700">
          <v:shape id="_x0000_i1026" type="#_x0000_t75" style="width:143.25pt;height:49.5pt" o:ole="">
            <v:imagedata r:id="rId7" o:title=""/>
          </v:shape>
          <o:OLEObject Type="Embed" ProgID="Equation.3" ShapeID="_x0000_i1026" DrawAspect="Content" ObjectID="_1462585431" r:id="rId8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(2)</w: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Позначивши через </w:t>
      </w:r>
      <w:r>
        <w:rPr>
          <w:position w:val="-28"/>
          <w:sz w:val="32"/>
          <w:szCs w:val="32"/>
        </w:rPr>
        <w:object w:dxaOrig="1260" w:dyaOrig="700">
          <v:shape id="_x0000_i1027" type="#_x0000_t75" style="width:84.75pt;height:47.25pt" o:ole="">
            <v:imagedata r:id="rId9" o:title=""/>
          </v:shape>
          <o:OLEObject Type="Embed" ProgID="Equation.3" ShapeID="_x0000_i1027" DrawAspect="Content" ObjectID="_1462585432" r:id="rId10"/>
        </w:object>
      </w:r>
      <w:r>
        <w:rPr>
          <w:sz w:val="32"/>
          <w:szCs w:val="32"/>
        </w:rPr>
        <w:t>, матимемо</w:t>
      </w:r>
    </w:p>
    <w:p w:rsidR="00842898" w:rsidRDefault="00554C30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position w:val="-30"/>
          <w:sz w:val="32"/>
          <w:szCs w:val="32"/>
        </w:rPr>
        <w:object w:dxaOrig="2980" w:dyaOrig="700">
          <v:shape id="_x0000_i1028" type="#_x0000_t75" style="width:198pt;height:46.5pt" o:ole="">
            <v:imagedata r:id="rId11" o:title=""/>
          </v:shape>
          <o:OLEObject Type="Embed" ProgID="Equation.3" ShapeID="_x0000_i1028" DrawAspect="Content" ObjectID="_1462585433" r:id="rId12"/>
        </w:object>
      </w:r>
      <w:r>
        <w:rPr>
          <w:sz w:val="32"/>
          <w:szCs w:val="32"/>
        </w:rPr>
        <w:t xml:space="preserve">    (3)</w: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За ознакою Д’Аламбера ряд а</w:t>
      </w:r>
      <w:r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>+а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+…a</w:t>
      </w:r>
      <w:r>
        <w:rPr>
          <w:sz w:val="32"/>
          <w:szCs w:val="32"/>
          <w:vertAlign w:val="subscript"/>
        </w:rPr>
        <w:t>n</w:t>
      </w:r>
      <w:r>
        <w:rPr>
          <w:sz w:val="32"/>
          <w:szCs w:val="32"/>
        </w:rPr>
        <w:t xml:space="preserve">+… збіжний, тому </w:t>
      </w:r>
      <w:r>
        <w:rPr>
          <w:position w:val="-28"/>
          <w:sz w:val="32"/>
          <w:szCs w:val="32"/>
        </w:rPr>
        <w:object w:dxaOrig="1359" w:dyaOrig="680">
          <v:shape id="_x0000_i1029" type="#_x0000_t75" style="width:90pt;height:45pt" o:ole="">
            <v:imagedata r:id="rId13" o:title=""/>
          </v:shape>
          <o:OLEObject Type="Embed" ProgID="Equation.3" ShapeID="_x0000_i1029" DrawAspect="Content" ObjectID="_1462585434" r:id="rId14"/>
        </w:object>
      </w:r>
      <w:r>
        <w:rPr>
          <w:sz w:val="32"/>
          <w:szCs w:val="32"/>
        </w:rPr>
        <w:t xml:space="preserve">. Звідси дістанемо </w:t>
      </w:r>
    </w:p>
    <w:p w:rsidR="00842898" w:rsidRDefault="00554C30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position w:val="-28"/>
          <w:sz w:val="32"/>
          <w:szCs w:val="32"/>
        </w:rPr>
        <w:object w:dxaOrig="1719" w:dyaOrig="680">
          <v:shape id="_x0000_i1030" type="#_x0000_t75" style="width:108.75pt;height:42.75pt" o:ole="">
            <v:imagedata r:id="rId15" o:title=""/>
          </v:shape>
          <o:OLEObject Type="Embed" ProgID="Equation.3" ShapeID="_x0000_i1030" DrawAspect="Content" ObjectID="_1462585435" r:id="rId16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(4)</w: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всіх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 xml:space="preserve"> є </w:t>
      </w:r>
      <w:r>
        <w:rPr>
          <w:sz w:val="32"/>
          <w:szCs w:val="32"/>
          <w:lang w:val="ru-RU"/>
        </w:rPr>
        <w:t>(-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  <w:lang w:val="ru-RU"/>
        </w:rPr>
        <w:t>;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  <w:lang w:val="ru-RU"/>
        </w:rPr>
        <w:t xml:space="preserve">).  </w:t>
      </w:r>
      <w:r>
        <w:rPr>
          <w:sz w:val="32"/>
          <w:szCs w:val="32"/>
        </w:rPr>
        <w:t xml:space="preserve">Оскільки число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було взято довільно, рівність правильна для всіх Х є </w:t>
      </w:r>
      <w:r>
        <w:rPr>
          <w:position w:val="-10"/>
          <w:sz w:val="32"/>
          <w:szCs w:val="32"/>
        </w:rPr>
        <w:object w:dxaOrig="940" w:dyaOrig="340">
          <v:shape id="_x0000_i1031" type="#_x0000_t75" style="width:47.25pt;height:17.25pt" o:ole="">
            <v:imagedata r:id="rId17" o:title=""/>
          </v:shape>
          <o:OLEObject Type="Embed" ProgID="Equation.3" ShapeID="_x0000_i1031" DrawAspect="Content" ObjectID="_1462585436" r:id="rId18"/>
        </w:objec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теоремою Д’Аламбера функція 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  <w:lang w:val="ru-RU"/>
        </w:rPr>
        <w:t>(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ru-RU"/>
        </w:rPr>
        <w:t>)=</w:t>
      </w:r>
      <w:r>
        <w:rPr>
          <w:sz w:val="32"/>
          <w:szCs w:val="32"/>
          <w:lang w:val="en-US"/>
        </w:rPr>
        <w:t>e</w:t>
      </w:r>
      <w:r>
        <w:rPr>
          <w:sz w:val="32"/>
          <w:szCs w:val="32"/>
          <w:vertAlign w:val="superscript"/>
          <w:lang w:val="en-US"/>
        </w:rPr>
        <w:t>x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в інтервалі </w:t>
      </w:r>
      <w:r>
        <w:rPr>
          <w:position w:val="-10"/>
          <w:sz w:val="32"/>
          <w:szCs w:val="32"/>
        </w:rPr>
        <w:object w:dxaOrig="940" w:dyaOrig="340">
          <v:shape id="_x0000_i1032" type="#_x0000_t75" style="width:47.25pt;height:17.25pt" o:ole="">
            <v:imagedata r:id="rId17" o:title=""/>
          </v:shape>
          <o:OLEObject Type="Embed" ProgID="Equation.3" ShapeID="_x0000_i1032" DrawAspect="Content" ObjectID="_1462585437" r:id="rId19"/>
        </w:object>
      </w:r>
      <w:r>
        <w:rPr>
          <w:sz w:val="32"/>
          <w:szCs w:val="32"/>
        </w:rPr>
        <w:t>, який розвивається в степеневий ряд, який для цієї функції має вигляд.</w:t>
      </w:r>
    </w:p>
    <w:p w:rsidR="00842898" w:rsidRDefault="00554C30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position w:val="-24"/>
          <w:sz w:val="32"/>
          <w:szCs w:val="32"/>
        </w:rPr>
        <w:object w:dxaOrig="2820" w:dyaOrig="660">
          <v:shape id="_x0000_i1033" type="#_x0000_t75" style="width:162pt;height:38.25pt" o:ole="">
            <v:imagedata r:id="rId20" o:title=""/>
          </v:shape>
          <o:OLEObject Type="Embed" ProgID="Equation.3" ShapeID="_x0000_i1033" DrawAspect="Content" ObjectID="_1462585438" r:id="rId21"/>
        </w:objec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(5)</w: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Додатковий член формули Тейлора у формі Лагранжа для функції 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  <w:lang w:val="ru-RU"/>
        </w:rPr>
        <w:t>(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ru-RU"/>
        </w:rPr>
        <w:t>)=</w:t>
      </w:r>
      <w:r>
        <w:rPr>
          <w:sz w:val="32"/>
          <w:szCs w:val="32"/>
          <w:lang w:val="en-US"/>
        </w:rPr>
        <w:t>sinx</w:t>
      </w:r>
      <w:r>
        <w:rPr>
          <w:sz w:val="32"/>
          <w:szCs w:val="32"/>
        </w:rPr>
        <w:t xml:space="preserve"> має вигляд</w: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position w:val="-28"/>
          <w:sz w:val="32"/>
          <w:szCs w:val="32"/>
        </w:rPr>
        <w:object w:dxaOrig="6660" w:dyaOrig="1020">
          <v:shape id="_x0000_i1034" type="#_x0000_t75" style="width:378pt;height:57.75pt" o:ole="">
            <v:imagedata r:id="rId22" o:title=""/>
          </v:shape>
          <o:OLEObject Type="Embed" ProgID="Equation.3" ShapeID="_x0000_i1034" DrawAspect="Content" ObjectID="_1462585439" r:id="rId23"/>
        </w:object>
      </w:r>
      <w:r>
        <w:rPr>
          <w:sz w:val="32"/>
          <w:szCs w:val="32"/>
        </w:rPr>
        <w:tab/>
        <w:t>(6)</w: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Додатковий член формули Тейлора у формі Лагранжа  легко оцінюється зверху:</w:t>
      </w:r>
    </w:p>
    <w:p w:rsidR="00842898" w:rsidRDefault="00554C30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position w:val="-28"/>
          <w:sz w:val="32"/>
          <w:szCs w:val="32"/>
        </w:rPr>
        <w:object w:dxaOrig="1840" w:dyaOrig="760">
          <v:shape id="_x0000_i1035" type="#_x0000_t75" style="width:103.5pt;height:42.75pt" o:ole="">
            <v:imagedata r:id="rId24" o:title=""/>
          </v:shape>
          <o:OLEObject Type="Embed" ProgID="Equation.3" ShapeID="_x0000_i1035" DrawAspect="Content" ObjectID="_1462585440" r:id="rId25"/>
        </w:object>
      </w:r>
      <w:r>
        <w:rPr>
          <w:sz w:val="32"/>
          <w:szCs w:val="32"/>
        </w:rPr>
        <w:t>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(7)</w: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Вище було показано, що </w:t>
      </w:r>
      <w:r>
        <w:rPr>
          <w:position w:val="-28"/>
          <w:sz w:val="32"/>
          <w:szCs w:val="32"/>
        </w:rPr>
        <w:object w:dxaOrig="180" w:dyaOrig="680">
          <v:shape id="_x0000_i1036" type="#_x0000_t75" style="width:9pt;height:33.75pt" o:ole="">
            <v:imagedata r:id="rId26" o:title=""/>
          </v:shape>
          <o:OLEObject Type="Embed" ProgID="Equation.3" ShapeID="_x0000_i1036" DrawAspect="Content" ObjectID="_1462585441" r:id="rId27"/>
        </w:object>
      </w:r>
      <w:r>
        <w:rPr>
          <w:position w:val="-28"/>
          <w:sz w:val="32"/>
          <w:szCs w:val="32"/>
        </w:rPr>
        <w:object w:dxaOrig="1820" w:dyaOrig="700">
          <v:shape id="_x0000_i1037" type="#_x0000_t75" style="width:106.5pt;height:41.25pt" o:ole="">
            <v:imagedata r:id="rId28" o:title=""/>
          </v:shape>
          <o:OLEObject Type="Embed" ProgID="Equation.3" ShapeID="_x0000_i1037" DrawAspect="Content" ObjectID="_1462585442" r:id="rId29"/>
        </w:object>
      </w:r>
      <w:r>
        <w:rPr>
          <w:sz w:val="32"/>
          <w:szCs w:val="32"/>
        </w:rPr>
        <w:t xml:space="preserve"> для всіх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  <w:lang w:val="ru-RU"/>
        </w:rPr>
        <w:t xml:space="preserve">&gt;0. </w:t>
      </w:r>
      <w:r>
        <w:rPr>
          <w:sz w:val="32"/>
          <w:szCs w:val="32"/>
        </w:rPr>
        <w:t xml:space="preserve">Тому для всіх х є </w:t>
      </w:r>
      <w:r>
        <w:rPr>
          <w:position w:val="-10"/>
          <w:sz w:val="32"/>
          <w:szCs w:val="32"/>
        </w:rPr>
        <w:object w:dxaOrig="940" w:dyaOrig="340">
          <v:shape id="_x0000_i1038" type="#_x0000_t75" style="width:47.25pt;height:17.25pt" o:ole="">
            <v:imagedata r:id="rId17" o:title=""/>
          </v:shape>
          <o:OLEObject Type="Embed" ProgID="Equation.3" ShapeID="_x0000_i1038" DrawAspect="Content" ObjectID="_1462585443" r:id="rId30"/>
        </w:object>
      </w:r>
      <w:r>
        <w:rPr>
          <w:sz w:val="32"/>
          <w:szCs w:val="32"/>
        </w:rPr>
        <w:t xml:space="preserve"> правильною є рівність </w:t>
      </w:r>
      <w:r>
        <w:rPr>
          <w:position w:val="-28"/>
          <w:sz w:val="32"/>
          <w:szCs w:val="32"/>
        </w:rPr>
        <w:object w:dxaOrig="180" w:dyaOrig="680">
          <v:shape id="_x0000_i1039" type="#_x0000_t75" style="width:9pt;height:33.75pt" o:ole="">
            <v:imagedata r:id="rId26" o:title=""/>
          </v:shape>
          <o:OLEObject Type="Embed" ProgID="Equation.3" ShapeID="_x0000_i1039" DrawAspect="Content" ObjectID="_1462585444" r:id="rId31"/>
        </w:object>
      </w:r>
      <w:r>
        <w:rPr>
          <w:position w:val="-22"/>
          <w:sz w:val="32"/>
          <w:szCs w:val="32"/>
        </w:rPr>
        <w:object w:dxaOrig="400" w:dyaOrig="560">
          <v:shape id="_x0000_i1040" type="#_x0000_t75" style="width:20.25pt;height:27.75pt" o:ole="">
            <v:imagedata r:id="rId32" o:title=""/>
          </v:shape>
          <o:OLEObject Type="Embed" ProgID="Equation.3" ShapeID="_x0000_i1040" DrawAspect="Content" ObjectID="_1462585445" r:id="rId33"/>
        </w:object>
      </w:r>
      <w:r>
        <w:rPr>
          <w:position w:val="-28"/>
          <w:sz w:val="32"/>
          <w:szCs w:val="32"/>
        </w:rPr>
        <w:object w:dxaOrig="1960" w:dyaOrig="760">
          <v:shape id="_x0000_i1041" type="#_x0000_t75" style="width:98.25pt;height:38.25pt" o:ole="">
            <v:imagedata r:id="rId34" o:title=""/>
          </v:shape>
          <o:OLEObject Type="Embed" ProgID="Equation.3" ShapeID="_x0000_i1041" DrawAspect="Content" ObjectID="_1462585446" r:id="rId35"/>
        </w:objec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Звідси дістанемо</w:t>
      </w:r>
    </w:p>
    <w:p w:rsidR="00842898" w:rsidRDefault="00554C30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position w:val="-28"/>
          <w:sz w:val="32"/>
          <w:szCs w:val="32"/>
        </w:rPr>
        <w:object w:dxaOrig="1820" w:dyaOrig="680">
          <v:shape id="_x0000_i1042" type="#_x0000_t75" style="width:90.75pt;height:33.75pt" o:ole="">
            <v:imagedata r:id="rId36" o:title=""/>
          </v:shape>
          <o:OLEObject Type="Embed" ProgID="Equation.3" ShapeID="_x0000_i1042" DrawAspect="Content" ObjectID="_1462585447" r:id="rId37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(8)</w:t>
      </w: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для всіх х є </w:t>
      </w:r>
      <w:r>
        <w:rPr>
          <w:position w:val="-10"/>
          <w:sz w:val="32"/>
          <w:szCs w:val="32"/>
        </w:rPr>
        <w:object w:dxaOrig="940" w:dyaOrig="340">
          <v:shape id="_x0000_i1043" type="#_x0000_t75" style="width:47.25pt;height:17.25pt" o:ole="">
            <v:imagedata r:id="rId17" o:title=""/>
          </v:shape>
          <o:OLEObject Type="Embed" ProgID="Equation.3" ShapeID="_x0000_i1043" DrawAspect="Content" ObjectID="_1462585448" r:id="rId38"/>
        </w:object>
      </w:r>
      <w:r>
        <w:rPr>
          <w:sz w:val="32"/>
          <w:szCs w:val="32"/>
        </w:rPr>
        <w:t>.</w:t>
      </w: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Функція 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  <w:lang w:val="ru-RU"/>
        </w:rPr>
        <w:t>(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ru-RU"/>
        </w:rPr>
        <w:t>)=</w:t>
      </w:r>
      <w:r>
        <w:rPr>
          <w:sz w:val="32"/>
          <w:szCs w:val="32"/>
          <w:lang w:val="en-US"/>
        </w:rPr>
        <w:t>sin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ru-RU"/>
        </w:rPr>
        <w:t xml:space="preserve"> в</w:t>
      </w:r>
      <w:r>
        <w:rPr>
          <w:sz w:val="32"/>
          <w:szCs w:val="32"/>
        </w:rPr>
        <w:t xml:space="preserve"> інтервалі </w:t>
      </w:r>
      <w:r>
        <w:rPr>
          <w:position w:val="-10"/>
          <w:sz w:val="32"/>
          <w:szCs w:val="32"/>
        </w:rPr>
        <w:object w:dxaOrig="940" w:dyaOrig="340">
          <v:shape id="_x0000_i1044" type="#_x0000_t75" style="width:47.25pt;height:17.25pt" o:ole="">
            <v:imagedata r:id="rId17" o:title=""/>
          </v:shape>
          <o:OLEObject Type="Embed" ProgID="Equation.3" ShapeID="_x0000_i1044" DrawAspect="Content" ObjectID="_1462585449" r:id="rId39"/>
        </w:object>
      </w:r>
      <w:r>
        <w:rPr>
          <w:sz w:val="32"/>
          <w:szCs w:val="32"/>
        </w:rPr>
        <w:t xml:space="preserve"> розвивається в степеневий ряд, який для цієї функції має вигляд </w:t>
      </w:r>
    </w:p>
    <w:p w:rsidR="00842898" w:rsidRDefault="00554C30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position w:val="-28"/>
          <w:sz w:val="32"/>
          <w:szCs w:val="32"/>
        </w:rPr>
        <w:object w:dxaOrig="4340" w:dyaOrig="700">
          <v:shape id="_x0000_i1045" type="#_x0000_t75" style="width:258.75pt;height:42pt" o:ole="">
            <v:imagedata r:id="rId40" o:title=""/>
          </v:shape>
          <o:OLEObject Type="Embed" ProgID="Equation.3" ShapeID="_x0000_i1045" DrawAspect="Content" ObjectID="_1462585450" r:id="rId41"/>
        </w:objec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(9)</w:t>
      </w: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Аналогічно можна діяти при розвиненні в степеневий ряд функції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  <w:lang w:val="ru-RU"/>
        </w:rPr>
        <w:t>(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ru-RU"/>
        </w:rPr>
        <w:t>)=</w:t>
      </w:r>
      <w:r>
        <w:rPr>
          <w:sz w:val="32"/>
          <w:szCs w:val="32"/>
          <w:lang w:val="en-US"/>
        </w:rPr>
        <w:t>cosx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>Однак простіше скористатись теоремою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згідно з якою степеневий ряд в інтервалі збіжності можна диференціювати почленно. Про диференціювавши почленно попередній ряд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матимемо </w:t>
      </w:r>
      <w:r>
        <w:rPr>
          <w:position w:val="-28"/>
          <w:sz w:val="32"/>
          <w:szCs w:val="32"/>
        </w:rPr>
        <w:object w:dxaOrig="5380" w:dyaOrig="700">
          <v:shape id="_x0000_i1046" type="#_x0000_t75" style="width:315pt;height:41.25pt" o:ole="">
            <v:imagedata r:id="rId42" o:title=""/>
          </v:shape>
          <o:OLEObject Type="Embed" ProgID="Equation.3" ShapeID="_x0000_i1046" DrawAspect="Content" ObjectID="_1462585451" r:id="rId43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(10)</w:t>
      </w: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Розвинення в степеневий ряд функції </w:t>
      </w:r>
      <w:r>
        <w:rPr>
          <w:sz w:val="32"/>
          <w:szCs w:val="32"/>
          <w:lang w:val="en-US"/>
        </w:rPr>
        <w:t>ln</w:t>
      </w:r>
      <w:r>
        <w:rPr>
          <w:sz w:val="32"/>
          <w:szCs w:val="32"/>
          <w:lang w:val="ru-RU"/>
        </w:rPr>
        <w:t>(1+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ru-RU"/>
        </w:rPr>
        <w:t xml:space="preserve">). </w:t>
      </w:r>
      <w:r>
        <w:rPr>
          <w:sz w:val="32"/>
          <w:szCs w:val="32"/>
        </w:rPr>
        <w:t xml:space="preserve">Правильною є рівність </w:t>
      </w:r>
      <w:r>
        <w:rPr>
          <w:position w:val="-24"/>
          <w:sz w:val="32"/>
          <w:szCs w:val="32"/>
        </w:rPr>
        <w:object w:dxaOrig="4420" w:dyaOrig="620">
          <v:shape id="_x0000_i1047" type="#_x0000_t75" style="width:247.5pt;height:34.5pt" o:ole="">
            <v:imagedata r:id="rId44" o:title=""/>
          </v:shape>
          <o:OLEObject Type="Embed" ProgID="Equation.3" ShapeID="_x0000_i1047" DrawAspect="Content" ObjectID="_1462585452" r:id="rId45"/>
        </w:object>
      </w:r>
      <w:r>
        <w:rPr>
          <w:position w:val="-10"/>
          <w:sz w:val="32"/>
          <w:szCs w:val="32"/>
        </w:rPr>
        <w:object w:dxaOrig="180" w:dyaOrig="340">
          <v:shape id="_x0000_i1048" type="#_x0000_t75" style="width:9pt;height:17.25pt" o:ole="">
            <v:imagedata r:id="rId46" o:title=""/>
          </v:shape>
          <o:OLEObject Type="Embed" ProgID="Equation.3" ShapeID="_x0000_i1048" DrawAspect="Content" ObjectID="_1462585453" r:id="rId47"/>
        </w:object>
      </w: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(геометрична прогресія із знаменником, що дорівнює –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)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>Попередній степеневий ряд можна почленно інтегрувати на проміжку з кінцями 0 та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ru-RU"/>
        </w:rPr>
        <w:t xml:space="preserve">,де -1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ru-RU"/>
        </w:rPr>
        <w:t xml:space="preserve"> 1.</w:t>
      </w:r>
      <w:r>
        <w:rPr>
          <w:sz w:val="32"/>
          <w:szCs w:val="32"/>
        </w:rPr>
        <w:t>Виконавши це дістанемо</w:t>
      </w:r>
      <w:r>
        <w:rPr>
          <w:position w:val="-10"/>
          <w:sz w:val="32"/>
          <w:szCs w:val="32"/>
        </w:rPr>
        <w:object w:dxaOrig="180" w:dyaOrig="340">
          <v:shape id="_x0000_i1049" type="#_x0000_t75" style="width:9pt;height:17.25pt" o:ole="">
            <v:imagedata r:id="rId46" o:title=""/>
          </v:shape>
          <o:OLEObject Type="Embed" ProgID="Equation.3" ShapeID="_x0000_i1049" DrawAspect="Content" ObjectID="_1462585454" r:id="rId48"/>
        </w:object>
      </w:r>
      <w:r>
        <w:rPr>
          <w:position w:val="-24"/>
          <w:sz w:val="32"/>
          <w:szCs w:val="32"/>
        </w:rPr>
        <w:object w:dxaOrig="3739" w:dyaOrig="660">
          <v:shape id="_x0000_i1050" type="#_x0000_t75" style="width:271.5pt;height:48pt" o:ole="">
            <v:imagedata r:id="rId49" o:title=""/>
          </v:shape>
          <o:OLEObject Type="Embed" ProgID="Equation.3" ShapeID="_x0000_i1050" DrawAspect="Content" ObjectID="_1462585455" r:id="rId50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(11)</w:t>
      </w:r>
    </w:p>
    <w:p w:rsidR="00842898" w:rsidRDefault="00842898">
      <w:pPr>
        <w:spacing w:line="360" w:lineRule="auto"/>
        <w:ind w:firstLine="540"/>
        <w:rPr>
          <w:sz w:val="32"/>
          <w:szCs w:val="32"/>
        </w:rPr>
      </w:pP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Оскільки</w:t>
      </w:r>
      <w:r>
        <w:rPr>
          <w:position w:val="-24"/>
          <w:sz w:val="32"/>
          <w:szCs w:val="32"/>
        </w:rPr>
        <w:object w:dxaOrig="2940" w:dyaOrig="620">
          <v:shape id="_x0000_i1051" type="#_x0000_t75" style="width:162.75pt;height:33.75pt" o:ole="">
            <v:imagedata r:id="rId51" o:title=""/>
          </v:shape>
          <o:OLEObject Type="Embed" ProgID="Equation.3" ShapeID="_x0000_i1051" DrawAspect="Content" ObjectID="_1462585456" r:id="rId52"/>
        </w:object>
      </w:r>
    </w:p>
    <w:p w:rsidR="00842898" w:rsidRDefault="00842898">
      <w:pPr>
        <w:spacing w:line="360" w:lineRule="auto"/>
        <w:ind w:firstLine="540"/>
        <w:rPr>
          <w:sz w:val="32"/>
          <w:szCs w:val="32"/>
        </w:rPr>
      </w:pP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На підставі двох останніх рівностей знаходимо</w:t>
      </w:r>
      <w:r>
        <w:rPr>
          <w:position w:val="-24"/>
          <w:sz w:val="32"/>
          <w:szCs w:val="32"/>
        </w:rPr>
        <w:object w:dxaOrig="5200" w:dyaOrig="660">
          <v:shape id="_x0000_i1052" type="#_x0000_t75" style="width:260.25pt;height:33pt" o:ole="">
            <v:imagedata r:id="rId53" o:title=""/>
          </v:shape>
          <o:OLEObject Type="Embed" ProgID="Equation.3" ShapeID="_x0000_i1052" DrawAspect="Content" ObjectID="_1462585457" r:id="rId54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(12)</w:t>
      </w:r>
    </w:p>
    <w:p w:rsidR="00842898" w:rsidRDefault="00842898">
      <w:pPr>
        <w:spacing w:line="360" w:lineRule="auto"/>
        <w:rPr>
          <w:sz w:val="32"/>
          <w:szCs w:val="32"/>
        </w:rPr>
      </w:pP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Розвинення в степеневий ряд функції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ar</w:t>
      </w:r>
      <w:r>
        <w:rPr>
          <w:sz w:val="32"/>
          <w:szCs w:val="32"/>
        </w:rPr>
        <w:t>с</w:t>
      </w:r>
      <w:r>
        <w:rPr>
          <w:sz w:val="32"/>
          <w:szCs w:val="32"/>
          <w:lang w:val="en-US"/>
        </w:rPr>
        <w:t>tg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ru-RU"/>
        </w:rPr>
        <w:t>.</w:t>
      </w:r>
      <w:r>
        <w:rPr>
          <w:sz w:val="32"/>
          <w:szCs w:val="32"/>
        </w:rPr>
        <w:t xml:space="preserve">Знаючи, що  для х є  </w:t>
      </w: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(-1;1) правильною є рівність</w:t>
      </w:r>
      <w:r>
        <w:rPr>
          <w:position w:val="-24"/>
          <w:sz w:val="32"/>
          <w:szCs w:val="32"/>
        </w:rPr>
        <w:object w:dxaOrig="3780" w:dyaOrig="620">
          <v:shape id="_x0000_i1053" type="#_x0000_t75" style="width:189pt;height:30.75pt" o:ole="">
            <v:imagedata r:id="rId55" o:title=""/>
          </v:shape>
          <o:OLEObject Type="Embed" ProgID="Equation.3" ShapeID="_x0000_i1053" DrawAspect="Content" ObjectID="_1462585458" r:id="rId56"/>
        </w:object>
      </w:r>
      <w:r>
        <w:rPr>
          <w:position w:val="-10"/>
          <w:sz w:val="32"/>
          <w:szCs w:val="32"/>
        </w:rPr>
        <w:object w:dxaOrig="180" w:dyaOrig="340">
          <v:shape id="_x0000_i1054" type="#_x0000_t75" style="width:9pt;height:17.25pt" o:ole="">
            <v:imagedata r:id="rId46" o:title=""/>
          </v:shape>
          <o:OLEObject Type="Embed" ProgID="Equation.3" ShapeID="_x0000_i1054" DrawAspect="Content" ObjectID="_1462585459" r:id="rId57"/>
        </w:object>
      </w:r>
      <w:r>
        <w:rPr>
          <w:sz w:val="32"/>
          <w:szCs w:val="32"/>
        </w:rPr>
        <w:t>.</w:t>
      </w:r>
    </w:p>
    <w:p w:rsidR="00842898" w:rsidRDefault="00554C30">
      <w:pPr>
        <w:spacing w:line="360" w:lineRule="auto"/>
        <w:ind w:firstLine="540"/>
        <w:rPr>
          <w:sz w:val="32"/>
          <w:szCs w:val="32"/>
        </w:rPr>
      </w:pPr>
      <w:r>
        <w:rPr>
          <w:sz w:val="32"/>
          <w:szCs w:val="32"/>
        </w:rPr>
        <w:t>(чому це так?),по членним інтегруванням її дістанемо</w:t>
      </w:r>
      <w:r>
        <w:rPr>
          <w:position w:val="-10"/>
          <w:sz w:val="32"/>
          <w:szCs w:val="32"/>
        </w:rPr>
        <w:object w:dxaOrig="180" w:dyaOrig="340">
          <v:shape id="_x0000_i1055" type="#_x0000_t75" style="width:9pt;height:17.25pt" o:ole="">
            <v:imagedata r:id="rId46" o:title=""/>
          </v:shape>
          <o:OLEObject Type="Embed" ProgID="Equation.3" ShapeID="_x0000_i1055" DrawAspect="Content" ObjectID="_1462585460" r:id="rId58"/>
        </w:object>
      </w:r>
    </w:p>
    <w:p w:rsidR="00842898" w:rsidRDefault="00554C30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position w:val="-32"/>
          <w:sz w:val="32"/>
          <w:szCs w:val="32"/>
        </w:rPr>
        <w:object w:dxaOrig="5160" w:dyaOrig="760">
          <v:shape id="_x0000_i1056" type="#_x0000_t75" style="width:302.25pt;height:45pt" o:ole="">
            <v:imagedata r:id="rId59" o:title=""/>
          </v:shape>
          <o:OLEObject Type="Embed" ProgID="Equation.3" ShapeID="_x0000_i1056" DrawAspect="Content" ObjectID="_1462585461" r:id="rId60"/>
        </w:objec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Оскільки,</w:t>
      </w:r>
    </w:p>
    <w:p w:rsidR="00842898" w:rsidRDefault="00554C30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position w:val="-32"/>
          <w:sz w:val="32"/>
          <w:szCs w:val="32"/>
        </w:rPr>
        <w:object w:dxaOrig="2720" w:dyaOrig="760">
          <v:shape id="_x0000_i1057" type="#_x0000_t75" style="width:153.75pt;height:42.75pt" o:ole="">
            <v:imagedata r:id="rId61" o:title=""/>
          </v:shape>
          <o:OLEObject Type="Embed" ProgID="Equation.3" ShapeID="_x0000_i1057" DrawAspect="Content" ObjectID="_1462585462" r:id="rId62"/>
        </w:object>
      </w: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остаточно маємо</w:t>
      </w:r>
    </w:p>
    <w:p w:rsidR="00842898" w:rsidRDefault="00554C30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position w:val="-24"/>
          <w:sz w:val="32"/>
          <w:szCs w:val="32"/>
        </w:rPr>
        <w:object w:dxaOrig="5319" w:dyaOrig="660">
          <v:shape id="_x0000_i1058" type="#_x0000_t75" style="width:266.25pt;height:33pt" o:ole="">
            <v:imagedata r:id="rId63" o:title=""/>
          </v:shape>
          <o:OLEObject Type="Embed" ProgID="Equation.3" ShapeID="_x0000_i1058" DrawAspect="Content" ObjectID="_1462585463" r:id="rId64"/>
        </w:object>
      </w:r>
    </w:p>
    <w:p w:rsidR="00842898" w:rsidRDefault="00842898">
      <w:pPr>
        <w:spacing w:line="360" w:lineRule="auto"/>
        <w:ind w:firstLine="540"/>
        <w:jc w:val="center"/>
        <w:rPr>
          <w:sz w:val="32"/>
          <w:szCs w:val="32"/>
        </w:rPr>
      </w:pPr>
    </w:p>
    <w:p w:rsidR="00842898" w:rsidRDefault="00554C30">
      <w:pPr>
        <w:spacing w:line="360" w:lineRule="auto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Приклади</w:t>
      </w:r>
    </w:p>
    <w:p w:rsidR="00842898" w:rsidRDefault="00554C30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Розвинути функцію </w:t>
      </w:r>
      <w:r>
        <w:rPr>
          <w:position w:val="-24"/>
          <w:sz w:val="32"/>
          <w:szCs w:val="32"/>
        </w:rPr>
        <w:object w:dxaOrig="1420" w:dyaOrig="620">
          <v:shape id="_x0000_i1059" type="#_x0000_t75" style="width:71.25pt;height:30.75pt" o:ole="">
            <v:imagedata r:id="rId65" o:title=""/>
          </v:shape>
          <o:OLEObject Type="Embed" ProgID="Equation.3" ShapeID="_x0000_i1059" DrawAspect="Content" ObjectID="_1462585464" r:id="rId66"/>
        </w:object>
      </w:r>
      <w:r>
        <w:rPr>
          <w:sz w:val="32"/>
          <w:szCs w:val="32"/>
        </w:rPr>
        <w:t xml:space="preserve"> у степеневий ряд в околиці точки х</w:t>
      </w:r>
      <w:r>
        <w:rPr>
          <w:sz w:val="32"/>
          <w:szCs w:val="32"/>
          <w:vertAlign w:val="subscript"/>
        </w:rPr>
        <w:t>0</w:t>
      </w:r>
      <w:r>
        <w:rPr>
          <w:sz w:val="32"/>
          <w:szCs w:val="32"/>
        </w:rPr>
        <w:t>=2.</w:t>
      </w:r>
    </w:p>
    <w:p w:rsidR="00842898" w:rsidRDefault="00842898">
      <w:pPr>
        <w:spacing w:line="360" w:lineRule="auto"/>
        <w:ind w:left="540"/>
        <w:jc w:val="both"/>
        <w:rPr>
          <w:sz w:val="32"/>
          <w:szCs w:val="32"/>
        </w:rPr>
      </w:pPr>
    </w:p>
    <w:p w:rsidR="00842898" w:rsidRDefault="00554C30">
      <w:pPr>
        <w:spacing w:line="360" w:lineRule="auto"/>
        <w:ind w:left="540"/>
        <w:jc w:val="both"/>
        <w:rPr>
          <w:sz w:val="32"/>
          <w:szCs w:val="32"/>
        </w:rPr>
      </w:pPr>
      <w:r>
        <w:rPr>
          <w:sz w:val="32"/>
          <w:szCs w:val="32"/>
        </w:rPr>
        <w:t>Виконаємо над заданою функцією тотожні перетворення, такі, щоб під знаком функції одержати вираз (х-2)</w:t>
      </w:r>
    </w:p>
    <w:p w:rsidR="00842898" w:rsidRDefault="00554C30">
      <w:pPr>
        <w:spacing w:line="360" w:lineRule="auto"/>
        <w:ind w:left="540"/>
        <w:jc w:val="both"/>
        <w:rPr>
          <w:sz w:val="32"/>
          <w:szCs w:val="32"/>
        </w:rPr>
      </w:pPr>
      <w:r>
        <w:rPr>
          <w:position w:val="-28"/>
          <w:sz w:val="32"/>
          <w:szCs w:val="32"/>
        </w:rPr>
        <w:object w:dxaOrig="5980" w:dyaOrig="680">
          <v:shape id="_x0000_i1060" type="#_x0000_t75" style="width:299.25pt;height:33.75pt" o:ole="">
            <v:imagedata r:id="rId67" o:title=""/>
          </v:shape>
          <o:OLEObject Type="Embed" ProgID="Equation.3" ShapeID="_x0000_i1060" DrawAspect="Content" ObjectID="_1462585465" r:id="rId68"/>
        </w:object>
      </w:r>
    </w:p>
    <w:p w:rsidR="00842898" w:rsidRDefault="00554C30">
      <w:pPr>
        <w:spacing w:line="360" w:lineRule="auto"/>
        <w:ind w:left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Тепер скористаємось формулою (10), ф яку замість х підставимо </w:t>
      </w:r>
      <w:r>
        <w:rPr>
          <w:position w:val="-24"/>
          <w:sz w:val="32"/>
          <w:szCs w:val="32"/>
        </w:rPr>
        <w:object w:dxaOrig="940" w:dyaOrig="620">
          <v:shape id="_x0000_i1061" type="#_x0000_t75" style="width:47.25pt;height:30.75pt" o:ole="">
            <v:imagedata r:id="rId69" o:title=""/>
          </v:shape>
          <o:OLEObject Type="Embed" ProgID="Equation.3" ShapeID="_x0000_i1061" DrawAspect="Content" ObjectID="_1462585466" r:id="rId70"/>
        </w:object>
      </w:r>
      <w:r>
        <w:rPr>
          <w:sz w:val="32"/>
          <w:szCs w:val="32"/>
        </w:rPr>
        <w:t xml:space="preserve">  Тоді</w:t>
      </w:r>
    </w:p>
    <w:p w:rsidR="00842898" w:rsidRDefault="00554C30">
      <w:pPr>
        <w:spacing w:line="360" w:lineRule="auto"/>
        <w:ind w:left="540"/>
        <w:jc w:val="both"/>
        <w:rPr>
          <w:sz w:val="32"/>
          <w:szCs w:val="32"/>
        </w:rPr>
      </w:pPr>
      <w:r>
        <w:rPr>
          <w:position w:val="-30"/>
          <w:sz w:val="32"/>
          <w:szCs w:val="32"/>
        </w:rPr>
        <w:object w:dxaOrig="6900" w:dyaOrig="740">
          <v:shape id="_x0000_i1062" type="#_x0000_t75" style="width:345pt;height:36.75pt" o:ole="">
            <v:imagedata r:id="rId71" o:title=""/>
          </v:shape>
          <o:OLEObject Type="Embed" ProgID="Equation.3" ShapeID="_x0000_i1062" DrawAspect="Content" ObjectID="_1462585467" r:id="rId72"/>
        </w:object>
      </w:r>
      <w:r>
        <w:rPr>
          <w:sz w:val="32"/>
          <w:szCs w:val="32"/>
        </w:rPr>
        <w:t>.</w:t>
      </w:r>
    </w:p>
    <w:p w:rsidR="00842898" w:rsidRDefault="00554C30">
      <w:pPr>
        <w:spacing w:line="360" w:lineRule="auto"/>
        <w:ind w:left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Записаний ряд збігається до заданої функції при </w:t>
      </w:r>
      <w:r>
        <w:rPr>
          <w:position w:val="-24"/>
          <w:sz w:val="32"/>
          <w:szCs w:val="32"/>
        </w:rPr>
        <w:object w:dxaOrig="2079" w:dyaOrig="620">
          <v:shape id="_x0000_i1063" type="#_x0000_t75" style="width:104.25pt;height:30.75pt" o:ole="">
            <v:imagedata r:id="rId73" o:title=""/>
          </v:shape>
          <o:OLEObject Type="Embed" ProgID="Equation.3" ShapeID="_x0000_i1063" DrawAspect="Content" ObjectID="_1462585468" r:id="rId74"/>
        </w:object>
      </w:r>
      <w:r>
        <w:rPr>
          <w:sz w:val="32"/>
          <w:szCs w:val="32"/>
        </w:rPr>
        <w:t xml:space="preserve">, тобто при </w:t>
      </w:r>
      <w:r>
        <w:rPr>
          <w:position w:val="-6"/>
          <w:sz w:val="32"/>
          <w:szCs w:val="32"/>
        </w:rPr>
        <w:object w:dxaOrig="1359" w:dyaOrig="240">
          <v:shape id="_x0000_i1064" type="#_x0000_t75" style="width:90.75pt;height:15.75pt" o:ole="">
            <v:imagedata r:id="rId75" o:title=""/>
          </v:shape>
          <o:OLEObject Type="Embed" ProgID="Equation.3" ShapeID="_x0000_i1064" DrawAspect="Content" ObjectID="_1462585469" r:id="rId76"/>
        </w:object>
      </w:r>
    </w:p>
    <w:p w:rsidR="00842898" w:rsidRDefault="00554C30">
      <w:pPr>
        <w:spacing w:line="360" w:lineRule="auto"/>
        <w:ind w:left="540"/>
        <w:jc w:val="both"/>
        <w:rPr>
          <w:sz w:val="32"/>
          <w:szCs w:val="32"/>
        </w:rPr>
      </w:pPr>
      <w:r>
        <w:rPr>
          <w:sz w:val="32"/>
          <w:szCs w:val="32"/>
        </w:rPr>
        <w:t>Таким чином,</w:t>
      </w:r>
    </w:p>
    <w:p w:rsidR="00842898" w:rsidRDefault="00554C30">
      <w:pPr>
        <w:spacing w:line="360" w:lineRule="auto"/>
        <w:ind w:left="540"/>
        <w:jc w:val="both"/>
        <w:rPr>
          <w:sz w:val="32"/>
          <w:szCs w:val="32"/>
        </w:rPr>
      </w:pPr>
      <w:r>
        <w:rPr>
          <w:position w:val="-30"/>
          <w:sz w:val="32"/>
          <w:szCs w:val="32"/>
        </w:rPr>
        <w:object w:dxaOrig="7800" w:dyaOrig="740">
          <v:shape id="_x0000_i1065" type="#_x0000_t75" style="width:390pt;height:36.75pt" o:ole="">
            <v:imagedata r:id="rId77" o:title=""/>
          </v:shape>
          <o:OLEObject Type="Embed" ProgID="Equation.3" ShapeID="_x0000_i1065" DrawAspect="Content" ObjectID="_1462585470" r:id="rId78"/>
        </w:object>
      </w:r>
    </w:p>
    <w:p w:rsidR="00842898" w:rsidRDefault="00554C30">
      <w:pPr>
        <w:spacing w:line="360" w:lineRule="auto"/>
        <w:ind w:left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Розвинути в ряд Макларена функцію </w:t>
      </w:r>
      <w:r>
        <w:rPr>
          <w:position w:val="-24"/>
          <w:sz w:val="32"/>
          <w:szCs w:val="32"/>
        </w:rPr>
        <w:object w:dxaOrig="1520" w:dyaOrig="620">
          <v:shape id="_x0000_i1066" type="#_x0000_t75" style="width:75.75pt;height:30.75pt" o:ole="">
            <v:imagedata r:id="rId79" o:title=""/>
          </v:shape>
          <o:OLEObject Type="Embed" ProgID="Equation.3" ShapeID="_x0000_i1066" DrawAspect="Content" ObjectID="_1462585471" r:id="rId80"/>
        </w:object>
      </w:r>
    </w:p>
    <w:p w:rsidR="00842898" w:rsidRDefault="00842898">
      <w:pPr>
        <w:spacing w:line="360" w:lineRule="auto"/>
        <w:rPr>
          <w:sz w:val="32"/>
          <w:szCs w:val="32"/>
        </w:rPr>
      </w:pPr>
    </w:p>
    <w:p w:rsidR="00842898" w:rsidRDefault="00554C3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Маємо таке розвинення</w:t>
      </w:r>
    </w:p>
    <w:p w:rsidR="00842898" w:rsidRDefault="00554C30">
      <w:pPr>
        <w:spacing w:line="360" w:lineRule="auto"/>
        <w:rPr>
          <w:sz w:val="32"/>
          <w:szCs w:val="32"/>
        </w:rPr>
      </w:pPr>
      <w:r>
        <w:rPr>
          <w:position w:val="-24"/>
          <w:sz w:val="32"/>
          <w:szCs w:val="32"/>
        </w:rPr>
        <w:object w:dxaOrig="5200" w:dyaOrig="660">
          <v:shape id="_x0000_i1067" type="#_x0000_t75" style="width:260.25pt;height:33pt" o:ole="">
            <v:imagedata r:id="rId81" o:title=""/>
          </v:shape>
          <o:OLEObject Type="Embed" ProgID="Equation.3" ShapeID="_x0000_i1067" DrawAspect="Content" ObjectID="_1462585472" r:id="rId82"/>
        </w:object>
      </w:r>
    </w:p>
    <w:p w:rsidR="00842898" w:rsidRDefault="00554C3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Підставивши сюди замість х змінну –х, дістанемо</w:t>
      </w:r>
    </w:p>
    <w:p w:rsidR="00842898" w:rsidRDefault="00554C30">
      <w:pPr>
        <w:spacing w:line="360" w:lineRule="auto"/>
        <w:rPr>
          <w:sz w:val="32"/>
          <w:szCs w:val="32"/>
        </w:rPr>
      </w:pPr>
      <w:r>
        <w:rPr>
          <w:position w:val="-24"/>
          <w:sz w:val="32"/>
          <w:szCs w:val="32"/>
        </w:rPr>
        <w:object w:dxaOrig="4780" w:dyaOrig="660">
          <v:shape id="_x0000_i1068" type="#_x0000_t75" style="width:239.25pt;height:33pt" o:ole="">
            <v:imagedata r:id="rId83" o:title=""/>
          </v:shape>
          <o:OLEObject Type="Embed" ProgID="Equation.3" ShapeID="_x0000_i1068" DrawAspect="Content" ObjectID="_1462585473" r:id="rId84"/>
        </w:object>
      </w:r>
    </w:p>
    <w:p w:rsidR="00842898" w:rsidRDefault="00842898">
      <w:pPr>
        <w:spacing w:line="360" w:lineRule="auto"/>
        <w:rPr>
          <w:sz w:val="32"/>
          <w:szCs w:val="32"/>
        </w:rPr>
      </w:pPr>
    </w:p>
    <w:p w:rsidR="00842898" w:rsidRDefault="00554C3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Віднявши від першої рівності другу, знайдемо</w:t>
      </w:r>
      <w:r>
        <w:rPr>
          <w:position w:val="-32"/>
          <w:sz w:val="32"/>
          <w:szCs w:val="32"/>
        </w:rPr>
        <w:object w:dxaOrig="5240" w:dyaOrig="760">
          <v:shape id="_x0000_i1069" type="#_x0000_t75" style="width:261.75pt;height:38.25pt" o:ole="">
            <v:imagedata r:id="rId85" o:title=""/>
          </v:shape>
          <o:OLEObject Type="Embed" ProgID="Equation.3" ShapeID="_x0000_i1069" DrawAspect="Content" ObjectID="_1462585474" r:id="rId86"/>
        </w:object>
      </w:r>
      <w:bookmarkStart w:id="0" w:name="_GoBack"/>
      <w:bookmarkEnd w:id="0"/>
    </w:p>
    <w:sectPr w:rsidR="00842898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65DC4"/>
    <w:multiLevelType w:val="hybridMultilevel"/>
    <w:tmpl w:val="F7F04AA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27F7D5B"/>
    <w:multiLevelType w:val="hybridMultilevel"/>
    <w:tmpl w:val="BB52E4AA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0624AEB"/>
    <w:multiLevelType w:val="hybridMultilevel"/>
    <w:tmpl w:val="6ED0893A"/>
    <w:lvl w:ilvl="0" w:tplc="200E39E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2581483"/>
    <w:multiLevelType w:val="hybridMultilevel"/>
    <w:tmpl w:val="B73C1532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C30"/>
    <w:rsid w:val="00554C30"/>
    <w:rsid w:val="00842898"/>
    <w:rsid w:val="00F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4AF8ED00-A180-4C36-860B-76C40563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3924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2003-05-26T08:59:00Z</cp:lastPrinted>
  <dcterms:created xsi:type="dcterms:W3CDTF">2014-05-26T01:56:00Z</dcterms:created>
  <dcterms:modified xsi:type="dcterms:W3CDTF">2014-05-26T01:56:00Z</dcterms:modified>
  <cp:category>Точні науки</cp:category>
</cp:coreProperties>
</file>