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C3" w:rsidRDefault="00FE72C3">
      <w:pPr>
        <w:pStyle w:val="2"/>
        <w:jc w:val="both"/>
      </w:pPr>
    </w:p>
    <w:p w:rsidR="00A925EE" w:rsidRDefault="00A925EE">
      <w:pPr>
        <w:pStyle w:val="2"/>
        <w:jc w:val="both"/>
      </w:pPr>
      <w:r>
        <w:t>Своей земли минувшие дела (по историческим романам В. Пикуля)</w:t>
      </w:r>
    </w:p>
    <w:p w:rsidR="00A925EE" w:rsidRDefault="00A925E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Пикуль В.</w:t>
      </w:r>
    </w:p>
    <w:p w:rsidR="00A925EE" w:rsidRPr="00FE72C3" w:rsidRDefault="00A925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 родному пепелищу... </w:t>
      </w:r>
    </w:p>
    <w:p w:rsidR="00A925EE" w:rsidRDefault="00A925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Пушкин</w:t>
      </w:r>
    </w:p>
    <w:p w:rsidR="00A925EE" w:rsidRDefault="00A925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русские люди с особой трогательностью и любовью относятся ко всему, что связано с историей нашей страны. Наверное, это потому, что мы еще сравнительно молодая нация и все исторические события как бы не очень отдалены от нас временем. Наша память о них свежа, и мы словно представляем себя участниками ярких событий родной истории. Большое значение в этом имеют художественные произведения. Например, мой любимый писатель Валентин Пикуль, на мой взгляд, обладает даром вводить своего читателя в живой мир истории. </w:t>
      </w:r>
    </w:p>
    <w:p w:rsidR="00A925EE" w:rsidRDefault="00A925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историей, к сожалению, связано у нас и много нравственных проблем. Есть такое понятие у русских — “Иван, не помнящий родства”. Таких “иванов” в наше время развелось много, и это очень тревожно. Ведь настоящее можно понять только через прошлое, а сейчас особенно важно понять настоящее, потому что произошел великий исторический перелом в нашем обществе. Известный историк Б. А. Рыбаков отметил, что В. С. Пикуль “делает полезное дело” и что его книги сыграли немалую роль в нынешнем усилении тяги к отечественной истории. </w:t>
      </w:r>
    </w:p>
    <w:p w:rsidR="00A925EE" w:rsidRDefault="00A925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говорил, что Пикуль — мой любимый писатель, но он явился для меня и хорошим учителем. По сути, его произведения — это учебники жизни, но только с увлекательными и захватывающими сюжетами. Книги писателя помогли лично мне полюбить историю России. Мне нравится масштабность его взглядов, стремление вобрать в повествование как можно больше событий и героев. Читая романы Пикуля, я не только погружаюсь в прошлое, но и задумываюсь над настоящим. </w:t>
      </w:r>
    </w:p>
    <w:p w:rsidR="00A925EE" w:rsidRDefault="00A925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 всякой истории, в нашей произошло множество славных и бесславных событий: войн, дипломатических интриг и т.д. Одним из самых напряженных периодов нашей истории является Семилетняя война, в которой участвовала Россия в XVIII веке. Пикуль отобразил события той далекой эпохи в своем романе “Пером и шпагой”. В основе сюжета — деятельность одного французского дипломата. Через его образ писателю удается передать накал политических страстей того времени, показать интересы и противоречия ведущих европейских стран той поры, сплетенные в тугой узел. Читатель видит корыстолюбие и глупость, а порой и трусость некоторых русских чиновников, а на их фоне — подлинных патриотов России. Великолепен в нравственном отношении генерал Салтыков. Автор наделил его скромным нравом. Генерал никогда не подхалимничал, не терся у престола, но именно он стал победителем прусского короля Фридриха II, героем этой европейской войны. Генерала Салтыкова любили солдаты и смело шли за ним в бой. Конечно, у генерала было много завистников среди трусливых и корыстолюбивых чиновников. Они завидовали его независимости и строили всяческие козни, чтобы испортить ему карьеру. Семилетняя война не принесла особой пользы нашему отечеству, но благодаря мужеству и таланту русских полководцев Россия снискала себе славу и уважение европейских держав. </w:t>
      </w:r>
    </w:p>
    <w:p w:rsidR="00A925EE" w:rsidRDefault="00A925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других своих произведениях Пикуль показывает эпоху посредством конкретных героев. Это его излюбленный писательский прием. “Золотой век” российского дворянства Пикуль изобразил в романе “Фаворит”. Действие романа охватывает очередной переломный период нашей истории: на смену “дщери Петровой” Елизавете к власти в стране пришла немка Екатерина II. </w:t>
      </w:r>
    </w:p>
    <w:p w:rsidR="00A925EE" w:rsidRDefault="00A925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Центральные образы романа — Екатерина и Потемкин. Несмотря на то что Екатерина чужестранка, автор представляет ее волевой, умной женщиной, пекущейся о благе России, и мы влюбляемся в ее образ. Екатерина действительно сделала много хорошего для России. Она сумела расположить к себе россиян, понять нужды некогда чужой ей страны и честно служить ей. Но в то же время — это любвеобильная женщина, хитрая и порой жестокая правительница. </w:t>
      </w:r>
    </w:p>
    <w:p w:rsidR="00A925EE" w:rsidRDefault="00A925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императрицей стоит противоречивая фигура светлейшего князя Потемкина. Князь, в силу законов своего времени и положения в обществе, довольно грубый, хитрый и часто беспринципный царедворец. Но Пикуль выделяет его главную положительную черту, на фоне которой перечисленные недостатки меркнут. Писатель в романе “Слово и дело” роднит Потемкина с геройским генералом Салтыковым из “Пером и шпагой”, с Горчаковым из “Битвы железных канцлеров”, с нашими полководцами и флотоводцами из “Фаворита”. </w:t>
      </w:r>
    </w:p>
    <w:p w:rsidR="00A925EE" w:rsidRDefault="00A925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отметить большой диапазон эпох, описываемых Пикулем с XVIII по XX век. Интересен для широкого читателя цикл романов о русско-японской войне 1904—1905 годов. Писателю было нелегко работать после уже вышедших на эту тему книг — “Порт-Артура” А. Степанова и “Цусимы” А. Новикова-Прибоя. Но Пикулю удается нешаблонно решить в своих романах эту, казалось бы, уже пройденную тему. Он показал русскому читателю и гражданину, что, хотя общество и привыкло считать Цусимское сражение поражением царского флота, это поражение чисто формальное. Героизм и патриотизм русских моряков и офицеров, для которых честь державы была дороже собственной жизни, делают это сражение победой русского духа. </w:t>
      </w:r>
    </w:p>
    <w:p w:rsidR="00A925EE" w:rsidRDefault="00A925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Яркое впечатление оставили во мне и такие романы Пикуля, как “Каторга”, где раскрывается неизвестная страница истории Сахалина: когда на остров пришли японцы, каторжане стали защищать свою страшную и жестокую тюрьму; “У последней черты”, в котором описан крах самодержавия и роль в этом Григория Распутина, как представителя мистической народной силы России. </w:t>
      </w:r>
    </w:p>
    <w:p w:rsidR="00A925EE" w:rsidRDefault="00A925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произведения Валентина Пикуля, несмотря на разные сюжеты и эпохи, в которых живут его герои, объединяет одно страстное чувство — имя которому ПАТРИОТИЗМ. Полюбив его смелых и честных героев, мы никогда не разлюбим историю нашей России.</w:t>
      </w:r>
      <w:bookmarkStart w:id="0" w:name="_GoBack"/>
      <w:bookmarkEnd w:id="0"/>
    </w:p>
    <w:sectPr w:rsidR="00A9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2C3"/>
    <w:rsid w:val="003B67F6"/>
    <w:rsid w:val="00A925EE"/>
    <w:rsid w:val="00E024DE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BFD82-0093-4E13-A244-070F77E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Своей земли минувшие дела (по историческим романам В. Пикуля) - CoolReferat.com</vt:lpstr>
    </vt:vector>
  </TitlesOfParts>
  <Company>*</Company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Своей земли минувшие дела (по историческим романам В. Пикуля) - CoolReferat.com</dc:title>
  <dc:subject/>
  <dc:creator>Admin</dc:creator>
  <cp:keywords/>
  <dc:description/>
  <cp:lastModifiedBy>Irina</cp:lastModifiedBy>
  <cp:revision>2</cp:revision>
  <dcterms:created xsi:type="dcterms:W3CDTF">2014-08-23T10:34:00Z</dcterms:created>
  <dcterms:modified xsi:type="dcterms:W3CDTF">2014-08-23T10:34:00Z</dcterms:modified>
</cp:coreProperties>
</file>