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D03" w:rsidRDefault="00425D03" w:rsidP="00511A80">
      <w:pPr>
        <w:pStyle w:val="10"/>
      </w:pPr>
    </w:p>
    <w:p w:rsidR="0037718D" w:rsidRPr="00511A80" w:rsidRDefault="0037718D" w:rsidP="00511A80">
      <w:pPr>
        <w:pStyle w:val="10"/>
      </w:pPr>
      <w:r w:rsidRPr="00511A80">
        <w:t>Содержание</w:t>
      </w:r>
    </w:p>
    <w:p w:rsidR="00511A80" w:rsidRDefault="00511A80" w:rsidP="00511A80">
      <w:pPr>
        <w:pStyle w:val="10"/>
        <w:jc w:val="left"/>
        <w:rPr>
          <w:b w:val="0"/>
        </w:rPr>
      </w:pPr>
    </w:p>
    <w:p w:rsidR="00511A80" w:rsidRPr="00511A80" w:rsidRDefault="0037718D" w:rsidP="00511A80">
      <w:pPr>
        <w:pStyle w:val="10"/>
        <w:jc w:val="left"/>
        <w:rPr>
          <w:b w:val="0"/>
          <w:noProof/>
        </w:rPr>
      </w:pPr>
      <w:r w:rsidRPr="00511A80">
        <w:rPr>
          <w:b w:val="0"/>
        </w:rPr>
        <w:fldChar w:fldCharType="begin"/>
      </w:r>
      <w:r w:rsidRPr="00511A80">
        <w:rPr>
          <w:b w:val="0"/>
        </w:rPr>
        <w:instrText xml:space="preserve"> TOC \o "1-3" \h \z \u </w:instrText>
      </w:r>
      <w:r w:rsidRPr="00511A80">
        <w:rPr>
          <w:b w:val="0"/>
        </w:rPr>
        <w:fldChar w:fldCharType="separate"/>
      </w:r>
      <w:hyperlink w:anchor="_Toc244682693" w:history="1">
        <w:r w:rsidR="00511A80" w:rsidRPr="00511A80">
          <w:rPr>
            <w:rStyle w:val="a6"/>
            <w:b w:val="0"/>
            <w:noProof/>
          </w:rPr>
          <w:t>Введение</w:t>
        </w:r>
        <w:r w:rsidR="00511A80" w:rsidRPr="00511A80">
          <w:rPr>
            <w:b w:val="0"/>
            <w:noProof/>
            <w:webHidden/>
          </w:rPr>
          <w:tab/>
        </w:r>
        <w:r w:rsidR="00511A80" w:rsidRPr="00511A80">
          <w:rPr>
            <w:b w:val="0"/>
            <w:noProof/>
            <w:webHidden/>
          </w:rPr>
          <w:fldChar w:fldCharType="begin"/>
        </w:r>
        <w:r w:rsidR="00511A80" w:rsidRPr="00511A80">
          <w:rPr>
            <w:b w:val="0"/>
            <w:noProof/>
            <w:webHidden/>
          </w:rPr>
          <w:instrText xml:space="preserve"> PAGEREF _Toc244682693 \h </w:instrText>
        </w:r>
        <w:r w:rsidR="00511A80" w:rsidRPr="00511A80">
          <w:rPr>
            <w:b w:val="0"/>
            <w:noProof/>
            <w:webHidden/>
          </w:rPr>
        </w:r>
        <w:r w:rsidR="00511A80" w:rsidRPr="00511A80">
          <w:rPr>
            <w:b w:val="0"/>
            <w:noProof/>
            <w:webHidden/>
          </w:rPr>
          <w:fldChar w:fldCharType="separate"/>
        </w:r>
        <w:r w:rsidR="005864C5">
          <w:rPr>
            <w:b w:val="0"/>
            <w:noProof/>
            <w:webHidden/>
          </w:rPr>
          <w:t>3</w:t>
        </w:r>
        <w:r w:rsidR="00511A80" w:rsidRPr="00511A80">
          <w:rPr>
            <w:b w:val="0"/>
            <w:noProof/>
            <w:webHidden/>
          </w:rPr>
          <w:fldChar w:fldCharType="end"/>
        </w:r>
      </w:hyperlink>
    </w:p>
    <w:p w:rsidR="00511A80" w:rsidRPr="00511A80" w:rsidRDefault="004438A8" w:rsidP="00511A80">
      <w:pPr>
        <w:pStyle w:val="10"/>
        <w:jc w:val="left"/>
        <w:rPr>
          <w:b w:val="0"/>
          <w:noProof/>
        </w:rPr>
      </w:pPr>
      <w:hyperlink w:anchor="_Toc244682694" w:history="1">
        <w:r w:rsidR="00511A80" w:rsidRPr="00511A80">
          <w:rPr>
            <w:rStyle w:val="a6"/>
            <w:b w:val="0"/>
            <w:noProof/>
          </w:rPr>
          <w:t>1. Проблемы и перспективы развития государственных и муниципальных финансов в России</w:t>
        </w:r>
        <w:r w:rsidR="00511A80" w:rsidRPr="00511A80">
          <w:rPr>
            <w:b w:val="0"/>
            <w:noProof/>
            <w:webHidden/>
          </w:rPr>
          <w:tab/>
        </w:r>
        <w:r w:rsidR="00511A80" w:rsidRPr="00511A80">
          <w:rPr>
            <w:b w:val="0"/>
            <w:noProof/>
            <w:webHidden/>
          </w:rPr>
          <w:fldChar w:fldCharType="begin"/>
        </w:r>
        <w:r w:rsidR="00511A80" w:rsidRPr="00511A80">
          <w:rPr>
            <w:b w:val="0"/>
            <w:noProof/>
            <w:webHidden/>
          </w:rPr>
          <w:instrText xml:space="preserve"> PAGEREF _Toc244682694 \h </w:instrText>
        </w:r>
        <w:r w:rsidR="00511A80" w:rsidRPr="00511A80">
          <w:rPr>
            <w:b w:val="0"/>
            <w:noProof/>
            <w:webHidden/>
          </w:rPr>
        </w:r>
        <w:r w:rsidR="00511A80" w:rsidRPr="00511A80">
          <w:rPr>
            <w:b w:val="0"/>
            <w:noProof/>
            <w:webHidden/>
          </w:rPr>
          <w:fldChar w:fldCharType="separate"/>
        </w:r>
        <w:r w:rsidR="005864C5">
          <w:rPr>
            <w:b w:val="0"/>
            <w:noProof/>
            <w:webHidden/>
          </w:rPr>
          <w:t>4</w:t>
        </w:r>
        <w:r w:rsidR="00511A80" w:rsidRPr="00511A80">
          <w:rPr>
            <w:b w:val="0"/>
            <w:noProof/>
            <w:webHidden/>
          </w:rPr>
          <w:fldChar w:fldCharType="end"/>
        </w:r>
      </w:hyperlink>
    </w:p>
    <w:p w:rsidR="00511A80" w:rsidRPr="00511A80" w:rsidRDefault="004438A8" w:rsidP="00511A80">
      <w:pPr>
        <w:pStyle w:val="20"/>
        <w:tabs>
          <w:tab w:val="right" w:leader="dot" w:pos="9345"/>
        </w:tabs>
        <w:spacing w:line="360" w:lineRule="auto"/>
        <w:ind w:left="0"/>
        <w:rPr>
          <w:noProof/>
          <w:sz w:val="28"/>
          <w:szCs w:val="28"/>
        </w:rPr>
      </w:pPr>
      <w:hyperlink w:anchor="_Toc244682695" w:history="1">
        <w:r w:rsidR="00511A80" w:rsidRPr="00511A80">
          <w:rPr>
            <w:rStyle w:val="a6"/>
            <w:noProof/>
            <w:sz w:val="28"/>
            <w:szCs w:val="28"/>
          </w:rPr>
          <w:t>2. Пути повышения качества управления государственными и муниципальными финансами</w:t>
        </w:r>
        <w:r w:rsidR="00511A80" w:rsidRPr="00511A80">
          <w:rPr>
            <w:noProof/>
            <w:webHidden/>
            <w:sz w:val="28"/>
            <w:szCs w:val="28"/>
          </w:rPr>
          <w:tab/>
        </w:r>
        <w:r w:rsidR="00511A80" w:rsidRPr="00511A80">
          <w:rPr>
            <w:noProof/>
            <w:webHidden/>
            <w:sz w:val="28"/>
            <w:szCs w:val="28"/>
          </w:rPr>
          <w:fldChar w:fldCharType="begin"/>
        </w:r>
        <w:r w:rsidR="00511A80" w:rsidRPr="00511A80">
          <w:rPr>
            <w:noProof/>
            <w:webHidden/>
            <w:sz w:val="28"/>
            <w:szCs w:val="28"/>
          </w:rPr>
          <w:instrText xml:space="preserve"> PAGEREF _Toc244682695 \h </w:instrText>
        </w:r>
        <w:r w:rsidR="00511A80" w:rsidRPr="00511A80">
          <w:rPr>
            <w:noProof/>
            <w:webHidden/>
            <w:sz w:val="28"/>
            <w:szCs w:val="28"/>
          </w:rPr>
        </w:r>
        <w:r w:rsidR="00511A80" w:rsidRPr="00511A80">
          <w:rPr>
            <w:noProof/>
            <w:webHidden/>
            <w:sz w:val="28"/>
            <w:szCs w:val="28"/>
          </w:rPr>
          <w:fldChar w:fldCharType="separate"/>
        </w:r>
        <w:r w:rsidR="005864C5">
          <w:rPr>
            <w:noProof/>
            <w:webHidden/>
            <w:sz w:val="28"/>
            <w:szCs w:val="28"/>
          </w:rPr>
          <w:t>11</w:t>
        </w:r>
        <w:r w:rsidR="00511A80" w:rsidRPr="00511A80">
          <w:rPr>
            <w:noProof/>
            <w:webHidden/>
            <w:sz w:val="28"/>
            <w:szCs w:val="28"/>
          </w:rPr>
          <w:fldChar w:fldCharType="end"/>
        </w:r>
      </w:hyperlink>
    </w:p>
    <w:p w:rsidR="00511A80" w:rsidRPr="00511A80" w:rsidRDefault="004438A8" w:rsidP="00511A80">
      <w:pPr>
        <w:pStyle w:val="10"/>
        <w:jc w:val="left"/>
        <w:rPr>
          <w:b w:val="0"/>
          <w:noProof/>
        </w:rPr>
      </w:pPr>
      <w:hyperlink w:anchor="_Toc244682696" w:history="1">
        <w:r w:rsidR="00511A80" w:rsidRPr="00511A80">
          <w:rPr>
            <w:rStyle w:val="a6"/>
            <w:b w:val="0"/>
            <w:noProof/>
          </w:rPr>
          <w:t>Заключение</w:t>
        </w:r>
        <w:r w:rsidR="00511A80" w:rsidRPr="00511A80">
          <w:rPr>
            <w:b w:val="0"/>
            <w:noProof/>
            <w:webHidden/>
          </w:rPr>
          <w:tab/>
        </w:r>
        <w:r w:rsidR="00511A80" w:rsidRPr="00511A80">
          <w:rPr>
            <w:b w:val="0"/>
            <w:noProof/>
            <w:webHidden/>
          </w:rPr>
          <w:fldChar w:fldCharType="begin"/>
        </w:r>
        <w:r w:rsidR="00511A80" w:rsidRPr="00511A80">
          <w:rPr>
            <w:b w:val="0"/>
            <w:noProof/>
            <w:webHidden/>
          </w:rPr>
          <w:instrText xml:space="preserve"> PAGEREF _Toc244682696 \h </w:instrText>
        </w:r>
        <w:r w:rsidR="00511A80" w:rsidRPr="00511A80">
          <w:rPr>
            <w:b w:val="0"/>
            <w:noProof/>
            <w:webHidden/>
          </w:rPr>
        </w:r>
        <w:r w:rsidR="00511A80" w:rsidRPr="00511A80">
          <w:rPr>
            <w:b w:val="0"/>
            <w:noProof/>
            <w:webHidden/>
          </w:rPr>
          <w:fldChar w:fldCharType="separate"/>
        </w:r>
        <w:r w:rsidR="005864C5">
          <w:rPr>
            <w:b w:val="0"/>
            <w:noProof/>
            <w:webHidden/>
          </w:rPr>
          <w:t>19</w:t>
        </w:r>
        <w:r w:rsidR="00511A80" w:rsidRPr="00511A80">
          <w:rPr>
            <w:b w:val="0"/>
            <w:noProof/>
            <w:webHidden/>
          </w:rPr>
          <w:fldChar w:fldCharType="end"/>
        </w:r>
      </w:hyperlink>
    </w:p>
    <w:p w:rsidR="00511A80" w:rsidRPr="00511A80" w:rsidRDefault="004438A8" w:rsidP="00511A80">
      <w:pPr>
        <w:pStyle w:val="10"/>
        <w:jc w:val="left"/>
        <w:rPr>
          <w:b w:val="0"/>
          <w:noProof/>
        </w:rPr>
      </w:pPr>
      <w:hyperlink w:anchor="_Toc244682697" w:history="1">
        <w:r w:rsidR="005C7CFF">
          <w:rPr>
            <w:rStyle w:val="a6"/>
            <w:b w:val="0"/>
            <w:noProof/>
          </w:rPr>
          <w:t>Библиографический с</w:t>
        </w:r>
        <w:r w:rsidR="00511A80" w:rsidRPr="00511A80">
          <w:rPr>
            <w:rStyle w:val="a6"/>
            <w:b w:val="0"/>
            <w:noProof/>
          </w:rPr>
          <w:t>писок</w:t>
        </w:r>
        <w:r w:rsidR="00511A80" w:rsidRPr="00511A80">
          <w:rPr>
            <w:b w:val="0"/>
            <w:noProof/>
            <w:webHidden/>
          </w:rPr>
          <w:tab/>
        </w:r>
        <w:r w:rsidR="00511A80" w:rsidRPr="00511A80">
          <w:rPr>
            <w:b w:val="0"/>
            <w:noProof/>
            <w:webHidden/>
          </w:rPr>
          <w:fldChar w:fldCharType="begin"/>
        </w:r>
        <w:r w:rsidR="00511A80" w:rsidRPr="00511A80">
          <w:rPr>
            <w:b w:val="0"/>
            <w:noProof/>
            <w:webHidden/>
          </w:rPr>
          <w:instrText xml:space="preserve"> PAGEREF _Toc244682697 \h </w:instrText>
        </w:r>
        <w:r w:rsidR="00511A80" w:rsidRPr="00511A80">
          <w:rPr>
            <w:b w:val="0"/>
            <w:noProof/>
            <w:webHidden/>
          </w:rPr>
        </w:r>
        <w:r w:rsidR="00511A80" w:rsidRPr="00511A80">
          <w:rPr>
            <w:b w:val="0"/>
            <w:noProof/>
            <w:webHidden/>
          </w:rPr>
          <w:fldChar w:fldCharType="separate"/>
        </w:r>
        <w:r w:rsidR="005864C5">
          <w:rPr>
            <w:b w:val="0"/>
            <w:noProof/>
            <w:webHidden/>
          </w:rPr>
          <w:t>20</w:t>
        </w:r>
        <w:r w:rsidR="00511A80" w:rsidRPr="00511A80">
          <w:rPr>
            <w:b w:val="0"/>
            <w:noProof/>
            <w:webHidden/>
          </w:rPr>
          <w:fldChar w:fldCharType="end"/>
        </w:r>
      </w:hyperlink>
    </w:p>
    <w:p w:rsidR="00FC105B" w:rsidRPr="00FC105B" w:rsidRDefault="0037718D" w:rsidP="00CC2A19">
      <w:pPr>
        <w:pStyle w:val="1"/>
        <w:spacing w:before="0" w:after="0" w:line="360" w:lineRule="auto"/>
        <w:jc w:val="center"/>
        <w:rPr>
          <w:rFonts w:ascii="Times New Roman" w:hAnsi="Times New Roman" w:cs="Times New Roman"/>
          <w:sz w:val="28"/>
          <w:szCs w:val="28"/>
        </w:rPr>
      </w:pPr>
      <w:r w:rsidRPr="00511A80">
        <w:rPr>
          <w:rFonts w:ascii="Times New Roman" w:hAnsi="Times New Roman" w:cs="Times New Roman"/>
          <w:b w:val="0"/>
          <w:sz w:val="28"/>
          <w:szCs w:val="28"/>
        </w:rPr>
        <w:fldChar w:fldCharType="end"/>
      </w:r>
      <w:r>
        <w:rPr>
          <w:rFonts w:ascii="Times New Roman" w:hAnsi="Times New Roman" w:cs="Times New Roman"/>
          <w:sz w:val="28"/>
          <w:szCs w:val="28"/>
        </w:rPr>
        <w:br w:type="page"/>
      </w:r>
      <w:bookmarkStart w:id="0" w:name="_Toc244682693"/>
      <w:r w:rsidR="00FC105B" w:rsidRPr="00FC105B">
        <w:rPr>
          <w:rFonts w:ascii="Times New Roman" w:hAnsi="Times New Roman" w:cs="Times New Roman"/>
          <w:sz w:val="28"/>
          <w:szCs w:val="28"/>
        </w:rPr>
        <w:t>Введение</w:t>
      </w:r>
      <w:bookmarkEnd w:id="0"/>
    </w:p>
    <w:p w:rsidR="00FC105B" w:rsidRDefault="00FC105B" w:rsidP="00FC105B">
      <w:pPr>
        <w:spacing w:line="360" w:lineRule="auto"/>
        <w:ind w:firstLine="720"/>
        <w:jc w:val="both"/>
        <w:rPr>
          <w:sz w:val="28"/>
          <w:szCs w:val="28"/>
        </w:rPr>
      </w:pPr>
    </w:p>
    <w:p w:rsidR="00FC105B" w:rsidRPr="00FC105B" w:rsidRDefault="00FC105B" w:rsidP="00FC105B">
      <w:pPr>
        <w:spacing w:line="360" w:lineRule="auto"/>
        <w:ind w:firstLine="720"/>
        <w:jc w:val="both"/>
        <w:rPr>
          <w:sz w:val="28"/>
          <w:szCs w:val="28"/>
        </w:rPr>
      </w:pPr>
      <w:r w:rsidRPr="00FC105B">
        <w:rPr>
          <w:sz w:val="28"/>
          <w:szCs w:val="28"/>
        </w:rPr>
        <w:t xml:space="preserve">В последнее время много говорится о смене курса реформ, а точнее — об адекватных подходах к финансовой стратегии развития общества. Но речь идет не об отказе от основ рыночной экономики — в моделях рыночной экономики всегда присутствуют характерные национально-государственные черты и отличительные особенности. Современная ситуация в Российской Федерации ярко свидетельствует о необходимости усиления регулирующей роли государства в финансовом секторе экономики. </w:t>
      </w:r>
    </w:p>
    <w:p w:rsidR="00FC105B" w:rsidRDefault="00FC105B" w:rsidP="00FC105B">
      <w:pPr>
        <w:spacing w:line="360" w:lineRule="auto"/>
        <w:ind w:firstLine="720"/>
        <w:jc w:val="both"/>
        <w:rPr>
          <w:sz w:val="28"/>
          <w:szCs w:val="28"/>
        </w:rPr>
      </w:pPr>
      <w:r w:rsidRPr="00FC105B">
        <w:rPr>
          <w:sz w:val="28"/>
          <w:szCs w:val="28"/>
        </w:rPr>
        <w:t>Главными проблемами в области государственных и муниципальных финансов являются:</w:t>
      </w:r>
    </w:p>
    <w:p w:rsidR="00FC105B" w:rsidRDefault="00FC105B" w:rsidP="00FC105B">
      <w:pPr>
        <w:spacing w:line="360" w:lineRule="auto"/>
        <w:ind w:firstLine="720"/>
        <w:jc w:val="both"/>
        <w:rPr>
          <w:sz w:val="28"/>
          <w:szCs w:val="28"/>
        </w:rPr>
      </w:pPr>
      <w:r>
        <w:rPr>
          <w:sz w:val="28"/>
          <w:szCs w:val="28"/>
        </w:rPr>
        <w:t>-</w:t>
      </w:r>
      <w:r w:rsidRPr="00FC105B">
        <w:rPr>
          <w:sz w:val="28"/>
          <w:szCs w:val="28"/>
        </w:rPr>
        <w:t xml:space="preserve"> сбалансированность бюджетов всех уровней и государственных внебюджетных фондов;</w:t>
      </w:r>
    </w:p>
    <w:p w:rsidR="00FC105B" w:rsidRDefault="00FC105B" w:rsidP="00FC105B">
      <w:pPr>
        <w:spacing w:line="360" w:lineRule="auto"/>
        <w:ind w:firstLine="720"/>
        <w:jc w:val="both"/>
        <w:rPr>
          <w:sz w:val="28"/>
          <w:szCs w:val="28"/>
        </w:rPr>
      </w:pPr>
      <w:r>
        <w:rPr>
          <w:sz w:val="28"/>
          <w:szCs w:val="28"/>
        </w:rPr>
        <w:t>-</w:t>
      </w:r>
      <w:r w:rsidRPr="00FC105B">
        <w:rPr>
          <w:sz w:val="28"/>
          <w:szCs w:val="28"/>
        </w:rPr>
        <w:t xml:space="preserve"> совершенствование налоговой системы;</w:t>
      </w:r>
    </w:p>
    <w:p w:rsidR="00FC105B" w:rsidRDefault="00FC105B" w:rsidP="00FC105B">
      <w:pPr>
        <w:spacing w:line="360" w:lineRule="auto"/>
        <w:ind w:firstLine="720"/>
        <w:jc w:val="both"/>
        <w:rPr>
          <w:sz w:val="28"/>
          <w:szCs w:val="28"/>
        </w:rPr>
      </w:pPr>
      <w:r>
        <w:rPr>
          <w:sz w:val="28"/>
          <w:szCs w:val="28"/>
        </w:rPr>
        <w:t>-</w:t>
      </w:r>
      <w:r w:rsidRPr="00FC105B">
        <w:rPr>
          <w:sz w:val="28"/>
          <w:szCs w:val="28"/>
        </w:rPr>
        <w:t xml:space="preserve"> повышение эффективности использования государственной и муниципальной собственности;</w:t>
      </w:r>
    </w:p>
    <w:p w:rsidR="00FC105B" w:rsidRDefault="00FC105B" w:rsidP="00FC105B">
      <w:pPr>
        <w:spacing w:line="360" w:lineRule="auto"/>
        <w:ind w:firstLine="720"/>
        <w:jc w:val="both"/>
        <w:rPr>
          <w:sz w:val="28"/>
          <w:szCs w:val="28"/>
        </w:rPr>
      </w:pPr>
      <w:r>
        <w:rPr>
          <w:sz w:val="28"/>
          <w:szCs w:val="28"/>
        </w:rPr>
        <w:t>-</w:t>
      </w:r>
      <w:r w:rsidRPr="00FC105B">
        <w:rPr>
          <w:sz w:val="28"/>
          <w:szCs w:val="28"/>
        </w:rPr>
        <w:t xml:space="preserve"> совершенствование бюджетного федерализма; </w:t>
      </w:r>
    </w:p>
    <w:p w:rsidR="00FC105B" w:rsidRPr="00FC105B" w:rsidRDefault="00FC105B" w:rsidP="00FC105B">
      <w:pPr>
        <w:spacing w:line="360" w:lineRule="auto"/>
        <w:ind w:firstLine="720"/>
        <w:jc w:val="both"/>
        <w:rPr>
          <w:sz w:val="28"/>
          <w:szCs w:val="28"/>
        </w:rPr>
      </w:pPr>
      <w:r>
        <w:rPr>
          <w:sz w:val="28"/>
          <w:szCs w:val="28"/>
        </w:rPr>
        <w:t xml:space="preserve">- </w:t>
      </w:r>
      <w:r w:rsidRPr="00FC105B">
        <w:rPr>
          <w:sz w:val="28"/>
          <w:szCs w:val="28"/>
        </w:rPr>
        <w:t xml:space="preserve">обеспечение единства денежно-кредитной и финансовой политики, укрепление финансового контроля и др. </w:t>
      </w:r>
    </w:p>
    <w:p w:rsidR="00FC105B" w:rsidRDefault="00FC105B" w:rsidP="00FC105B">
      <w:pPr>
        <w:spacing w:line="360" w:lineRule="auto"/>
        <w:ind w:firstLine="720"/>
        <w:jc w:val="both"/>
        <w:rPr>
          <w:sz w:val="28"/>
          <w:szCs w:val="28"/>
        </w:rPr>
      </w:pPr>
      <w:r w:rsidRPr="00FC105B">
        <w:rPr>
          <w:sz w:val="28"/>
          <w:szCs w:val="28"/>
        </w:rPr>
        <w:t>Реформирование экономики требует осмысления накопленного опыта, выявления эволюционных процессов и скачкообразных шагов к освоению рыночных форм, методов и принципов финансового регулирования</w:t>
      </w:r>
      <w:r>
        <w:rPr>
          <w:sz w:val="28"/>
          <w:szCs w:val="28"/>
        </w:rPr>
        <w:t>.</w:t>
      </w:r>
    </w:p>
    <w:p w:rsidR="009A5459" w:rsidRDefault="009A5459" w:rsidP="00FC105B">
      <w:pPr>
        <w:spacing w:line="360" w:lineRule="auto"/>
        <w:ind w:firstLine="720"/>
        <w:jc w:val="both"/>
        <w:rPr>
          <w:sz w:val="28"/>
          <w:szCs w:val="28"/>
        </w:rPr>
      </w:pPr>
      <w:r>
        <w:rPr>
          <w:sz w:val="28"/>
          <w:szCs w:val="28"/>
        </w:rPr>
        <w:t>Цель работы состоит в анализе современных проблем управления государственными и муниципальными финансами.</w:t>
      </w:r>
    </w:p>
    <w:p w:rsidR="009A5459" w:rsidRDefault="009A5459" w:rsidP="00FC105B">
      <w:pPr>
        <w:spacing w:line="360" w:lineRule="auto"/>
        <w:ind w:firstLine="720"/>
        <w:jc w:val="both"/>
        <w:rPr>
          <w:sz w:val="28"/>
          <w:szCs w:val="28"/>
        </w:rPr>
      </w:pPr>
      <w:r>
        <w:rPr>
          <w:sz w:val="28"/>
          <w:szCs w:val="28"/>
        </w:rPr>
        <w:t>Задачи работы:</w:t>
      </w:r>
    </w:p>
    <w:p w:rsidR="009A5459" w:rsidRPr="009A5459" w:rsidRDefault="009A5459" w:rsidP="009A5459">
      <w:pPr>
        <w:spacing w:line="360" w:lineRule="auto"/>
        <w:ind w:firstLine="720"/>
        <w:jc w:val="both"/>
        <w:rPr>
          <w:sz w:val="28"/>
          <w:szCs w:val="28"/>
        </w:rPr>
      </w:pPr>
      <w:r w:rsidRPr="009A5459">
        <w:rPr>
          <w:sz w:val="28"/>
          <w:szCs w:val="28"/>
        </w:rPr>
        <w:t>1.</w:t>
      </w:r>
      <w:r>
        <w:rPr>
          <w:sz w:val="28"/>
          <w:szCs w:val="28"/>
        </w:rPr>
        <w:t xml:space="preserve"> Изучить п</w:t>
      </w:r>
      <w:r w:rsidRPr="009A5459">
        <w:rPr>
          <w:sz w:val="28"/>
          <w:szCs w:val="28"/>
        </w:rPr>
        <w:t>роблемы и перспективы развития государственных и муниципальных финансов в России</w:t>
      </w:r>
      <w:r>
        <w:rPr>
          <w:sz w:val="28"/>
          <w:szCs w:val="28"/>
        </w:rPr>
        <w:t>.</w:t>
      </w:r>
    </w:p>
    <w:p w:rsidR="009A5459" w:rsidRPr="009A5459" w:rsidRDefault="009A5459" w:rsidP="009A5459">
      <w:pPr>
        <w:spacing w:line="360" w:lineRule="auto"/>
        <w:ind w:firstLine="720"/>
        <w:jc w:val="both"/>
        <w:rPr>
          <w:sz w:val="28"/>
          <w:szCs w:val="28"/>
        </w:rPr>
      </w:pPr>
      <w:r w:rsidRPr="009A5459">
        <w:rPr>
          <w:sz w:val="28"/>
          <w:szCs w:val="28"/>
        </w:rPr>
        <w:t xml:space="preserve">2. </w:t>
      </w:r>
      <w:r>
        <w:rPr>
          <w:sz w:val="28"/>
          <w:szCs w:val="28"/>
        </w:rPr>
        <w:t>Привести п</w:t>
      </w:r>
      <w:r w:rsidRPr="009A5459">
        <w:rPr>
          <w:sz w:val="28"/>
          <w:szCs w:val="28"/>
        </w:rPr>
        <w:t>ути повышения качества управления государственными и муниципальными финансами</w:t>
      </w:r>
      <w:r>
        <w:rPr>
          <w:sz w:val="28"/>
          <w:szCs w:val="28"/>
        </w:rPr>
        <w:t>.</w:t>
      </w:r>
      <w:r w:rsidRPr="009A5459">
        <w:rPr>
          <w:sz w:val="28"/>
          <w:szCs w:val="28"/>
        </w:rPr>
        <w:t xml:space="preserve"> </w:t>
      </w:r>
    </w:p>
    <w:p w:rsidR="009A5459" w:rsidRDefault="009A5459" w:rsidP="00FC105B">
      <w:pPr>
        <w:spacing w:line="360" w:lineRule="auto"/>
        <w:ind w:firstLine="720"/>
        <w:jc w:val="both"/>
        <w:rPr>
          <w:sz w:val="28"/>
          <w:szCs w:val="28"/>
        </w:rPr>
      </w:pPr>
    </w:p>
    <w:p w:rsidR="00511A80" w:rsidRPr="00511A80" w:rsidRDefault="000E7F53" w:rsidP="00511A80">
      <w:pPr>
        <w:pStyle w:val="1"/>
        <w:spacing w:before="0" w:after="0" w:line="360" w:lineRule="auto"/>
        <w:jc w:val="center"/>
        <w:rPr>
          <w:rFonts w:ascii="Times New Roman" w:hAnsi="Times New Roman" w:cs="Times New Roman"/>
          <w:sz w:val="28"/>
          <w:szCs w:val="28"/>
        </w:rPr>
      </w:pPr>
      <w:r>
        <w:br w:type="page"/>
      </w:r>
      <w:bookmarkStart w:id="1" w:name="_Toc244682694"/>
      <w:r w:rsidR="00511A80" w:rsidRPr="00511A80">
        <w:rPr>
          <w:rFonts w:ascii="Times New Roman" w:hAnsi="Times New Roman" w:cs="Times New Roman"/>
          <w:sz w:val="28"/>
          <w:szCs w:val="28"/>
        </w:rPr>
        <w:t>1. Проблемы и перспективы развития государственных и муниципальных финансов в России</w:t>
      </w:r>
      <w:bookmarkEnd w:id="1"/>
    </w:p>
    <w:p w:rsidR="00511A80" w:rsidRDefault="00511A80" w:rsidP="00511A80">
      <w:pPr>
        <w:spacing w:line="360" w:lineRule="auto"/>
        <w:ind w:firstLine="720"/>
        <w:jc w:val="both"/>
        <w:rPr>
          <w:sz w:val="28"/>
          <w:szCs w:val="28"/>
        </w:rPr>
      </w:pPr>
    </w:p>
    <w:p w:rsidR="00511A80" w:rsidRPr="003A38E2" w:rsidRDefault="00511A80" w:rsidP="00511A80">
      <w:pPr>
        <w:spacing w:line="360" w:lineRule="auto"/>
        <w:ind w:firstLine="720"/>
        <w:jc w:val="both"/>
        <w:rPr>
          <w:sz w:val="28"/>
          <w:szCs w:val="28"/>
        </w:rPr>
      </w:pPr>
      <w:r w:rsidRPr="003A38E2">
        <w:rPr>
          <w:sz w:val="28"/>
          <w:szCs w:val="28"/>
        </w:rPr>
        <w:t>Радикальные преобразования, происходящие в экономике и социальной сфере России, делают чрезвычайно актуальной задачу целенаправленного использования финансов в интересах развития страны, ее регионов и муниципальных образований. Решение данной задачи требует нахождения реальных путей усиления воздействия финансов на общественное производство, получения с их помощью высоких экономических и социально значимых результатов.</w:t>
      </w:r>
    </w:p>
    <w:p w:rsidR="00511A80" w:rsidRPr="003A38E2" w:rsidRDefault="00511A80" w:rsidP="00511A80">
      <w:pPr>
        <w:spacing w:line="360" w:lineRule="auto"/>
        <w:ind w:firstLine="720"/>
        <w:jc w:val="both"/>
        <w:rPr>
          <w:sz w:val="28"/>
          <w:szCs w:val="28"/>
        </w:rPr>
      </w:pPr>
      <w:r w:rsidRPr="003A38E2">
        <w:rPr>
          <w:sz w:val="28"/>
          <w:szCs w:val="28"/>
        </w:rPr>
        <w:t>В этой связи требуют серьезного анализа проводимые органами государственной власти РФ реформы в области социальной защиты и социального обеспечения граждан.</w:t>
      </w:r>
    </w:p>
    <w:p w:rsidR="00511A80" w:rsidRPr="003A38E2" w:rsidRDefault="00511A80" w:rsidP="00511A80">
      <w:pPr>
        <w:spacing w:line="360" w:lineRule="auto"/>
        <w:ind w:firstLine="720"/>
        <w:jc w:val="both"/>
        <w:rPr>
          <w:sz w:val="28"/>
          <w:szCs w:val="28"/>
        </w:rPr>
      </w:pPr>
      <w:r w:rsidRPr="003A38E2">
        <w:rPr>
          <w:sz w:val="28"/>
          <w:szCs w:val="28"/>
        </w:rPr>
        <w:t>Государственная социальная политика является неотъемлемым атрибутом современной рыночной экономики. Социальная стабильность выступает необходимым условием экономического развития; государство может сглаживать те негативные социальные последствия, которые присущи рынку, в целях предотвращения социальных конфликтов и напряженности в обществе.</w:t>
      </w:r>
    </w:p>
    <w:p w:rsidR="00511A80" w:rsidRPr="003A38E2" w:rsidRDefault="00511A80" w:rsidP="00511A80">
      <w:pPr>
        <w:spacing w:line="360" w:lineRule="auto"/>
        <w:ind w:firstLine="720"/>
        <w:jc w:val="both"/>
        <w:rPr>
          <w:sz w:val="28"/>
          <w:szCs w:val="28"/>
        </w:rPr>
      </w:pPr>
      <w:r w:rsidRPr="003A38E2">
        <w:rPr>
          <w:sz w:val="28"/>
          <w:szCs w:val="28"/>
        </w:rPr>
        <w:t>К сожалению, в последние годы в России сложились негативные тенденции сокращения рождаемости и продолжительности жизни граждан, не удается преодолеть низкий уровень жизни населения. С переходом на рыночные основы хозяйствования, появлением различных форм собственности, формированием рынка труда существенно изменились и прежние представления о механизме социальной защиты граждан. В этой связи встала задача корректировки механизма реализации социальных гарантий населению, установленных Конституцией РФ и другими законодательными актами.</w:t>
      </w:r>
    </w:p>
    <w:p w:rsidR="00511A80" w:rsidRPr="003A38E2" w:rsidRDefault="00511A80" w:rsidP="00511A80">
      <w:pPr>
        <w:spacing w:line="360" w:lineRule="auto"/>
        <w:ind w:firstLine="720"/>
        <w:jc w:val="both"/>
        <w:rPr>
          <w:sz w:val="28"/>
          <w:szCs w:val="28"/>
        </w:rPr>
      </w:pPr>
      <w:r w:rsidRPr="003A38E2">
        <w:rPr>
          <w:sz w:val="28"/>
          <w:szCs w:val="28"/>
        </w:rPr>
        <w:t>В рамках проводимых в настоящее время реформ признается, что государство может гарантировать предоставление лишь минимального перечня и объема услуг населению РФ, а материальные и нематериальные услуги сверх данного минимума граждане могут получать на платной основе, в зависимости от своих материальных возможностей. В этих условиях необходимо четко определить этот минимум социальных гарантий, который предоставляется за счет финансовых ресурсов государства, а также разработать и создать новые механизмы социальной защиты граждан.</w:t>
      </w:r>
    </w:p>
    <w:p w:rsidR="00511A80" w:rsidRPr="003A38E2" w:rsidRDefault="00511A80" w:rsidP="00511A80">
      <w:pPr>
        <w:spacing w:line="360" w:lineRule="auto"/>
        <w:ind w:firstLine="720"/>
        <w:jc w:val="both"/>
        <w:rPr>
          <w:sz w:val="28"/>
          <w:szCs w:val="28"/>
        </w:rPr>
      </w:pPr>
      <w:r w:rsidRPr="003A38E2">
        <w:rPr>
          <w:sz w:val="28"/>
          <w:szCs w:val="28"/>
        </w:rPr>
        <w:t>Решение этой задачи во многом определяется состоянием и устойчивостью государственных и муниципальных финансов, которые являются источником финансирования мероприятий по социальной защите граждан РФ. Кроме того, формы и методы предоставления средств из бюджетов, механизмы налогообложения доходов физических лиц могут оказывать активное влияние на социальные процессы в стране, что подтверждают и теоретические исследования, и мировой опыт</w:t>
      </w:r>
      <w:r w:rsidR="005864C5" w:rsidRPr="005864C5">
        <w:rPr>
          <w:sz w:val="28"/>
          <w:szCs w:val="28"/>
        </w:rPr>
        <w:t xml:space="preserve"> [9, </w:t>
      </w:r>
      <w:r w:rsidR="005864C5">
        <w:rPr>
          <w:sz w:val="28"/>
          <w:szCs w:val="28"/>
          <w:lang w:val="en-US"/>
        </w:rPr>
        <w:t>c</w:t>
      </w:r>
      <w:r w:rsidR="005864C5" w:rsidRPr="005864C5">
        <w:rPr>
          <w:sz w:val="28"/>
          <w:szCs w:val="28"/>
        </w:rPr>
        <w:t>. 84]</w:t>
      </w:r>
      <w:r w:rsidRPr="003A38E2">
        <w:rPr>
          <w:sz w:val="28"/>
          <w:szCs w:val="28"/>
        </w:rPr>
        <w:t>.</w:t>
      </w:r>
    </w:p>
    <w:p w:rsidR="00511A80" w:rsidRPr="003A38E2" w:rsidRDefault="00511A80" w:rsidP="00511A80">
      <w:pPr>
        <w:spacing w:line="360" w:lineRule="auto"/>
        <w:ind w:firstLine="720"/>
        <w:jc w:val="both"/>
        <w:rPr>
          <w:sz w:val="28"/>
          <w:szCs w:val="28"/>
        </w:rPr>
      </w:pPr>
      <w:r w:rsidRPr="003A38E2">
        <w:rPr>
          <w:sz w:val="28"/>
          <w:szCs w:val="28"/>
        </w:rPr>
        <w:t>Совершенствование финансового механизма социальной защиты населения требует осуществления комплекса мер, нацеленных на создание эффективной системы социальной помощи, обеспечение адресности при ее предоставлении. Это позволит не только более полно реализовать принцип социальной справедливости, но и повысить эффективность государственных и муниципальных расходов на социальную поддержку граждан РФ.</w:t>
      </w:r>
    </w:p>
    <w:p w:rsidR="00511A80" w:rsidRPr="003A38E2" w:rsidRDefault="00511A80" w:rsidP="00511A80">
      <w:pPr>
        <w:spacing w:line="360" w:lineRule="auto"/>
        <w:ind w:firstLine="720"/>
        <w:jc w:val="both"/>
        <w:rPr>
          <w:sz w:val="28"/>
          <w:szCs w:val="28"/>
        </w:rPr>
      </w:pPr>
      <w:r w:rsidRPr="003A38E2">
        <w:rPr>
          <w:sz w:val="28"/>
          <w:szCs w:val="28"/>
        </w:rPr>
        <w:t>Актуальность проблемы разработки научно обоснованных основ функционирования государственных и муниципальных финансов, совершенствования нормативно-правовой базы их организации предопределяются также зависимостью российской экономики от мировой конъюнктуры цен, отраслевыми и территориальными диспропорциями, существующими в РФ.</w:t>
      </w:r>
    </w:p>
    <w:p w:rsidR="00511A80" w:rsidRDefault="00511A80" w:rsidP="00511A80">
      <w:pPr>
        <w:spacing w:line="360" w:lineRule="auto"/>
        <w:ind w:firstLine="720"/>
        <w:jc w:val="both"/>
        <w:rPr>
          <w:sz w:val="28"/>
          <w:szCs w:val="28"/>
        </w:rPr>
      </w:pPr>
      <w:r w:rsidRPr="003A38E2">
        <w:rPr>
          <w:sz w:val="28"/>
          <w:szCs w:val="28"/>
        </w:rPr>
        <w:t xml:space="preserve">По мере развития рыночного хозяйства в России возникают и обостряются социально-экономические проблемы, которые не могут быть решены автоматически. Отраслевые кризисы, безработица, нарушения в денежном обращении, обострение конкуренции на мировых рынках требуют государственного финансового вмешательства. </w:t>
      </w:r>
    </w:p>
    <w:p w:rsidR="00511A80" w:rsidRPr="003A38E2" w:rsidRDefault="00511A80" w:rsidP="00511A80">
      <w:pPr>
        <w:spacing w:line="360" w:lineRule="auto"/>
        <w:ind w:firstLine="720"/>
        <w:jc w:val="both"/>
        <w:rPr>
          <w:sz w:val="28"/>
          <w:szCs w:val="28"/>
        </w:rPr>
      </w:pPr>
      <w:r w:rsidRPr="003A38E2">
        <w:rPr>
          <w:sz w:val="28"/>
          <w:szCs w:val="28"/>
        </w:rPr>
        <w:t>Государственное регулирование способно поддержать социально-экономическую стабильность современной рыночной экономики с ее сложными связями и тесной взаимозависимостью отдельных сфер.</w:t>
      </w:r>
    </w:p>
    <w:p w:rsidR="00511A80" w:rsidRPr="003A38E2" w:rsidRDefault="00511A80" w:rsidP="00511A80">
      <w:pPr>
        <w:spacing w:line="360" w:lineRule="auto"/>
        <w:ind w:firstLine="720"/>
        <w:jc w:val="both"/>
        <w:rPr>
          <w:sz w:val="28"/>
          <w:szCs w:val="28"/>
        </w:rPr>
      </w:pPr>
      <w:r w:rsidRPr="003A38E2">
        <w:rPr>
          <w:sz w:val="28"/>
          <w:szCs w:val="28"/>
        </w:rPr>
        <w:t>Большое значение придается развитию системы налогообложения, построению налоговой системы, адекватной требованиям развития национальной экономики.</w:t>
      </w:r>
    </w:p>
    <w:p w:rsidR="00511A80" w:rsidRPr="003A38E2" w:rsidRDefault="00511A80" w:rsidP="00511A80">
      <w:pPr>
        <w:spacing w:line="360" w:lineRule="auto"/>
        <w:ind w:firstLine="720"/>
        <w:jc w:val="both"/>
        <w:rPr>
          <w:sz w:val="28"/>
          <w:szCs w:val="28"/>
        </w:rPr>
      </w:pPr>
      <w:r w:rsidRPr="003A38E2">
        <w:rPr>
          <w:sz w:val="28"/>
          <w:szCs w:val="28"/>
        </w:rPr>
        <w:t>Наиболее актуальные проблемы современного этапа развития налоговых систем стран с рыночной экономикой состоят в следующем:</w:t>
      </w:r>
    </w:p>
    <w:p w:rsidR="00511A80" w:rsidRPr="003A38E2" w:rsidRDefault="00511A80" w:rsidP="00511A80">
      <w:pPr>
        <w:spacing w:line="360" w:lineRule="auto"/>
        <w:ind w:firstLine="720"/>
        <w:jc w:val="both"/>
        <w:rPr>
          <w:sz w:val="28"/>
          <w:szCs w:val="28"/>
        </w:rPr>
      </w:pPr>
      <w:r w:rsidRPr="003A38E2">
        <w:rPr>
          <w:sz w:val="28"/>
          <w:szCs w:val="28"/>
        </w:rPr>
        <w:t>- налоговые системы сложны для налогоплательщиков и эффективного управления со стороны налоговых органов, что ведет к росту расходов на налоговое администрирование и расширению масштабов уклонения от уплаты налогов;</w:t>
      </w:r>
    </w:p>
    <w:p w:rsidR="00511A80" w:rsidRPr="003A38E2" w:rsidRDefault="00511A80" w:rsidP="00511A80">
      <w:pPr>
        <w:spacing w:line="360" w:lineRule="auto"/>
        <w:ind w:firstLine="720"/>
        <w:jc w:val="both"/>
        <w:rPr>
          <w:sz w:val="28"/>
          <w:szCs w:val="28"/>
        </w:rPr>
      </w:pPr>
      <w:r w:rsidRPr="003A38E2">
        <w:rPr>
          <w:sz w:val="28"/>
          <w:szCs w:val="28"/>
        </w:rPr>
        <w:t>- законодательно установленные высокие ставки налогов отрицательно влияют на процесс принятия экономических решений;</w:t>
      </w:r>
    </w:p>
    <w:p w:rsidR="00511A80" w:rsidRPr="003A38E2" w:rsidRDefault="00511A80" w:rsidP="00511A80">
      <w:pPr>
        <w:spacing w:line="360" w:lineRule="auto"/>
        <w:ind w:firstLine="720"/>
        <w:jc w:val="both"/>
        <w:rPr>
          <w:sz w:val="28"/>
          <w:szCs w:val="28"/>
        </w:rPr>
      </w:pPr>
      <w:r w:rsidRPr="003A38E2">
        <w:rPr>
          <w:sz w:val="28"/>
          <w:szCs w:val="28"/>
        </w:rPr>
        <w:t>- налогообложение заставляет компании инвестировать средства и изменять структуру баланса не по экономическим, а по налоговым причинам;</w:t>
      </w:r>
    </w:p>
    <w:p w:rsidR="00511A80" w:rsidRPr="003A38E2" w:rsidRDefault="00511A80" w:rsidP="00511A80">
      <w:pPr>
        <w:spacing w:line="360" w:lineRule="auto"/>
        <w:ind w:firstLine="720"/>
        <w:jc w:val="both"/>
        <w:rPr>
          <w:sz w:val="28"/>
          <w:szCs w:val="28"/>
        </w:rPr>
      </w:pPr>
      <w:r w:rsidRPr="003A38E2">
        <w:rPr>
          <w:sz w:val="28"/>
          <w:szCs w:val="28"/>
        </w:rPr>
        <w:t>- финансирование инвестиций осуществляется за счет заемных, а не собственных средств.</w:t>
      </w:r>
    </w:p>
    <w:p w:rsidR="00511A80" w:rsidRPr="003A38E2" w:rsidRDefault="00511A80" w:rsidP="00511A80">
      <w:pPr>
        <w:spacing w:line="360" w:lineRule="auto"/>
        <w:ind w:firstLine="720"/>
        <w:jc w:val="both"/>
        <w:rPr>
          <w:sz w:val="28"/>
          <w:szCs w:val="28"/>
        </w:rPr>
      </w:pPr>
      <w:r w:rsidRPr="003A38E2">
        <w:rPr>
          <w:sz w:val="28"/>
          <w:szCs w:val="28"/>
        </w:rPr>
        <w:t>Ограниченность возможностей финансирования государственных расходов через налоги, а также стремление к более рациональному использованию факторов производства, природных ресурсов в том числе, делают настоятельной необходимость решения этих проблем и в России.</w:t>
      </w:r>
    </w:p>
    <w:p w:rsidR="00511A80" w:rsidRPr="003A38E2" w:rsidRDefault="00511A80" w:rsidP="00511A80">
      <w:pPr>
        <w:spacing w:line="360" w:lineRule="auto"/>
        <w:ind w:firstLine="720"/>
        <w:jc w:val="both"/>
        <w:rPr>
          <w:sz w:val="28"/>
          <w:szCs w:val="28"/>
        </w:rPr>
      </w:pPr>
      <w:r w:rsidRPr="003A38E2">
        <w:rPr>
          <w:sz w:val="28"/>
          <w:szCs w:val="28"/>
        </w:rPr>
        <w:t>Кроме того, объективной необходимостью является оценка долгосрочных последствий проведения реформ в бюджетно-налоговой сфере как с точки зрения повышения эффективности механизмов формирования и использования государственных и муниципальных финансовых ресурсов, так и с позиции их влияния на национальную экономику. Следует обеспечить непротиворечивость целей реформы в сфере государственных и муниципальных финансов, теоретических концептуальных подходов к ее проведению и мероприятий по ее реализации.</w:t>
      </w:r>
    </w:p>
    <w:p w:rsidR="00511A80" w:rsidRPr="003A38E2" w:rsidRDefault="00511A80" w:rsidP="00511A80">
      <w:pPr>
        <w:spacing w:line="360" w:lineRule="auto"/>
        <w:ind w:firstLine="720"/>
        <w:jc w:val="both"/>
        <w:rPr>
          <w:sz w:val="28"/>
          <w:szCs w:val="28"/>
        </w:rPr>
      </w:pPr>
      <w:r w:rsidRPr="003A38E2">
        <w:rPr>
          <w:sz w:val="28"/>
          <w:szCs w:val="28"/>
        </w:rPr>
        <w:t>Однако, несмотря на актуальность, данные проблемы не находят должного отражения в научных исследованиях и публикациях. В результате отсутствует теоретическое обоснование мер по обеспечению финансовой стабильности и бюджетной устойчивости в РФ, что отрицательно сказывается на качестве принимаемого финансово-бюджетного законодательства, снижает эффективность государственного финансового регулирования социально-экономических процессов.</w:t>
      </w:r>
    </w:p>
    <w:p w:rsidR="00511A80" w:rsidRPr="003A38E2" w:rsidRDefault="00511A80" w:rsidP="00511A80">
      <w:pPr>
        <w:spacing w:line="360" w:lineRule="auto"/>
        <w:ind w:firstLine="720"/>
        <w:jc w:val="both"/>
        <w:rPr>
          <w:sz w:val="28"/>
          <w:szCs w:val="28"/>
        </w:rPr>
      </w:pPr>
      <w:r w:rsidRPr="003A38E2">
        <w:rPr>
          <w:sz w:val="28"/>
          <w:szCs w:val="28"/>
        </w:rPr>
        <w:t>В этой связи все большее значение приобретают разработка и реализация комплекса мер по совершенствованию управления государственными и муниципальными финансами, повышению эффективности государственного финансового воздействия на социально-экономические процессы в России в целях обеспечения устойчивого экономического роста и улучшения качества жизни населения РФ.</w:t>
      </w:r>
    </w:p>
    <w:p w:rsidR="00511A80" w:rsidRPr="003A38E2" w:rsidRDefault="00511A80" w:rsidP="00511A80">
      <w:pPr>
        <w:spacing w:line="360" w:lineRule="auto"/>
        <w:ind w:firstLine="720"/>
        <w:jc w:val="both"/>
        <w:rPr>
          <w:sz w:val="28"/>
          <w:szCs w:val="28"/>
        </w:rPr>
      </w:pPr>
      <w:r w:rsidRPr="003A38E2">
        <w:rPr>
          <w:sz w:val="28"/>
          <w:szCs w:val="28"/>
        </w:rPr>
        <w:t>Для решения данной задачи необходимо разрабатывать перспективы развития государственных и муниципальных финансов, оценивать их соответствие современным требованиям развития РФ, обоснованность выбора направлений и механизмов государственного финансового регулирования социально-экономических процессов в условиях проведения широкомасштабных реформ в нашей стране и высокого уровня ее зависимости от внешних факторов</w:t>
      </w:r>
      <w:r w:rsidR="005864C5" w:rsidRPr="005864C5">
        <w:rPr>
          <w:sz w:val="28"/>
          <w:szCs w:val="28"/>
        </w:rPr>
        <w:t xml:space="preserve"> [3, </w:t>
      </w:r>
      <w:r w:rsidR="005864C5">
        <w:rPr>
          <w:sz w:val="28"/>
          <w:szCs w:val="28"/>
          <w:lang w:val="en-US"/>
        </w:rPr>
        <w:t>c</w:t>
      </w:r>
      <w:r w:rsidR="005864C5" w:rsidRPr="005864C5">
        <w:rPr>
          <w:sz w:val="28"/>
          <w:szCs w:val="28"/>
        </w:rPr>
        <w:t>. 96]</w:t>
      </w:r>
      <w:r w:rsidRPr="003A38E2">
        <w:rPr>
          <w:sz w:val="28"/>
          <w:szCs w:val="28"/>
        </w:rPr>
        <w:t>.</w:t>
      </w:r>
    </w:p>
    <w:p w:rsidR="00511A80" w:rsidRPr="003A38E2" w:rsidRDefault="00511A80" w:rsidP="00511A80">
      <w:pPr>
        <w:spacing w:line="360" w:lineRule="auto"/>
        <w:ind w:firstLine="720"/>
        <w:jc w:val="both"/>
        <w:rPr>
          <w:sz w:val="28"/>
          <w:szCs w:val="28"/>
        </w:rPr>
      </w:pPr>
      <w:r w:rsidRPr="003A38E2">
        <w:rPr>
          <w:sz w:val="28"/>
          <w:szCs w:val="28"/>
        </w:rPr>
        <w:t xml:space="preserve">В современной России реформа местного самоуправления выходит на принципиально новый качественный уровень развития. Между тем эффективность ее проведения во многом зависит от правильного понимания сущности природы местного самоуправления, его роли и места в демократической системе управления обществом. </w:t>
      </w:r>
    </w:p>
    <w:p w:rsidR="00511A80" w:rsidRDefault="00511A80" w:rsidP="00511A80">
      <w:pPr>
        <w:spacing w:line="360" w:lineRule="auto"/>
        <w:ind w:firstLine="720"/>
        <w:jc w:val="both"/>
        <w:rPr>
          <w:sz w:val="28"/>
          <w:szCs w:val="28"/>
        </w:rPr>
      </w:pPr>
      <w:r w:rsidRPr="003A38E2">
        <w:rPr>
          <w:sz w:val="28"/>
          <w:szCs w:val="28"/>
        </w:rPr>
        <w:t xml:space="preserve">Самостоятельный характер местного самоуправления и его организационная независимость, отдаленность от властных структур не умаляют его значения как элемента государственного устройства России. Усиление государственного начала в местном управлении призвано обеспечить в деятельности органов местного самоуправления реализацию и защиту общенациональных интересов. Необходимость и роль института местного самоуправления обусловливаются объективно существующими интересами граждан, совместно проживающих в местных сообществах. При этом указанные интересы следует рассматривать не как подчиненные, а как равноправные по отношению к государственным. Смысл развития местного самоуправления заключается в освобождении органов государственной власти от тех мероприятий, которые более эффективно могут быть проведены на местном уровне; их усилия должны быть направлены на решение более важных общенациональных проблем. Местная же власть призвана: обеспечивать население жильем; предоставлять ему коммунальные услуги; услуги местного транспорта, связи; благоустраивать территорию; создавать условия для получения гражданами основного общего образования и необходимой медицинской помощи; улучшать торговое, бытовое и культурное обслуживание населения. </w:t>
      </w:r>
    </w:p>
    <w:p w:rsidR="00511A80" w:rsidRDefault="00511A80" w:rsidP="00511A80">
      <w:pPr>
        <w:spacing w:line="360" w:lineRule="auto"/>
        <w:ind w:firstLine="720"/>
        <w:jc w:val="both"/>
        <w:rPr>
          <w:sz w:val="28"/>
          <w:szCs w:val="28"/>
        </w:rPr>
      </w:pPr>
      <w:r w:rsidRPr="003A38E2">
        <w:rPr>
          <w:sz w:val="28"/>
          <w:szCs w:val="28"/>
        </w:rPr>
        <w:t xml:space="preserve">Именно эти задачи местная власть способна решать более оперативно и эффективно, с учетом потребностей населения. Органы местного самоуправления несут также ответственность за охрану общественного порядка, экологическую обстановку. </w:t>
      </w:r>
    </w:p>
    <w:p w:rsidR="00511A80" w:rsidRPr="003A38E2" w:rsidRDefault="00511A80" w:rsidP="00511A80">
      <w:pPr>
        <w:spacing w:line="360" w:lineRule="auto"/>
        <w:ind w:firstLine="720"/>
        <w:jc w:val="both"/>
        <w:rPr>
          <w:sz w:val="28"/>
          <w:szCs w:val="28"/>
        </w:rPr>
      </w:pPr>
      <w:r w:rsidRPr="003A38E2">
        <w:rPr>
          <w:sz w:val="28"/>
          <w:szCs w:val="28"/>
        </w:rPr>
        <w:t>Другими словами, они наделяются полномочиями (совокупностью прав и обязанностей), затрагивающими практически все стороны жизни местных сообществ. Обширный комплекс полномочий предоставляет муниципалитетам возможность повышать качество и оперативность удовлетворения наиболее важных потребностей населения.</w:t>
      </w:r>
    </w:p>
    <w:p w:rsidR="00511A80" w:rsidRDefault="00511A80" w:rsidP="00511A80">
      <w:pPr>
        <w:spacing w:line="360" w:lineRule="auto"/>
        <w:ind w:firstLine="720"/>
        <w:jc w:val="both"/>
        <w:rPr>
          <w:sz w:val="28"/>
          <w:szCs w:val="28"/>
        </w:rPr>
      </w:pPr>
      <w:r w:rsidRPr="003A38E2">
        <w:rPr>
          <w:sz w:val="28"/>
          <w:szCs w:val="28"/>
        </w:rPr>
        <w:t xml:space="preserve">Регулирование экономических отношений на муниципальном уровне призвано обеспечить: </w:t>
      </w:r>
    </w:p>
    <w:p w:rsidR="00511A80" w:rsidRDefault="00511A80" w:rsidP="00511A80">
      <w:pPr>
        <w:spacing w:line="360" w:lineRule="auto"/>
        <w:ind w:firstLine="720"/>
        <w:jc w:val="both"/>
        <w:rPr>
          <w:sz w:val="28"/>
          <w:szCs w:val="28"/>
        </w:rPr>
      </w:pPr>
      <w:r w:rsidRPr="003A38E2">
        <w:rPr>
          <w:sz w:val="28"/>
          <w:szCs w:val="28"/>
        </w:rPr>
        <w:t xml:space="preserve">- общемуниципальные производственно-социальные пропорции; </w:t>
      </w:r>
    </w:p>
    <w:p w:rsidR="00511A80" w:rsidRDefault="00511A80" w:rsidP="00511A80">
      <w:pPr>
        <w:spacing w:line="360" w:lineRule="auto"/>
        <w:ind w:firstLine="720"/>
        <w:jc w:val="both"/>
        <w:rPr>
          <w:sz w:val="28"/>
          <w:szCs w:val="28"/>
        </w:rPr>
      </w:pPr>
      <w:r w:rsidRPr="003A38E2">
        <w:rPr>
          <w:sz w:val="28"/>
          <w:szCs w:val="28"/>
        </w:rPr>
        <w:t xml:space="preserve">- наращивание производства конкурентоспособной продукции и услуг; </w:t>
      </w:r>
    </w:p>
    <w:p w:rsidR="00511A80" w:rsidRDefault="00511A80" w:rsidP="00511A80">
      <w:pPr>
        <w:spacing w:line="360" w:lineRule="auto"/>
        <w:ind w:firstLine="720"/>
        <w:jc w:val="both"/>
        <w:rPr>
          <w:sz w:val="28"/>
          <w:szCs w:val="28"/>
          <w:lang w:val="en-US"/>
        </w:rPr>
      </w:pPr>
      <w:r w:rsidRPr="003A38E2">
        <w:rPr>
          <w:sz w:val="28"/>
          <w:szCs w:val="28"/>
        </w:rPr>
        <w:t>- укрепление материальной базы социальной сферы</w:t>
      </w:r>
      <w:r w:rsidR="005864C5" w:rsidRPr="005864C5">
        <w:rPr>
          <w:sz w:val="28"/>
          <w:szCs w:val="28"/>
        </w:rPr>
        <w:t xml:space="preserve"> [2, </w:t>
      </w:r>
      <w:r w:rsidR="005864C5">
        <w:rPr>
          <w:sz w:val="28"/>
          <w:szCs w:val="28"/>
          <w:lang w:val="en-US"/>
        </w:rPr>
        <w:t>c</w:t>
      </w:r>
      <w:r w:rsidR="005864C5" w:rsidRPr="005864C5">
        <w:rPr>
          <w:sz w:val="28"/>
          <w:szCs w:val="28"/>
        </w:rPr>
        <w:t>. 79]</w:t>
      </w:r>
      <w:r w:rsidRPr="003A38E2">
        <w:rPr>
          <w:sz w:val="28"/>
          <w:szCs w:val="28"/>
        </w:rPr>
        <w:t>.</w:t>
      </w:r>
    </w:p>
    <w:p w:rsidR="005864C5" w:rsidRPr="005864C5" w:rsidRDefault="005864C5" w:rsidP="00511A80">
      <w:pPr>
        <w:spacing w:line="360" w:lineRule="auto"/>
        <w:ind w:firstLine="720"/>
        <w:jc w:val="both"/>
        <w:rPr>
          <w:sz w:val="28"/>
          <w:szCs w:val="28"/>
          <w:lang w:val="en-US"/>
        </w:rPr>
      </w:pPr>
    </w:p>
    <w:p w:rsidR="00511A80" w:rsidRPr="003A38E2" w:rsidRDefault="00511A80" w:rsidP="00511A80">
      <w:pPr>
        <w:spacing w:line="360" w:lineRule="auto"/>
        <w:ind w:firstLine="720"/>
        <w:jc w:val="both"/>
        <w:rPr>
          <w:sz w:val="28"/>
          <w:szCs w:val="28"/>
        </w:rPr>
      </w:pPr>
      <w:r w:rsidRPr="003A38E2">
        <w:rPr>
          <w:sz w:val="28"/>
          <w:szCs w:val="28"/>
        </w:rPr>
        <w:t>Функции местного самоуправления формируются исходя из целей и задач пропорционального и динамического развития производственно-социального муниципального образования в целом и находящихся в нем предприятий, отраслей и подотраслей. Муниципализация собственности на объекты социальной производственной инфраструктуры является эффективным средством устойчивого функционирования и развития муниципальных образований как единого целого, объединения и рационального использования имеющихся материальных и финансовых ресурсов, обеспечения населению социальных гарантий.</w:t>
      </w:r>
    </w:p>
    <w:p w:rsidR="00511A80" w:rsidRPr="003A38E2" w:rsidRDefault="00511A80" w:rsidP="00511A80">
      <w:pPr>
        <w:spacing w:line="360" w:lineRule="auto"/>
        <w:ind w:firstLine="720"/>
        <w:jc w:val="both"/>
        <w:rPr>
          <w:sz w:val="28"/>
          <w:szCs w:val="28"/>
        </w:rPr>
      </w:pPr>
      <w:r w:rsidRPr="003A38E2">
        <w:rPr>
          <w:sz w:val="28"/>
          <w:szCs w:val="28"/>
        </w:rPr>
        <w:t>Таким образом, муниципальное образование представляет собой целостную систему, состоящую из следующих элементов:</w:t>
      </w:r>
    </w:p>
    <w:p w:rsidR="00511A80" w:rsidRPr="003A38E2" w:rsidRDefault="00511A80" w:rsidP="00511A80">
      <w:pPr>
        <w:tabs>
          <w:tab w:val="left" w:pos="709"/>
        </w:tabs>
        <w:autoSpaceDE w:val="0"/>
        <w:autoSpaceDN w:val="0"/>
        <w:adjustRightInd w:val="0"/>
        <w:spacing w:line="360" w:lineRule="auto"/>
        <w:ind w:firstLine="720"/>
        <w:jc w:val="both"/>
        <w:rPr>
          <w:sz w:val="28"/>
          <w:szCs w:val="28"/>
        </w:rPr>
      </w:pPr>
      <w:r w:rsidRPr="003A38E2">
        <w:rPr>
          <w:sz w:val="28"/>
          <w:szCs w:val="28"/>
        </w:rPr>
        <w:t>- территории, в пределах которой осуществляется местное самоуправление;</w:t>
      </w:r>
    </w:p>
    <w:p w:rsidR="00511A80" w:rsidRPr="003A38E2" w:rsidRDefault="00511A80" w:rsidP="00511A80">
      <w:pPr>
        <w:tabs>
          <w:tab w:val="left" w:pos="709"/>
        </w:tabs>
        <w:autoSpaceDE w:val="0"/>
        <w:autoSpaceDN w:val="0"/>
        <w:adjustRightInd w:val="0"/>
        <w:spacing w:line="360" w:lineRule="auto"/>
        <w:ind w:firstLine="720"/>
        <w:jc w:val="both"/>
        <w:rPr>
          <w:sz w:val="28"/>
          <w:szCs w:val="28"/>
        </w:rPr>
      </w:pPr>
      <w:r w:rsidRPr="003A38E2">
        <w:rPr>
          <w:sz w:val="28"/>
          <w:szCs w:val="28"/>
        </w:rPr>
        <w:t>- населения и выборных органов, осуществляющих от его имени местное самоуправление на данной территории;</w:t>
      </w:r>
    </w:p>
    <w:p w:rsidR="00511A80" w:rsidRPr="003A38E2" w:rsidRDefault="00511A80" w:rsidP="00511A80">
      <w:pPr>
        <w:tabs>
          <w:tab w:val="left" w:pos="709"/>
        </w:tabs>
        <w:autoSpaceDE w:val="0"/>
        <w:autoSpaceDN w:val="0"/>
        <w:adjustRightInd w:val="0"/>
        <w:spacing w:line="360" w:lineRule="auto"/>
        <w:ind w:firstLine="720"/>
        <w:jc w:val="both"/>
        <w:rPr>
          <w:sz w:val="28"/>
          <w:szCs w:val="28"/>
        </w:rPr>
      </w:pPr>
      <w:r w:rsidRPr="003A38E2">
        <w:rPr>
          <w:sz w:val="28"/>
          <w:szCs w:val="28"/>
        </w:rPr>
        <w:t>- муниципальной собственности и местного бюджета.</w:t>
      </w:r>
    </w:p>
    <w:p w:rsidR="00511A80" w:rsidRPr="003A38E2" w:rsidRDefault="00511A80" w:rsidP="00511A80">
      <w:pPr>
        <w:tabs>
          <w:tab w:val="left" w:pos="709"/>
        </w:tabs>
        <w:autoSpaceDE w:val="0"/>
        <w:autoSpaceDN w:val="0"/>
        <w:adjustRightInd w:val="0"/>
        <w:spacing w:line="360" w:lineRule="auto"/>
        <w:ind w:firstLine="720"/>
        <w:jc w:val="both"/>
        <w:rPr>
          <w:sz w:val="28"/>
          <w:szCs w:val="28"/>
        </w:rPr>
      </w:pPr>
      <w:r w:rsidRPr="003A38E2">
        <w:rPr>
          <w:sz w:val="28"/>
          <w:szCs w:val="28"/>
        </w:rPr>
        <w:t>До недавнего времени в некоторых регионах не было института самоуправления населения в том виде, как оно предусмотрено Конституцией РФ.</w:t>
      </w:r>
    </w:p>
    <w:p w:rsidR="00511A80" w:rsidRPr="003A38E2" w:rsidRDefault="00511A80" w:rsidP="00511A80">
      <w:pPr>
        <w:spacing w:line="360" w:lineRule="auto"/>
        <w:ind w:firstLine="720"/>
        <w:jc w:val="both"/>
        <w:rPr>
          <w:sz w:val="28"/>
          <w:szCs w:val="28"/>
        </w:rPr>
      </w:pPr>
      <w:r w:rsidRPr="003A38E2">
        <w:rPr>
          <w:sz w:val="28"/>
          <w:szCs w:val="28"/>
        </w:rPr>
        <w:t>Переход на новый качественный уровень управления региональными и муниципальными финансами – одно из важнейших условий эффективного функционирования государственных и муниципальных финансов в целях улучшения социального положения населения, повышения качества социальной инфраструктуры и инвестиционной привлекательности территорий.</w:t>
      </w:r>
    </w:p>
    <w:p w:rsidR="00511A80" w:rsidRPr="003A38E2" w:rsidRDefault="00511A80" w:rsidP="00511A80">
      <w:pPr>
        <w:spacing w:line="360" w:lineRule="auto"/>
        <w:ind w:firstLine="720"/>
        <w:jc w:val="both"/>
        <w:rPr>
          <w:sz w:val="28"/>
          <w:szCs w:val="28"/>
        </w:rPr>
      </w:pPr>
      <w:r w:rsidRPr="003A38E2">
        <w:rPr>
          <w:sz w:val="28"/>
          <w:szCs w:val="28"/>
        </w:rPr>
        <w:t xml:space="preserve">Министерство финансов Российской Федерации выступило официальным инициатором нормативного закрепления в российской практике понятия «лучшая практика», отражающего новую идеологию управления общественными финансами. </w:t>
      </w:r>
    </w:p>
    <w:p w:rsidR="00511A80" w:rsidRPr="003A38E2" w:rsidRDefault="00511A80" w:rsidP="00511A80">
      <w:pPr>
        <w:spacing w:line="360" w:lineRule="auto"/>
        <w:ind w:firstLine="720"/>
        <w:jc w:val="both"/>
        <w:rPr>
          <w:sz w:val="28"/>
          <w:szCs w:val="28"/>
        </w:rPr>
      </w:pPr>
      <w:r w:rsidRPr="003A38E2">
        <w:rPr>
          <w:sz w:val="28"/>
          <w:szCs w:val="28"/>
        </w:rPr>
        <w:t>Правительство, будучи ответственным за предоставление определенных общественных услуг, должно контролировать качество управления региональными и местными финансами и инициировать совершенствование технологий и процедур, используемых региональными и местными властями, в рамках, не противоречащих принципам добровольности их применения и разделения полномочий между уровнями власти.</w:t>
      </w:r>
    </w:p>
    <w:p w:rsidR="00511A80" w:rsidRPr="003A38E2" w:rsidRDefault="00511A80" w:rsidP="00511A80">
      <w:pPr>
        <w:spacing w:line="360" w:lineRule="auto"/>
        <w:ind w:firstLine="720"/>
        <w:jc w:val="both"/>
        <w:rPr>
          <w:sz w:val="28"/>
          <w:szCs w:val="28"/>
        </w:rPr>
      </w:pPr>
      <w:r w:rsidRPr="003A38E2">
        <w:rPr>
          <w:sz w:val="28"/>
          <w:szCs w:val="28"/>
        </w:rPr>
        <w:t>Основополагающими принципами - требованиями введения «лучших практик» являются:</w:t>
      </w:r>
    </w:p>
    <w:p w:rsidR="00511A80" w:rsidRPr="003A38E2" w:rsidRDefault="00511A80" w:rsidP="00511A80">
      <w:pPr>
        <w:spacing w:line="360" w:lineRule="auto"/>
        <w:ind w:firstLine="720"/>
        <w:jc w:val="both"/>
        <w:rPr>
          <w:sz w:val="28"/>
          <w:szCs w:val="28"/>
        </w:rPr>
      </w:pPr>
      <w:r>
        <w:rPr>
          <w:sz w:val="28"/>
          <w:szCs w:val="28"/>
        </w:rPr>
        <w:t>-</w:t>
      </w:r>
      <w:r w:rsidRPr="003A38E2">
        <w:rPr>
          <w:sz w:val="28"/>
          <w:szCs w:val="28"/>
        </w:rPr>
        <w:t xml:space="preserve"> гибкость по отношению к изменяющейся экономической, политической и финансовой среде;</w:t>
      </w:r>
    </w:p>
    <w:p w:rsidR="00511A80" w:rsidRPr="003A38E2" w:rsidRDefault="00511A80" w:rsidP="00511A80">
      <w:pPr>
        <w:spacing w:line="360" w:lineRule="auto"/>
        <w:ind w:firstLine="720"/>
        <w:jc w:val="both"/>
        <w:rPr>
          <w:sz w:val="28"/>
          <w:szCs w:val="28"/>
        </w:rPr>
      </w:pPr>
      <w:r>
        <w:rPr>
          <w:sz w:val="28"/>
          <w:szCs w:val="28"/>
        </w:rPr>
        <w:t>-</w:t>
      </w:r>
      <w:r w:rsidRPr="003A38E2">
        <w:rPr>
          <w:sz w:val="28"/>
          <w:szCs w:val="28"/>
        </w:rPr>
        <w:t xml:space="preserve"> поэтапное введение «лучших практик» в силу существующих различий в уровнях управления и финансово-технических возможностях региональных и муниципальных органов власти;</w:t>
      </w:r>
    </w:p>
    <w:p w:rsidR="00511A80" w:rsidRPr="003A38E2" w:rsidRDefault="00511A80" w:rsidP="00511A80">
      <w:pPr>
        <w:spacing w:line="360" w:lineRule="auto"/>
        <w:ind w:firstLine="720"/>
        <w:jc w:val="both"/>
        <w:rPr>
          <w:sz w:val="28"/>
          <w:szCs w:val="28"/>
        </w:rPr>
      </w:pPr>
      <w:r>
        <w:rPr>
          <w:sz w:val="28"/>
          <w:szCs w:val="28"/>
        </w:rPr>
        <w:t>-</w:t>
      </w:r>
      <w:r w:rsidRPr="003A38E2">
        <w:rPr>
          <w:sz w:val="28"/>
          <w:szCs w:val="28"/>
        </w:rPr>
        <w:t xml:space="preserve"> предъявление высоких требований к участникам, вовлеченным в процесс применения «лучших практик»;</w:t>
      </w:r>
    </w:p>
    <w:p w:rsidR="00511A80" w:rsidRPr="003A38E2" w:rsidRDefault="00511A80" w:rsidP="00511A80">
      <w:pPr>
        <w:spacing w:line="360" w:lineRule="auto"/>
        <w:ind w:firstLine="720"/>
        <w:jc w:val="both"/>
        <w:rPr>
          <w:sz w:val="28"/>
          <w:szCs w:val="28"/>
        </w:rPr>
      </w:pPr>
      <w:r>
        <w:rPr>
          <w:sz w:val="28"/>
          <w:szCs w:val="28"/>
        </w:rPr>
        <w:t>-</w:t>
      </w:r>
      <w:r w:rsidRPr="003A38E2">
        <w:rPr>
          <w:sz w:val="28"/>
          <w:szCs w:val="28"/>
        </w:rPr>
        <w:t xml:space="preserve"> добровольность и автономное от федеральных органов применение процедур «лучших практик»;</w:t>
      </w:r>
    </w:p>
    <w:p w:rsidR="00511A80" w:rsidRPr="003A38E2" w:rsidRDefault="00511A80" w:rsidP="00511A80">
      <w:pPr>
        <w:spacing w:line="360" w:lineRule="auto"/>
        <w:ind w:firstLine="720"/>
        <w:jc w:val="both"/>
        <w:rPr>
          <w:sz w:val="28"/>
          <w:szCs w:val="28"/>
        </w:rPr>
      </w:pPr>
      <w:r>
        <w:rPr>
          <w:sz w:val="28"/>
          <w:szCs w:val="28"/>
        </w:rPr>
        <w:t>-</w:t>
      </w:r>
      <w:r w:rsidRPr="003A38E2">
        <w:rPr>
          <w:sz w:val="28"/>
          <w:szCs w:val="28"/>
        </w:rPr>
        <w:t xml:space="preserve"> исключение из положений «лучшей практики» общеэкономических вопросов и отражение исключительно вопросов управления финансами.</w:t>
      </w:r>
    </w:p>
    <w:p w:rsidR="00511A80" w:rsidRPr="003A38E2" w:rsidRDefault="00511A80" w:rsidP="00511A80">
      <w:pPr>
        <w:spacing w:line="360" w:lineRule="auto"/>
        <w:ind w:firstLine="720"/>
        <w:jc w:val="both"/>
        <w:rPr>
          <w:sz w:val="28"/>
          <w:szCs w:val="28"/>
        </w:rPr>
      </w:pPr>
      <w:r w:rsidRPr="003A38E2">
        <w:rPr>
          <w:sz w:val="28"/>
          <w:szCs w:val="28"/>
        </w:rPr>
        <w:t>«Кодекс лучшей практики» управления территориальными финансами особое внимание уделяет механизмам управления финансами на уровне бюджетных организаций, поскольку здесь находится одна из отправных точек реформирования всей системы управления финансами органов власти изнутри. Именно бюджетные организации являются тем управленческим уровнем, который непосредственно занимается оказанием бюджетных услуг и где стандарты, нормативы и приоритеты соединяются с организационными и финансовыми ресурсами</w:t>
      </w:r>
      <w:r w:rsidR="005864C5" w:rsidRPr="005864C5">
        <w:rPr>
          <w:sz w:val="28"/>
          <w:szCs w:val="28"/>
        </w:rPr>
        <w:t xml:space="preserve"> [10, </w:t>
      </w:r>
      <w:r w:rsidR="005864C5">
        <w:rPr>
          <w:sz w:val="28"/>
          <w:szCs w:val="28"/>
          <w:lang w:val="en-US"/>
        </w:rPr>
        <w:t>c</w:t>
      </w:r>
      <w:r w:rsidR="005864C5" w:rsidRPr="005864C5">
        <w:rPr>
          <w:sz w:val="28"/>
          <w:szCs w:val="28"/>
        </w:rPr>
        <w:t xml:space="preserve">. </w:t>
      </w:r>
      <w:r w:rsidR="005864C5" w:rsidRPr="005C7CFF">
        <w:rPr>
          <w:sz w:val="28"/>
          <w:szCs w:val="28"/>
        </w:rPr>
        <w:t>96</w:t>
      </w:r>
      <w:r w:rsidR="005864C5" w:rsidRPr="005864C5">
        <w:rPr>
          <w:sz w:val="28"/>
          <w:szCs w:val="28"/>
        </w:rPr>
        <w:t>]</w:t>
      </w:r>
      <w:r w:rsidRPr="003A38E2">
        <w:rPr>
          <w:sz w:val="28"/>
          <w:szCs w:val="28"/>
        </w:rPr>
        <w:t xml:space="preserve">. </w:t>
      </w:r>
    </w:p>
    <w:p w:rsidR="00511A80" w:rsidRPr="003A38E2" w:rsidRDefault="00511A80" w:rsidP="00511A80">
      <w:pPr>
        <w:spacing w:line="360" w:lineRule="auto"/>
        <w:ind w:firstLine="720"/>
        <w:jc w:val="both"/>
        <w:rPr>
          <w:b/>
          <w:bCs/>
          <w:sz w:val="28"/>
          <w:szCs w:val="28"/>
        </w:rPr>
      </w:pPr>
    </w:p>
    <w:p w:rsidR="00511A80" w:rsidRPr="003A38E2" w:rsidRDefault="00511A80" w:rsidP="00511A80">
      <w:pPr>
        <w:pStyle w:val="2"/>
        <w:spacing w:before="0" w:after="0" w:line="360" w:lineRule="auto"/>
        <w:jc w:val="center"/>
        <w:rPr>
          <w:rFonts w:ascii="Times New Roman" w:hAnsi="Times New Roman" w:cs="Times New Roman"/>
          <w:bCs w:val="0"/>
          <w:i w:val="0"/>
          <w:iCs w:val="0"/>
        </w:rPr>
      </w:pPr>
      <w:bookmarkStart w:id="2" w:name="_Toc222222908"/>
      <w:r>
        <w:rPr>
          <w:rFonts w:ascii="Times New Roman" w:hAnsi="Times New Roman"/>
          <w:bCs w:val="0"/>
          <w:i w:val="0"/>
          <w:iCs w:val="0"/>
        </w:rPr>
        <w:br w:type="page"/>
      </w:r>
      <w:bookmarkStart w:id="3" w:name="_Toc244682695"/>
      <w:r w:rsidRPr="003A38E2">
        <w:rPr>
          <w:rFonts w:ascii="Times New Roman" w:hAnsi="Times New Roman"/>
          <w:bCs w:val="0"/>
          <w:i w:val="0"/>
          <w:iCs w:val="0"/>
        </w:rPr>
        <w:t xml:space="preserve">2. </w:t>
      </w:r>
      <w:r w:rsidRPr="003A38E2">
        <w:rPr>
          <w:rFonts w:ascii="Times New Roman" w:hAnsi="Times New Roman" w:cs="Times New Roman"/>
          <w:bCs w:val="0"/>
          <w:i w:val="0"/>
          <w:iCs w:val="0"/>
        </w:rPr>
        <w:t>Пути повышения качества управления государственными и муниципальными финансами</w:t>
      </w:r>
      <w:bookmarkEnd w:id="2"/>
      <w:bookmarkEnd w:id="3"/>
    </w:p>
    <w:p w:rsidR="00511A80" w:rsidRDefault="00511A80" w:rsidP="00511A80">
      <w:pPr>
        <w:pStyle w:val="ConsPlusNonformat"/>
        <w:widowControl/>
        <w:spacing w:line="360" w:lineRule="auto"/>
        <w:ind w:firstLine="720"/>
        <w:jc w:val="both"/>
        <w:rPr>
          <w:rFonts w:ascii="Times New Roman" w:hAnsi="Times New Roman" w:cs="Times New Roman"/>
          <w:sz w:val="28"/>
          <w:szCs w:val="28"/>
        </w:rPr>
      </w:pPr>
    </w:p>
    <w:p w:rsidR="00511A80" w:rsidRPr="003A38E2" w:rsidRDefault="00511A80" w:rsidP="00511A80">
      <w:pPr>
        <w:pStyle w:val="ConsPlusNonformat"/>
        <w:widowControl/>
        <w:spacing w:line="360" w:lineRule="auto"/>
        <w:ind w:firstLine="720"/>
        <w:jc w:val="both"/>
        <w:rPr>
          <w:rFonts w:ascii="Times New Roman" w:hAnsi="Times New Roman" w:cs="Times New Roman"/>
          <w:sz w:val="28"/>
          <w:szCs w:val="28"/>
        </w:rPr>
      </w:pPr>
      <w:r w:rsidRPr="003A38E2">
        <w:rPr>
          <w:rFonts w:ascii="Times New Roman" w:hAnsi="Times New Roman" w:cs="Times New Roman"/>
          <w:sz w:val="28"/>
          <w:szCs w:val="28"/>
        </w:rPr>
        <w:t>За прошедшие несколько лет произошли принципиальные изменения финансовых взаимоотношений бюджетов различных уровней на основе укрепления бюджетного федерализма, повышения бюджетной дисциплины, прозрачности и стабильности распределения финансовых ресурсов.</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Приведем з</w:t>
      </w:r>
      <w:r w:rsidRPr="003A38E2">
        <w:rPr>
          <w:rFonts w:ascii="Times New Roman" w:hAnsi="Times New Roman" w:cs="Times New Roman"/>
          <w:sz w:val="28"/>
          <w:szCs w:val="28"/>
        </w:rPr>
        <w:t>адачи повышения эффективности межбюджетных отношений и качества управления государственными и муниципальными финансами:</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 укрепление финансовой самостоятельности субъектов Российской Федерации;</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 создание стимулов для увеличения поступлений доходов в бюджеты субъектов Российской Федерации и местные бюджеты;</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-создание стимулов для улучшения качества управления государственными и муниципальными финансами;</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 повышение прозрачности региональных и муниципальных финансов;</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 оказание методологической и консультационной помощи субъектам РФ в целях повышения эффективности и качества управления государственными и муниципальными финансами, а также в целях реализации реформы местного самоуправления.</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В рамках решения задачи укрепления финансовой самостоятельности субъектов РФ необходимо обеспечить стабильность налогового законодательства и межбюджетных отношений в Российской Федерации в целях осуществления достоверного и объективного среднесрочного бюджетного планирования.</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В настоящее время Бюджетным кодексом РФ предусмотрен ряд норм, обеспечивающих стабильность региональных и муниципальных финансов. К ним, в частности, относятся разграничение поступлений в бюджеты разных уровней от федеральных налогов и сборов и необходимость внесения изменений в законодательство, в том числе в закон о бюджете, в случае изменения расходных обязательств в течение года. Кроме того, установлено, что прогнозируемость объема Федерального фонда финансовой поддержки субъектов РФ на очередной финансовый год достигается путем индексации объема Фонда в текущем финансовом году на прогнозируемый в очередном финансовом году уровень инфляции (индекс потребительских цен).</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Тем не менее, указанные меры представляются недостаточными, особенно в условиях перехода к среднесрочному финансовому планированию бюджетов всех уровней, требующему определенности не только на очередной финансовый год, но и на более длительный период.</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В этой связи следует исключить возможность внесения изменений на федеральном уровне в бюджетное и налоговое законодательство в части налогов и сборов, зачисляемых в бюджеты субъектов РФ и местные бюджеты, приводящих к снижению налогооблагаемой базы, а также изменений расходных обязательств бюджетов регионов без соответствующей компенсации из федерального бюджета</w:t>
      </w:r>
      <w:r w:rsidR="005C7CFF" w:rsidRPr="005C7CFF">
        <w:rPr>
          <w:rFonts w:ascii="Times New Roman" w:hAnsi="Times New Roman" w:cs="Times New Roman"/>
          <w:sz w:val="28"/>
          <w:szCs w:val="28"/>
        </w:rPr>
        <w:t xml:space="preserve"> [2, </w:t>
      </w:r>
      <w:r w:rsidR="005C7CFF">
        <w:rPr>
          <w:rFonts w:ascii="Times New Roman" w:hAnsi="Times New Roman" w:cs="Times New Roman"/>
          <w:sz w:val="28"/>
          <w:szCs w:val="28"/>
          <w:lang w:val="en-US"/>
        </w:rPr>
        <w:t>c</w:t>
      </w:r>
      <w:r w:rsidR="005C7CFF" w:rsidRPr="005C7CFF">
        <w:rPr>
          <w:rFonts w:ascii="Times New Roman" w:hAnsi="Times New Roman" w:cs="Times New Roman"/>
          <w:sz w:val="28"/>
          <w:szCs w:val="28"/>
        </w:rPr>
        <w:t>. 102]</w:t>
      </w:r>
      <w:r w:rsidRPr="003A38E2">
        <w:rPr>
          <w:rFonts w:ascii="Times New Roman" w:hAnsi="Times New Roman" w:cs="Times New Roman"/>
          <w:sz w:val="28"/>
          <w:szCs w:val="28"/>
        </w:rPr>
        <w:t>.</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Особое внимание следует уделить совершенствованию механизмов распределения инвестиционной финансовой помощи бюджетам субъектов Российской Федерации, предоставляемой из федерального бюджета. В настоящее время инвестиционная финансовая помощь осуществляется как в рамках непрограммной части Федеральной адресной инвестиционной программы и ряда федеральных целевых программ, так и в рамках Федерального фонда регионального развития. При этом используются не связанные между собой механизмы распределения инвестиционной финансовой помощи и условия ее предоставления.</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С учетом вступления в силу федеральных законов о разграничении полномочий между федеральными органами государственной власти, органами государственной власти субъектов РФ и органами местного самоуправления необходимо разграничить финансирование инвестиционных мероприятий, приводящих к увеличению федеральной и региональной собственности. Так, предстоит обеспечить финансирование инвестиций в объекты федеральной формы собственности в рамках Федеральной адресной инвестиционной программы. Инвестиционная поддержка регионов и муниципальных образований должна осуществляться с учетом уровня их бюджетной обеспеченности и использованием механизма софинансирования расходных обязательств субъектов РФ.</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При этом для завершения строительства объектов, находящихся в собственности субъектов РФ и муниципальной собственности и включенных в состав Федеральной адресной инвестиционной программы, следует в течение нескольких лет предусматривать средства в федеральном бюджете в размере, соответствующем доле федерального бюджета в общем объеме ассигнований, необходимых для завершения строительства указанных объектов.</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Следует сконцентрировать средства финансовой помощи, направляемые на реализацию полномочий органов государственной власти субъектов РФ и органов местного самоуправления, включая инвестиционную, в специально создаваемом Федеральном фонде софинансирования расходов. Единые принципы распределения средств Фонда позволят повысить прозрачность межбюджетных трансфертов и их обоснованность.</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Необходимо разработать и внедрить механизмы мониторинга и оценки федеральными органами исполнительной власти эффективности реализации полномочий, передаваемых органам государственной власти субъектов РФ и органам местного самоуправления, а также повысить ответственность за исполнение делегируемых полномочий</w:t>
      </w:r>
      <w:r w:rsidR="005C7CFF" w:rsidRPr="005C7CFF">
        <w:rPr>
          <w:rFonts w:ascii="Times New Roman" w:hAnsi="Times New Roman" w:cs="Times New Roman"/>
          <w:sz w:val="28"/>
          <w:szCs w:val="28"/>
        </w:rPr>
        <w:t xml:space="preserve"> [7, </w:t>
      </w:r>
      <w:r w:rsidR="005C7CFF">
        <w:rPr>
          <w:rFonts w:ascii="Times New Roman" w:hAnsi="Times New Roman" w:cs="Times New Roman"/>
          <w:sz w:val="28"/>
          <w:szCs w:val="28"/>
          <w:lang w:val="en-US"/>
        </w:rPr>
        <w:t>c</w:t>
      </w:r>
      <w:r w:rsidR="005C7CFF" w:rsidRPr="005C7CFF">
        <w:rPr>
          <w:rFonts w:ascii="Times New Roman" w:hAnsi="Times New Roman" w:cs="Times New Roman"/>
          <w:sz w:val="28"/>
          <w:szCs w:val="28"/>
        </w:rPr>
        <w:t>. 183]</w:t>
      </w:r>
      <w:r w:rsidRPr="003A38E2">
        <w:rPr>
          <w:rFonts w:ascii="Times New Roman" w:hAnsi="Times New Roman" w:cs="Times New Roman"/>
          <w:sz w:val="28"/>
          <w:szCs w:val="28"/>
        </w:rPr>
        <w:t>.</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На основе отчетных данных об использовании субвенций Федерального фонда компенсаций необходимо внести изменение в порядок предоставления отчетности субъектов РФ о реализации переданных полномочий, ввести в практику федеральных органов исполнительной власти подготовку ежегодных докладов по оценке эффективности исполнения субъектами РФ делегируемых полномочий. Развитие системы мониторинга переданных полномочий будет способствовать своевременному выявлению недостатков и улучшению качества предоставления населению услуг государства.</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В целях создания стимулов для увеличения поступлений доходов в бюджеты субъектов РФ и местные бюджеты необходимо законодательно установить условия осуществления бюджетного процесса для субъектов РФ в зависимости от уровня их дотационности. Это необходимо для того, чтобы субъекты РФ стремились к увеличению собственных доходов и переходу из категории субъектов РФ с низким уровнем бюджетной обеспеченности в категорию с более высоким уровнем бюджетной обеспеченности.</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В зависимости от долей межбюджетных трансфертов в течение 2 из 3 последних отчетных лет, предоставляемых из федерального бюджета (за исключением средств, передаваемых на реализацию делегируемых полномочий), в объеме собственных доходов бюджетов субъектов Российской Федерации субъекты РФ делятся на 3 группы, в отношении которых предполагается применять различные требования.</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В отношении субъектов РФ, в бюджетах которых доля финансовой помощи из федерального бюджета не превышает 20% объема собственных доходов, предполагается применять общие требования, установленные бюджетным законодательством РФ, в части соблюдения ограничений на предельный размер государственного долга и дефицита бюджета субъекта РФ.</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Для субъектов РФ, в бюджетах которых доля финансовой помощи из федерального бюджета составляет более 60% объема собственных доходов, необходимо установить следующие требования по контролю за эффективностью использования бюджетных средств:</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 введение дополнительных ограничений на объем государственного долга и величину дефицита бюджетов соответствующих субъектов РФ;</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 обязательное заключение соглашений с Министерством финансов РФ о мерах по повышению эффективности использования бюджетных средств и увеличению поступлений налоговых и неналоговых доходов бюджета субъекта РФ;</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 введение запрета на финансирование из бюджетов субъектов РФ мероприятий, не отнесенных Конституцией РФ и федеральными законами к полномочиям органов государственной власти субъектов РФ;</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 проведение ежегодной проверки исполнения бюджета субъекта РФ Счетной палатой РФ или Федеральной службой финансово-бюджетного надзора.</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Аналогичные требования ведения бюджетного процесса необходимо ввести и во взаимоотношениях субъектов РФ и муниципальных образований.</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Помимо институциональных норм воздействия на субъекты РФ</w:t>
      </w:r>
      <w:r>
        <w:rPr>
          <w:rFonts w:ascii="Times New Roman" w:hAnsi="Times New Roman" w:cs="Times New Roman"/>
          <w:sz w:val="28"/>
          <w:szCs w:val="28"/>
        </w:rPr>
        <w:t xml:space="preserve"> </w:t>
      </w:r>
      <w:r w:rsidRPr="003A38E2">
        <w:rPr>
          <w:rFonts w:ascii="Times New Roman" w:hAnsi="Times New Roman" w:cs="Times New Roman"/>
          <w:sz w:val="28"/>
          <w:szCs w:val="28"/>
        </w:rPr>
        <w:t>следует усовершенствовать методики распределения финансовой помощи из федерального бюджета с целью создания стимулов к увеличению поступлений доходов в бюджеты субъектов РФ и местные бюджеты.</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Предусматривается внести изменения в методику распределения дотаций из Федерального фонда финансовой поддержки субъектов РФ, которые обеспечат создание механизма стимулирования органов государственной власти субъектов РФ к развитию собственной налоговой базы. Стимулирующий эффект будет достигаться путем уточнения порядка расчета указанных дотаций, не предусматривающего сокращения их размеров в результате достижения субъектом РФ более высоких относительно среднероссийского уровня показателей социально-экономического развития</w:t>
      </w:r>
      <w:r w:rsidR="005C7CFF" w:rsidRPr="005C7CFF">
        <w:rPr>
          <w:rFonts w:ascii="Times New Roman" w:hAnsi="Times New Roman" w:cs="Times New Roman"/>
          <w:sz w:val="28"/>
          <w:szCs w:val="28"/>
        </w:rPr>
        <w:t xml:space="preserve"> [1, </w:t>
      </w:r>
      <w:r w:rsidR="005C7CFF">
        <w:rPr>
          <w:rFonts w:ascii="Times New Roman" w:hAnsi="Times New Roman" w:cs="Times New Roman"/>
          <w:sz w:val="28"/>
          <w:szCs w:val="28"/>
          <w:lang w:val="en-US"/>
        </w:rPr>
        <w:t>c</w:t>
      </w:r>
      <w:r w:rsidR="005C7CFF" w:rsidRPr="005C7CFF">
        <w:rPr>
          <w:rFonts w:ascii="Times New Roman" w:hAnsi="Times New Roman" w:cs="Times New Roman"/>
          <w:sz w:val="28"/>
          <w:szCs w:val="28"/>
        </w:rPr>
        <w:t>. 208]</w:t>
      </w:r>
      <w:r w:rsidRPr="003A38E2">
        <w:rPr>
          <w:rFonts w:ascii="Times New Roman" w:hAnsi="Times New Roman" w:cs="Times New Roman"/>
          <w:sz w:val="28"/>
          <w:szCs w:val="28"/>
        </w:rPr>
        <w:t>.</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Результаты работы органов государственной власти субъектов РФ и органов местного самоуправления по увеличению поступлений налогов и сборов в бюджеты субъектов РФ и местные бюджеты целесообразно учитывать при распределении дотаций на поддержку мер по обеспечению сбалансированности бюджетов субъектов РФ.</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Необходимо совершенствовать процедуру заключения и исполнения соглашений об оздоровлении государственных финансов с высокодотационными субъектами РФ, предусматривая в них права, обязанности и порядок действия сторон в случае нарушения условий соглашений, а также регламентировать методы финансового и административного воздействия в отношении указанных субъектов РФ.</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Реформа разграничения полномочий законодательно закрепила значительную часть полномочий по предметам совместного ведения РФ и субъектов РФ за органами государственной власти субъектов РФ, и от того, насколько эффективно будут использоваться региональные финансы, во многом будет определяться и устойчивость государственных финансов в целом.</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В целях активизации деятельности органов государственной власти субъектов РФ по финансовому оздоровлению и улучшению качества управления государственными и муниципальными финансами, содействия реформированию бюджетной сферы и бюджетного процесса, стимулирования экономических реформ в субъектах РФ и муниципальных образованиях в составе федерального бюджета образован Фонд реформирования региональных и муниципальных финансов.</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Функционирование Фонда реформирования региональных и муниципальных финансов особенно актуально в период реализации в РФ бюджетной реформы, реформы местного самоуправления, а также разграничения предметов ведения и полномочий. В этой связи целесообразно увеличить количество субъектов РФ и муниципальных образований, отбираемых для предоставления субсидий по результатам оценки программ реформирования региональных и муниципальных финансов. Предстоит усовершенствовать механизмы отбора, установленные в настоящее время, путем усиления роли показателей, определяющих качество управления региональными и муниципальными финансами.</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В целях создания стимулов для улучшения качества управления региональными финансами необходимо внедрить систему ежегодной рейтинговой оценки результатов работы органов государственной власти субъектов РФ по управлению финансами, в первую очередь по использованию новых принципов бюджетирования, ориентированного на результат, среднесрочного бюджетного планирования. Следует создать систему финансового поощрения субъектов РФ, получивших более высокую оценку</w:t>
      </w:r>
      <w:r w:rsidR="005C7CFF" w:rsidRPr="005C7CFF">
        <w:rPr>
          <w:rFonts w:ascii="Times New Roman" w:hAnsi="Times New Roman" w:cs="Times New Roman"/>
          <w:sz w:val="28"/>
          <w:szCs w:val="28"/>
        </w:rPr>
        <w:t xml:space="preserve"> [8, </w:t>
      </w:r>
      <w:r w:rsidR="005C7CFF">
        <w:rPr>
          <w:rFonts w:ascii="Times New Roman" w:hAnsi="Times New Roman" w:cs="Times New Roman"/>
          <w:sz w:val="28"/>
          <w:szCs w:val="28"/>
          <w:lang w:val="en-US"/>
        </w:rPr>
        <w:t>c</w:t>
      </w:r>
      <w:r w:rsidR="005C7CFF" w:rsidRPr="005C7CFF">
        <w:rPr>
          <w:rFonts w:ascii="Times New Roman" w:hAnsi="Times New Roman" w:cs="Times New Roman"/>
          <w:sz w:val="28"/>
          <w:szCs w:val="28"/>
        </w:rPr>
        <w:t>. 155]</w:t>
      </w:r>
      <w:r w:rsidRPr="003A38E2">
        <w:rPr>
          <w:rFonts w:ascii="Times New Roman" w:hAnsi="Times New Roman" w:cs="Times New Roman"/>
          <w:sz w:val="28"/>
          <w:szCs w:val="28"/>
        </w:rPr>
        <w:t>.</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В условиях разграничения полномочий предстоит пересмотреть принципы оказания финансовой помощи, предоставляемой на условиях софинансирования в целях обеспечения выполнения приоритетных для РФ полномочий органов государственной власти субъектов РФ. Средства для предоставления указанной помощи предусматривается сконцентрировать в специально создаваемом Федеральном фонде софинансирования расходов.</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Для этого необходимо доработать механизм финансирования из Федерального фонда софинансирования социальных расходов. Успешный опыт применения этого Фонда для ускорения темпов реформы жилищно-коммунального хозяйства позволяет сделать вывод о необходимости расширения сфер его применения, основанного на выполнении субъектами РФ ряда условий, от которых будут зависеть размеры предоставляемых им средств Фонда. Необходимо определить круг приоритетных полномочий органов государственной власти субъектов РФ, финансируемых из бюджетов субъектов РФ и (или) местных бюджетов, которые могут быть использованы для софинансирования из федерального бюджета, установить условия получения этой финансовой помощи с учетом показателей качества выполнения определенных задач, порядок ее формирования и распределения.</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Применение механизма софинансирования из федерального бюджета должно осуществляться в первую очередь для выполнения полномочий органов государственной власти субъектов РФ, имеющих социальную направленность, таких, например, как предоставление гражданам адресных субсидий на оплату жилья и коммунальных услуг, социальная поддержка отдельных категорий граждан.</w:t>
      </w:r>
    </w:p>
    <w:p w:rsidR="00511A80"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 xml:space="preserve">При определении уровня софинансирования из федерального бюджета по отдельным полномочиям, финансируемым из бюджетов субъектов РФ и (или) местных бюджетов, необходимо использовать механизм дифференцированного определения объемов предоставления субсидий с учетом показателей качества управления финансами. </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Одним из направлений работы по повышению качества управления государственными и муниципальными финансами должно стать повышение бюджетной дисциплины субъектов РФ и муниципальных образований.</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Бюджетным законодательством РФ установлен целый ряд параметров, используемых при формировании и исполнении бюджетов бюджетной системы РФ, соблюдение которых должно обеспечиваться в безусловном порядке. Среди таких параметров - ограничение предельных размеров долга и дефицита бюджетов субъектов РФ и местных бюджетов, а также расходов на обслуживание долга.</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Однако, несмотря на экономическую целесообразность и безусловность указанных ограничений, их нарушение допускается целым рядом субъектов РФ. При этом предоставленное Министерству финансов РФ право приостанавливать перечисление межбюджетных трансфертов получателям, нарушающим федеральное законодательство, на практике не получило системного воплощения.</w:t>
      </w:r>
    </w:p>
    <w:p w:rsidR="00511A80" w:rsidRPr="003A38E2" w:rsidRDefault="00511A80" w:rsidP="00511A80">
      <w:pPr>
        <w:pStyle w:val="ConsPlusNormal"/>
        <w:widowControl/>
        <w:spacing w:line="360" w:lineRule="auto"/>
        <w:jc w:val="both"/>
        <w:rPr>
          <w:rFonts w:ascii="Times New Roman" w:hAnsi="Times New Roman" w:cs="Times New Roman"/>
          <w:sz w:val="28"/>
          <w:szCs w:val="28"/>
        </w:rPr>
      </w:pPr>
      <w:r w:rsidRPr="003A38E2">
        <w:rPr>
          <w:rFonts w:ascii="Times New Roman" w:hAnsi="Times New Roman" w:cs="Times New Roman"/>
          <w:sz w:val="28"/>
          <w:szCs w:val="28"/>
        </w:rPr>
        <w:t>Несоблюдение ограничений, утвержденных Бюджетным кодексом РФ, связано с отсутствием необходимой регламентации процедуры и последовательности действий по применению санкций к субъектам РФ, нарушающим бюджетное законодательство</w:t>
      </w:r>
      <w:r w:rsidR="005C7CFF" w:rsidRPr="005C7CFF">
        <w:rPr>
          <w:rFonts w:ascii="Times New Roman" w:hAnsi="Times New Roman" w:cs="Times New Roman"/>
          <w:sz w:val="28"/>
          <w:szCs w:val="28"/>
        </w:rPr>
        <w:t xml:space="preserve"> [9, </w:t>
      </w:r>
      <w:r w:rsidR="005C7CFF">
        <w:rPr>
          <w:rFonts w:ascii="Times New Roman" w:hAnsi="Times New Roman" w:cs="Times New Roman"/>
          <w:sz w:val="28"/>
          <w:szCs w:val="28"/>
          <w:lang w:val="en-US"/>
        </w:rPr>
        <w:t>c</w:t>
      </w:r>
      <w:r w:rsidR="005C7CFF" w:rsidRPr="005C7CFF">
        <w:rPr>
          <w:rFonts w:ascii="Times New Roman" w:hAnsi="Times New Roman" w:cs="Times New Roman"/>
          <w:sz w:val="28"/>
          <w:szCs w:val="28"/>
        </w:rPr>
        <w:t>. 81]</w:t>
      </w:r>
      <w:r w:rsidRPr="003A38E2">
        <w:rPr>
          <w:rFonts w:ascii="Times New Roman" w:hAnsi="Times New Roman" w:cs="Times New Roman"/>
          <w:sz w:val="28"/>
          <w:szCs w:val="28"/>
        </w:rPr>
        <w:t>.</w:t>
      </w:r>
    </w:p>
    <w:p w:rsidR="00511A80" w:rsidRPr="003A38E2" w:rsidRDefault="00511A80" w:rsidP="00511A80">
      <w:pPr>
        <w:spacing w:line="360" w:lineRule="auto"/>
        <w:ind w:firstLine="720"/>
        <w:rPr>
          <w:sz w:val="28"/>
          <w:szCs w:val="28"/>
        </w:rPr>
      </w:pPr>
    </w:p>
    <w:p w:rsidR="00511A80" w:rsidRPr="00511A80" w:rsidRDefault="00511A80" w:rsidP="00511A80"/>
    <w:p w:rsidR="000E7F53" w:rsidRDefault="000E7F53" w:rsidP="000E7F53">
      <w:pPr>
        <w:pStyle w:val="1"/>
        <w:spacing w:before="0" w:after="0" w:line="360" w:lineRule="auto"/>
        <w:jc w:val="center"/>
        <w:rPr>
          <w:rFonts w:ascii="Times New Roman" w:hAnsi="Times New Roman"/>
          <w:sz w:val="28"/>
          <w:szCs w:val="28"/>
        </w:rPr>
      </w:pPr>
      <w:r>
        <w:rPr>
          <w:rFonts w:ascii="Times New Roman" w:hAnsi="Times New Roman"/>
          <w:sz w:val="28"/>
          <w:szCs w:val="28"/>
        </w:rPr>
        <w:br w:type="page"/>
      </w:r>
      <w:bookmarkStart w:id="4" w:name="_Toc244682696"/>
      <w:r w:rsidRPr="000E7F53">
        <w:rPr>
          <w:rFonts w:ascii="Times New Roman" w:hAnsi="Times New Roman"/>
          <w:sz w:val="28"/>
          <w:szCs w:val="28"/>
        </w:rPr>
        <w:t>Заключение</w:t>
      </w:r>
      <w:bookmarkEnd w:id="4"/>
    </w:p>
    <w:p w:rsidR="000E7F53" w:rsidRDefault="000E7F53" w:rsidP="000E7F53">
      <w:pPr>
        <w:spacing w:line="360" w:lineRule="auto"/>
        <w:ind w:firstLine="720"/>
        <w:jc w:val="both"/>
        <w:rPr>
          <w:sz w:val="28"/>
          <w:szCs w:val="28"/>
        </w:rPr>
      </w:pPr>
    </w:p>
    <w:p w:rsidR="000E7F53" w:rsidRPr="000E7F53" w:rsidRDefault="000E7F53" w:rsidP="000E7F53">
      <w:pPr>
        <w:spacing w:line="360" w:lineRule="auto"/>
        <w:ind w:firstLine="720"/>
        <w:jc w:val="both"/>
        <w:rPr>
          <w:sz w:val="28"/>
          <w:szCs w:val="28"/>
        </w:rPr>
      </w:pPr>
      <w:r w:rsidRPr="000E7F53">
        <w:rPr>
          <w:sz w:val="28"/>
          <w:szCs w:val="28"/>
        </w:rPr>
        <w:t xml:space="preserve">Государственные и муниципальные финансы имеют единую ценностную ориентацию, но в каждом конкретном случае отражают особенности, выражающиеся в специфике их функционирования и развития в рамках федерации, субъектов федерации и муниципальных образований. </w:t>
      </w:r>
    </w:p>
    <w:p w:rsidR="000E7F53" w:rsidRPr="000E7F53" w:rsidRDefault="000E7F53" w:rsidP="000E7F53">
      <w:pPr>
        <w:spacing w:line="360" w:lineRule="auto"/>
        <w:ind w:firstLine="720"/>
        <w:jc w:val="both"/>
        <w:rPr>
          <w:sz w:val="28"/>
          <w:szCs w:val="28"/>
        </w:rPr>
      </w:pPr>
      <w:r w:rsidRPr="000E7F53">
        <w:rPr>
          <w:sz w:val="28"/>
          <w:szCs w:val="28"/>
        </w:rPr>
        <w:t xml:space="preserve">Государственные и муниципальные финансы позволяют эффективно и комплексно воздействовать на реальный сектор экономики. Развитие государственных и муниципальных финансов определяется необходимостью создания единой системы финансового воздействия на сбалансированное движение ресурсов и капитала в рамках федерации, субъектов федерации и муниципальных образований. </w:t>
      </w:r>
    </w:p>
    <w:p w:rsidR="000E7F53" w:rsidRPr="000E7F53" w:rsidRDefault="000E7F53" w:rsidP="000E7F53">
      <w:pPr>
        <w:spacing w:line="360" w:lineRule="auto"/>
        <w:ind w:firstLine="720"/>
        <w:jc w:val="both"/>
        <w:rPr>
          <w:sz w:val="28"/>
          <w:szCs w:val="28"/>
        </w:rPr>
      </w:pPr>
      <w:r w:rsidRPr="000E7F53">
        <w:rPr>
          <w:sz w:val="28"/>
          <w:szCs w:val="28"/>
        </w:rPr>
        <w:t xml:space="preserve">Применение адекватных современным условиям форм и методов государственного финансового регулирования требует их тщательного изучения. Копирование зарубежного опыта без учета российской специфики не приближает, а отдаляет экономику от стабилизации и экономического прогресса. </w:t>
      </w:r>
    </w:p>
    <w:p w:rsidR="000E7F53" w:rsidRPr="000E7F53" w:rsidRDefault="000E7F53" w:rsidP="000E7F53">
      <w:pPr>
        <w:spacing w:line="360" w:lineRule="auto"/>
        <w:ind w:firstLine="720"/>
        <w:jc w:val="both"/>
        <w:rPr>
          <w:sz w:val="28"/>
          <w:szCs w:val="28"/>
        </w:rPr>
      </w:pPr>
      <w:r w:rsidRPr="000E7F53">
        <w:rPr>
          <w:sz w:val="28"/>
          <w:szCs w:val="28"/>
        </w:rPr>
        <w:t xml:space="preserve">Государственные и муниципальные финансы создают условия стабилизации и экономического роста, позволяют управлять бюджетными потоками, способствуют реализации финансовой политики. </w:t>
      </w:r>
    </w:p>
    <w:p w:rsidR="000E7F53" w:rsidRPr="000E7F53" w:rsidRDefault="000E7F53" w:rsidP="000E7F53">
      <w:pPr>
        <w:spacing w:line="360" w:lineRule="auto"/>
        <w:ind w:firstLine="720"/>
        <w:jc w:val="both"/>
        <w:rPr>
          <w:sz w:val="28"/>
          <w:szCs w:val="28"/>
        </w:rPr>
      </w:pPr>
      <w:r w:rsidRPr="000E7F53">
        <w:rPr>
          <w:sz w:val="28"/>
          <w:szCs w:val="28"/>
        </w:rPr>
        <w:t xml:space="preserve">Важно проводить согласованную финансовую, денежно-кредитную и социально-экономическую политику, направленные на интересы широких слоев населения, создающих национальное богатство и обладающих огромным интеллектуальным потенциалом. Преодоление финансового кризиса находится в плоскости макроэкономической стабилизации на базе оживления, развития реального сектора экономики, приводящего к расширению налогооблагаемой базы, и укрепления основ федеративного устройства государства. </w:t>
      </w:r>
    </w:p>
    <w:p w:rsidR="000E7F53" w:rsidRPr="000E7F53" w:rsidRDefault="000E7F53" w:rsidP="000E7F53"/>
    <w:p w:rsidR="000E7F53" w:rsidRDefault="000E7F53" w:rsidP="000E7F53">
      <w:pPr>
        <w:pStyle w:val="1"/>
        <w:spacing w:before="0" w:after="0" w:line="360" w:lineRule="auto"/>
        <w:jc w:val="center"/>
        <w:rPr>
          <w:rFonts w:ascii="Times New Roman" w:hAnsi="Times New Roman"/>
          <w:sz w:val="28"/>
          <w:szCs w:val="28"/>
        </w:rPr>
      </w:pPr>
      <w:r>
        <w:rPr>
          <w:rFonts w:ascii="Times New Roman" w:hAnsi="Times New Roman"/>
          <w:sz w:val="28"/>
          <w:szCs w:val="28"/>
        </w:rPr>
        <w:br w:type="page"/>
      </w:r>
      <w:bookmarkStart w:id="5" w:name="_Toc244682697"/>
      <w:r w:rsidR="005C7CFF">
        <w:rPr>
          <w:rFonts w:ascii="Times New Roman" w:hAnsi="Times New Roman"/>
          <w:sz w:val="28"/>
          <w:szCs w:val="28"/>
        </w:rPr>
        <w:t>Библиографический список</w:t>
      </w:r>
      <w:bookmarkEnd w:id="5"/>
    </w:p>
    <w:p w:rsidR="0017220B" w:rsidRPr="004350BC" w:rsidRDefault="0017220B" w:rsidP="0017220B">
      <w:pPr>
        <w:shd w:val="clear" w:color="auto" w:fill="FFFFFF"/>
        <w:tabs>
          <w:tab w:val="left" w:pos="514"/>
          <w:tab w:val="left" w:pos="900"/>
        </w:tabs>
        <w:spacing w:line="360" w:lineRule="auto"/>
        <w:ind w:left="360" w:right="29"/>
        <w:jc w:val="both"/>
        <w:rPr>
          <w:sz w:val="28"/>
          <w:szCs w:val="28"/>
          <w:lang w:val="en-US"/>
        </w:rPr>
      </w:pPr>
    </w:p>
    <w:p w:rsidR="00CD71C2" w:rsidRPr="000A3920" w:rsidRDefault="00CD71C2" w:rsidP="00013FAA">
      <w:pPr>
        <w:numPr>
          <w:ilvl w:val="0"/>
          <w:numId w:val="4"/>
        </w:numPr>
        <w:tabs>
          <w:tab w:val="num" w:pos="1260"/>
          <w:tab w:val="right" w:leader="dot" w:pos="9345"/>
        </w:tabs>
        <w:spacing w:line="360" w:lineRule="auto"/>
        <w:jc w:val="both"/>
        <w:rPr>
          <w:sz w:val="28"/>
          <w:szCs w:val="28"/>
        </w:rPr>
      </w:pPr>
      <w:r w:rsidRPr="000A3920">
        <w:rPr>
          <w:bCs/>
          <w:sz w:val="28"/>
          <w:szCs w:val="28"/>
        </w:rPr>
        <w:t>Бабич А.М. Государственные и муниципальные финансы [Текст]: Учебник для вузов / А.М. Бабич. - М.: ЮНИТИ, 2007. – 520</w:t>
      </w:r>
      <w:r>
        <w:rPr>
          <w:bCs/>
          <w:sz w:val="28"/>
          <w:szCs w:val="28"/>
        </w:rPr>
        <w:t xml:space="preserve"> </w:t>
      </w:r>
      <w:r w:rsidRPr="000A3920">
        <w:rPr>
          <w:bCs/>
          <w:sz w:val="28"/>
          <w:szCs w:val="28"/>
        </w:rPr>
        <w:t>с.</w:t>
      </w:r>
    </w:p>
    <w:p w:rsidR="00CD71C2" w:rsidRPr="000A3920" w:rsidRDefault="00CD71C2" w:rsidP="00013FAA">
      <w:pPr>
        <w:numPr>
          <w:ilvl w:val="0"/>
          <w:numId w:val="4"/>
        </w:numPr>
        <w:tabs>
          <w:tab w:val="num" w:pos="1260"/>
          <w:tab w:val="right" w:leader="dot" w:pos="9345"/>
        </w:tabs>
        <w:spacing w:line="360" w:lineRule="auto"/>
        <w:jc w:val="both"/>
        <w:rPr>
          <w:sz w:val="28"/>
          <w:szCs w:val="28"/>
        </w:rPr>
      </w:pPr>
      <w:r w:rsidRPr="000A3920">
        <w:rPr>
          <w:sz w:val="28"/>
          <w:szCs w:val="28"/>
        </w:rPr>
        <w:t>Брайчева Т.В. Государственные финансы России</w:t>
      </w:r>
      <w:r>
        <w:rPr>
          <w:sz w:val="28"/>
          <w:szCs w:val="28"/>
        </w:rPr>
        <w:t xml:space="preserve"> </w:t>
      </w:r>
      <w:r w:rsidRPr="000A3920">
        <w:rPr>
          <w:bCs/>
          <w:sz w:val="28"/>
          <w:szCs w:val="28"/>
        </w:rPr>
        <w:t>[Текст]: Учебник для вузов /</w:t>
      </w:r>
      <w:r>
        <w:rPr>
          <w:bCs/>
          <w:sz w:val="28"/>
          <w:szCs w:val="28"/>
        </w:rPr>
        <w:t xml:space="preserve"> Т.В. Брайчева</w:t>
      </w:r>
      <w:r w:rsidRPr="000A3920">
        <w:rPr>
          <w:sz w:val="28"/>
          <w:szCs w:val="28"/>
        </w:rPr>
        <w:t xml:space="preserve">. – СПб.: Питер, 2004. </w:t>
      </w:r>
      <w:r>
        <w:rPr>
          <w:sz w:val="28"/>
          <w:szCs w:val="28"/>
        </w:rPr>
        <w:t>– 622 с.</w:t>
      </w:r>
    </w:p>
    <w:p w:rsidR="00CD71C2" w:rsidRDefault="00CD71C2" w:rsidP="00013FAA">
      <w:pPr>
        <w:numPr>
          <w:ilvl w:val="0"/>
          <w:numId w:val="4"/>
        </w:numPr>
        <w:tabs>
          <w:tab w:val="num" w:pos="1260"/>
          <w:tab w:val="right" w:leader="dot" w:pos="9345"/>
        </w:tabs>
        <w:spacing w:line="360" w:lineRule="auto"/>
        <w:jc w:val="both"/>
        <w:rPr>
          <w:sz w:val="28"/>
          <w:szCs w:val="28"/>
        </w:rPr>
      </w:pPr>
      <w:r>
        <w:rPr>
          <w:sz w:val="28"/>
          <w:szCs w:val="28"/>
        </w:rPr>
        <w:t xml:space="preserve">Вахрин П.И. </w:t>
      </w:r>
      <w:r w:rsidRPr="000A3920">
        <w:rPr>
          <w:sz w:val="28"/>
          <w:szCs w:val="28"/>
        </w:rPr>
        <w:t>Финансы [Текст]: Учебник для вузов</w:t>
      </w:r>
      <w:r>
        <w:rPr>
          <w:sz w:val="28"/>
          <w:szCs w:val="28"/>
        </w:rPr>
        <w:t xml:space="preserve"> / П.И. Вахрин</w:t>
      </w:r>
      <w:r w:rsidRPr="000A3920">
        <w:rPr>
          <w:sz w:val="28"/>
          <w:szCs w:val="28"/>
        </w:rPr>
        <w:t xml:space="preserve">. – М.: Информационно-внедренческий центр «Маркетинг», 2004. </w:t>
      </w:r>
      <w:r>
        <w:rPr>
          <w:sz w:val="28"/>
          <w:szCs w:val="28"/>
        </w:rPr>
        <w:t>– 598 с.</w:t>
      </w:r>
    </w:p>
    <w:p w:rsidR="00CD71C2" w:rsidRDefault="00CD71C2" w:rsidP="00013FAA">
      <w:pPr>
        <w:numPr>
          <w:ilvl w:val="0"/>
          <w:numId w:val="4"/>
        </w:numPr>
        <w:tabs>
          <w:tab w:val="num" w:pos="1260"/>
          <w:tab w:val="right" w:leader="dot" w:pos="9345"/>
        </w:tabs>
        <w:spacing w:line="360" w:lineRule="auto"/>
        <w:jc w:val="both"/>
        <w:rPr>
          <w:sz w:val="28"/>
          <w:szCs w:val="28"/>
        </w:rPr>
      </w:pPr>
      <w:r w:rsidRPr="000A3920">
        <w:rPr>
          <w:sz w:val="28"/>
          <w:szCs w:val="28"/>
        </w:rPr>
        <w:t>Дадашев А.З. Финансовая система России [Текст]: Учебное пособие</w:t>
      </w:r>
      <w:r>
        <w:rPr>
          <w:sz w:val="28"/>
          <w:szCs w:val="28"/>
        </w:rPr>
        <w:t xml:space="preserve"> / А.З. Дадашев</w:t>
      </w:r>
      <w:r w:rsidRPr="000A3920">
        <w:rPr>
          <w:sz w:val="28"/>
          <w:szCs w:val="28"/>
        </w:rPr>
        <w:t xml:space="preserve">. - М.: ИНФРА-М, </w:t>
      </w:r>
      <w:r>
        <w:rPr>
          <w:sz w:val="28"/>
          <w:szCs w:val="28"/>
        </w:rPr>
        <w:t>200</w:t>
      </w:r>
      <w:r w:rsidRPr="000A3920">
        <w:rPr>
          <w:sz w:val="28"/>
          <w:szCs w:val="28"/>
        </w:rPr>
        <w:t>7.</w:t>
      </w:r>
      <w:r>
        <w:rPr>
          <w:sz w:val="28"/>
          <w:szCs w:val="28"/>
        </w:rPr>
        <w:t xml:space="preserve"> – 422 с.</w:t>
      </w:r>
    </w:p>
    <w:p w:rsidR="00CD71C2" w:rsidRPr="000A3920" w:rsidRDefault="00CD71C2" w:rsidP="00C232FC">
      <w:pPr>
        <w:numPr>
          <w:ilvl w:val="0"/>
          <w:numId w:val="4"/>
        </w:numPr>
        <w:tabs>
          <w:tab w:val="right" w:leader="dot" w:pos="9345"/>
        </w:tabs>
        <w:autoSpaceDN w:val="0"/>
        <w:spacing w:line="360" w:lineRule="auto"/>
        <w:jc w:val="both"/>
        <w:rPr>
          <w:bCs/>
          <w:sz w:val="28"/>
          <w:szCs w:val="28"/>
        </w:rPr>
      </w:pPr>
      <w:r w:rsidRPr="000A3920">
        <w:rPr>
          <w:bCs/>
          <w:sz w:val="28"/>
          <w:szCs w:val="28"/>
        </w:rPr>
        <w:t>Мысляева И.Н. Финансы [Текст]: Учебник для вузов /                         И.Н. Мысляев.- М.: Инфра-М, 200</w:t>
      </w:r>
      <w:r>
        <w:rPr>
          <w:bCs/>
          <w:sz w:val="28"/>
          <w:szCs w:val="28"/>
        </w:rPr>
        <w:t>9</w:t>
      </w:r>
      <w:r w:rsidRPr="000A3920">
        <w:rPr>
          <w:bCs/>
          <w:sz w:val="28"/>
          <w:szCs w:val="28"/>
        </w:rPr>
        <w:t>. – 690 с.</w:t>
      </w:r>
    </w:p>
    <w:p w:rsidR="00CD71C2" w:rsidRPr="000A3920" w:rsidRDefault="00CD71C2" w:rsidP="00CD71C2">
      <w:pPr>
        <w:numPr>
          <w:ilvl w:val="0"/>
          <w:numId w:val="4"/>
        </w:numPr>
        <w:tabs>
          <w:tab w:val="num" w:pos="1260"/>
          <w:tab w:val="right" w:leader="dot" w:pos="9345"/>
        </w:tabs>
        <w:spacing w:line="360" w:lineRule="auto"/>
        <w:jc w:val="both"/>
        <w:rPr>
          <w:sz w:val="28"/>
          <w:szCs w:val="28"/>
        </w:rPr>
      </w:pPr>
      <w:r w:rsidRPr="000A3920">
        <w:rPr>
          <w:sz w:val="28"/>
          <w:szCs w:val="28"/>
        </w:rPr>
        <w:t>Нешитой А.С. Финансы [Текст]: Учебник для вузов</w:t>
      </w:r>
      <w:r>
        <w:rPr>
          <w:sz w:val="28"/>
          <w:szCs w:val="28"/>
        </w:rPr>
        <w:t xml:space="preserve"> / А.С. Нешитой</w:t>
      </w:r>
      <w:r w:rsidRPr="000A3920">
        <w:rPr>
          <w:sz w:val="28"/>
          <w:szCs w:val="28"/>
        </w:rPr>
        <w:t xml:space="preserve">. – М.: </w:t>
      </w:r>
      <w:r>
        <w:rPr>
          <w:sz w:val="28"/>
          <w:szCs w:val="28"/>
        </w:rPr>
        <w:t>Финансы</w:t>
      </w:r>
      <w:r w:rsidRPr="000A3920">
        <w:rPr>
          <w:sz w:val="28"/>
          <w:szCs w:val="28"/>
        </w:rPr>
        <w:t xml:space="preserve">, 2004. </w:t>
      </w:r>
      <w:r>
        <w:rPr>
          <w:sz w:val="28"/>
          <w:szCs w:val="28"/>
        </w:rPr>
        <w:t>– 618 с.</w:t>
      </w:r>
    </w:p>
    <w:p w:rsidR="00CD71C2" w:rsidRPr="000A3920" w:rsidRDefault="00CD71C2" w:rsidP="00C232FC">
      <w:pPr>
        <w:numPr>
          <w:ilvl w:val="0"/>
          <w:numId w:val="4"/>
        </w:numPr>
        <w:shd w:val="clear" w:color="auto" w:fill="FFFFFF"/>
        <w:tabs>
          <w:tab w:val="left" w:pos="514"/>
          <w:tab w:val="left" w:pos="900"/>
        </w:tabs>
        <w:spacing w:line="360" w:lineRule="auto"/>
        <w:ind w:right="29"/>
        <w:jc w:val="both"/>
        <w:rPr>
          <w:sz w:val="28"/>
          <w:szCs w:val="28"/>
        </w:rPr>
      </w:pPr>
      <w:r w:rsidRPr="000A3920">
        <w:rPr>
          <w:sz w:val="28"/>
          <w:szCs w:val="28"/>
        </w:rPr>
        <w:t>Павлова Л.Г. Государственные и муниципальные финансы [Текст]: Учебник / Л.Г. Павлова. - М.: Финансы, ЮНИТИ, 200</w:t>
      </w:r>
      <w:r>
        <w:rPr>
          <w:sz w:val="28"/>
          <w:szCs w:val="28"/>
        </w:rPr>
        <w:t>8</w:t>
      </w:r>
      <w:r w:rsidRPr="000A3920">
        <w:rPr>
          <w:sz w:val="28"/>
          <w:szCs w:val="28"/>
        </w:rPr>
        <w:t>. – 426 с.</w:t>
      </w:r>
    </w:p>
    <w:p w:rsidR="00CD71C2" w:rsidRPr="000A3920" w:rsidRDefault="00CD71C2" w:rsidP="00013FAA">
      <w:pPr>
        <w:numPr>
          <w:ilvl w:val="0"/>
          <w:numId w:val="4"/>
        </w:numPr>
        <w:tabs>
          <w:tab w:val="num" w:pos="1260"/>
          <w:tab w:val="right" w:leader="dot" w:pos="9345"/>
        </w:tabs>
        <w:spacing w:line="360" w:lineRule="auto"/>
        <w:jc w:val="both"/>
        <w:rPr>
          <w:sz w:val="28"/>
          <w:szCs w:val="28"/>
        </w:rPr>
      </w:pPr>
      <w:r w:rsidRPr="000A3920">
        <w:rPr>
          <w:sz w:val="28"/>
          <w:szCs w:val="28"/>
        </w:rPr>
        <w:t xml:space="preserve">Финансы [Текст]: Учебник /под ред. проф. С.И. Душица, проф. </w:t>
      </w:r>
      <w:r>
        <w:rPr>
          <w:sz w:val="28"/>
          <w:szCs w:val="28"/>
        </w:rPr>
        <w:t xml:space="preserve">              </w:t>
      </w:r>
      <w:r w:rsidRPr="000A3920">
        <w:rPr>
          <w:sz w:val="28"/>
          <w:szCs w:val="28"/>
        </w:rPr>
        <w:t>В.А. Слепова. - М.: Изд-во Рос. эконом. акад., 200</w:t>
      </w:r>
      <w:r>
        <w:rPr>
          <w:sz w:val="28"/>
          <w:szCs w:val="28"/>
        </w:rPr>
        <w:t>8</w:t>
      </w:r>
      <w:r w:rsidRPr="000A3920">
        <w:rPr>
          <w:sz w:val="28"/>
          <w:szCs w:val="28"/>
        </w:rPr>
        <w:t>.</w:t>
      </w:r>
      <w:r>
        <w:rPr>
          <w:sz w:val="28"/>
          <w:szCs w:val="28"/>
        </w:rPr>
        <w:t xml:space="preserve"> – 514 с.</w:t>
      </w:r>
    </w:p>
    <w:p w:rsidR="00CD71C2" w:rsidRPr="000A3920" w:rsidRDefault="00CD71C2" w:rsidP="00013FAA">
      <w:pPr>
        <w:numPr>
          <w:ilvl w:val="0"/>
          <w:numId w:val="4"/>
        </w:numPr>
        <w:tabs>
          <w:tab w:val="num" w:pos="1260"/>
          <w:tab w:val="right" w:leader="dot" w:pos="9345"/>
        </w:tabs>
        <w:spacing w:line="360" w:lineRule="auto"/>
        <w:jc w:val="both"/>
        <w:rPr>
          <w:sz w:val="28"/>
          <w:szCs w:val="28"/>
        </w:rPr>
      </w:pPr>
      <w:r w:rsidRPr="000A3920">
        <w:rPr>
          <w:sz w:val="28"/>
          <w:szCs w:val="28"/>
        </w:rPr>
        <w:t>Циммерманн Х. Муниципальные финансы [Текст]: Учебник / Пер с нем. М.: Изд-во «Дело и сервис», 200</w:t>
      </w:r>
      <w:r>
        <w:rPr>
          <w:sz w:val="28"/>
          <w:szCs w:val="28"/>
        </w:rPr>
        <w:t>8</w:t>
      </w:r>
      <w:r w:rsidRPr="000A3920">
        <w:rPr>
          <w:sz w:val="28"/>
          <w:szCs w:val="28"/>
        </w:rPr>
        <w:t>.</w:t>
      </w:r>
      <w:r>
        <w:rPr>
          <w:sz w:val="28"/>
          <w:szCs w:val="28"/>
        </w:rPr>
        <w:t xml:space="preserve"> – 422 с.</w:t>
      </w:r>
    </w:p>
    <w:p w:rsidR="00CD71C2" w:rsidRPr="000A3920" w:rsidRDefault="00CD71C2" w:rsidP="00CD71C2">
      <w:pPr>
        <w:numPr>
          <w:ilvl w:val="0"/>
          <w:numId w:val="4"/>
        </w:numPr>
        <w:tabs>
          <w:tab w:val="num" w:pos="1260"/>
          <w:tab w:val="right" w:leader="dot" w:pos="9345"/>
        </w:tabs>
        <w:spacing w:line="360" w:lineRule="auto"/>
        <w:jc w:val="both"/>
        <w:rPr>
          <w:sz w:val="28"/>
          <w:szCs w:val="28"/>
        </w:rPr>
      </w:pPr>
      <w:r w:rsidRPr="000A3920">
        <w:rPr>
          <w:sz w:val="28"/>
          <w:szCs w:val="28"/>
        </w:rPr>
        <w:t>Черник Д.Г. Финансовая система России [Текст]: Учебное пособие</w:t>
      </w:r>
      <w:r>
        <w:rPr>
          <w:sz w:val="28"/>
          <w:szCs w:val="28"/>
        </w:rPr>
        <w:t xml:space="preserve"> / Д.Г. Черник</w:t>
      </w:r>
      <w:r w:rsidRPr="000A3920">
        <w:rPr>
          <w:sz w:val="28"/>
          <w:szCs w:val="28"/>
        </w:rPr>
        <w:t xml:space="preserve">. - М.: ИНФРА-М, </w:t>
      </w:r>
      <w:r>
        <w:rPr>
          <w:sz w:val="28"/>
          <w:szCs w:val="28"/>
        </w:rPr>
        <w:t>200</w:t>
      </w:r>
      <w:r w:rsidRPr="000A3920">
        <w:rPr>
          <w:sz w:val="28"/>
          <w:szCs w:val="28"/>
        </w:rPr>
        <w:t>7.</w:t>
      </w:r>
      <w:r>
        <w:rPr>
          <w:sz w:val="28"/>
          <w:szCs w:val="28"/>
        </w:rPr>
        <w:t xml:space="preserve"> – 516 с.</w:t>
      </w:r>
    </w:p>
    <w:p w:rsidR="00013FAA" w:rsidRPr="00C232FC" w:rsidRDefault="00013FAA" w:rsidP="00013FAA">
      <w:pPr>
        <w:tabs>
          <w:tab w:val="num" w:pos="1260"/>
          <w:tab w:val="right" w:leader="dot" w:pos="9345"/>
        </w:tabs>
        <w:spacing w:line="360" w:lineRule="auto"/>
        <w:ind w:left="360"/>
        <w:jc w:val="both"/>
        <w:rPr>
          <w:bCs/>
          <w:sz w:val="28"/>
          <w:szCs w:val="28"/>
        </w:rPr>
      </w:pPr>
    </w:p>
    <w:p w:rsidR="000E7F53" w:rsidRPr="00FC105B" w:rsidRDefault="000E7F53" w:rsidP="00FC105B">
      <w:pPr>
        <w:spacing w:line="360" w:lineRule="auto"/>
        <w:ind w:firstLine="720"/>
        <w:jc w:val="both"/>
        <w:rPr>
          <w:sz w:val="28"/>
          <w:szCs w:val="28"/>
        </w:rPr>
      </w:pPr>
    </w:p>
    <w:p w:rsidR="00B210FF" w:rsidRPr="00FC105B" w:rsidRDefault="00B210FF" w:rsidP="00FC105B">
      <w:pPr>
        <w:spacing w:line="360" w:lineRule="auto"/>
        <w:ind w:firstLine="720"/>
        <w:jc w:val="both"/>
        <w:rPr>
          <w:sz w:val="28"/>
          <w:szCs w:val="28"/>
        </w:rPr>
      </w:pPr>
      <w:bookmarkStart w:id="6" w:name="_GoBack"/>
      <w:bookmarkEnd w:id="6"/>
    </w:p>
    <w:sectPr w:rsidR="00B210FF" w:rsidRPr="00FC105B" w:rsidSect="0037718D">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5A8" w:rsidRDefault="009F45A8">
      <w:r>
        <w:separator/>
      </w:r>
    </w:p>
  </w:endnote>
  <w:endnote w:type="continuationSeparator" w:id="0">
    <w:p w:rsidR="009F45A8" w:rsidRDefault="009F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5A8" w:rsidRDefault="009F45A8">
      <w:r>
        <w:separator/>
      </w:r>
    </w:p>
  </w:footnote>
  <w:footnote w:type="continuationSeparator" w:id="0">
    <w:p w:rsidR="009F45A8" w:rsidRDefault="009F4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972" w:rsidRDefault="00654972" w:rsidP="009F45A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54972" w:rsidRDefault="00654972" w:rsidP="0037718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972" w:rsidRDefault="00654972" w:rsidP="009F45A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C7CFF">
      <w:rPr>
        <w:rStyle w:val="a5"/>
        <w:noProof/>
      </w:rPr>
      <w:t>20</w:t>
    </w:r>
    <w:r>
      <w:rPr>
        <w:rStyle w:val="a5"/>
      </w:rPr>
      <w:fldChar w:fldCharType="end"/>
    </w:r>
  </w:p>
  <w:p w:rsidR="00654972" w:rsidRDefault="00654972" w:rsidP="0037718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605E8"/>
    <w:multiLevelType w:val="hybridMultilevel"/>
    <w:tmpl w:val="66125F70"/>
    <w:lvl w:ilvl="0" w:tplc="0419000F">
      <w:start w:val="1"/>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3DF613A"/>
    <w:multiLevelType w:val="hybridMultilevel"/>
    <w:tmpl w:val="616A73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090360D"/>
    <w:multiLevelType w:val="hybridMultilevel"/>
    <w:tmpl w:val="895E5CC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F67969"/>
    <w:multiLevelType w:val="hybridMultilevel"/>
    <w:tmpl w:val="F746E8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05B"/>
    <w:rsid w:val="00013FAA"/>
    <w:rsid w:val="000769BF"/>
    <w:rsid w:val="000A3920"/>
    <w:rsid w:val="000E7F53"/>
    <w:rsid w:val="0017220B"/>
    <w:rsid w:val="002979D4"/>
    <w:rsid w:val="0037718D"/>
    <w:rsid w:val="003E26C4"/>
    <w:rsid w:val="00425D03"/>
    <w:rsid w:val="004350BC"/>
    <w:rsid w:val="004438A8"/>
    <w:rsid w:val="00511A80"/>
    <w:rsid w:val="005864C5"/>
    <w:rsid w:val="005C7CFF"/>
    <w:rsid w:val="00654972"/>
    <w:rsid w:val="009A5459"/>
    <w:rsid w:val="009B41AE"/>
    <w:rsid w:val="009F45A8"/>
    <w:rsid w:val="00B210FF"/>
    <w:rsid w:val="00C232FC"/>
    <w:rsid w:val="00CC2A19"/>
    <w:rsid w:val="00CD71C2"/>
    <w:rsid w:val="00FC1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E936E5-C70C-4E21-9933-BD64EED7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C105B"/>
    <w:pPr>
      <w:keepNext/>
      <w:spacing w:before="240" w:after="60"/>
      <w:outlineLvl w:val="0"/>
    </w:pPr>
    <w:rPr>
      <w:rFonts w:ascii="Arial" w:hAnsi="Arial" w:cs="Arial"/>
      <w:b/>
      <w:bCs/>
      <w:kern w:val="32"/>
      <w:sz w:val="32"/>
      <w:szCs w:val="32"/>
    </w:rPr>
  </w:style>
  <w:style w:type="paragraph" w:styleId="2">
    <w:name w:val="heading 2"/>
    <w:basedOn w:val="a"/>
    <w:next w:val="a"/>
    <w:qFormat/>
    <w:rsid w:val="00511A80"/>
    <w:pPr>
      <w:keepNext/>
      <w:spacing w:before="240" w:after="60"/>
      <w:outlineLvl w:val="1"/>
    </w:pPr>
    <w:rPr>
      <w:rFonts w:ascii="Arial" w:hAnsi="Arial" w:cs="Arial"/>
      <w:b/>
      <w:bCs/>
      <w:i/>
      <w:iCs/>
      <w:sz w:val="28"/>
      <w:szCs w:val="28"/>
    </w:rPr>
  </w:style>
  <w:style w:type="paragraph" w:styleId="8">
    <w:name w:val="heading 8"/>
    <w:basedOn w:val="a"/>
    <w:next w:val="a"/>
    <w:qFormat/>
    <w:rsid w:val="0065497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105B"/>
    <w:pPr>
      <w:spacing w:before="100" w:beforeAutospacing="1" w:after="100" w:afterAutospacing="1"/>
    </w:pPr>
  </w:style>
  <w:style w:type="paragraph" w:styleId="a4">
    <w:name w:val="header"/>
    <w:basedOn w:val="a"/>
    <w:rsid w:val="0037718D"/>
    <w:pPr>
      <w:tabs>
        <w:tab w:val="center" w:pos="4677"/>
        <w:tab w:val="right" w:pos="9355"/>
      </w:tabs>
    </w:pPr>
  </w:style>
  <w:style w:type="character" w:styleId="a5">
    <w:name w:val="page number"/>
    <w:basedOn w:val="a0"/>
    <w:rsid w:val="0037718D"/>
  </w:style>
  <w:style w:type="paragraph" w:styleId="10">
    <w:name w:val="toc 1"/>
    <w:basedOn w:val="a"/>
    <w:next w:val="a"/>
    <w:autoRedefine/>
    <w:semiHidden/>
    <w:rsid w:val="00511A80"/>
    <w:pPr>
      <w:tabs>
        <w:tab w:val="right" w:leader="dot" w:pos="9345"/>
      </w:tabs>
      <w:spacing w:line="360" w:lineRule="auto"/>
      <w:jc w:val="center"/>
    </w:pPr>
    <w:rPr>
      <w:b/>
      <w:sz w:val="28"/>
      <w:szCs w:val="28"/>
    </w:rPr>
  </w:style>
  <w:style w:type="character" w:styleId="a6">
    <w:name w:val="Hyperlink"/>
    <w:basedOn w:val="a0"/>
    <w:rsid w:val="0037718D"/>
    <w:rPr>
      <w:color w:val="0000FF"/>
      <w:u w:val="single"/>
    </w:rPr>
  </w:style>
  <w:style w:type="paragraph" w:styleId="a7">
    <w:name w:val="Body Text"/>
    <w:basedOn w:val="a"/>
    <w:rsid w:val="00654972"/>
    <w:pPr>
      <w:jc w:val="center"/>
    </w:pPr>
    <w:rPr>
      <w:b/>
      <w:bCs/>
      <w:szCs w:val="20"/>
    </w:rPr>
  </w:style>
  <w:style w:type="paragraph" w:customStyle="1" w:styleId="ConsPlusNormal">
    <w:name w:val="ConsPlusNormal"/>
    <w:rsid w:val="00511A80"/>
    <w:pPr>
      <w:widowControl w:val="0"/>
      <w:autoSpaceDE w:val="0"/>
      <w:autoSpaceDN w:val="0"/>
      <w:adjustRightInd w:val="0"/>
      <w:ind w:firstLine="720"/>
    </w:pPr>
    <w:rPr>
      <w:rFonts w:ascii="Arial" w:hAnsi="Arial" w:cs="Arial"/>
    </w:rPr>
  </w:style>
  <w:style w:type="paragraph" w:customStyle="1" w:styleId="ConsPlusNonformat">
    <w:name w:val="ConsPlusNonformat"/>
    <w:rsid w:val="00511A80"/>
    <w:pPr>
      <w:widowControl w:val="0"/>
      <w:autoSpaceDE w:val="0"/>
      <w:autoSpaceDN w:val="0"/>
      <w:adjustRightInd w:val="0"/>
    </w:pPr>
    <w:rPr>
      <w:rFonts w:ascii="Courier New" w:hAnsi="Courier New" w:cs="Courier New"/>
    </w:rPr>
  </w:style>
  <w:style w:type="paragraph" w:styleId="20">
    <w:name w:val="toc 2"/>
    <w:basedOn w:val="a"/>
    <w:next w:val="a"/>
    <w:autoRedefine/>
    <w:semiHidden/>
    <w:rsid w:val="00511A80"/>
    <w:pPr>
      <w:ind w:left="240"/>
    </w:pPr>
  </w:style>
  <w:style w:type="character" w:styleId="a8">
    <w:name w:val="FollowedHyperlink"/>
    <w:basedOn w:val="a0"/>
    <w:rsid w:val="009A545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860400">
      <w:bodyDiv w:val="1"/>
      <w:marLeft w:val="0"/>
      <w:marRight w:val="0"/>
      <w:marTop w:val="0"/>
      <w:marBottom w:val="0"/>
      <w:divBdr>
        <w:top w:val="none" w:sz="0" w:space="0" w:color="auto"/>
        <w:left w:val="none" w:sz="0" w:space="0" w:color="auto"/>
        <w:bottom w:val="none" w:sz="0" w:space="0" w:color="auto"/>
        <w:right w:val="none" w:sz="0" w:space="0" w:color="auto"/>
      </w:divBdr>
    </w:div>
    <w:div w:id="1227766697">
      <w:bodyDiv w:val="1"/>
      <w:marLeft w:val="0"/>
      <w:marRight w:val="0"/>
      <w:marTop w:val="0"/>
      <w:marBottom w:val="0"/>
      <w:divBdr>
        <w:top w:val="none" w:sz="0" w:space="0" w:color="auto"/>
        <w:left w:val="none" w:sz="0" w:space="0" w:color="auto"/>
        <w:bottom w:val="none" w:sz="0" w:space="0" w:color="auto"/>
        <w:right w:val="none" w:sz="0" w:space="0" w:color="auto"/>
      </w:divBdr>
    </w:div>
    <w:div w:id="16777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4614</Words>
  <Characters>26304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WareZ Provider </Company>
  <LinksUpToDate>false</LinksUpToDate>
  <CharactersWithSpaces>30857</CharactersWithSpaces>
  <SharedDoc>false</SharedDoc>
  <HLinks>
    <vt:vector size="30" baseType="variant">
      <vt:variant>
        <vt:i4>1966136</vt:i4>
      </vt:variant>
      <vt:variant>
        <vt:i4>26</vt:i4>
      </vt:variant>
      <vt:variant>
        <vt:i4>0</vt:i4>
      </vt:variant>
      <vt:variant>
        <vt:i4>5</vt:i4>
      </vt:variant>
      <vt:variant>
        <vt:lpwstr/>
      </vt:variant>
      <vt:variant>
        <vt:lpwstr>_Toc244682697</vt:lpwstr>
      </vt:variant>
      <vt:variant>
        <vt:i4>1966136</vt:i4>
      </vt:variant>
      <vt:variant>
        <vt:i4>20</vt:i4>
      </vt:variant>
      <vt:variant>
        <vt:i4>0</vt:i4>
      </vt:variant>
      <vt:variant>
        <vt:i4>5</vt:i4>
      </vt:variant>
      <vt:variant>
        <vt:lpwstr/>
      </vt:variant>
      <vt:variant>
        <vt:lpwstr>_Toc244682696</vt:lpwstr>
      </vt:variant>
      <vt:variant>
        <vt:i4>1966136</vt:i4>
      </vt:variant>
      <vt:variant>
        <vt:i4>14</vt:i4>
      </vt:variant>
      <vt:variant>
        <vt:i4>0</vt:i4>
      </vt:variant>
      <vt:variant>
        <vt:i4>5</vt:i4>
      </vt:variant>
      <vt:variant>
        <vt:lpwstr/>
      </vt:variant>
      <vt:variant>
        <vt:lpwstr>_Toc244682695</vt:lpwstr>
      </vt:variant>
      <vt:variant>
        <vt:i4>1966136</vt:i4>
      </vt:variant>
      <vt:variant>
        <vt:i4>8</vt:i4>
      </vt:variant>
      <vt:variant>
        <vt:i4>0</vt:i4>
      </vt:variant>
      <vt:variant>
        <vt:i4>5</vt:i4>
      </vt:variant>
      <vt:variant>
        <vt:lpwstr/>
      </vt:variant>
      <vt:variant>
        <vt:lpwstr>_Toc244682694</vt:lpwstr>
      </vt:variant>
      <vt:variant>
        <vt:i4>1966136</vt:i4>
      </vt:variant>
      <vt:variant>
        <vt:i4>2</vt:i4>
      </vt:variant>
      <vt:variant>
        <vt:i4>0</vt:i4>
      </vt:variant>
      <vt:variant>
        <vt:i4>5</vt:i4>
      </vt:variant>
      <vt:variant>
        <vt:lpwstr/>
      </vt:variant>
      <vt:variant>
        <vt:lpwstr>_Toc244682693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www.PHILka.RU</dc:creator>
  <cp:keywords/>
  <dc:description/>
  <cp:lastModifiedBy>Irina</cp:lastModifiedBy>
  <cp:revision>2</cp:revision>
  <dcterms:created xsi:type="dcterms:W3CDTF">2014-08-16T08:22:00Z</dcterms:created>
  <dcterms:modified xsi:type="dcterms:W3CDTF">2014-08-16T08:22:00Z</dcterms:modified>
</cp:coreProperties>
</file>