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52" w:rsidRDefault="0017783D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A27D52" w:rsidRDefault="0017783D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Геологічний факультет</w:t>
      </w:r>
    </w:p>
    <w:p w:rsidR="00A27D52" w:rsidRDefault="0017783D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мінералогії, геохімії, та петрографії</w:t>
      </w: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pacing w:val="20"/>
          <w:w w:val="120"/>
          <w:sz w:val="28"/>
          <w:szCs w:val="28"/>
          <w:lang w:val="uk-UA"/>
        </w:rPr>
      </w:pPr>
    </w:p>
    <w:p w:rsidR="00A27D52" w:rsidRDefault="0017783D">
      <w:pPr>
        <w:pStyle w:val="1"/>
      </w:pPr>
      <w:r>
        <w:t>РЕФЕРАТ</w:t>
      </w:r>
    </w:p>
    <w:p w:rsidR="00A27D52" w:rsidRDefault="0017783D">
      <w:pPr>
        <w:spacing w:line="288" w:lineRule="auto"/>
        <w:jc w:val="center"/>
        <w:rPr>
          <w:b/>
          <w:spacing w:val="20"/>
          <w:w w:val="120"/>
          <w:sz w:val="36"/>
          <w:szCs w:val="28"/>
          <w:lang w:val="uk-UA"/>
        </w:rPr>
      </w:pPr>
      <w:r>
        <w:rPr>
          <w:b/>
          <w:spacing w:val="20"/>
          <w:w w:val="120"/>
          <w:sz w:val="36"/>
          <w:szCs w:val="28"/>
          <w:lang w:val="uk-UA"/>
        </w:rPr>
        <w:t>на тему:</w:t>
      </w:r>
    </w:p>
    <w:p w:rsidR="00A27D52" w:rsidRDefault="0017783D">
      <w:pPr>
        <w:pStyle w:val="2"/>
      </w:pPr>
      <w:r>
        <w:t>Потрійні системи</w:t>
      </w:r>
    </w:p>
    <w:p w:rsidR="00A27D52" w:rsidRDefault="0017783D">
      <w:pPr>
        <w:spacing w:line="288" w:lineRule="auto"/>
        <w:jc w:val="center"/>
        <w:rPr>
          <w:b/>
          <w:sz w:val="40"/>
          <w:szCs w:val="28"/>
          <w:lang w:val="uk-UA"/>
        </w:rPr>
      </w:pPr>
      <w:r>
        <w:rPr>
          <w:b/>
          <w:sz w:val="40"/>
          <w:szCs w:val="28"/>
          <w:lang w:val="uk-UA"/>
        </w:rPr>
        <w:t>(</w:t>
      </w:r>
      <w:r>
        <w:rPr>
          <w:b/>
          <w:sz w:val="40"/>
          <w:szCs w:val="28"/>
          <w:lang w:val="en-US"/>
        </w:rPr>
        <w:t>MgO</w:t>
      </w:r>
      <w:r>
        <w:rPr>
          <w:b/>
          <w:sz w:val="40"/>
          <w:szCs w:val="28"/>
          <w:lang w:val="uk-UA"/>
        </w:rPr>
        <w:t xml:space="preserve"> – </w:t>
      </w:r>
      <w:r>
        <w:rPr>
          <w:b/>
          <w:sz w:val="40"/>
          <w:szCs w:val="28"/>
          <w:lang w:val="en-US"/>
        </w:rPr>
        <w:t>SiO</w:t>
      </w:r>
      <w:r>
        <w:rPr>
          <w:b/>
          <w:sz w:val="40"/>
          <w:szCs w:val="28"/>
          <w:vertAlign w:val="subscript"/>
          <w:lang w:val="uk-UA"/>
        </w:rPr>
        <w:t>2</w:t>
      </w:r>
      <w:r>
        <w:rPr>
          <w:b/>
          <w:sz w:val="40"/>
          <w:szCs w:val="28"/>
          <w:lang w:val="uk-UA"/>
        </w:rPr>
        <w:t xml:space="preserve"> – </w:t>
      </w:r>
      <w:r>
        <w:rPr>
          <w:b/>
          <w:sz w:val="40"/>
          <w:szCs w:val="28"/>
          <w:lang w:val="en-US"/>
        </w:rPr>
        <w:t>H</w:t>
      </w:r>
      <w:r>
        <w:rPr>
          <w:b/>
          <w:sz w:val="40"/>
          <w:szCs w:val="28"/>
          <w:vertAlign w:val="subscript"/>
          <w:lang w:val="uk-UA"/>
        </w:rPr>
        <w:t>2</w:t>
      </w:r>
      <w:r>
        <w:rPr>
          <w:b/>
          <w:sz w:val="40"/>
          <w:szCs w:val="28"/>
          <w:lang w:val="en-US"/>
        </w:rPr>
        <w:t>O</w:t>
      </w:r>
      <w:r>
        <w:rPr>
          <w:b/>
          <w:sz w:val="40"/>
          <w:szCs w:val="28"/>
          <w:lang w:val="uk-UA"/>
        </w:rPr>
        <w:t>)</w:t>
      </w: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17783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Виконала </w:t>
      </w:r>
    </w:p>
    <w:p w:rsidR="00A27D52" w:rsidRDefault="0017783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Беспалова Л.А.</w:t>
      </w:r>
    </w:p>
    <w:p w:rsidR="00A27D52" w:rsidRDefault="0017783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Перевірив</w:t>
      </w:r>
    </w:p>
    <w:p w:rsidR="00A27D52" w:rsidRDefault="0017783D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Остапенко Г.Т.</w:t>
      </w: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A27D52">
      <w:pPr>
        <w:spacing w:line="288" w:lineRule="auto"/>
        <w:jc w:val="center"/>
        <w:rPr>
          <w:b/>
          <w:sz w:val="28"/>
          <w:szCs w:val="28"/>
          <w:lang w:val="uk-UA"/>
        </w:rPr>
      </w:pPr>
    </w:p>
    <w:p w:rsidR="00A27D52" w:rsidRDefault="0017783D">
      <w:pPr>
        <w:spacing w:line="336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36"/>
          <w:lang w:val="uk-UA"/>
        </w:rPr>
        <w:t>Київ - 2004</w:t>
      </w:r>
      <w:r>
        <w:rPr>
          <w:lang w:val="uk-UA"/>
        </w:rPr>
        <w:br w:type="page"/>
      </w:r>
    </w:p>
    <w:p w:rsidR="00A27D52" w:rsidRDefault="0017783D">
      <w:pPr>
        <w:spacing w:line="33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MgO</w:t>
      </w:r>
      <w:r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en-US"/>
        </w:rPr>
        <w:t>SiO</w:t>
      </w:r>
      <w:r>
        <w:rPr>
          <w:b/>
          <w:sz w:val="28"/>
          <w:szCs w:val="28"/>
          <w:vertAlign w:val="subscript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en-US"/>
        </w:rPr>
        <w:t>H</w:t>
      </w:r>
      <w:r>
        <w:rPr>
          <w:b/>
          <w:sz w:val="28"/>
          <w:szCs w:val="28"/>
          <w:vertAlign w:val="subscript"/>
          <w:lang w:val="uk-UA"/>
        </w:rPr>
        <w:t>2</w:t>
      </w:r>
      <w:r>
        <w:rPr>
          <w:b/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. Побудова потрійних діаграм систем, що містять воду, вимагає особливого підходу, так як разом із відображенням зміни температури і складу виникає необхідність показати зміну тиску води. Склад компонентів і мінералів можна нанести звичайним способом на трикутну сітку, на якій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 показана одним із компонентів. Співіснування різних фаз всередині системи зображується за допомогою лінії Алькемаде. Варто відмітити, що в подібних випадках існують лінії рівноважних співвідношень між твердими фазами і паром або флюїдом, що представляє собою майже чисту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>. Рівноважні відношення можуть охоплювати як вузьку, так і широку область температур і тисків. Тому на практиці звичайно на трикутній діаграмі складу показують розташування рівноважних фаз, а параметри температури і тиску, до яких воно прикладається, або дають у вигляді графіка тиск – температура, або просто позначають цифрами.</w:t>
      </w:r>
    </w:p>
    <w:p w:rsidR="00A27D52" w:rsidRDefault="00097D19">
      <w:pPr>
        <w:spacing w:line="33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79" style="width:492.1pt;height:386.6pt;mso-position-horizontal-relative:char;mso-position-vertical-relative:line" coordorigin="1061,5634" coordsize="10082,7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1418;top:5814;width:9725;height:4002">
              <v:imagedata r:id="rId7" o:title="" gain="84021f" blacklevel="1311f"/>
            </v:shape>
            <v:group id="_x0000_s1073" style="position:absolute;left:1778;top:9954;width:8640;height:3060" coordorigin="1658,10854" coordsize="8640,306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1658;top:10854;width:4200;height:3060" filled="f" stroked="f">
                <v:textbox style="mso-next-textbox:#_x0000_s1071">
                  <w:txbxContent>
                    <w:p w:rsidR="00A27D52" w:rsidRDefault="0017783D">
                      <w:pPr>
                        <w:ind w:left="709" w:hanging="709"/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Фіг.1. Рівноважні співвідношення в системі </w:t>
                      </w:r>
                      <w:r>
                        <w:rPr>
                          <w:lang w:val="en-US"/>
                        </w:rPr>
                        <w:t>MgO – SiO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– H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O</w:t>
                      </w:r>
                      <w:r>
                        <w:rPr>
                          <w:lang w:val="uk-UA"/>
                        </w:rPr>
                        <w:t xml:space="preserve"> при температурі вище 800º.</w:t>
                      </w:r>
                    </w:p>
                    <w:p w:rsidR="00A27D52" w:rsidRDefault="00A27D52">
                      <w:pPr>
                        <w:ind w:left="709" w:hanging="709"/>
                        <w:jc w:val="both"/>
                        <w:rPr>
                          <w:lang w:val="uk-UA"/>
                        </w:rPr>
                      </w:pPr>
                    </w:p>
                    <w:p w:rsidR="00A27D52" w:rsidRDefault="0017783D">
                      <w:pPr>
                        <w:ind w:left="709" w:hanging="709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Fo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– форстерит;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En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– енстатит.</w:t>
                      </w:r>
                    </w:p>
                  </w:txbxContent>
                </v:textbox>
              </v:shape>
              <v:shape id="_x0000_s1072" type="#_x0000_t202" style="position:absolute;left:6098;top:10854;width:4200;height:3060" filled="f" stroked="f">
                <v:textbox style="mso-next-textbox:#_x0000_s1072">
                  <w:txbxContent>
                    <w:p w:rsidR="00A27D52" w:rsidRDefault="0017783D">
                      <w:pPr>
                        <w:ind w:left="709" w:hanging="709"/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Фіг.2. Рівноважні співвідношення в системі </w:t>
                      </w:r>
                      <w:r>
                        <w:rPr>
                          <w:lang w:val="en-US"/>
                        </w:rPr>
                        <w:t>MgO – SiO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– H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O</w:t>
                      </w:r>
                      <w:r>
                        <w:rPr>
                          <w:lang w:val="uk-UA"/>
                        </w:rPr>
                        <w:t xml:space="preserve"> при  більш низьких температурах  і/або більш високих тисках води, ніж на фіг.1.</w:t>
                      </w:r>
                    </w:p>
                    <w:p w:rsidR="00A27D52" w:rsidRDefault="00A27D52">
                      <w:pPr>
                        <w:ind w:left="709" w:hanging="709"/>
                        <w:jc w:val="both"/>
                        <w:rPr>
                          <w:lang w:val="uk-UA"/>
                        </w:rPr>
                      </w:pPr>
                    </w:p>
                    <w:p w:rsidR="00A27D52" w:rsidRDefault="0017783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Відповідають реакції енстатит+кварц+вода→антофіліт</w:t>
                      </w:r>
                    </w:p>
                    <w:p w:rsidR="00A27D52" w:rsidRDefault="0017783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Fo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– форстерит;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En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– енстатит;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27D52" w:rsidRDefault="0017783D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– антофіліт.</w:t>
                      </w:r>
                    </w:p>
                  </w:txbxContent>
                </v:textbox>
              </v:shape>
            </v:group>
            <v:rect id="_x0000_s1078" style="position:absolute;left:1061;top:5634;width:9960;height:7200" filled="f"/>
            <w10:wrap type="none"/>
            <w10:anchorlock/>
          </v:group>
        </w:pict>
      </w:r>
    </w:p>
    <w:p w:rsidR="00A27D52" w:rsidRDefault="00A27D52">
      <w:pPr>
        <w:spacing w:line="336" w:lineRule="auto"/>
        <w:ind w:firstLine="709"/>
        <w:jc w:val="both"/>
        <w:rPr>
          <w:sz w:val="28"/>
          <w:szCs w:val="28"/>
          <w:lang w:val="uk-UA"/>
        </w:rPr>
      </w:pPr>
    </w:p>
    <w:p w:rsidR="00A27D52" w:rsidRDefault="0017783D">
      <w:pPr>
        <w:spacing w:line="33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фіг.1. стабільні взаємовідношення в системі 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 при низькому тиску води і температурах, що перевищують 800ºС, показані  у вигляді  трикутників співіснуючих фаз. Присутні тут чотири тверді фази – периклаз, форстерит, енстатит і кварц – нанесені на основу 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uk-UA"/>
        </w:rPr>
        <w:t xml:space="preserve"> трикутника складу. Лінії, які сполучають, показують, що кожна з цих фаз може існувати в присутності водяної пари, не утворюючи з ним гідратних сполук. При пониженні температури суміш енстатиту і кварцу буде реагувати з парою води, утворюючи антофіліт (фіг.2):</w:t>
      </w:r>
    </w:p>
    <w:p w:rsidR="00A27D52" w:rsidRDefault="0017783D">
      <w:pPr>
        <w:spacing w:line="33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енстатит + кварц + водяна пара → антофіліт</w:t>
      </w:r>
    </w:p>
    <w:p w:rsidR="00A27D52" w:rsidRDefault="00097D19">
      <w:pPr>
        <w:spacing w:line="336" w:lineRule="auto"/>
        <w:jc w:val="both"/>
        <w:rPr>
          <w:sz w:val="28"/>
          <w:szCs w:val="28"/>
          <w:lang w:val="uk-UA"/>
        </w:rPr>
      </w:pPr>
      <w:r>
        <w:rPr>
          <w:noProof/>
        </w:rPr>
        <w:pict>
          <v:group id="_x0000_s1084" style="position:absolute;left:0;text-align:left;margin-left:-18pt;margin-top:31.15pt;width:4in;height:273.8pt;z-index:251655168" coordorigin="1418,7895" coordsize="5760,5476">
            <v:shape id="_x0000_s1080" type="#_x0000_t75" style="position:absolute;left:1418;top:7895;width:5760;height:3687;mso-position-horizontal:left" o:allowoverlap="f">
              <v:imagedata r:id="rId8" o:title=""/>
            </v:shape>
            <v:shape id="_x0000_s1083" type="#_x0000_t202" style="position:absolute;left:1658;top:11751;width:5400;height:1620" filled="f" stroked="f">
              <v:textbox style="mso-next-textbox:#_x0000_s1083">
                <w:txbxContent>
                  <w:p w:rsidR="00A27D52" w:rsidRDefault="0017783D">
                    <w:pPr>
                      <w:ind w:left="709" w:hanging="709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Фіг.3. Моноваріантна реакційна крива розкладання антофіліту.</w:t>
                    </w:r>
                  </w:p>
                  <w:p w:rsidR="00A27D52" w:rsidRDefault="0017783D">
                    <w:pPr>
                      <w:jc w:val="both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Рівноважні співвідношення для обох сторін трикутника показані для обох сторін кривої показані на трикутних діаграмах. </w:t>
                    </w:r>
                  </w:p>
                  <w:p w:rsidR="00A27D52" w:rsidRDefault="0017783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An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антофіліт;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En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енстатит;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Qtz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кварц. </w:t>
                    </w:r>
                  </w:p>
                </w:txbxContent>
              </v:textbox>
            </v:shape>
            <w10:wrap type="square"/>
          </v:group>
        </w:pict>
      </w:r>
      <w:r w:rsidR="0017783D">
        <w:rPr>
          <w:sz w:val="28"/>
          <w:szCs w:val="28"/>
          <w:lang w:val="uk-UA"/>
        </w:rPr>
        <w:t xml:space="preserve">Існування  чотирьох фаз в трикомпонентній системі говорить про наявність моноваріантність умов (так як </w:t>
      </w:r>
      <w:r w:rsidR="0017783D">
        <w:rPr>
          <w:sz w:val="28"/>
          <w:szCs w:val="28"/>
          <w:lang w:val="en-US"/>
        </w:rPr>
        <w:t>P</w:t>
      </w:r>
      <w:r w:rsidR="0017783D">
        <w:rPr>
          <w:sz w:val="28"/>
          <w:szCs w:val="28"/>
        </w:rPr>
        <w:t xml:space="preserve"> + </w:t>
      </w:r>
      <w:r w:rsidR="0017783D">
        <w:rPr>
          <w:sz w:val="28"/>
          <w:szCs w:val="28"/>
          <w:lang w:val="en-US"/>
        </w:rPr>
        <w:t>F</w:t>
      </w:r>
      <w:r w:rsidR="0017783D">
        <w:rPr>
          <w:sz w:val="28"/>
          <w:szCs w:val="28"/>
        </w:rPr>
        <w:t xml:space="preserve"> = </w:t>
      </w:r>
      <w:r w:rsidR="0017783D">
        <w:rPr>
          <w:sz w:val="28"/>
          <w:szCs w:val="28"/>
          <w:lang w:val="en-US"/>
        </w:rPr>
        <w:t>C</w:t>
      </w:r>
      <w:r w:rsidR="0017783D">
        <w:rPr>
          <w:sz w:val="28"/>
          <w:szCs w:val="28"/>
        </w:rPr>
        <w:t xml:space="preserve"> + 2, 4 + </w:t>
      </w:r>
      <w:r w:rsidR="0017783D">
        <w:rPr>
          <w:sz w:val="28"/>
          <w:szCs w:val="28"/>
          <w:lang w:val="en-US"/>
        </w:rPr>
        <w:t>F</w:t>
      </w:r>
      <w:r w:rsidR="0017783D">
        <w:rPr>
          <w:sz w:val="28"/>
          <w:szCs w:val="28"/>
        </w:rPr>
        <w:t xml:space="preserve"> = 3+2, </w:t>
      </w:r>
      <w:r w:rsidR="0017783D">
        <w:rPr>
          <w:sz w:val="28"/>
          <w:szCs w:val="28"/>
          <w:lang w:val="en-US"/>
        </w:rPr>
        <w:t>F</w:t>
      </w:r>
      <w:r w:rsidR="0017783D">
        <w:rPr>
          <w:sz w:val="28"/>
          <w:szCs w:val="28"/>
        </w:rPr>
        <w:t xml:space="preserve"> = 1)</w:t>
      </w:r>
      <w:r w:rsidR="0017783D">
        <w:rPr>
          <w:sz w:val="28"/>
          <w:szCs w:val="28"/>
          <w:lang w:val="uk-UA"/>
        </w:rPr>
        <w:t>. Ця моноваріантна реакція являється функцією тиску і температури і може бути представлена у вигляді моноваріантної лінії (фіг.3). Стабільні співвідношення фаз з кожної сторони від лінії зображуються графічно у вигляді відповідних рівноважних трикутників.</w:t>
      </w:r>
    </w:p>
    <w:p w:rsidR="00A27D52" w:rsidRDefault="0017783D">
      <w:pPr>
        <w:spacing w:line="33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подальшому пониженні температури стійким стає тальк (фіг.4), що призводить до інших асоціацій рівноважних фаз. Має місце наступна реакція: </w:t>
      </w:r>
    </w:p>
    <w:p w:rsidR="00A27D52" w:rsidRDefault="0017783D">
      <w:pPr>
        <w:spacing w:line="33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антофіліт + кварц + пара = тальк</w:t>
      </w:r>
    </w:p>
    <w:p w:rsidR="00A27D52" w:rsidRDefault="0017783D">
      <w:pPr>
        <w:spacing w:line="33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Повні свідчення про цю систему приведені на фіг.5, де в тих же координатах тиск – температура показані всі відомі сполучні лінії і моноваріантні криві. Ця фігура представляє собою сукупність всіх моноваріантних реакцій. однією з яких є реакція, що зображена на фіг.3. Області між моноваріантними кривими характеризуються визначеними рівноважними асоціаціями, що показані невеликими трикутниками </w:t>
      </w:r>
      <w:r w:rsidR="00097D19">
        <w:rPr>
          <w:noProof/>
          <w:sz w:val="28"/>
          <w:szCs w:val="28"/>
        </w:rPr>
        <w:pict>
          <v:group id="_x0000_s1093" style="position:absolute;left:0;text-align:left;margin-left:0;margin-top:0;width:3in;height:270pt;z-index:251656192;mso-position-horizontal-relative:text;mso-position-vertical-relative:text" coordorigin="1778,2034" coordsize="4320,5400">
            <v:shape id="_x0000_s1094" type="#_x0000_t75" style="position:absolute;left:1778;top:2034;width:4320;height:3495">
              <v:imagedata r:id="rId9" o:title=""/>
            </v:shape>
            <v:shape id="_x0000_s1095" type="#_x0000_t202" style="position:absolute;left:2138;top:5454;width:3840;height:1980" filled="f" stroked="f">
              <v:textbox>
                <w:txbxContent>
                  <w:p w:rsidR="00A27D52" w:rsidRDefault="0017783D">
                    <w:pPr>
                      <w:ind w:left="709" w:hanging="709"/>
                      <w:jc w:val="both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Фіг.4. Рівноважні співвідношення в системі </w:t>
                    </w:r>
                    <w:r>
                      <w:rPr>
                        <w:lang w:val="en-US"/>
                      </w:rPr>
                      <w:t>MgO–SiO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–H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O</w:t>
                    </w:r>
                    <w:r>
                      <w:rPr>
                        <w:lang w:val="uk-UA"/>
                      </w:rPr>
                      <w:t xml:space="preserve"> при більш низьких температурах, ніж на фіг.2.</w:t>
                    </w:r>
                  </w:p>
                  <w:p w:rsidR="00A27D52" w:rsidRDefault="0017783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Відповідає реакції антофіліт+кварц+вода→тальк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  <w:szCs w:val="28"/>
          <w:lang w:val="uk-UA"/>
        </w:rPr>
        <w:t>спряжених фаз. За цією фігурою можна визначити фазову асоціацію для шихти будь-якого складу в широких межах зміни температури і тиску. Розглянемо зміни, що відбуваються в шихті, що складається із серпентину. Серпентин стабільний при низьких температурах. Нагрівання системи приводить до утворення асоціації форстериту, тальку та води (точка х). При подальшому нагріванні з’являється  асоціація форстерит – антофіліт – вода; для ще більш високих температур характерна присутність форстериту, енстатиту та води. Інший спосіб зображення стабільних фазових асоціацій в даній системі показаний на фіг.6, він незвичайний , але дуже інформативний, хоча і має недоліки, що полягають в обмеженні величини тиску води і можливості нанесення на діаграму лише фаз, стабільних в присутності надлишку води.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дивлячись на те, що моноваріантні криві  визначають максимальні межі стабільності різних мінералів або мінеральних груп, до рішення проблеми полів стабільності в цілому варто  застосовувати дуже обережно; в цих випадках необхідно приймати до уваги всю мінеральну асоціацію. На фіг.4. крива, що починається близько 500ºС, визначає верхню межу стабільності серпентину. Крива показує максимальну стійкість серпентину в чистому вигляді і в умовах тиску води. В присутності бруситу стабільність серпентину сильно понижується. Моноваріантна реакція:</w:t>
      </w:r>
    </w:p>
    <w:p w:rsidR="00A27D52" w:rsidRDefault="0017783D">
      <w:pPr>
        <w:spacing w:line="33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брусит + серпентин → форстерит + водяна пара</w:t>
      </w:r>
    </w:p>
    <w:p w:rsidR="00A27D52" w:rsidRDefault="0017783D">
      <w:pPr>
        <w:spacing w:line="33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відбувається при температурах, значно менших температури розкладання серпентину (як показує суміжна низькотемпературна крива). Інші присутні в породі фази можуть викликати додаткове зменшення області стабільності мінералу. що розглядається. Варто нагадати, що природна асоціація утворюється під впливом різних режимів тиску, а не лише при тискові води, як показано  на діаграмі; це також впливає на розміри областей стабільності мінералів.</w:t>
      </w:r>
    </w:p>
    <w:p w:rsidR="00A27D52" w:rsidRDefault="00097D19">
      <w:pPr>
        <w:spacing w:line="336" w:lineRule="auto"/>
        <w:jc w:val="center"/>
        <w:rPr>
          <w:lang w:val="uk-UA"/>
        </w:rPr>
      </w:pPr>
      <w:r>
        <w:rPr>
          <w:noProof/>
          <w:sz w:val="28"/>
          <w:szCs w:val="28"/>
        </w:rPr>
        <w:pict>
          <v:group id="_x0000_s1101" style="position:absolute;left:0;text-align:left;margin-left:0;margin-top:34.6pt;width:486pt;height:7in;z-index:251657216;mso-position-horizontal:left" coordorigin="698,2394" coordsize="10200,11160">
            <v:shape id="_x0000_s1097" type="#_x0000_t75" style="position:absolute;left:698;top:2394;width:10200;height:9852">
              <v:imagedata r:id="rId10" o:title=""/>
            </v:shape>
            <v:shape id="_x0000_s1100" type="#_x0000_t202" style="position:absolute;left:1719;top:12114;width:9120;height:1440" filled="f" stroked="f">
              <v:textbox style="mso-next-textbox:#_x0000_s1100">
                <w:txbxContent>
                  <w:p w:rsidR="00A27D52" w:rsidRDefault="0017783D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Фіг.5. Загальна діаграма реакцій в системі  </w:t>
                    </w:r>
                    <w:r>
                      <w:rPr>
                        <w:lang w:val="en-US"/>
                      </w:rPr>
                      <w:t>MgO</w:t>
                    </w:r>
                    <w:r>
                      <w:t xml:space="preserve"> – </w:t>
                    </w:r>
                    <w:r>
                      <w:rPr>
                        <w:lang w:val="en-US"/>
                      </w:rPr>
                      <w:t>SiO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– </w:t>
                    </w:r>
                    <w:r>
                      <w:rPr>
                        <w:lang w:val="en-US"/>
                      </w:rP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rPr>
                        <w:lang w:val="en-US"/>
                      </w:rPr>
                      <w:t>O</w:t>
                    </w:r>
                    <w:r>
                      <w:rPr>
                        <w:lang w:val="uk-UA"/>
                      </w:rPr>
                      <w:t>.</w:t>
                    </w:r>
                  </w:p>
                  <w:p w:rsidR="00A27D52" w:rsidRDefault="0017783D">
                    <w:pPr>
                      <w:jc w:val="both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 xml:space="preserve">Трикутники характеризують фазові взаємовідносини в кожній області. Точка складу серпентину позначена </w:t>
                    </w:r>
                    <w:r>
                      <w:rPr>
                        <w:i/>
                        <w:sz w:val="20"/>
                        <w:szCs w:val="20"/>
                        <w:lang w:val="uk-UA"/>
                      </w:rPr>
                      <w:t>х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.</w:t>
                    </w:r>
                  </w:p>
                  <w:p w:rsidR="00A27D52" w:rsidRDefault="0017783D">
                    <w:pPr>
                      <w:jc w:val="both"/>
                      <w:rPr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 xml:space="preserve">Н -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H</w:t>
                    </w:r>
                    <w:r>
                      <w:rPr>
                        <w:sz w:val="20"/>
                        <w:szCs w:val="20"/>
                        <w:vertAlign w:val="subscript"/>
                        <w:lang w:val="uk-UA"/>
                      </w:rPr>
                      <w:t>2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O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; М -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MgO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SiO</w:t>
                    </w:r>
                    <w:r>
                      <w:rPr>
                        <w:sz w:val="20"/>
                        <w:szCs w:val="20"/>
                        <w:vertAlign w:val="subscript"/>
                        <w:lang w:val="uk-UA"/>
                      </w:rPr>
                      <w:t>2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Q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-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SiO</w:t>
                    </w:r>
                    <w:r>
                      <w:rPr>
                        <w:sz w:val="20"/>
                        <w:szCs w:val="20"/>
                        <w:vertAlign w:val="subscript"/>
                        <w:lang w:val="uk-UA"/>
                      </w:rPr>
                      <w:t>2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; А – антофіліт; В – брусит; Е – енстатит;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F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форстерит;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S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серпентин;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– тальк</w:t>
                    </w:r>
                    <w:r>
                      <w:rPr>
                        <w:lang w:val="uk-UA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</w:p>
    <w:p w:rsidR="00A27D52" w:rsidRDefault="00A27D52">
      <w:pPr>
        <w:spacing w:line="336" w:lineRule="auto"/>
        <w:jc w:val="center"/>
        <w:rPr>
          <w:lang w:val="uk-UA"/>
        </w:rPr>
      </w:pPr>
    </w:p>
    <w:p w:rsidR="00A27D52" w:rsidRDefault="00A27D52">
      <w:pPr>
        <w:spacing w:line="336" w:lineRule="auto"/>
        <w:jc w:val="center"/>
        <w:rPr>
          <w:lang w:val="uk-UA"/>
        </w:rPr>
      </w:pPr>
    </w:p>
    <w:p w:rsidR="00A27D52" w:rsidRDefault="00A27D52">
      <w:pPr>
        <w:spacing w:line="336" w:lineRule="auto"/>
        <w:jc w:val="center"/>
        <w:rPr>
          <w:sz w:val="28"/>
          <w:szCs w:val="28"/>
          <w:lang w:val="uk-UA"/>
        </w:rPr>
      </w:pPr>
    </w:p>
    <w:p w:rsidR="00A27D52" w:rsidRDefault="00A27D52">
      <w:pPr>
        <w:spacing w:line="336" w:lineRule="auto"/>
        <w:jc w:val="center"/>
        <w:rPr>
          <w:sz w:val="28"/>
          <w:szCs w:val="28"/>
          <w:lang w:val="uk-UA"/>
        </w:rPr>
      </w:pPr>
    </w:p>
    <w:p w:rsidR="00A27D52" w:rsidRDefault="00A27D52">
      <w:pPr>
        <w:spacing w:line="336" w:lineRule="auto"/>
        <w:jc w:val="center"/>
        <w:rPr>
          <w:sz w:val="28"/>
          <w:szCs w:val="28"/>
          <w:lang w:val="uk-UA"/>
        </w:rPr>
      </w:pPr>
    </w:p>
    <w:p w:rsidR="00A27D52" w:rsidRDefault="00097D19">
      <w:pPr>
        <w:spacing w:line="336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 id="_x0000_s1104" type="#_x0000_t202" style="position:absolute;left:0;text-align:left;margin-left:30pt;margin-top:279pt;width:438pt;height:68.9pt;z-index:251658240" filled="f" stroked="f">
            <v:textbox style="mso-next-textbox:#_x0000_s1104">
              <w:txbxContent>
                <w:p w:rsidR="00A27D52" w:rsidRDefault="0017783D">
                  <w:pPr>
                    <w:ind w:left="709" w:hanging="709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Фіг.5. Мінеральні асоціації в системі </w:t>
                  </w:r>
                  <w:r>
                    <w:rPr>
                      <w:lang w:val="en-US"/>
                    </w:rPr>
                    <w:t>MgO – SiO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– 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>
                    <w:rPr>
                      <w:lang w:val="uk-UA"/>
                    </w:rPr>
                    <w:t xml:space="preserve"> при тисках води менше 5кбар (зліва) і 30 кбар (справа).</w:t>
                  </w:r>
                </w:p>
                <w:p w:rsidR="00A27D52" w:rsidRDefault="001778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Br</w:t>
                  </w:r>
                  <w:r>
                    <w:rPr>
                      <w:lang w:val="uk-UA"/>
                    </w:rPr>
                    <w:t xml:space="preserve"> – брусит; 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lang w:val="uk-UA"/>
                    </w:rPr>
                    <w:t xml:space="preserve">о – коусит; </w:t>
                  </w:r>
                  <w:r>
                    <w:rPr>
                      <w:lang w:val="en-US"/>
                    </w:rPr>
                    <w:t>En</w:t>
                  </w:r>
                  <w:r>
                    <w:rPr>
                      <w:lang w:val="uk-UA"/>
                    </w:rPr>
                    <w:t xml:space="preserve"> – енстатит; </w:t>
                  </w:r>
                  <w:r>
                    <w:rPr>
                      <w:lang w:val="en-US"/>
                    </w:rPr>
                    <w:t>Fo</w:t>
                  </w:r>
                  <w:r>
                    <w:rPr>
                      <w:lang w:val="uk-UA"/>
                    </w:rPr>
                    <w:t xml:space="preserve"> – форстерит;  </w:t>
                  </w:r>
                  <w:r>
                    <w:rPr>
                      <w:lang w:val="en-US"/>
                    </w:rPr>
                    <w:t>Pe</w:t>
                  </w:r>
                  <w:r>
                    <w:rPr>
                      <w:lang w:val="uk-UA"/>
                    </w:rPr>
                    <w:t xml:space="preserve"> – периклаз;  </w:t>
                  </w:r>
                  <w:r>
                    <w:rPr>
                      <w:lang w:val="en-US"/>
                    </w:rPr>
                    <w:t>Qz</w:t>
                  </w:r>
                  <w:r>
                    <w:rPr>
                      <w:lang w:val="uk-UA"/>
                    </w:rPr>
                    <w:t xml:space="preserve"> – кварц;  </w:t>
                  </w:r>
                  <w:r>
                    <w:rPr>
                      <w:lang w:val="en-US"/>
                    </w:rPr>
                    <w:t>Sp</w:t>
                  </w:r>
                  <w:r>
                    <w:rPr>
                      <w:lang w:val="uk-UA"/>
                    </w:rPr>
                    <w:t xml:space="preserve"> – серпентин; </w:t>
                  </w:r>
                  <w:r>
                    <w:rPr>
                      <w:lang w:val="en-US"/>
                    </w:rPr>
                    <w:t>Ta</w:t>
                  </w:r>
                  <w:r>
                    <w:rPr>
                      <w:lang w:val="uk-UA"/>
                    </w:rPr>
                    <w:t xml:space="preserve"> – тальк.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75" style="position:absolute;left:0;text-align:left;margin-left:0;margin-top:.3pt;width:450pt;height:260pt;z-index:251659264;mso-position-horizontal:center" o:allowoverlap="f">
            <v:imagedata r:id="rId11" o:title=""/>
            <w10:wrap type="square"/>
          </v:shape>
        </w:pict>
      </w:r>
      <w:bookmarkStart w:id="0" w:name="_GoBack"/>
      <w:bookmarkEnd w:id="0"/>
    </w:p>
    <w:sectPr w:rsidR="00A27D52">
      <w:headerReference w:type="even" r:id="rId12"/>
      <w:headerReference w:type="defaul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52" w:rsidRDefault="0017783D">
      <w:r>
        <w:separator/>
      </w:r>
    </w:p>
  </w:endnote>
  <w:endnote w:type="continuationSeparator" w:id="0">
    <w:p w:rsidR="00A27D52" w:rsidRDefault="0017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52" w:rsidRDefault="0017783D">
      <w:r>
        <w:separator/>
      </w:r>
    </w:p>
  </w:footnote>
  <w:footnote w:type="continuationSeparator" w:id="0">
    <w:p w:rsidR="00A27D52" w:rsidRDefault="0017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52" w:rsidRDefault="001778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D52" w:rsidRDefault="00A27D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52" w:rsidRDefault="001778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27D52" w:rsidRDefault="00A27D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ACE"/>
    <w:multiLevelType w:val="multilevel"/>
    <w:tmpl w:val="E96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5124D"/>
    <w:multiLevelType w:val="hybridMultilevel"/>
    <w:tmpl w:val="C228FB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F54888"/>
    <w:multiLevelType w:val="multilevel"/>
    <w:tmpl w:val="E96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B046C"/>
    <w:multiLevelType w:val="hybridMultilevel"/>
    <w:tmpl w:val="E968B784"/>
    <w:lvl w:ilvl="0" w:tplc="1CFC5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3EFDA6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83D"/>
    <w:rsid w:val="00097D19"/>
    <w:rsid w:val="0017783D"/>
    <w:rsid w:val="00A2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  <w15:chartTrackingRefBased/>
  <w15:docId w15:val="{2C375516-2A99-4668-B7E1-D5EB0D21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b/>
      <w:spacing w:val="20"/>
      <w:w w:val="120"/>
      <w:sz w:val="40"/>
      <w:szCs w:val="28"/>
      <w:lang w:val="uk-UA"/>
    </w:rPr>
  </w:style>
  <w:style w:type="paragraph" w:styleId="2">
    <w:name w:val="heading 2"/>
    <w:basedOn w:val="a"/>
    <w:next w:val="a"/>
    <w:qFormat/>
    <w:pPr>
      <w:keepNext/>
      <w:spacing w:line="288" w:lineRule="auto"/>
      <w:jc w:val="center"/>
      <w:outlineLvl w:val="1"/>
    </w:pPr>
    <w:rPr>
      <w:b/>
      <w:spacing w:val="20"/>
      <w:w w:val="120"/>
      <w:sz w:val="44"/>
      <w:szCs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Самостійна робота №1</vt:lpstr>
    </vt:vector>
  </TitlesOfParts>
  <Manager>Природничі науки</Manager>
  <Company>Природничі науки</Company>
  <LinksUpToDate>false</LinksUpToDate>
  <CharactersWithSpaces>4845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Самостійна робота №1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dcterms:created xsi:type="dcterms:W3CDTF">2014-04-08T18:23:00Z</dcterms:created>
  <dcterms:modified xsi:type="dcterms:W3CDTF">2014-04-08T18:23:00Z</dcterms:modified>
  <cp:category>Природничі науки</cp:category>
</cp:coreProperties>
</file>