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C98" w:rsidRDefault="00302C98">
      <w:pPr>
        <w:pStyle w:val="2"/>
        <w:jc w:val="both"/>
      </w:pPr>
    </w:p>
    <w:p w:rsidR="00297A20" w:rsidRDefault="00297A20">
      <w:pPr>
        <w:pStyle w:val="2"/>
        <w:jc w:val="both"/>
      </w:pPr>
      <w:r>
        <w:t>Русское дворянство в романе Л. Н. Толстого «Война и мир»</w:t>
      </w:r>
    </w:p>
    <w:p w:rsidR="00297A20" w:rsidRDefault="00297A20">
      <w:pPr>
        <w:jc w:val="both"/>
        <w:rPr>
          <w:sz w:val="27"/>
          <w:szCs w:val="27"/>
        </w:rPr>
      </w:pPr>
      <w:r>
        <w:rPr>
          <w:sz w:val="27"/>
          <w:szCs w:val="27"/>
        </w:rPr>
        <w:t xml:space="preserve">Автор: </w:t>
      </w:r>
      <w:r>
        <w:rPr>
          <w:i/>
          <w:iCs/>
          <w:sz w:val="27"/>
          <w:szCs w:val="27"/>
        </w:rPr>
        <w:t>Толстой Л.Н.</w:t>
      </w:r>
    </w:p>
    <w:p w:rsidR="00297A20" w:rsidRPr="00302C98" w:rsidRDefault="00297A20">
      <w:pPr>
        <w:pStyle w:val="a3"/>
        <w:jc w:val="both"/>
        <w:rPr>
          <w:sz w:val="27"/>
          <w:szCs w:val="27"/>
        </w:rPr>
      </w:pPr>
      <w:r>
        <w:rPr>
          <w:sz w:val="27"/>
          <w:szCs w:val="27"/>
        </w:rPr>
        <w:t xml:space="preserve">В созданной Толстым грандиозной картине русской жизни первой четверти XIX века важное место занимают не только образы отдельных представителей дворянства — главных героев романа, по и образы многочисленных второстепенных и эпизодических персонажей, посредством которых автор дает собирательный портрет русского дворянства. </w:t>
      </w:r>
    </w:p>
    <w:p w:rsidR="00297A20" w:rsidRDefault="00297A20">
      <w:pPr>
        <w:pStyle w:val="a3"/>
        <w:jc w:val="both"/>
        <w:rPr>
          <w:sz w:val="27"/>
          <w:szCs w:val="27"/>
        </w:rPr>
      </w:pPr>
      <w:r>
        <w:rPr>
          <w:sz w:val="27"/>
          <w:szCs w:val="27"/>
        </w:rPr>
        <w:t xml:space="preserve">Роман «Война и мир» начинается с описания салона Анны Павловны Шерер, а в дальнейшем автор изображает салоп Элен Курагиной. В салонах обсуждались политические новости, затрагивались вопросы, связанные с философией, религией, поэзией. Здесь же распространялись последние сплетни, здесь искали покровительства влиятельных особ, карьеры или выгодных браков для себя или для своих детей. </w:t>
      </w:r>
    </w:p>
    <w:p w:rsidR="00297A20" w:rsidRDefault="00297A20">
      <w:pPr>
        <w:pStyle w:val="a3"/>
        <w:jc w:val="both"/>
        <w:rPr>
          <w:sz w:val="27"/>
          <w:szCs w:val="27"/>
        </w:rPr>
      </w:pPr>
      <w:r>
        <w:rPr>
          <w:sz w:val="27"/>
          <w:szCs w:val="27"/>
        </w:rPr>
        <w:t xml:space="preserve">Толстой вводит в повествование дворян-чиновников, находящихся на гражданской службе (Растопчин, Сперанский, Билибин), а также па службе государственной (князь Курагин). Толстой беспощаден к чиновникам вроде Растопчипа, которые были чужды народу, презирали народ и были презираемы народом. Автор говорит и о самом главном дворянине и помещике России — Александре I. В романе его облик не вызывает симпатии. В характере царя заметны те же черты двуличия и лицемерия, что были присущи «высшему свету». </w:t>
      </w:r>
    </w:p>
    <w:p w:rsidR="00297A20" w:rsidRDefault="00297A20">
      <w:pPr>
        <w:pStyle w:val="a3"/>
        <w:jc w:val="both"/>
        <w:rPr>
          <w:sz w:val="27"/>
          <w:szCs w:val="27"/>
        </w:rPr>
      </w:pPr>
      <w:r>
        <w:rPr>
          <w:sz w:val="27"/>
          <w:szCs w:val="27"/>
        </w:rPr>
        <w:t xml:space="preserve">В романе рассказывается и о масонской организации, объединявшей различных по знатности и богатству дворян, по отмеченной теми же пороками, что и салонное общество. </w:t>
      </w:r>
    </w:p>
    <w:p w:rsidR="00297A20" w:rsidRDefault="00297A20">
      <w:pPr>
        <w:pStyle w:val="a3"/>
        <w:jc w:val="both"/>
        <w:rPr>
          <w:sz w:val="27"/>
          <w:szCs w:val="27"/>
        </w:rPr>
      </w:pPr>
      <w:r>
        <w:rPr>
          <w:sz w:val="27"/>
          <w:szCs w:val="27"/>
        </w:rPr>
        <w:t xml:space="preserve">Представители «большого света» претендуют на ведущую роль в общественно-политической жизни, но автор отрицает их положительное значение в русской истории, как отрицает их человеческую и нравственную состоятельность. </w:t>
      </w:r>
    </w:p>
    <w:p w:rsidR="00297A20" w:rsidRDefault="00297A20">
      <w:pPr>
        <w:pStyle w:val="a3"/>
        <w:jc w:val="both"/>
        <w:rPr>
          <w:sz w:val="27"/>
          <w:szCs w:val="27"/>
        </w:rPr>
      </w:pPr>
      <w:r>
        <w:rPr>
          <w:sz w:val="27"/>
          <w:szCs w:val="27"/>
        </w:rPr>
        <w:t xml:space="preserve">Симпатии автора, безусловно, на стороне поместного дворянства. По мнению Толстого, только вдали от развращающего действия салопной жизни люди имеют возможность вести физически и нравственно здоровую жизнь, сохранять связь с народом, с природой, заниматься деятельностью, полезной для общества. Наиболее подробно описаны в «Войне и мире» семьи Болконских и Ростовых. </w:t>
      </w:r>
    </w:p>
    <w:p w:rsidR="00297A20" w:rsidRDefault="00297A20">
      <w:pPr>
        <w:pStyle w:val="a3"/>
        <w:jc w:val="both"/>
        <w:rPr>
          <w:sz w:val="27"/>
          <w:szCs w:val="27"/>
        </w:rPr>
      </w:pPr>
      <w:r>
        <w:rPr>
          <w:sz w:val="27"/>
          <w:szCs w:val="27"/>
        </w:rPr>
        <w:t xml:space="preserve">Старый Князь Болконский — человек XVIII века, яркий представитель «столбового» дворянства, хранившего, но Толстому, верность традиционным нравственным ценностям. Для старика Болконского священны понятия долга, чести, служения Отечеству. Князь обладает сильной волей, трудолюбием, презирает праздность, физическую и умственную лень. </w:t>
      </w:r>
    </w:p>
    <w:p w:rsidR="00297A20" w:rsidRDefault="00297A20">
      <w:pPr>
        <w:pStyle w:val="a3"/>
        <w:jc w:val="both"/>
        <w:rPr>
          <w:sz w:val="27"/>
          <w:szCs w:val="27"/>
        </w:rPr>
      </w:pPr>
      <w:r>
        <w:rPr>
          <w:sz w:val="27"/>
          <w:szCs w:val="27"/>
        </w:rPr>
        <w:t xml:space="preserve">Князь Андрей Болконский многое унаследовал от своего отца. Он патриот, человек чести и не мыслит свою жизнь без активной деятельности. Не находя применения своим силам, он испытывает нравственное мучение, тягостное чувство неопределенности, тоску по чему-то подлинно значительному. Мечта Болконского о славе — это мечта о подвиге. И он совершает подвиг во время Аустерлицкого сражения, однако этот эпизод не решает для него главной проблемы, не отвечает па вопрос о смысле его жизни. </w:t>
      </w:r>
    </w:p>
    <w:p w:rsidR="00297A20" w:rsidRDefault="00297A20">
      <w:pPr>
        <w:pStyle w:val="a3"/>
        <w:jc w:val="both"/>
        <w:rPr>
          <w:sz w:val="27"/>
          <w:szCs w:val="27"/>
        </w:rPr>
      </w:pPr>
      <w:r>
        <w:rPr>
          <w:sz w:val="27"/>
          <w:szCs w:val="27"/>
        </w:rPr>
        <w:t xml:space="preserve">Когда Болконский возвращается домой и теряет жену, он чувствует себя опустошенным, утратившим интерес к жизни. Он отрекается от мысли жить ради других, поскольку эта мысль привела его к жизненному краху. Встреча с Наташей Ростовой оказывается спасительной для Андрея. Наташа, с се жаждой жизни и душевной щедростью, с се молодостью, очарованием и романтическими порывами, возрождает его к жизни, по-новому открывает красоту мира. Князь Андрей переживает душевный подъем, он активно занимается общественной деятельностью, надеется на семейное счастье. Но ему приходится вновь пережить крушение надежд. </w:t>
      </w:r>
    </w:p>
    <w:p w:rsidR="00297A20" w:rsidRDefault="00297A20">
      <w:pPr>
        <w:pStyle w:val="a3"/>
        <w:jc w:val="both"/>
        <w:rPr>
          <w:sz w:val="27"/>
          <w:szCs w:val="27"/>
        </w:rPr>
      </w:pPr>
      <w:r>
        <w:rPr>
          <w:sz w:val="27"/>
          <w:szCs w:val="27"/>
        </w:rPr>
        <w:t xml:space="preserve">Если Болконские живут преимущественно разумом, то в основе отношения к жизни Ростовых лежит нравственное чувство, они живут сердцем, а не рассудком. Николай, Наташа тонко чувствуют людей, умеют сопереживать им, для них неприемлема фальшь. Но поведение, всецело основанное па интуитивном чувстве, имеет и отрицательные стороны. Чувство обманывает Наташу, когда она доверяет свою судьбу Анатолю Курагину. Недостаток рационального начала пагубно сказывается и на имущественных делах Ростовых. </w:t>
      </w:r>
    </w:p>
    <w:p w:rsidR="00297A20" w:rsidRDefault="00297A20">
      <w:pPr>
        <w:pStyle w:val="a3"/>
        <w:jc w:val="both"/>
        <w:rPr>
          <w:sz w:val="27"/>
          <w:szCs w:val="27"/>
        </w:rPr>
      </w:pPr>
      <w:r>
        <w:rPr>
          <w:sz w:val="27"/>
          <w:szCs w:val="27"/>
        </w:rPr>
        <w:t>Пьеру Безухову дано в романе объединить жизнь души и жизнь разума. Это один из любимых героев Толстого. Пьер — сложная, духовно одаренная, во многом противоречивая личность, и его путь к гармонии был непростым. Он испытывает благоговейную любовь к Наташе, но вынужден скрывать это чувство. Его захватывают идеи масонов, по вскоре он убеждается в том, что этих людей интересуют не столько идеалы общественного блага, сколько «мундиры и кресты, которых они добивались в жизни». В эпилоге Пьер становится членом тайного общества, он намерен противостоять реакции, наступившей в стране. При этом для героя неприемлем путь насилия. Единственное средство оздоровить общество, улучшить жизнь людей — нравственное совершенствование. Пьер Безухов принадлежит к числу тех русских дворян, па которых автор возлагает ответственность за духовное обновление общества.</w:t>
      </w:r>
      <w:bookmarkStart w:id="0" w:name="_GoBack"/>
      <w:bookmarkEnd w:id="0"/>
    </w:p>
    <w:sectPr w:rsidR="00297A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2C98"/>
    <w:rsid w:val="00297A20"/>
    <w:rsid w:val="00302C98"/>
    <w:rsid w:val="003F08EA"/>
    <w:rsid w:val="00980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E1DAAE-D92B-44CF-8A40-BB04966AE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716</Words>
  <Characters>4085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Русское дворянство в романе Л. Н. Толстого «Война и мир» - CoolReferat.com</vt:lpstr>
    </vt:vector>
  </TitlesOfParts>
  <Company>*</Company>
  <LinksUpToDate>false</LinksUpToDate>
  <CharactersWithSpaces>4792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Русское дворянство в романе Л. Н. Толстого «Война и мир» - CoolReferat.com</dc:title>
  <dc:subject/>
  <dc:creator>Admin</dc:creator>
  <cp:keywords/>
  <dc:description/>
  <cp:lastModifiedBy>Irina</cp:lastModifiedBy>
  <cp:revision>2</cp:revision>
  <dcterms:created xsi:type="dcterms:W3CDTF">2014-08-14T17:04:00Z</dcterms:created>
  <dcterms:modified xsi:type="dcterms:W3CDTF">2014-08-14T17:04:00Z</dcterms:modified>
</cp:coreProperties>
</file>