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97" w:rsidRPr="003B0417" w:rsidRDefault="009A0F97" w:rsidP="004214FB">
      <w:pPr>
        <w:pStyle w:val="1"/>
        <w:ind w:firstLine="709"/>
        <w:jc w:val="center"/>
        <w:rPr>
          <w:sz w:val="28"/>
        </w:rPr>
      </w:pPr>
      <w:r w:rsidRPr="003B0417">
        <w:rPr>
          <w:sz w:val="28"/>
        </w:rPr>
        <w:t>Анализ общего состояния трудовой мотивации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</w:p>
    <w:p w:rsidR="009A0F97" w:rsidRPr="003B0417" w:rsidRDefault="009A0F97" w:rsidP="003B0417">
      <w:pPr>
        <w:spacing w:line="360" w:lineRule="auto"/>
        <w:ind w:firstLine="709"/>
        <w:jc w:val="both"/>
        <w:rPr>
          <w:b/>
          <w:sz w:val="28"/>
        </w:rPr>
      </w:pPr>
      <w:r w:rsidRPr="003B0417">
        <w:rPr>
          <w:b/>
          <w:sz w:val="28"/>
        </w:rPr>
        <w:t>1</w:t>
      </w:r>
      <w:r w:rsidR="00C20A01">
        <w:rPr>
          <w:b/>
          <w:sz w:val="28"/>
        </w:rPr>
        <w:t>.</w:t>
      </w:r>
      <w:r w:rsidRPr="003B0417">
        <w:rPr>
          <w:b/>
          <w:sz w:val="28"/>
        </w:rPr>
        <w:t xml:space="preserve"> Современное состояние проблемы формирования оптимальной</w:t>
      </w:r>
      <w:r w:rsidR="003B0417" w:rsidRPr="003B0417">
        <w:rPr>
          <w:b/>
          <w:sz w:val="28"/>
        </w:rPr>
        <w:t xml:space="preserve"> </w:t>
      </w:r>
      <w:r w:rsidRPr="003B0417">
        <w:rPr>
          <w:b/>
          <w:sz w:val="28"/>
        </w:rPr>
        <w:t>системы стимулирования трудовой активности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b/>
          <w:sz w:val="28"/>
        </w:rPr>
      </w:pPr>
    </w:p>
    <w:p w:rsidR="009A0F97" w:rsidRPr="003B0417" w:rsidRDefault="009A0F97" w:rsidP="003B0417">
      <w:pPr>
        <w:pStyle w:val="a3"/>
        <w:spacing w:line="360" w:lineRule="auto"/>
        <w:ind w:firstLine="709"/>
        <w:rPr>
          <w:sz w:val="28"/>
        </w:rPr>
      </w:pPr>
      <w:r w:rsidRPr="003B0417">
        <w:rPr>
          <w:sz w:val="28"/>
        </w:rPr>
        <w:t>Современное трудовое сознание характеризуется отчуждением труда. Прежде всего, это касается работы в общественном производстве.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Основными причинами такого положения является то, что: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труд в общественном производстве не всегда может обеспечить нормальный уровень жизни большинству работников. Это связано</w:t>
      </w:r>
      <w:r w:rsidR="003B0417" w:rsidRPr="003B0417">
        <w:rPr>
          <w:sz w:val="28"/>
        </w:rPr>
        <w:t xml:space="preserve"> </w:t>
      </w:r>
      <w:r w:rsidRPr="003B0417">
        <w:rPr>
          <w:sz w:val="28"/>
        </w:rPr>
        <w:t>с размерами заработков, не позволяющим выйти на уровень рациональных норм потребления;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низкий уровень трудовой и производственной дисциплины предопределяет низкое качество продукции и высокий травматизм ;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низкий уровень заработной платы в условиях ограниченности сферы мотивированного поведения работника – у абсолютного большинства трудящихся практически нет возможности свободного выбора места приложения труда, степени интенсивности работы, социальной и профессиональной мобильности;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многие руководители нередко делают ставку на исполнительного и безотказного работника в ущерб высокопрофессиональным и инициативным специалистам;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отсутствует эффективная система стимулирования трудовой деятельности, т.к. в оплате труда во многом процветает уравнительность, размер заработков слабо зависит от личного трудового вклада работника в конечный результат деятельности коллектива;</w:t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внутренняя противоречивость системы заработной платы ослабляет связь между размером заработка и содержательностью труда. Суть этого противоречия в том, что стимулируется прежде всего привлечение к закреплению работников на местах с непривлекательным (монотонным, малосодержательным, тяжелом, ручным, с вредными условиями и т.д.) трудом, в результате чего оплата труда на таких местах выше, чем на рабочих местах, требующих высокой квалификации.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Результатом отчуждения труда стала общая трудовая пассивность.</w:t>
      </w:r>
      <w:r w:rsidR="003B0417" w:rsidRPr="003B0417">
        <w:rPr>
          <w:sz w:val="28"/>
        </w:rPr>
        <w:t xml:space="preserve">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Для эффективно функционирующей экономики необходим иной тип работника: ориентированного на максимальные достижения в труде, инициативного и предприимчивого, берущего на себя ответственность не только за свою судьбу, но и за судьбу общего дела, знающего свои права и рассчитывающего прежде всего на собственные силы. Такой работник стремится к повышению своей квалификации, так как именно с ней связывает свои возможности в труде.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На предприятиях мирового класса не используется такой показатель эффективности производства, как производительность труда, независимо от методики ее расчета. Нет и норм выработки, различного рода стандартов затрат рабочего времени на единицу продукции. Не учитывается и отношение оплаченных человеко-часов рабочего времени ко всему отработанному времени</w:t>
      </w:r>
      <w:r w:rsidRPr="003B0417">
        <w:rPr>
          <w:rStyle w:val="a5"/>
          <w:sz w:val="28"/>
        </w:rPr>
        <w:footnoteReference w:id="1"/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Менеджеры высокого класса полагают, что применение подобных показателей в качестве оценочных заставляет рабочих повышать индивидуальную производительность труда независимо от производительности на других участках производства. В результате резко возрастают внутрипроизводственные запасы.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Стимулирование за увеличение норм выработки или за количество отработанного времени (особенно за счет сверхурочных), по сути, заставляет рабочих увеличивать запасы и размеры незавершенного производства.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Ориентация на нормы выработки неизбежно ведет к росту объемов производства в ущерб качеству. Подобный подход, в сущности, сдерживает рационализаторскую активность рабочих и служащих, не побуждает их искать путей совершенствования производства.</w:t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Оплата прямых затрат труда в большинстве отраслей промышленности составляет от 2 до 10 процентов стоимости продукции. Руководители с консервативными представлениями о сущности управления часто даже не понимают, что их стремление добиться роста норм выработки, производительности труда рабочих оборачивается общим снижением эффективности промышленного производства.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Экономия на заработной плате оборачивается ростом других производственных затрат. Одним из требований современного управленческого мышления стало предоставление работнику времени для обдумывания и выбора решения производственных задач.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Никто лучше самого исполнителя не знает, как усовершенствовать производственный процесс. Нужно только дать ему такую возможность. Вместо определения норм выработки, параметров прямой производительности труда необходимо измерение производительности труда всех рабочих и служащих предприятия.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Использовать здесь можно любые показатели - натуральные и стоимостные - как при определении объема выпуска, так и при подсчете затрат труда. Выигрыш в повышении производительности труда на отдельной операции в результате внедрения нового оборудования и интенсивности его эксплуатации может быть сведен к нулю появлением узких мест на стыках производственных процессов.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На предприятиях все чаще применяют показатели стоимости хорошего и плохого качества продукции.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Оцениваются, прежде всего, затраты на исправление того, что не было сделано как следует с первого раза. </w:t>
      </w:r>
    </w:p>
    <w:p w:rsidR="009A0F97" w:rsidRPr="003B0417" w:rsidRDefault="009A0F97" w:rsidP="003B0417">
      <w:pPr>
        <w:pStyle w:val="a6"/>
        <w:ind w:left="0" w:right="0" w:firstLine="709"/>
      </w:pPr>
      <w:r w:rsidRPr="003B0417">
        <w:t xml:space="preserve">Обычно сюда включаются: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 издержки по устранению разного рода дефектов и брака;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 стоимость инспекции и контроля качества;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-расходы гарантийного обслуживания и возврата продукции потребителями;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 затраты на оплату труда инженеров по качеству. </w:t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В последнее время появились новые оценочные показатели. Это, прежде всего, число рационализаторских предложений в расчете на одного работника, процент их внедрения, характеризующий степень привлечения рядовых рабочих и служащих к управлению. </w:t>
      </w:r>
      <w:r w:rsidRPr="003B0417">
        <w:rPr>
          <w:rStyle w:val="a5"/>
          <w:sz w:val="28"/>
        </w:rPr>
        <w:footnoteReference w:id="2"/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Прямая зависимость от стажа работы на предприятии стимулирует умеренную репродуктивную деятельность без существенных отклонений от средних величин, снимая необходимость повышения квалификации.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При этом правовая основа трудовых отношений не противоречит принципу единоначалия на производстве. Укрепление и использование правовых методов управления в сфере труда основаны на четком и однозначном распределении прав и ответственности, являются необходимым условием защищенности работника от произвола, как администрации, так и коллектива, а также служат более четкому разграничению зон контролируемого и мотивированного поведения.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Государство должно гарантировать работнику: минимум заработной платы при адекватной ему норме труда; справедливость оплаты, основанную на дифференциации заработков по критерию трудового вклада; равные возможности реализации на потребительском рынке заработанных денег; определенный уровень качества трудовой жизни 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Мотивирующие функции оплаты труда</w:t>
      </w:r>
      <w:r w:rsidR="003B0417" w:rsidRPr="003B0417">
        <w:rPr>
          <w:sz w:val="28"/>
        </w:rPr>
        <w:t xml:space="preserve"> </w:t>
      </w:r>
      <w:r w:rsidRPr="003B0417">
        <w:rPr>
          <w:sz w:val="28"/>
        </w:rPr>
        <w:t xml:space="preserve">в условиях рыночной экономики предполагают следующие условия: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 размер заработков каждого работника должен определяться, прежде всего, личным трудовым вкладом в результат коллективного труда (сейчас на размер зарплаты конечный результат влияет сильнее, чем собственный трудовой вклад работника); </w:t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усиление дифференциации в оплате труда в зависимости от его сложности и качества, потребительских свойств выпускаемой продукции (последнее обстоятельство имеет принципиальное значение для актуализации мотивов общественной полезности труда и гармонизации направленности интересов "на себя" и "на других");</w:t>
      </w:r>
      <w:r w:rsidR="003B0417" w:rsidRPr="003B0417">
        <w:rPr>
          <w:sz w:val="28"/>
        </w:rPr>
        <w:t xml:space="preserve"> </w:t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 постепенный отказ от денежных компенсаций за непривлекательный труд и вредные санитарно-гигиенические условия. Такие компенсации не только консервируют неблагоприятные условия труда, но и снижают трудомотивирующую функцию оплаты;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 расширение стимулирующей зоны оплаты труда путем установления оптимальных соотношений гарантированного обществом минимума заработной платы, обеспечивающей воспроизводство квалифицированной рабочей силы, и максимально возможного заработка, обеспечивающего качественные различия в уровне благосостояния у работников с разным трудовым вкладом;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- изменение функции и роли премиальных систем. В настоящее время они слабо стимулируют трудовую активность, так как используются и основном для реализации властных функций администрации, чаще в качестве санкции за невыполнение каких-то требовании руководства, а не в качестве стимула. </w:t>
      </w:r>
      <w:r w:rsidRPr="003B0417">
        <w:rPr>
          <w:rStyle w:val="a5"/>
          <w:sz w:val="28"/>
        </w:rPr>
        <w:footnoteReference w:id="3"/>
      </w:r>
    </w:p>
    <w:p w:rsidR="009A0F97" w:rsidRPr="003B0417" w:rsidRDefault="009A0F97" w:rsidP="003B0417">
      <w:pPr>
        <w:pStyle w:val="a3"/>
        <w:spacing w:line="360" w:lineRule="auto"/>
        <w:ind w:firstLine="709"/>
        <w:rPr>
          <w:sz w:val="28"/>
        </w:rPr>
      </w:pPr>
      <w:r w:rsidRPr="003B0417">
        <w:rPr>
          <w:sz w:val="28"/>
        </w:rPr>
        <w:t>Система активизации трудовой деятельности предполагает оптимальное соотношение рабочего и свободного времени, труда и отдыха. Активизация только экономической мотивации приводит к увеличению интенсивности труда и продолжительности рабочего времени, что характеризуется ростом сверхурочных работ. В результате многие работники трудятся с ощущением хронической усталости, испытывают постоянные нервно- эмоциональные перегрузки.</w:t>
      </w:r>
      <w:r w:rsidR="003B0417" w:rsidRPr="003B0417">
        <w:rPr>
          <w:sz w:val="28"/>
        </w:rPr>
        <w:t xml:space="preserve"> </w:t>
      </w:r>
    </w:p>
    <w:p w:rsidR="009A0F97" w:rsidRPr="003B0417" w:rsidRDefault="00BF6AE2" w:rsidP="003B0417">
      <w:pPr>
        <w:spacing w:line="360" w:lineRule="auto"/>
        <w:ind w:firstLine="709"/>
        <w:jc w:val="both"/>
        <w:rPr>
          <w:sz w:val="28"/>
        </w:rPr>
      </w:pPr>
      <w:r w:rsidRPr="00BE1D20">
        <w:rPr>
          <w:b/>
          <w:sz w:val="28"/>
        </w:rPr>
        <w:br w:type="page"/>
      </w:r>
      <w:r w:rsidR="00563E6D" w:rsidRPr="00BE1D20">
        <w:rPr>
          <w:b/>
          <w:sz w:val="28"/>
        </w:rPr>
        <w:t>2</w:t>
      </w:r>
      <w:r w:rsidR="00BE1D20">
        <w:rPr>
          <w:b/>
          <w:sz w:val="28"/>
        </w:rPr>
        <w:t>.</w:t>
      </w:r>
      <w:r w:rsidR="009A0F97" w:rsidRPr="003B0417">
        <w:rPr>
          <w:b/>
          <w:sz w:val="28"/>
        </w:rPr>
        <w:t xml:space="preserve"> Зарубежный опыт мотивационного менеджмента</w:t>
      </w:r>
    </w:p>
    <w:p w:rsidR="00BF6AE2" w:rsidRDefault="00BF6AE2" w:rsidP="003B0417">
      <w:pPr>
        <w:spacing w:line="360" w:lineRule="auto"/>
        <w:ind w:firstLine="709"/>
        <w:jc w:val="both"/>
        <w:rPr>
          <w:sz w:val="28"/>
        </w:rPr>
      </w:pP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В практике американских фирм «Форд», «Дженерал Моторс» и других используются различные методы мотивации и гуманизации труда. </w:t>
      </w:r>
    </w:p>
    <w:p w:rsidR="009A0F97" w:rsidRPr="003B0417" w:rsidRDefault="009A0F97" w:rsidP="003B0417">
      <w:pPr>
        <w:pStyle w:val="af0"/>
        <w:widowControl w:val="0"/>
        <w:ind w:firstLine="709"/>
      </w:pPr>
      <w:r w:rsidRPr="003B0417">
        <w:t xml:space="preserve">Многие из них связаны с материальным поощрением. Часто применяют так называемые аналитические системы заработной платы, особенность которых - дифференциальная оценка в баллах степени сложности выполняемой работы с учётом квалификации исполнителей, физических усилий, условий труда и другие.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При этом переменная часть заработной платы, которая выступает в качестве награды за повышение качества продукции, рост производительности труда, экономию сырья достигает 1/3 зарплаты.</w:t>
      </w:r>
      <w:r w:rsidRPr="003B0417">
        <w:rPr>
          <w:rStyle w:val="a5"/>
          <w:sz w:val="28"/>
        </w:rPr>
        <w:footnoteReference w:id="4"/>
      </w:r>
      <w:r w:rsidRPr="003B0417">
        <w:rPr>
          <w:sz w:val="28"/>
        </w:rPr>
        <w:t xml:space="preserve"> Используются различные формы участия рабочих в распределении прибыли.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Для решения производственных задач формируются кружки качества и совместные комиссии рабочих и администрации, принимающие решения о материальном поощрении рабочих в зависимости от вклада, в том числе в повышении производительности труда.</w:t>
      </w:r>
      <w:r w:rsidRPr="003B0417">
        <w:rPr>
          <w:rStyle w:val="a5"/>
          <w:sz w:val="28"/>
        </w:rPr>
        <w:footnoteReference w:id="5"/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Материальное поощрение практикуется в различных видах. Большое распространение в британских фирмах получило поощрение в форме подарков. Так, в компании «</w:t>
      </w:r>
      <w:r w:rsidRPr="003B0417">
        <w:rPr>
          <w:sz w:val="28"/>
          <w:lang w:val="en-US"/>
        </w:rPr>
        <w:t>British</w:t>
      </w:r>
      <w:r w:rsidRPr="003B0417">
        <w:rPr>
          <w:sz w:val="28"/>
        </w:rPr>
        <w:t xml:space="preserve"> </w:t>
      </w:r>
      <w:r w:rsidRPr="003B0417">
        <w:rPr>
          <w:sz w:val="28"/>
          <w:lang w:val="en-US"/>
        </w:rPr>
        <w:t>Telecom</w:t>
      </w:r>
      <w:r w:rsidRPr="003B0417">
        <w:rPr>
          <w:sz w:val="28"/>
        </w:rPr>
        <w:t xml:space="preserve">» награждают ценными подарками и туристическими путёвками.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Процедура награждения проводится в соответствии с достигнутыми успехами: на рабочих местах, на публичных мероприятиях и празднованиях. Это позволяет популяризировать достижения в области повышения эффективности работы, ее качества, которые прежде оставались незамеченными.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Одной из форм мотивации, нашедшей широкое применение в практике зарубежных и отечественных предприятий стало внедрение гибких графиков работы. </w:t>
      </w:r>
    </w:p>
    <w:p w:rsidR="009A0F97" w:rsidRPr="003B0417" w:rsidRDefault="009A0F97" w:rsidP="003B0417">
      <w:pPr>
        <w:pStyle w:val="af0"/>
        <w:ind w:firstLine="709"/>
      </w:pPr>
      <w:r w:rsidRPr="003B0417">
        <w:t xml:space="preserve">В государственных учреждениях графства Оксфордшир (Великобритания) в начале 90-хх годов в экспериментальном порядке введена новая форма организации труда, дающая служащим значительную степень свободы - возможность трудиться как на рабочем месте, так и дома, в зависимости от конкретных обязанностей сотрудника и договоренности между ним и его руководителем. Работа, которая выполняется только дома за компьютером называется телеработой. </w:t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Эксперимент оправдал ожидания и был подхвачен другими компаниями. Фирма «Бритиш Телеком» прогнозирует, что</w:t>
      </w:r>
      <w:r w:rsidR="003B0417" w:rsidRPr="003B0417">
        <w:rPr>
          <w:sz w:val="28"/>
        </w:rPr>
        <w:t xml:space="preserve"> </w:t>
      </w:r>
      <w:r w:rsidRPr="003B0417">
        <w:rPr>
          <w:sz w:val="28"/>
        </w:rPr>
        <w:t>концу 2002 году телеработой будет занято около 15% рабочей силы. Если этот прогноз оправдается, будет получен колоссальный эффект: количество автомобилей на дорогах сократится на 1.6 млн. единиц, а бензина будет сожжено на 7.5 млрд. литров меньше, фирмы сэкономят по 20 тыс. фунтов стерлингов (около 33 тыс. долларов) в год на каждом сотруднике, а сами сотрудники будут в среднем экономить по 750 фунтов стерлингов в год на бензине и дорожных расходах.</w:t>
      </w:r>
      <w:r w:rsidRPr="003B0417">
        <w:rPr>
          <w:rStyle w:val="a5"/>
          <w:sz w:val="28"/>
        </w:rPr>
        <w:t xml:space="preserve"> </w:t>
      </w:r>
      <w:r w:rsidRPr="003B0417">
        <w:rPr>
          <w:rStyle w:val="a5"/>
          <w:sz w:val="28"/>
        </w:rPr>
        <w:footnoteReference w:id="6"/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Один из действенных методов мотивации - создание самоуправляемых групп.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В качестве примера можно сослаться на опыт американской фирмы «</w:t>
      </w:r>
      <w:r w:rsidRPr="003B0417">
        <w:rPr>
          <w:sz w:val="28"/>
          <w:lang w:val="en-US"/>
        </w:rPr>
        <w:t>Digital</w:t>
      </w:r>
      <w:r w:rsidRPr="003B0417">
        <w:rPr>
          <w:sz w:val="28"/>
        </w:rPr>
        <w:t xml:space="preserve"> </w:t>
      </w:r>
      <w:r w:rsidRPr="003B0417">
        <w:rPr>
          <w:sz w:val="28"/>
          <w:lang w:val="en-US"/>
        </w:rPr>
        <w:t>Equipment</w:t>
      </w:r>
      <w:r w:rsidRPr="003B0417">
        <w:rPr>
          <w:sz w:val="28"/>
        </w:rPr>
        <w:t>», где такие группы сформированы в управлении общего учета и отчетности, входящим в один из 5 центров управления финансовой деятельностью. Группы самостоятельно решают вопросы планирования работ, приема на работу новых сотрудников, проведения совещаний, координации с другими отделами. Члены групп поочередно участвуют в совещаниях менеджеров компаний.</w:t>
      </w:r>
    </w:p>
    <w:p w:rsidR="009A0F97" w:rsidRPr="003B0417" w:rsidRDefault="009A0F97" w:rsidP="003B0417">
      <w:pPr>
        <w:pStyle w:val="2"/>
        <w:spacing w:line="360" w:lineRule="auto"/>
        <w:ind w:firstLine="709"/>
        <w:rPr>
          <w:rFonts w:ascii="Times New Roman" w:hAnsi="Times New Roman"/>
        </w:rPr>
      </w:pPr>
      <w:r w:rsidRPr="003B0417">
        <w:rPr>
          <w:rFonts w:ascii="Times New Roman" w:hAnsi="Times New Roman"/>
        </w:rPr>
        <w:t>В практике современного мотивационного менеджмента можно выделить следующие уровни мотивации:</w:t>
      </w:r>
    </w:p>
    <w:p w:rsidR="009A0F97" w:rsidRPr="003B0417" w:rsidRDefault="009A0F97" w:rsidP="003B0417">
      <w:pPr>
        <w:pStyle w:val="2"/>
        <w:spacing w:line="360" w:lineRule="auto"/>
        <w:ind w:firstLine="709"/>
        <w:rPr>
          <w:rFonts w:ascii="Times New Roman" w:hAnsi="Times New Roman"/>
        </w:rPr>
      </w:pPr>
      <w:r w:rsidRPr="003B0417">
        <w:rPr>
          <w:rFonts w:ascii="Times New Roman" w:hAnsi="Times New Roman"/>
        </w:rPr>
        <w:t>-</w:t>
      </w:r>
      <w:r w:rsidR="003B0417" w:rsidRPr="003B0417">
        <w:rPr>
          <w:rFonts w:ascii="Times New Roman" w:hAnsi="Times New Roman"/>
        </w:rPr>
        <w:t xml:space="preserve"> </w:t>
      </w:r>
      <w:r w:rsidRPr="003B0417">
        <w:rPr>
          <w:rFonts w:ascii="Times New Roman" w:hAnsi="Times New Roman"/>
        </w:rPr>
        <w:t>Настраивание людей на пестование интересов организации (Япония).</w:t>
      </w:r>
    </w:p>
    <w:p w:rsidR="009A0F97" w:rsidRPr="003B0417" w:rsidRDefault="009A0F97" w:rsidP="003B0417">
      <w:pPr>
        <w:pStyle w:val="2"/>
        <w:spacing w:line="360" w:lineRule="auto"/>
        <w:ind w:firstLine="709"/>
        <w:rPr>
          <w:rFonts w:ascii="Times New Roman" w:hAnsi="Times New Roman"/>
        </w:rPr>
      </w:pPr>
      <w:r w:rsidRPr="003B0417">
        <w:rPr>
          <w:rFonts w:ascii="Times New Roman" w:hAnsi="Times New Roman"/>
        </w:rPr>
        <w:t>- Настраивание людей на эффективное выполнение конкретных работ (Запад, США).</w:t>
      </w:r>
    </w:p>
    <w:p w:rsidR="009A0F97" w:rsidRPr="003B0417" w:rsidRDefault="009A0F97" w:rsidP="003B0417">
      <w:pPr>
        <w:pStyle w:val="2"/>
        <w:spacing w:line="360" w:lineRule="auto"/>
        <w:ind w:firstLine="709"/>
        <w:rPr>
          <w:rFonts w:ascii="Times New Roman" w:hAnsi="Times New Roman"/>
        </w:rPr>
      </w:pPr>
      <w:r w:rsidRPr="003B0417">
        <w:rPr>
          <w:rFonts w:ascii="Times New Roman" w:hAnsi="Times New Roman"/>
        </w:rPr>
        <w:t xml:space="preserve">В результате реализации первого уровня мотивации формируется корпоративное сознание персонала, когда люди понимают и принимают интересы фирмы как личные (Япония). </w:t>
      </w:r>
    </w:p>
    <w:p w:rsidR="009A0F97" w:rsidRPr="003B0417" w:rsidRDefault="009A0F97" w:rsidP="003B0417">
      <w:pPr>
        <w:pStyle w:val="2"/>
        <w:spacing w:line="360" w:lineRule="auto"/>
        <w:ind w:firstLine="709"/>
        <w:rPr>
          <w:rFonts w:ascii="Times New Roman" w:hAnsi="Times New Roman"/>
        </w:rPr>
      </w:pPr>
      <w:r w:rsidRPr="003B0417">
        <w:rPr>
          <w:rFonts w:ascii="Times New Roman" w:hAnsi="Times New Roman"/>
        </w:rPr>
        <w:t xml:space="preserve">Менталитет русского человека несет как социальную, так и индивидуальную составляющую, которая значительнее. Поэтому в России преобладает второй уровень мотивации, хотя возможен и первый.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Следует отметить, что в России методы мотивации имеют ряд особенностей. Многие российские менеджеры строят систему мотивации только на изменении окладов сотрудников, поэтому дефицит финансовых ресурсов сводит результаты их деятельности на нет.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Между тем недооцененными остаются другие стимулы, в частности возможности индивидуального планирования рабочего времени и выделения временного ресурса на свободный научный поиск, которые используются не только в западных компаниях, но и в ряде организаций нашей страны.</w:t>
      </w:r>
      <w:r w:rsidRPr="003B0417">
        <w:rPr>
          <w:rStyle w:val="a5"/>
          <w:sz w:val="28"/>
        </w:rPr>
        <w:footnoteReference w:id="7"/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Другая особенность заключается в том, что ограниченное применение находит зарубежный опыт мотивации наиболее значимых сотрудников компании посредством их участия в собственности.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 xml:space="preserve">Это объясняется тем, что в условиях отсутствия или малого размера дивидендов мелкие пакеты не интересуют сотрудников, а передача им пакета, близкого к контрольному (чего в свое время добивались менеджеры “Росгосстраха”) вызывает возражение собственников.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Гораздо больше шансов на успех имеют опционы. Однако из-за неразвитости российского рынка ценных бумаг сегодня их использование также ограничено. Тем не менее</w:t>
      </w:r>
      <w:r w:rsidR="00AB3151" w:rsidRPr="003B0417">
        <w:rPr>
          <w:sz w:val="28"/>
        </w:rPr>
        <w:t>,</w:t>
      </w:r>
      <w:r w:rsidRPr="003B0417">
        <w:rPr>
          <w:sz w:val="28"/>
        </w:rPr>
        <w:t xml:space="preserve"> в России уже есть прецеденты участия наиболее значимых сотрудников в собственности компании. Причем речь идет не о приватизации государственных предприятий трудовым коллективом, а о целенаправленном стимулирующем воздействии собственника.</w:t>
      </w:r>
    </w:p>
    <w:p w:rsidR="00563E6D" w:rsidRPr="003B0417" w:rsidRDefault="009619F3" w:rsidP="003B0417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563E6D" w:rsidRPr="003B0417">
        <w:rPr>
          <w:b/>
          <w:sz w:val="28"/>
        </w:rPr>
        <w:t>Вывод</w:t>
      </w:r>
    </w:p>
    <w:p w:rsidR="009619F3" w:rsidRPr="00BF0838" w:rsidRDefault="00BF0838" w:rsidP="003B0417">
      <w:pPr>
        <w:spacing w:line="360" w:lineRule="auto"/>
        <w:ind w:firstLine="709"/>
        <w:jc w:val="both"/>
        <w:rPr>
          <w:color w:val="FFFFFF"/>
          <w:sz w:val="28"/>
        </w:rPr>
      </w:pPr>
      <w:r w:rsidRPr="00BF0838">
        <w:rPr>
          <w:color w:val="FFFFFF"/>
          <w:sz w:val="28"/>
        </w:rPr>
        <w:t>мотивация менеджмент трудовая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Для российской ментальности характерно стремление к коллективному труду, признанию и уважению коллег и так далее. Сегодня, когда из-за все еще сложной экономической ситуации трудно обеспечить высокую оплату труда, особое внимание следует уделять нематериальному стимулированию, создавая гибкую систему льгот для работников, гуманизируя труд, в том числе: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</w:t>
      </w:r>
      <w:r w:rsidR="003B0417" w:rsidRPr="003B0417">
        <w:rPr>
          <w:sz w:val="28"/>
        </w:rPr>
        <w:t xml:space="preserve"> </w:t>
      </w:r>
      <w:r w:rsidRPr="003B0417">
        <w:rPr>
          <w:sz w:val="28"/>
        </w:rPr>
        <w:t xml:space="preserve">признавать ценность работника для организации, предоставлять ему творческую свободу; 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</w:t>
      </w:r>
      <w:r w:rsidR="003B0417" w:rsidRPr="003B0417">
        <w:rPr>
          <w:sz w:val="28"/>
        </w:rPr>
        <w:t xml:space="preserve"> </w:t>
      </w:r>
      <w:r w:rsidRPr="003B0417">
        <w:rPr>
          <w:sz w:val="28"/>
        </w:rPr>
        <w:t>применять программы обогащения труда и ротации кадров;</w:t>
      </w:r>
    </w:p>
    <w:p w:rsidR="009A0F97" w:rsidRPr="003B041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использовать скользящий график, неполную рабочую неделю, возможность трудиться как на рабочем месте, так и дома;</w:t>
      </w:r>
    </w:p>
    <w:p w:rsidR="009A0F97" w:rsidRPr="003B0417" w:rsidRDefault="009A0F97" w:rsidP="003B0417">
      <w:pPr>
        <w:widowControl w:val="0"/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- устанавливать работникам скидки на продукцию, выпускаемую компанией, в которой они работают;</w:t>
      </w:r>
    </w:p>
    <w:p w:rsidR="009A0F97" w:rsidRPr="003B0417" w:rsidRDefault="009A0F97" w:rsidP="003B0417">
      <w:pPr>
        <w:pStyle w:val="3"/>
        <w:ind w:left="0" w:firstLine="709"/>
        <w:rPr>
          <w:smallCaps/>
        </w:rPr>
      </w:pPr>
      <w:r w:rsidRPr="003B0417">
        <w:t>- предоставлять средства для проведения отдыха и досуга, обеспечивать льготными путёвками, выдавать кредит на покупку жилья, садового участка, автомашин и так далее.</w:t>
      </w:r>
    </w:p>
    <w:p w:rsidR="009A0F97" w:rsidRDefault="009A0F97" w:rsidP="003B0417">
      <w:pPr>
        <w:spacing w:line="360" w:lineRule="auto"/>
        <w:ind w:firstLine="709"/>
        <w:jc w:val="both"/>
        <w:rPr>
          <w:sz w:val="28"/>
        </w:rPr>
      </w:pPr>
      <w:r w:rsidRPr="003B0417">
        <w:rPr>
          <w:sz w:val="28"/>
        </w:rPr>
        <w:t>Итак, анализ опыта функционирования хозяйственных субъектов показывает, что важным фактором их успешного развития является мотивация работников к труду и профессиональному росту</w:t>
      </w:r>
      <w:r w:rsidR="00B115BE">
        <w:rPr>
          <w:sz w:val="28"/>
        </w:rPr>
        <w:t>.</w:t>
      </w:r>
    </w:p>
    <w:p w:rsidR="00FE5B02" w:rsidRPr="00FE5B02" w:rsidRDefault="00FE5B02" w:rsidP="00FE5B02">
      <w:pPr>
        <w:pStyle w:val="ab"/>
        <w:jc w:val="center"/>
        <w:rPr>
          <w:bCs/>
          <w:color w:val="FFFFFF"/>
          <w:sz w:val="28"/>
          <w:szCs w:val="28"/>
          <w:lang w:val="uk-UA"/>
        </w:rPr>
      </w:pPr>
      <w:r w:rsidRPr="00FE5B02">
        <w:rPr>
          <w:bCs/>
          <w:color w:val="FFFFFF"/>
          <w:sz w:val="28"/>
          <w:szCs w:val="28"/>
        </w:rPr>
        <w:t xml:space="preserve">Размещено на </w:t>
      </w:r>
      <w:r w:rsidRPr="006F6045">
        <w:rPr>
          <w:bCs/>
          <w:color w:val="FFFFFF"/>
          <w:sz w:val="28"/>
          <w:szCs w:val="28"/>
        </w:rPr>
        <w:t>http://www.</w:t>
      </w:r>
      <w:bookmarkStart w:id="0" w:name="_GoBack"/>
      <w:bookmarkEnd w:id="0"/>
    </w:p>
    <w:sectPr w:rsidR="00FE5B02" w:rsidRPr="00FE5B02" w:rsidSect="00FE5B02">
      <w:headerReference w:type="even" r:id="rId7"/>
      <w:headerReference w:type="default" r:id="rId8"/>
      <w:footnotePr>
        <w:numStart w:val="25"/>
      </w:footnotePr>
      <w:type w:val="nextColumn"/>
      <w:pgSz w:w="11906" w:h="16838" w:code="9"/>
      <w:pgMar w:top="1134" w:right="851" w:bottom="1134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C3" w:rsidRDefault="001201C3">
      <w:r>
        <w:separator/>
      </w:r>
    </w:p>
  </w:endnote>
  <w:endnote w:type="continuationSeparator" w:id="0">
    <w:p w:rsidR="001201C3" w:rsidRDefault="0012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C3" w:rsidRDefault="001201C3">
      <w:r>
        <w:separator/>
      </w:r>
    </w:p>
  </w:footnote>
  <w:footnote w:type="continuationSeparator" w:id="0">
    <w:p w:rsidR="001201C3" w:rsidRDefault="001201C3">
      <w:r>
        <w:continuationSeparator/>
      </w:r>
    </w:p>
  </w:footnote>
  <w:footnote w:id="1">
    <w:p w:rsidR="001201C3" w:rsidRDefault="004D7850" w:rsidP="00C20A01">
      <w:pPr>
        <w:pStyle w:val="a9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Исаенко А.Н. Кадры  в корпорациях Запада.- М.: Контакт,1999.-  С.112.</w:t>
      </w:r>
    </w:p>
  </w:footnote>
  <w:footnote w:id="2">
    <w:p w:rsidR="001201C3" w:rsidRDefault="004D7850" w:rsidP="00C20A01">
      <w:pPr>
        <w:jc w:val="both"/>
      </w:pPr>
      <w:r>
        <w:rPr>
          <w:rStyle w:val="a5"/>
          <w:sz w:val="20"/>
        </w:rPr>
        <w:footnoteRef/>
      </w:r>
      <w:r>
        <w:rPr>
          <w:sz w:val="20"/>
        </w:rPr>
        <w:t xml:space="preserve"> Вильховченко Э. Социально-профессиональное развитие человека в производстве передовых стран. // Мировая экономика и международные отношения, 2000.- № 8. – С.14.</w:t>
      </w:r>
    </w:p>
  </w:footnote>
  <w:footnote w:id="3">
    <w:p w:rsidR="001201C3" w:rsidRDefault="004D7850" w:rsidP="00BF6AE2">
      <w:pPr>
        <w:jc w:val="both"/>
      </w:pPr>
      <w:r w:rsidRPr="00BF6AE2">
        <w:rPr>
          <w:rStyle w:val="a5"/>
          <w:sz w:val="20"/>
          <w:szCs w:val="20"/>
        </w:rPr>
        <w:footnoteRef/>
      </w:r>
      <w:r w:rsidRPr="00BF6AE2">
        <w:rPr>
          <w:sz w:val="20"/>
          <w:szCs w:val="20"/>
        </w:rPr>
        <w:t xml:space="preserve"> Никонов В.П. Оплата труда в современных условиях. // Служба кадров, 2000. - № 5. – С.52</w:t>
      </w:r>
    </w:p>
  </w:footnote>
  <w:footnote w:id="4">
    <w:p w:rsidR="001201C3" w:rsidRDefault="004D7850" w:rsidP="00BE1D20">
      <w:pPr>
        <w:jc w:val="both"/>
      </w:pPr>
      <w:r>
        <w:rPr>
          <w:rStyle w:val="a5"/>
          <w:sz w:val="20"/>
        </w:rPr>
        <w:footnoteRef/>
      </w:r>
      <w:r>
        <w:rPr>
          <w:sz w:val="20"/>
        </w:rPr>
        <w:t xml:space="preserve"> Татарников А.А. Управление кадрами в корпорации США, Японии, Германии. – М.: Владос,1999.- С.124.</w:t>
      </w:r>
    </w:p>
  </w:footnote>
  <w:footnote w:id="5">
    <w:p w:rsidR="001201C3" w:rsidRDefault="004D7850" w:rsidP="00BE1D20">
      <w:pPr>
        <w:jc w:val="both"/>
      </w:pPr>
      <w:r>
        <w:rPr>
          <w:rStyle w:val="a5"/>
          <w:sz w:val="20"/>
        </w:rPr>
        <w:footnoteRef/>
      </w:r>
      <w:r>
        <w:rPr>
          <w:sz w:val="20"/>
        </w:rPr>
        <w:t xml:space="preserve"> Комаров С. Корни японского феномена. // Экономика и жизнь, 1999.- № 5.-С.8.</w:t>
      </w:r>
    </w:p>
  </w:footnote>
  <w:footnote w:id="6">
    <w:p w:rsidR="001201C3" w:rsidRDefault="004D7850" w:rsidP="00327B49">
      <w:pPr>
        <w:jc w:val="both"/>
      </w:pPr>
      <w:r>
        <w:rPr>
          <w:rStyle w:val="a5"/>
          <w:sz w:val="20"/>
        </w:rPr>
        <w:footnoteRef/>
      </w:r>
      <w:r>
        <w:rPr>
          <w:sz w:val="20"/>
        </w:rPr>
        <w:t xml:space="preserve"> Вильховченко Э. Социально-профессиональное развитие человека в производстве передовых стран // Мировая экономика и международные отношения, 2000.- № 8.- С.17.</w:t>
      </w:r>
    </w:p>
  </w:footnote>
  <w:footnote w:id="7">
    <w:p w:rsidR="001201C3" w:rsidRDefault="004D7850" w:rsidP="00111D93">
      <w:pPr>
        <w:jc w:val="both"/>
      </w:pPr>
      <w:r>
        <w:rPr>
          <w:rStyle w:val="a5"/>
          <w:sz w:val="20"/>
        </w:rPr>
        <w:footnoteRef/>
      </w:r>
      <w:r>
        <w:rPr>
          <w:sz w:val="20"/>
        </w:rPr>
        <w:t xml:space="preserve"> Управление персоналом в условиях социальной рыночной экономики./ Под ред. Р.Марра, Г.Шмидта.- М. Изд-во МГУ, 1999.-  С.151.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50" w:rsidRPr="00DE502C" w:rsidRDefault="004D7850" w:rsidP="00FE5B02">
    <w:pPr>
      <w:pStyle w:val="ab"/>
      <w:jc w:val="center"/>
      <w:rPr>
        <w:bCs/>
        <w:sz w:val="28"/>
        <w:szCs w:val="28"/>
        <w:lang w:val="uk-UA"/>
      </w:rPr>
    </w:pPr>
    <w:r w:rsidRPr="00DE502C">
      <w:rPr>
        <w:bCs/>
        <w:sz w:val="28"/>
        <w:szCs w:val="28"/>
      </w:rPr>
      <w:t xml:space="preserve">Размещено на </w:t>
    </w:r>
    <w:r w:rsidRPr="006F6045">
      <w:rPr>
        <w:bCs/>
        <w:sz w:val="28"/>
        <w:szCs w:val="28"/>
      </w:rPr>
      <w:t>http://www.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50" w:rsidRPr="00DE502C" w:rsidRDefault="004D7850" w:rsidP="00FE5B02">
    <w:pPr>
      <w:pStyle w:val="ab"/>
      <w:jc w:val="center"/>
      <w:rPr>
        <w:bCs/>
        <w:sz w:val="28"/>
        <w:szCs w:val="28"/>
        <w:lang w:val="uk-UA"/>
      </w:rPr>
    </w:pPr>
    <w:r w:rsidRPr="00DE502C">
      <w:rPr>
        <w:bCs/>
        <w:sz w:val="28"/>
        <w:szCs w:val="28"/>
      </w:rPr>
      <w:t xml:space="preserve">Размещено на </w:t>
    </w:r>
    <w:r w:rsidRPr="006F6045">
      <w:rPr>
        <w:bCs/>
        <w:sz w:val="28"/>
        <w:szCs w:val="28"/>
      </w:rPr>
      <w:t>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B3DBE"/>
    <w:multiLevelType w:val="multilevel"/>
    <w:tmpl w:val="E494A0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  <w:rPr>
        <w:rFonts w:cs="Times New Roman" w:hint="default"/>
        <w:b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evenAndOddHeaders/>
  <w:drawingGridHorizontalSpacing w:val="120"/>
  <w:displayHorizontalDrawingGridEvery w:val="2"/>
  <w:noPunctuationKerning/>
  <w:characterSpacingControl w:val="doNotCompress"/>
  <w:footnotePr>
    <w:numStart w:val="25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151"/>
    <w:rsid w:val="00111D93"/>
    <w:rsid w:val="001201C3"/>
    <w:rsid w:val="001F0131"/>
    <w:rsid w:val="00264176"/>
    <w:rsid w:val="00327B49"/>
    <w:rsid w:val="003B0417"/>
    <w:rsid w:val="004214FB"/>
    <w:rsid w:val="004D7850"/>
    <w:rsid w:val="00563E6D"/>
    <w:rsid w:val="00614C9D"/>
    <w:rsid w:val="006F6045"/>
    <w:rsid w:val="0090240E"/>
    <w:rsid w:val="009619F3"/>
    <w:rsid w:val="009A0F97"/>
    <w:rsid w:val="00AB3151"/>
    <w:rsid w:val="00B115BE"/>
    <w:rsid w:val="00BE1D20"/>
    <w:rsid w:val="00BF0838"/>
    <w:rsid w:val="00BF6AE2"/>
    <w:rsid w:val="00C20A01"/>
    <w:rsid w:val="00DE502C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140257-FDDB-4D29-8097-3726E74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720"/>
      <w:jc w:val="both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character" w:styleId="a5">
    <w:name w:val="footnote reference"/>
    <w:uiPriority w:val="99"/>
    <w:semiHidden/>
    <w:rPr>
      <w:rFonts w:cs="Times New Roman"/>
      <w:vertAlign w:val="superscript"/>
    </w:rPr>
  </w:style>
  <w:style w:type="paragraph" w:styleId="a6">
    <w:name w:val="Block Text"/>
    <w:basedOn w:val="a"/>
    <w:uiPriority w:val="99"/>
    <w:pPr>
      <w:spacing w:line="360" w:lineRule="auto"/>
      <w:ind w:left="-57" w:right="-57" w:firstLine="720"/>
      <w:jc w:val="both"/>
    </w:pPr>
    <w:rPr>
      <w:sz w:val="28"/>
      <w:szCs w:val="20"/>
    </w:rPr>
  </w:style>
  <w:style w:type="paragraph" w:styleId="2">
    <w:name w:val="Body Text Indent 2"/>
    <w:basedOn w:val="a"/>
    <w:link w:val="20"/>
    <w:uiPriority w:val="99"/>
    <w:pPr>
      <w:ind w:firstLine="360"/>
      <w:jc w:val="both"/>
    </w:pPr>
    <w:rPr>
      <w:rFonts w:ascii="Garamond" w:hAnsi="Garamond"/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7">
    <w:name w:val="Plain Text"/>
    <w:basedOn w:val="a"/>
    <w:link w:val="a8"/>
    <w:uiPriority w:val="99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semiHidden/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rPr>
      <w:rFonts w:ascii="Garamond" w:hAnsi="Garamond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d">
    <w:name w:val="page number"/>
    <w:uiPriority w:val="99"/>
    <w:rPr>
      <w:rFonts w:cs="Times New Roman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link w:val="af0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widowControl w:val="0"/>
      <w:spacing w:line="360" w:lineRule="auto"/>
      <w:ind w:left="567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character" w:styleId="af2">
    <w:name w:val="Hyperlink"/>
    <w:uiPriority w:val="99"/>
    <w:rsid w:val="00FE5B02"/>
    <w:rPr>
      <w:rFonts w:cs="Times New Roman"/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semiHidden/>
    <w:locked/>
    <w:rsid w:val="00FE5B0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2</vt:lpstr>
    </vt:vector>
  </TitlesOfParts>
  <Company>Y-S</Company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</dc:title>
  <dc:subject/>
  <dc:creator>User</dc:creator>
  <cp:keywords/>
  <dc:description/>
  <cp:lastModifiedBy>admin</cp:lastModifiedBy>
  <cp:revision>2</cp:revision>
  <cp:lastPrinted>2002-11-24T13:32:00Z</cp:lastPrinted>
  <dcterms:created xsi:type="dcterms:W3CDTF">2014-03-24T09:43:00Z</dcterms:created>
  <dcterms:modified xsi:type="dcterms:W3CDTF">2014-03-24T09:43:00Z</dcterms:modified>
</cp:coreProperties>
</file>