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E9" w:rsidRDefault="00F33CE9">
      <w:pPr>
        <w:pStyle w:val="a3"/>
        <w:rPr>
          <w:b/>
        </w:rPr>
      </w:pPr>
    </w:p>
    <w:p w:rsidR="00F33CE9" w:rsidRDefault="00137159">
      <w:pPr>
        <w:rPr>
          <w:sz w:val="24"/>
        </w:rPr>
      </w:pPr>
      <w:r>
        <w:rPr>
          <w:noProof/>
          <w:sz w:val="24"/>
        </w:rPr>
        <w:pict>
          <v:rect id="_x0000_s1026" style="position:absolute;margin-left:334.8pt;margin-top:-21.6pt;width:125.3pt;height:68.3pt;z-index:251657216" o:allowincell="f" fillcolor="#e5e5e5" stroked="f" strokeweight=".25pt">
            <v:fill r:id="rId7" o:title="" type="pattern"/>
            <v:textbox style="mso-next-textbox:#_x0000_s1026" inset="1pt,1pt,1pt,1pt">
              <w:txbxContent>
                <w:p w:rsidR="00F33CE9" w:rsidRDefault="00851A28">
                  <w:r>
                    <w:object w:dxaOrig="2433" w:dyaOrig="138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26pt;height:69pt" o:ole="">
                        <v:imagedata r:id="rId8" o:title=""/>
                      </v:shape>
                      <o:OLEObject Type="Embed" ProgID="Word.Document.8" ShapeID="_x0000_i1026" DrawAspect="Content" ObjectID="_1468424541" r:id="rId9"/>
                    </w:object>
                  </w:r>
                </w:p>
              </w:txbxContent>
            </v:textbox>
          </v:rect>
        </w:pict>
      </w:r>
      <w:r>
        <w:rPr>
          <w:b/>
          <w:noProof/>
          <w:sz w:val="24"/>
        </w:rPr>
        <w:pict>
          <v:rect id="_x0000_s1027" style="position:absolute;margin-left:342pt;margin-top:59pt;width:108.05pt;height:57.6pt;z-index:251658240" o:allowincell="f" fillcolor="#e5e5e5" stroked="f" strokeweight=".25pt">
            <v:fill r:id="rId7" o:title="" color2="#f2f2f2" type="pattern"/>
            <v:textbox style="mso-next-textbox:#_x0000_s1027" inset="1pt,1pt,1pt,1pt">
              <w:txbxContent>
                <w:p w:rsidR="00F33CE9" w:rsidRDefault="00851A28">
                  <w:pPr>
                    <w:jc w:val="center"/>
                    <w:rPr>
                      <w:rFonts w:ascii="CG Times" w:hAnsi="CG Times"/>
                      <w:b/>
                      <w:sz w:val="15"/>
                    </w:rPr>
                  </w:pPr>
                  <w:r>
                    <w:rPr>
                      <w:rFonts w:ascii="CG Times" w:hAnsi="CG Times"/>
                      <w:b/>
                      <w:sz w:val="15"/>
                    </w:rPr>
                    <w:t>EUROPEAN  COUNCIL</w:t>
                  </w:r>
                </w:p>
                <w:p w:rsidR="00F33CE9" w:rsidRDefault="00851A28">
                  <w:pPr>
                    <w:jc w:val="center"/>
                    <w:rPr>
                      <w:rFonts w:ascii="CG Times" w:hAnsi="CG Times"/>
                      <w:b/>
                      <w:sz w:val="15"/>
                    </w:rPr>
                  </w:pPr>
                  <w:r>
                    <w:rPr>
                      <w:rFonts w:ascii="CG Times" w:hAnsi="CG Times"/>
                      <w:b/>
                      <w:sz w:val="15"/>
                    </w:rPr>
                    <w:t xml:space="preserve"> ON REFUGEES AND EXILES</w:t>
                  </w:r>
                </w:p>
                <w:p w:rsidR="00F33CE9" w:rsidRDefault="00851A28">
                  <w:pPr>
                    <w:jc w:val="center"/>
                    <w:rPr>
                      <w:rFonts w:ascii="CG Times" w:hAnsi="CG Times"/>
                      <w:b/>
                      <w:sz w:val="15"/>
                    </w:rPr>
                  </w:pPr>
                  <w:r>
                    <w:rPr>
                      <w:rFonts w:ascii="CG Times" w:hAnsi="CG Times"/>
                      <w:b/>
                      <w:sz w:val="15"/>
                    </w:rPr>
                    <w:t xml:space="preserve"> </w:t>
                  </w:r>
                </w:p>
                <w:p w:rsidR="00F33CE9" w:rsidRDefault="00851A28">
                  <w:pPr>
                    <w:jc w:val="center"/>
                    <w:rPr>
                      <w:rFonts w:ascii="CG Times" w:hAnsi="CG Times"/>
                      <w:b/>
                      <w:sz w:val="15"/>
                      <w:lang w:val="fr-FR"/>
                    </w:rPr>
                  </w:pPr>
                  <w:r>
                    <w:rPr>
                      <w:rFonts w:ascii="CG Times" w:hAnsi="CG Times"/>
                      <w:b/>
                      <w:sz w:val="15"/>
                      <w:lang w:val="fr-FR"/>
                    </w:rPr>
                    <w:t>CONSEIL EUROPEEN</w:t>
                  </w:r>
                </w:p>
                <w:p w:rsidR="00F33CE9" w:rsidRDefault="00851A28">
                  <w:pPr>
                    <w:jc w:val="center"/>
                    <w:rPr>
                      <w:rFonts w:ascii="CG Times" w:hAnsi="CG Times"/>
                      <w:b/>
                      <w:sz w:val="15"/>
                      <w:lang w:val="fr-FR"/>
                    </w:rPr>
                  </w:pPr>
                  <w:r>
                    <w:rPr>
                      <w:rFonts w:ascii="CG Times" w:hAnsi="CG Times"/>
                      <w:b/>
                      <w:sz w:val="15"/>
                      <w:lang w:val="fr-FR"/>
                    </w:rPr>
                    <w:t>SUR LES REFUGIES</w:t>
                  </w:r>
                </w:p>
                <w:p w:rsidR="00F33CE9" w:rsidRDefault="00851A28">
                  <w:pPr>
                    <w:jc w:val="center"/>
                    <w:rPr>
                      <w:rFonts w:ascii="CG Times" w:hAnsi="CG Times"/>
                      <w:b/>
                      <w:sz w:val="16"/>
                    </w:rPr>
                  </w:pPr>
                  <w:r>
                    <w:rPr>
                      <w:rFonts w:ascii="CG Times" w:hAnsi="CG Times"/>
                      <w:b/>
                      <w:sz w:val="15"/>
                    </w:rPr>
                    <w:t>ET LES EXILES</w:t>
                  </w:r>
                </w:p>
              </w:txbxContent>
            </v:textbox>
          </v:rect>
        </w:pict>
      </w:r>
    </w:p>
    <w:p w:rsidR="00F33CE9" w:rsidRDefault="00F33CE9">
      <w:pPr>
        <w:pStyle w:val="a3"/>
        <w:rPr>
          <w:b/>
          <w:lang w:val="fr-FR"/>
        </w:rPr>
      </w:pPr>
    </w:p>
    <w:p w:rsidR="00F33CE9" w:rsidRDefault="00F33CE9">
      <w:pPr>
        <w:pStyle w:val="a3"/>
        <w:rPr>
          <w:b/>
        </w:rPr>
      </w:pPr>
    </w:p>
    <w:p w:rsidR="00F33CE9" w:rsidRDefault="00F33CE9">
      <w:pPr>
        <w:pStyle w:val="a3"/>
        <w:rPr>
          <w:b/>
        </w:rPr>
      </w:pPr>
    </w:p>
    <w:p w:rsidR="00F33CE9" w:rsidRDefault="00F33CE9">
      <w:pPr>
        <w:pStyle w:val="a3"/>
        <w:rPr>
          <w:b/>
        </w:rPr>
      </w:pPr>
    </w:p>
    <w:p w:rsidR="00F33CE9" w:rsidRDefault="00F33CE9">
      <w:pPr>
        <w:pStyle w:val="a3"/>
        <w:rPr>
          <w:b/>
        </w:rPr>
      </w:pPr>
    </w:p>
    <w:p w:rsidR="00F33CE9" w:rsidRDefault="00F33CE9">
      <w:pPr>
        <w:pStyle w:val="a3"/>
        <w:rPr>
          <w:b/>
        </w:rPr>
      </w:pPr>
    </w:p>
    <w:p w:rsidR="00F33CE9" w:rsidRDefault="00F33CE9">
      <w:pPr>
        <w:pStyle w:val="a3"/>
        <w:tabs>
          <w:tab w:val="left" w:pos="7088"/>
          <w:tab w:val="left" w:pos="7230"/>
        </w:tabs>
        <w:rPr>
          <w:b/>
        </w:rPr>
      </w:pPr>
    </w:p>
    <w:p w:rsidR="00F33CE9" w:rsidRDefault="00F33CE9">
      <w:pPr>
        <w:pStyle w:val="a3"/>
        <w:tabs>
          <w:tab w:val="left" w:pos="7088"/>
          <w:tab w:val="left" w:pos="7230"/>
        </w:tabs>
        <w:jc w:val="left"/>
        <w:rPr>
          <w:b/>
        </w:rPr>
      </w:pPr>
    </w:p>
    <w:p w:rsidR="00F33CE9" w:rsidRDefault="00851A28">
      <w:pPr>
        <w:pStyle w:val="a3"/>
        <w:tabs>
          <w:tab w:val="left" w:pos="7088"/>
          <w:tab w:val="left" w:pos="7230"/>
        </w:tabs>
        <w:jc w:val="both"/>
        <w:rPr>
          <w:bCs/>
          <w:sz w:val="20"/>
        </w:rPr>
      </w:pPr>
      <w:r>
        <w:rPr>
          <w:bCs/>
          <w:sz w:val="20"/>
        </w:rPr>
        <w:tab/>
        <w:t>PP3/05/2004/Ext/AP</w:t>
      </w:r>
    </w:p>
    <w:p w:rsidR="00F33CE9" w:rsidRDefault="00F33CE9">
      <w:pPr>
        <w:pStyle w:val="a3"/>
        <w:jc w:val="left"/>
        <w:rPr>
          <w:b/>
        </w:rPr>
      </w:pPr>
    </w:p>
    <w:p w:rsidR="00F33CE9" w:rsidRDefault="00851A28">
      <w:pPr>
        <w:pStyle w:val="a3"/>
        <w:rPr>
          <w:b/>
          <w:lang w:val="ru-RU"/>
        </w:rPr>
      </w:pPr>
      <w:r>
        <w:rPr>
          <w:b/>
          <w:lang w:val="ru-RU"/>
        </w:rPr>
        <w:t xml:space="preserve">МЕТОДИЧЕСКИЕ РЕКОМЕНДАЦИИ В ОТНОШЕНИИ ОБРАЩЕНИЯ С АФГАНСКИМИ ЛИЦАМИ, ИЩУЩИМИ УБЕЖИЩЕ, И БЕЖЕНЦАМИ В ЕВРОПЕ </w:t>
      </w:r>
    </w:p>
    <w:p w:rsidR="00F33CE9" w:rsidRDefault="00851A28">
      <w:pPr>
        <w:pStyle w:val="a3"/>
        <w:rPr>
          <w:b/>
          <w:lang w:val="ru-RU"/>
        </w:rPr>
      </w:pPr>
      <w:r>
        <w:rPr>
          <w:b/>
          <w:lang w:val="ru-RU"/>
        </w:rPr>
        <w:t xml:space="preserve">Май 2004 </w:t>
      </w:r>
    </w:p>
    <w:p w:rsidR="00F33CE9" w:rsidRDefault="00F33CE9">
      <w:pPr>
        <w:pStyle w:val="a3"/>
        <w:rPr>
          <w:b/>
          <w:lang w:val="ru-RU"/>
        </w:rPr>
      </w:pPr>
    </w:p>
    <w:p w:rsidR="00F33CE9" w:rsidRDefault="00851A28">
      <w:pPr>
        <w:pStyle w:val="a4"/>
        <w:jc w:val="both"/>
        <w:rPr>
          <w:b/>
          <w:i w:val="0"/>
          <w:lang w:val="ru-RU"/>
        </w:rPr>
      </w:pPr>
      <w:r>
        <w:rPr>
          <w:b/>
          <w:i w:val="0"/>
          <w:lang w:val="ru-RU"/>
        </w:rPr>
        <w:t>Введение</w:t>
      </w:r>
    </w:p>
    <w:p w:rsidR="00F33CE9" w:rsidRDefault="00F33CE9">
      <w:pPr>
        <w:rPr>
          <w:rFonts w:eastAsia="Arial Unicode MS"/>
          <w:sz w:val="24"/>
          <w:lang w:val="ru-RU"/>
        </w:rPr>
      </w:pPr>
    </w:p>
    <w:p w:rsidR="00F33CE9" w:rsidRDefault="00851A2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Европейский совет по делам беженцев (ЕКРЕ) это сеть из 76 организаций в 30 странах Европы. </w:t>
      </w:r>
      <w:r>
        <w:rPr>
          <w:sz w:val="24"/>
          <w:szCs w:val="24"/>
          <w:lang w:val="ru-RU"/>
        </w:rPr>
        <w:t>Настоящее руководство является новой версией руководства по обращению с ищущими убежище и беженцами из Афганистана в Европе, которое было сделано в апреле 2003 года</w:t>
      </w:r>
      <w:r>
        <w:rPr>
          <w:rStyle w:val="a6"/>
          <w:sz w:val="24"/>
        </w:rPr>
        <w:footnoteReference w:id="1"/>
      </w:r>
      <w:r>
        <w:rPr>
          <w:sz w:val="24"/>
          <w:lang w:val="ru-RU"/>
        </w:rPr>
        <w:t xml:space="preserve">. </w:t>
      </w:r>
      <w:r>
        <w:rPr>
          <w:sz w:val="24"/>
          <w:szCs w:val="24"/>
          <w:lang w:val="ru-RU"/>
        </w:rPr>
        <w:t xml:space="preserve">В работе принимаются во внимание последние события происшедшие в стране,  работа  Временной (переходной) администрации Афганистана в Кабуле и общие изменения, сказавшиеся на ситуации в Афганистане за последние 29 месяцев, с момента подписания </w:t>
      </w:r>
      <w:r>
        <w:rPr>
          <w:sz w:val="24"/>
          <w:lang w:val="ru-RU"/>
        </w:rPr>
        <w:t xml:space="preserve"> Боннского Соглашения.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Настоящее руководство касается добровольной репатриации афганцев, которые имеют статус беженца или дополнительный статус, обеспечивающий защиту; тех, кто имеет дополнительный временный обеспечивающий защиту статус; тех, кто находится на стадии обращения за защитой, включая тех, кому было первоначально отказано и, которые обжаловали в суде данное решение.  Руководство также касается  принудительного возвращения граждан Афганистана, чьи ходатайства были отклонены, и тех,  у которых истек срок действия статуса либо  их статус был аннулирован  в связи с  доступом к эффективной системе защиты беженцев.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sz w:val="24"/>
        </w:rPr>
      </w:pPr>
      <w:r>
        <w:rPr>
          <w:sz w:val="24"/>
          <w:lang w:val="ru-RU"/>
        </w:rPr>
        <w:t xml:space="preserve">Обращения </w:t>
      </w:r>
      <w:r>
        <w:rPr>
          <w:sz w:val="24"/>
        </w:rPr>
        <w:t>c</w:t>
      </w:r>
      <w:r>
        <w:rPr>
          <w:sz w:val="24"/>
          <w:lang w:val="ru-RU"/>
        </w:rPr>
        <w:t xml:space="preserve"> гражданами Афганистана, ищущими международной защиты, продолжают значительно отличаться по всей Европе. В некоторых европейских странах количество отрицательных решений увеличилось, хотя ходатайства продолжают рассматривать индивидуально.  Некоторые страны начали осуществлять программу добровольной репатриации, часть стран по согласованию с Международной организацией по вопросам переселения (миграции), которая обеспечивает транспортные расходы, социальные дотации на переезд и в исключительных случаях поездки  ‘посмотреть своими глазами’.  Трехсторонние </w:t>
      </w:r>
      <w:r>
        <w:rPr>
          <w:sz w:val="24"/>
          <w:lang w:val="ru-RU"/>
        </w:rPr>
        <w:lastRenderedPageBreak/>
        <w:t>соглашения были заключены между Афганистаном и УВКБ ООН для поощрения добровольной репатриации</w:t>
      </w:r>
      <w:r>
        <w:rPr>
          <w:rStyle w:val="a6"/>
          <w:sz w:val="24"/>
        </w:rPr>
        <w:footnoteReference w:id="2"/>
      </w:r>
      <w:r>
        <w:rPr>
          <w:sz w:val="24"/>
          <w:lang w:val="ru-RU"/>
        </w:rPr>
        <w:t>.</w:t>
      </w:r>
    </w:p>
    <w:p w:rsidR="00F33CE9" w:rsidRDefault="00F33CE9">
      <w:pPr>
        <w:tabs>
          <w:tab w:val="left" w:pos="426"/>
        </w:tabs>
        <w:jc w:val="both"/>
        <w:rPr>
          <w:sz w:val="24"/>
        </w:rPr>
      </w:pPr>
    </w:p>
    <w:p w:rsidR="00F33CE9" w:rsidRDefault="00851A28">
      <w:pPr>
        <w:ind w:left="360"/>
        <w:rPr>
          <w:sz w:val="24"/>
        </w:rPr>
      </w:pPr>
      <w:r>
        <w:rPr>
          <w:sz w:val="24"/>
        </w:rPr>
        <w:t xml:space="preserve">4. </w:t>
      </w:r>
      <w:r>
        <w:rPr>
          <w:sz w:val="24"/>
          <w:lang w:val="ru-RU"/>
        </w:rPr>
        <w:t>Доклады негосударственных организаций и международных организаций продолжают подчеркивать, что страна остается небезопасной и опасность существует в многих районах страны, где имеются разнообразные группы людей продолжающие подвергаться преследованиям. ЕКРЕ настаивает на том, что беженцы из Афганистана  должны быть обеспечены защитой в соответствии с  принципами международных  прав человека и законом о беженцах.  Принимающие беженцев государства должны также обеспечить беженцев из Афганистана точной информацией об условиях  в прежних местах их постоянного проживания</w:t>
      </w:r>
      <w:r>
        <w:rPr>
          <w:rStyle w:val="a6"/>
          <w:sz w:val="24"/>
        </w:rPr>
        <w:footnoteReference w:id="3"/>
      </w:r>
      <w:r>
        <w:rPr>
          <w:sz w:val="24"/>
          <w:lang w:val="ru-RU"/>
        </w:rPr>
        <w:t xml:space="preserve">. </w:t>
      </w:r>
      <w:r>
        <w:rPr>
          <w:sz w:val="24"/>
          <w:szCs w:val="18"/>
          <w:lang w:val="ru-RU"/>
        </w:rPr>
        <w:t xml:space="preserve"> Ходатайства афганцев должны быть рассмотрены индивидуально. </w:t>
      </w:r>
      <w:r>
        <w:rPr>
          <w:sz w:val="24"/>
          <w:lang w:val="ru-RU"/>
        </w:rPr>
        <w:t xml:space="preserve"> </w:t>
      </w:r>
      <w:r>
        <w:t xml:space="preserve"> </w:t>
      </w:r>
      <w:r>
        <w:rPr>
          <w:sz w:val="24"/>
        </w:rPr>
        <w:t xml:space="preserve">Мы не отзываемся положительно о том, что ходатайства считаются явно необоснованными на том основании, что образована Временная (переходная) администрация Афганистана, принята  новая  конституция  в Афганистане или образованы афганские правозащитные организации. </w:t>
      </w:r>
      <w:r>
        <w:rPr>
          <w:sz w:val="24"/>
          <w:lang w:val="ru-RU"/>
        </w:rPr>
        <w:t xml:space="preserve">В Афганистане все еще не хватает обеспечения защиты нормы права и основных </w:t>
      </w:r>
      <w:r>
        <w:rPr>
          <w:sz w:val="24"/>
        </w:rPr>
        <w:t xml:space="preserve">      </w:t>
      </w:r>
      <w:r>
        <w:rPr>
          <w:sz w:val="24"/>
          <w:lang w:val="ru-RU"/>
        </w:rPr>
        <w:t>прав человека</w:t>
      </w:r>
      <w:r>
        <w:rPr>
          <w:rStyle w:val="a6"/>
          <w:sz w:val="24"/>
        </w:rPr>
        <w:footnoteReference w:id="4"/>
      </w:r>
      <w:r>
        <w:rPr>
          <w:sz w:val="24"/>
          <w:lang w:val="ru-RU"/>
        </w:rPr>
        <w:t>.</w:t>
      </w:r>
    </w:p>
    <w:p w:rsidR="00F33CE9" w:rsidRDefault="00F33CE9">
      <w:pPr>
        <w:ind w:left="360"/>
        <w:rPr>
          <w:sz w:val="24"/>
        </w:rPr>
      </w:pPr>
    </w:p>
    <w:p w:rsidR="00F33CE9" w:rsidRDefault="00851A28">
      <w:pPr>
        <w:ind w:left="426" w:hanging="426"/>
        <w:rPr>
          <w:sz w:val="24"/>
        </w:rPr>
      </w:pPr>
      <w:r>
        <w:rPr>
          <w:sz w:val="24"/>
        </w:rPr>
        <w:t xml:space="preserve">5.     </w:t>
      </w:r>
      <w:r>
        <w:rPr>
          <w:sz w:val="24"/>
          <w:lang w:val="ru-RU"/>
        </w:rPr>
        <w:t xml:space="preserve">Мы бы рекомендовали, чтобы постепенное добровольное возвращение  стало целью европейской программы возвращения в Афганистан. Мы против содействия добровольной репатриации как правильного решения данного вопроса в настоящее время, так как  условия “защиты и уважения” населения не могут быть обеспечены. Поэтому содействовать в добровольной репатриации следует только тем, у кого есть сильное  желание вернуться. </w:t>
      </w:r>
    </w:p>
    <w:p w:rsidR="00F33CE9" w:rsidRDefault="00F33CE9">
      <w:pPr>
        <w:rPr>
          <w:sz w:val="24"/>
        </w:rPr>
      </w:pP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</w:rPr>
        <w:t xml:space="preserve">6. </w:t>
      </w:r>
      <w:r>
        <w:rPr>
          <w:sz w:val="24"/>
          <w:lang w:val="ru-RU"/>
        </w:rPr>
        <w:t xml:space="preserve">Афганцы, которым было отказано в предоставлении статуса беженца или дополнительного статуса, обеспечивающего защиту, не могут быть возвращены пока нет эффективной инфраструктуры обеспечивать  правопорядок и защиту прав человека, </w:t>
      </w:r>
      <w:r>
        <w:rPr>
          <w:bCs/>
          <w:sz w:val="24"/>
          <w:lang w:val="ru-RU"/>
        </w:rPr>
        <w:t xml:space="preserve">этим лицам должен быть предоставлен такой законный статус, который бы  обеспечивал их  права человека и достойный уровень жизни в принимающей стране. </w:t>
      </w:r>
      <w:r>
        <w:rPr>
          <w:sz w:val="24"/>
          <w:lang w:val="ru-RU"/>
        </w:rPr>
        <w:t xml:space="preserve"> В возвращении следует содействовать тем, у кого нет законного права остаться и которые желают вернуться.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Необходимо тщательно планировать и координировать  возвращение афганцев из европейских стран, чтобы  не породить принудительное возвращение афганцев из стран региона  и дальнейшую дестабилизацию Афганистана.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bCs/>
          <w:sz w:val="24"/>
          <w:szCs w:val="24"/>
          <w:lang w:val="ru-RU"/>
        </w:rPr>
        <w:t>Европейские государства должны продолжать финансирование процесса восстановления Афганистана</w:t>
      </w:r>
      <w:r>
        <w:rPr>
          <w:sz w:val="24"/>
          <w:lang w:val="ru-RU"/>
        </w:rPr>
        <w:t>, несмотря на другие гуманитарные приоритеты в других странах.</w:t>
      </w:r>
    </w:p>
    <w:p w:rsidR="00F33CE9" w:rsidRDefault="00851A28">
      <w:pPr>
        <w:tabs>
          <w:tab w:val="left" w:pos="7530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Данное руководство следует применять в соответствии с  Позицией ЕКРЕ о возвращении, Позицией по вопросу о толковании статьи 1 Конвенции о статусе беженца, Позицией по вопросу дополнительной защиты, а также в свете других заявлений о политике ЕКРЕ</w:t>
      </w:r>
      <w:r>
        <w:rPr>
          <w:rStyle w:val="a6"/>
          <w:sz w:val="24"/>
        </w:rPr>
        <w:footnoteReference w:id="5"/>
      </w:r>
      <w:r>
        <w:rPr>
          <w:sz w:val="24"/>
          <w:lang w:val="ru-RU"/>
        </w:rPr>
        <w:t>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pStyle w:val="1"/>
        <w:tabs>
          <w:tab w:val="left" w:pos="426"/>
        </w:tabs>
        <w:rPr>
          <w:lang w:val="ru-RU"/>
        </w:rPr>
      </w:pPr>
      <w:r>
        <w:t>I</w:t>
      </w:r>
      <w:r>
        <w:rPr>
          <w:lang w:val="ru-RU"/>
        </w:rPr>
        <w:t xml:space="preserve"> – </w:t>
      </w:r>
      <w:r>
        <w:rPr>
          <w:bCs w:val="0"/>
          <w:szCs w:val="20"/>
          <w:lang w:val="ru-RU"/>
        </w:rPr>
        <w:t>ОБЯЗАТЕЛЬСТВО ЗАЩИТЫ ОТ ПРЕСЛЕДОВАНИЯ</w:t>
      </w:r>
    </w:p>
    <w:p w:rsidR="00F33CE9" w:rsidRDefault="00F33CE9">
      <w:pPr>
        <w:rPr>
          <w:lang w:val="ru-RU"/>
        </w:rPr>
      </w:pPr>
    </w:p>
    <w:p w:rsidR="00F33CE9" w:rsidRDefault="00851A28">
      <w:pPr>
        <w:pStyle w:val="3"/>
        <w:rPr>
          <w:lang w:val="ru-RU"/>
        </w:rPr>
      </w:pPr>
      <w:r>
        <w:rPr>
          <w:lang w:val="ru-RU"/>
        </w:rPr>
        <w:t>Сложившаяся ситуация</w:t>
      </w:r>
    </w:p>
    <w:p w:rsidR="00F33CE9" w:rsidRDefault="00F33CE9">
      <w:pPr>
        <w:rPr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Несмотря на образование </w:t>
      </w:r>
      <w:r>
        <w:rPr>
          <w:sz w:val="24"/>
          <w:szCs w:val="24"/>
          <w:lang w:val="ru-RU"/>
        </w:rPr>
        <w:t xml:space="preserve"> Временной (переходной) администрации Афганистана, ратификации новой Конституции и начало процесса восстановления Афганистана международным сообществом, </w:t>
      </w:r>
      <w:r>
        <w:rPr>
          <w:sz w:val="24"/>
          <w:lang w:val="ru-RU"/>
        </w:rPr>
        <w:t>ситуация в Афганистане остается далеко небезопасной</w:t>
      </w:r>
      <w:r>
        <w:rPr>
          <w:sz w:val="24"/>
          <w:szCs w:val="24"/>
          <w:lang w:val="ru-RU"/>
        </w:rPr>
        <w:t xml:space="preserve">. </w:t>
      </w:r>
      <w:r>
        <w:rPr>
          <w:sz w:val="24"/>
          <w:lang w:val="ru-RU"/>
        </w:rPr>
        <w:t>Это подтверждается сообщениями средств массовой информации, информацией, предоставленной другими государствами</w:t>
      </w:r>
      <w:r>
        <w:rPr>
          <w:rStyle w:val="a6"/>
          <w:sz w:val="24"/>
        </w:rPr>
        <w:footnoteReference w:id="6"/>
      </w:r>
      <w:r>
        <w:rPr>
          <w:sz w:val="24"/>
          <w:lang w:val="ru-RU"/>
        </w:rPr>
        <w:t>, докладами ООН</w:t>
      </w:r>
      <w:r>
        <w:rPr>
          <w:rStyle w:val="a6"/>
          <w:sz w:val="24"/>
        </w:rPr>
        <w:footnoteReference w:id="7"/>
      </w:r>
      <w:r>
        <w:rPr>
          <w:sz w:val="24"/>
          <w:lang w:val="ru-RU"/>
        </w:rPr>
        <w:t xml:space="preserve"> и негосударственных организаций</w:t>
      </w:r>
      <w:r>
        <w:rPr>
          <w:rStyle w:val="a6"/>
          <w:sz w:val="24"/>
        </w:rPr>
        <w:footnoteReference w:id="8"/>
      </w:r>
      <w:r>
        <w:rPr>
          <w:sz w:val="24"/>
          <w:lang w:val="ru-RU"/>
        </w:rPr>
        <w:t>. Администрация, контролируя ситуацию лишь в  Кабуле и на территории вокруг него,  только частично обладает властью. Местные силовики которые значительно превосходят по численности афганских солдат, по существу,  контролируют всю страну</w:t>
      </w:r>
      <w:r>
        <w:rPr>
          <w:rStyle w:val="a6"/>
          <w:sz w:val="24"/>
        </w:rPr>
        <w:footnoteReference w:id="9"/>
      </w:r>
      <w:r>
        <w:rPr>
          <w:sz w:val="24"/>
          <w:lang w:val="ru-RU"/>
        </w:rPr>
        <w:t xml:space="preserve">. Ситуация, когда власть распространяется не на всю территорию Афганистана,  привела к групповым столкновениям, незаконной торговле наркотиками и массовой преступности,  что осложнилось с развитием движения «Талибан» и другими радикальными движениями, которые занимаются  террористической деятельностью, чтобы подорвать то, что выглядит как процесс построения государства во главе с США. На примере, который также очевиден и в Ираке, люди, занимающиеся восстановлением страны, становятся мишенями террористических актов, включая работников гуманитарного  аппарата,  строителей, членов новой Национальной Армии Афганистана и полиции. 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Количество происшествий за последние месяцы является показателем нестабильной ситуации и отсутствия безопасности. Во второй половине ноября 2003 года ООН драматично свернула свою деятельность</w:t>
      </w:r>
      <w:r>
        <w:rPr>
          <w:rStyle w:val="a6"/>
          <w:sz w:val="24"/>
        </w:rPr>
        <w:footnoteReference w:id="10"/>
      </w:r>
      <w:r>
        <w:rPr>
          <w:sz w:val="24"/>
          <w:lang w:val="ru-RU"/>
        </w:rPr>
        <w:t>, а также  большое количество другой деятельности по оказанию помощи в восстановление Афганистана, было приостановлено сразу после захвата в заложники сотрудника УВКБ ООН  в   городе Газни. В марте 2004 года министр авиации Афганистана  Мирваис Садек  был убит во время группового столкновения в Герате, где его отец был губернатором.  Другими  жертвами террористических актов стали четверо членов датской НГО – Датский комитет помощи афганским беженцам (ДКПАБ) , четверо из штата НГО - Организация занимающаяся очисткой от мин и реабилитацией (ООМР)   и пятерых служащих  НГО - Фонд Развития Санайее</w:t>
      </w:r>
      <w:r>
        <w:rPr>
          <w:rStyle w:val="a6"/>
          <w:sz w:val="24"/>
        </w:rPr>
        <w:footnoteReference w:id="11"/>
      </w:r>
      <w:r>
        <w:rPr>
          <w:sz w:val="24"/>
          <w:lang w:val="ru-RU"/>
        </w:rPr>
        <w:t>. Крайне нестабильная ситуация  затрудняет возможность ООН и негосударственных организаций обеспечивать продовольствием и гуманитарной помощью Афганистан</w:t>
      </w:r>
      <w:r>
        <w:rPr>
          <w:sz w:val="24"/>
          <w:lang w:val="en-US"/>
        </w:rPr>
        <w:t xml:space="preserve">. </w:t>
      </w:r>
      <w:r>
        <w:rPr>
          <w:sz w:val="24"/>
          <w:lang w:val="ru-RU"/>
        </w:rPr>
        <w:t xml:space="preserve">Перемещаться по многим дорогам остается опасно в силу продолжающего вымогательства (мародерства) со стороны милиции и боевиков (очень часто они выступают в одном лице). Гуманитарные,  продовольственные и другие агенства, занимающиеся вопросами развития страны уже не могут работать  и оказывать    поддержку возвращающимся беженцам в большинстве  южных районах Афганистана. 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С приходом  Международных сил содействия безопасности (МССБ) и значительного международного присутствия безопасность и ситуация с правами человека в Кабуле стала приемлемой для жизни. Тем не менее, администрация Афганистана не достаточно контролирует Кабул и попытки создать новые национальные вооруженные силы и национальную полицию, возродить  национальную систему правосудия по всей стране, остаются на начальном уровне. Это видно из сообщений  о соблюдении прав человека и видно, что милиция, которая осуществляет основную правоохранительную функцию в столице,  не пресекает нарушения прав человека</w:t>
      </w:r>
      <w:r>
        <w:rPr>
          <w:rStyle w:val="a6"/>
          <w:sz w:val="24"/>
        </w:rPr>
        <w:footnoteReference w:id="12"/>
      </w:r>
      <w:r>
        <w:rPr>
          <w:sz w:val="24"/>
          <w:lang w:val="ru-RU"/>
        </w:rPr>
        <w:t>. Отсутствие системы законности и правопорядка за пределами Кабула означает, что разнообразные силовые структуры могут действовать безнаказанно.  Произвольное злоупотребление властью распространяется  на все население Афганистана и администрация Афганистана не в состоянии контролировать такую ситуацию. Имеют место утверждения о том, что группы людей часто подвергаются нарушениям прав и становятся жертвами серьезных нарушений прав человека, иногда, от самих же полицейских</w:t>
      </w:r>
      <w:r>
        <w:rPr>
          <w:rStyle w:val="a6"/>
          <w:sz w:val="24"/>
        </w:rPr>
        <w:footnoteReference w:id="13"/>
      </w:r>
      <w:r>
        <w:rPr>
          <w:sz w:val="24"/>
          <w:lang w:val="ru-RU"/>
        </w:rPr>
        <w:t>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Международное сообщество продолжает делать попытки по созданию новой Национальной Армии и полиции Афганистана, потому что Временная Администрация Афганистана все еще не способна начать серьезную борьбу с трудностями и установить законную власть. Просьба расширить присутствие международных сил содействия безопасности (МССБ) в других городах и районах страны привела к изменению  мандата ООН, но  потребуется время у Североатлантического союза, который командует МССБ, чтобы найти достаточные средства  для  поэтапного расширения присутствия МССБ. 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Хотя и есть прогресс с момента подписания Боннского Соглашения, подписание которого помогает восстановить Афганистан, инфраструктура остается на крайне низком уровне (неразвитой). В то время как образование поощряется, оно далеко не развито. Услуги в области здравоохранения очень ограничены, даже значительные  капиталовложения в экономику  не повысят занятость населения. Теневая экономика, частично основанная на производстве опиума, угрожает подорвать стабильность страны, также как и угроза с юга движения «Талибан».</w:t>
      </w:r>
      <w:r>
        <w:rPr>
          <w:sz w:val="24"/>
          <w:szCs w:val="24"/>
          <w:lang w:val="ru-RU"/>
        </w:rPr>
        <w:t xml:space="preserve"> Остаются серьезные проблемы  из-за  ограниченного количества воды  и обеспечения питанием, вызванные многолетней засухой и зависимостью от продовольственной помощи,  также из-за наличия мин и неразорвавшихся снарядов на территории домов, полей и ирригационных систем</w:t>
      </w:r>
      <w:r>
        <w:rPr>
          <w:sz w:val="24"/>
          <w:lang w:val="ru-RU"/>
        </w:rPr>
        <w:t xml:space="preserve">. Проведение сельскохозяйственных работ на территориях, где ранее проходили боевые действия осложнились последствиями серьезной  засухи в период с 1999-2002 гг. 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Следует также отметить, что положение женщин незначительно изменилось, несмотря на то, что  властями Кабула и положениями новой Конституции были сняты ограничения на свободу передвижения. Они часто испытывают притеснение в публичных местах, что сказывается на оказании медицинской помощи и получении образования, работе и времени препровождения. В некоторых районах страны женщины редко появляются в общественных местах</w:t>
      </w:r>
      <w:r>
        <w:rPr>
          <w:rStyle w:val="a6"/>
          <w:sz w:val="24"/>
        </w:rPr>
        <w:footnoteReference w:id="14"/>
      </w:r>
      <w:r>
        <w:rPr>
          <w:sz w:val="24"/>
          <w:lang w:val="ru-RU"/>
        </w:rPr>
        <w:t>.</w:t>
      </w:r>
      <w:r>
        <w:rPr>
          <w:rFonts w:ascii="Arial Unicode MS" w:eastAsia="Arial Unicode MS" w:hAnsi="Arial Unicode MS"/>
          <w:sz w:val="24"/>
          <w:lang w:val="ru-RU"/>
        </w:rPr>
        <w:t xml:space="preserve"> </w:t>
      </w:r>
      <w:r>
        <w:rPr>
          <w:rFonts w:eastAsia="Arial Unicode MS"/>
          <w:sz w:val="24"/>
          <w:lang w:val="ru-RU"/>
        </w:rPr>
        <w:t>Распространено насилие в семье и не существует механизма обращения за помощью в такой ситуации</w:t>
      </w:r>
      <w:r>
        <w:rPr>
          <w:sz w:val="24"/>
          <w:lang w:val="ru-RU"/>
        </w:rPr>
        <w:t>. Девочек в возрасте девяти лет выдают замуж несмотря на незаконность и контроля со стороны государства. Возвращающаяся в Афганистан женщина-глава семейства и одинокая женщина не будут иметь средств к существованию в Афганистане.</w:t>
      </w:r>
    </w:p>
    <w:p w:rsidR="00F33CE9" w:rsidRDefault="00F33CE9">
      <w:pPr>
        <w:tabs>
          <w:tab w:val="left" w:pos="720"/>
        </w:tabs>
        <w:ind w:left="360"/>
        <w:jc w:val="both"/>
        <w:rPr>
          <w:sz w:val="24"/>
          <w:lang w:val="ru-RU"/>
        </w:rPr>
      </w:pPr>
    </w:p>
    <w:p w:rsidR="00F33CE9" w:rsidRDefault="00851A28">
      <w:pPr>
        <w:tabs>
          <w:tab w:val="left" w:pos="426"/>
        </w:tabs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Рекомендации</w:t>
      </w:r>
    </w:p>
    <w:p w:rsidR="00F33CE9" w:rsidRDefault="00F33CE9">
      <w:pPr>
        <w:tabs>
          <w:tab w:val="left" w:pos="720"/>
        </w:tabs>
        <w:ind w:left="360"/>
        <w:jc w:val="both"/>
        <w:rPr>
          <w:sz w:val="24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ЕКРЕ советует, что </w:t>
      </w:r>
      <w:r>
        <w:rPr>
          <w:sz w:val="24"/>
          <w:szCs w:val="18"/>
          <w:lang w:val="ru-RU"/>
        </w:rPr>
        <w:t>всем просителям убежища из Афганистана должна быть предоставлена возможность подать ходатайство об убежище, которое должно быть рассмотрено как можно быстрее. Эти ходатайства должны быть рассмотрены  индивидуально для того, чтобы определить и признать их статус как можно быстрее</w:t>
      </w:r>
      <w:r>
        <w:rPr>
          <w:sz w:val="24"/>
          <w:szCs w:val="24"/>
          <w:lang w:val="ru-RU"/>
        </w:rPr>
        <w:t xml:space="preserve">. Это подразумевает либо статус беженца в соответствии с Конвенцией касающейся статуса беженца 1951 года, либо дополнительную форму защиты для тех, кто опасается преследования, но не подпадает под полное и включающее определение термина Конвенции 1951 года. </w:t>
      </w:r>
      <w:r>
        <w:rPr>
          <w:sz w:val="24"/>
          <w:lang w:val="ru-RU"/>
        </w:rPr>
        <w:t xml:space="preserve"> Государства должны рассматривать преследование, принимая во внимание информацию активных негосударственных организаций  о жестоких формах преследования имевших место ранее, как непреодолимых причинах  невозвращения,  а также рассматривать другую достоверную информацию страны происхождения. Граждане Афганистана, которым, несмотря на все эти факторы, </w:t>
      </w:r>
      <w:r>
        <w:rPr>
          <w:bCs/>
          <w:sz w:val="24"/>
          <w:lang w:val="ru-RU"/>
        </w:rPr>
        <w:t xml:space="preserve"> статус беженца или статус другой формы защиты не был предоставлен, не могут быть возвращены в Афганистан,  и им должен быть предоставлен такой законный статус, который бы  обеспечивал их  права человека и достойный уровень жизни в принимающей стране.</w:t>
      </w:r>
      <w:r>
        <w:rPr>
          <w:sz w:val="24"/>
          <w:lang w:val="ru-RU"/>
        </w:rPr>
        <w:t xml:space="preserve"> В тех случаях, когда ходатайства считают  явно необоснованными на том основании, что образована </w:t>
      </w:r>
      <w:r>
        <w:rPr>
          <w:sz w:val="24"/>
          <w:szCs w:val="24"/>
          <w:lang w:val="ru-RU"/>
        </w:rPr>
        <w:t xml:space="preserve"> Временная (переходная) администрация Афганистана, </w:t>
      </w:r>
      <w:r>
        <w:rPr>
          <w:sz w:val="24"/>
          <w:lang w:val="ru-RU"/>
        </w:rPr>
        <w:t xml:space="preserve">мы бы рекомендовали </w:t>
      </w:r>
      <w:r>
        <w:rPr>
          <w:sz w:val="24"/>
          <w:szCs w:val="24"/>
          <w:lang w:val="ru-RU"/>
        </w:rPr>
        <w:t>ратификацию новой  конституции  в Афганистане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ЕКРЕ выделяет определенные группы среди населения Афганистана которые остаются прежними и продолжают нуждаться в защите, несмотря на последние политические изменения в Афганистане. В эти группы входят: 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7"/>
        </w:numPr>
        <w:tabs>
          <w:tab w:val="left" w:pos="426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>Пуштуны, которые подвергаются насилию и преследованию в северных провинциях из-за того, что являются сторонниками движения «Талибан». Около 60</w:t>
      </w:r>
      <w:r>
        <w:rPr>
          <w:sz w:val="24"/>
          <w:lang w:val="en-US"/>
        </w:rPr>
        <w:t> </w:t>
      </w:r>
      <w:r>
        <w:rPr>
          <w:sz w:val="24"/>
          <w:lang w:val="ru-RU"/>
        </w:rPr>
        <w:t xml:space="preserve">000 пуштунов находятся в южных провинциях  и отказываются возвращаться в силу опасения преследований.  </w:t>
      </w:r>
    </w:p>
    <w:p w:rsidR="00F33CE9" w:rsidRDefault="00851A28">
      <w:pPr>
        <w:numPr>
          <w:ilvl w:val="0"/>
          <w:numId w:val="6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Многие члены бывшей коммунистической партии НДПА и агенты секретной службы, которые все еще опасаются насилия, преследования и дискриминации в  ввиду их ранее занимаемых постов в коммунистическом правительстве, несмотря на взаимодействие их  со многими новыми представителями администрации.</w:t>
      </w:r>
    </w:p>
    <w:p w:rsidR="00F33CE9" w:rsidRDefault="00851A28">
      <w:pPr>
        <w:numPr>
          <w:ilvl w:val="0"/>
          <w:numId w:val="6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Бывшие члены движения «Талибан», многие из которых были набраны насильно, и которые возможно рискуют подвергнуться преследованию со стороны Северного альянса.</w:t>
      </w:r>
    </w:p>
    <w:p w:rsidR="00F33CE9" w:rsidRDefault="00851A28">
      <w:pPr>
        <w:numPr>
          <w:ilvl w:val="0"/>
          <w:numId w:val="6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Религиозные группы, образующие меньшинства, опасаются преследования, включая индусов, сикхов, шиитов, суннитов и исмаилов.</w:t>
      </w:r>
      <w:r>
        <w:rPr>
          <w:rStyle w:val="a6"/>
          <w:sz w:val="24"/>
        </w:rPr>
        <w:footnoteReference w:id="15"/>
      </w:r>
      <w:r>
        <w:rPr>
          <w:sz w:val="24"/>
          <w:lang w:val="ru-RU"/>
        </w:rPr>
        <w:t xml:space="preserve"> </w:t>
      </w:r>
    </w:p>
    <w:p w:rsidR="00F33CE9" w:rsidRDefault="00851A28">
      <w:pPr>
        <w:numPr>
          <w:ilvl w:val="0"/>
          <w:numId w:val="6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Группы, опасающиеся стать насильно завербованными, что еще осуществляется на севере страны и сообщается, что будут уничтожены те, кто отказался от добровольного набора.</w:t>
      </w:r>
      <w:r>
        <w:rPr>
          <w:rStyle w:val="a6"/>
          <w:sz w:val="24"/>
        </w:rPr>
        <w:footnoteReference w:id="16"/>
      </w:r>
    </w:p>
    <w:p w:rsidR="00F33CE9" w:rsidRDefault="00851A28">
      <w:pPr>
        <w:numPr>
          <w:ilvl w:val="0"/>
          <w:numId w:val="6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Люди, опасающиеся преследования по причине своей сексуальной ориентации.</w:t>
      </w:r>
      <w:r>
        <w:rPr>
          <w:rStyle w:val="a6"/>
          <w:sz w:val="24"/>
        </w:rPr>
        <w:footnoteReference w:id="17"/>
      </w:r>
      <w:r>
        <w:rPr>
          <w:sz w:val="24"/>
          <w:lang w:val="ru-RU"/>
        </w:rPr>
        <w:t xml:space="preserve"> </w:t>
      </w:r>
    </w:p>
    <w:p w:rsidR="00F33CE9" w:rsidRDefault="00851A28">
      <w:pPr>
        <w:numPr>
          <w:ilvl w:val="0"/>
          <w:numId w:val="6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Журналисты, которые получают анонимные угрозы, например, в Кабуле и Герате.</w:t>
      </w:r>
      <w:r>
        <w:rPr>
          <w:rStyle w:val="a6"/>
          <w:sz w:val="24"/>
        </w:rPr>
        <w:footnoteReference w:id="18"/>
      </w:r>
    </w:p>
    <w:p w:rsidR="00F33CE9" w:rsidRDefault="00851A28">
      <w:pPr>
        <w:numPr>
          <w:ilvl w:val="0"/>
          <w:numId w:val="6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Другие лица, которые опасаются стать жертвами насилия в условиях беззакония и правопорядка из-за  сведения старых счетов.</w:t>
      </w:r>
    </w:p>
    <w:p w:rsidR="00F33CE9" w:rsidRDefault="00851A28">
      <w:pPr>
        <w:numPr>
          <w:ilvl w:val="0"/>
          <w:numId w:val="6"/>
        </w:numPr>
        <w:jc w:val="both"/>
        <w:rPr>
          <w:sz w:val="24"/>
          <w:lang w:val="ru-RU"/>
        </w:rPr>
      </w:pPr>
      <w:r>
        <w:rPr>
          <w:sz w:val="24"/>
          <w:lang w:val="ru-RU"/>
        </w:rPr>
        <w:t>Женщины  и девочки подвергаются гендерному преследованию, такому как насильственный брак.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Как считают многие государства, для людей, сталкивающихся с преследованием альтернатива внутренней защиты не исключает предоставление убежища, и не может обеспечить эффективную защиту. Следует отметить, что некоторые лица не могут обосноваться где-либо без защиты своей семьи. После 20 лет конфликтов и непрекращающейся атмосферы страха, существует сильное недоверие иностранцам, что ставит под угрозу  приезд новых иностранцев. В превалирующей атмосфере безнаказанности захватывающие власть не опасаются возможного наказания.  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pStyle w:val="1"/>
        <w:rPr>
          <w:lang w:val="ru-RU"/>
        </w:rPr>
      </w:pPr>
      <w:r>
        <w:t>II</w:t>
      </w:r>
      <w:r>
        <w:rPr>
          <w:lang w:val="ru-RU"/>
        </w:rPr>
        <w:t xml:space="preserve"> – НЕОБХОДИМОСТЬ ОРГАНИЗОВАННОГО И ПОЭТАПНОГО ВОЗВРАЩЕНИЯ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Европейские государства должны быть осведомлены о ситуации в Афганистане, которая остается весьма изменчивой и непредсказуемой. Хотя политическая ситуация и безопасность людей неодинакова на территории всей страны, это касается и экономической стабилизации, ситуация от начала и до конца далеко не благоприятная для безопасного и достойного возвращения беженцев.  При реализации плана Европейского союза по возвращению беженцев в Афганистан</w:t>
      </w:r>
      <w:r>
        <w:rPr>
          <w:rStyle w:val="a6"/>
          <w:sz w:val="24"/>
        </w:rPr>
        <w:footnoteReference w:id="19"/>
      </w:r>
      <w:r>
        <w:rPr>
          <w:sz w:val="24"/>
          <w:lang w:val="ru-RU"/>
        </w:rPr>
        <w:t xml:space="preserve">  </w:t>
      </w:r>
      <w:r>
        <w:rPr>
          <w:sz w:val="24"/>
          <w:szCs w:val="24"/>
          <w:lang w:val="ru-RU"/>
        </w:rPr>
        <w:t>необходимо учитывать нестабильность в стране и тот факт, что в любом случае вернувшимся необходимо гарантировать безопасность</w:t>
      </w:r>
      <w:r>
        <w:rPr>
          <w:sz w:val="24"/>
          <w:lang w:val="ru-RU"/>
        </w:rPr>
        <w:t>. Все это указывает на необходимость применения тщательного и поэтапного подхода к возвращению беженцев европейскими странами.</w:t>
      </w:r>
      <w:r>
        <w:rPr>
          <w:rStyle w:val="a6"/>
          <w:sz w:val="24"/>
        </w:rPr>
        <w:footnoteReference w:id="20"/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Пакистан и Иран оказывали давление на возвращение афганских беженцев в места, где сохраняется напряжение, со слаборазвитой инфраструктурой, и требовали от стороны, финансирующей восстановление Афганистана, самостоятельного размещения беженцев. В течение  2002 – 2003 гг.  многие из приехавших в Афганистан беженцев снова вернулись в Пакистан и Иран, потому что условия в Афганистане складывались неблагоприятно  для  безопасной и достойной жизни. Сложная экономическая ситуация привела к увеличению количества беженцев и внутри перемещенных лиц, которые предпочитают жить в столице, что увеличивает нагрузку на инфраструктуру города. Многие столкнулись с трудностями относительно земельных владений</w:t>
      </w:r>
      <w:r>
        <w:rPr>
          <w:rStyle w:val="a6"/>
          <w:sz w:val="24"/>
        </w:rPr>
        <w:footnoteReference w:id="21"/>
      </w:r>
      <w:r>
        <w:rPr>
          <w:sz w:val="24"/>
          <w:lang w:val="ru-RU"/>
        </w:rPr>
        <w:t>. По оценке УВКБ ООН в августе 2003 года  насчитывалось 210 000 внутри перемещенных афганцев</w:t>
      </w:r>
      <w:r>
        <w:rPr>
          <w:rStyle w:val="a6"/>
          <w:sz w:val="24"/>
        </w:rPr>
        <w:footnoteReference w:id="22"/>
      </w:r>
      <w:r>
        <w:rPr>
          <w:sz w:val="24"/>
          <w:lang w:val="ru-RU"/>
        </w:rPr>
        <w:t>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Кроме того, УВКБ ООН не в силах наблюдать за вернувшимися или обеспечивать поддержку тем, кто имеет серьезное опасение нарушения прав человека, или пострадал от таких нарушений</w:t>
      </w:r>
      <w:r>
        <w:rPr>
          <w:rStyle w:val="a6"/>
          <w:sz w:val="24"/>
        </w:rPr>
        <w:footnoteReference w:id="23"/>
      </w:r>
      <w:r>
        <w:rPr>
          <w:sz w:val="24"/>
          <w:lang w:val="ru-RU"/>
        </w:rPr>
        <w:t>. Обстановка законности и правопорядка остается слишком нестабильной для содействия в эффективном вмешательстве, а также в стране существуют  большие районы, в которых опасная ситуация делает практически невозможным доступ, оказывающего помощь, штата служащих УВКБ ООН.</w:t>
      </w:r>
    </w:p>
    <w:p w:rsidR="00F33CE9" w:rsidRDefault="00F33CE9">
      <w:pPr>
        <w:tabs>
          <w:tab w:val="left" w:pos="426"/>
        </w:tabs>
        <w:jc w:val="both"/>
        <w:rPr>
          <w:b/>
          <w:sz w:val="24"/>
          <w:lang w:val="ru-RU"/>
        </w:rPr>
      </w:pPr>
    </w:p>
    <w:p w:rsidR="00F33CE9" w:rsidRDefault="00851A28">
      <w:pPr>
        <w:tabs>
          <w:tab w:val="left" w:pos="426"/>
        </w:tabs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Рекомендации</w:t>
      </w:r>
    </w:p>
    <w:p w:rsidR="00F33CE9" w:rsidRDefault="00F33CE9">
      <w:pPr>
        <w:tabs>
          <w:tab w:val="left" w:pos="426"/>
        </w:tabs>
        <w:jc w:val="both"/>
        <w:rPr>
          <w:sz w:val="24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ЕКРЕ считает, что поэтапное добровольное возращение должно  осуществляться по европейскому плану возвращения в Афганистан. По определению, добровольное возвращение предполагает самостоятельное принятие решение о  возвращении без оказания давления принимающей стороной. Наложение на лиц санкций принудительного возвращения, таких как  устранение социально-экономических преимущества, не означает добровольное возвращение.  Решение о возвращении должно приниматься каждым человеком лично, каждый член возвращающейся семьи должен дать свое согласие на возвращение, а не только главы семейств или лидеры сообществ. Право на убежище должно быть гарантировано таким образом, чтобы лица, имеющие законный статус, обеспечивающий защиту, продолжали пользоваться защитой в принимающей стране, и в случае, если одни из членов семьи, ищущей убежище, принимают решение вернуться в Афганистан, то другие члены семьи могли бы продолжать пользоваться защитой в принимающей стране. 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Тем, у кого статус, обеспечивающий защиту, на руках в добровольной репатриации следует только “оказывать помощь”, а не “содействие”</w:t>
      </w:r>
      <w:r>
        <w:rPr>
          <w:rStyle w:val="a6"/>
          <w:sz w:val="24"/>
        </w:rPr>
        <w:footnoteReference w:id="24"/>
      </w:r>
      <w:r>
        <w:rPr>
          <w:sz w:val="24"/>
          <w:lang w:val="ru-RU"/>
        </w:rPr>
        <w:t>. Оказание помощи принимающими государствами при добровольной репатриации предполагает поддержку и предоставление возможности лицам, желающим вернуться на родину, а не содействие в репатриации определенной национальной или этнической группе вовлеченной в конфликт. Мы бы советовали проведение четких различий между понятиями содействия и оказания помощи, чтобы давление на беженцев не осуществлялось</w:t>
      </w:r>
      <w:r>
        <w:rPr>
          <w:rStyle w:val="a6"/>
          <w:sz w:val="24"/>
        </w:rPr>
        <w:footnoteReference w:id="25"/>
      </w:r>
      <w:r>
        <w:rPr>
          <w:sz w:val="24"/>
          <w:lang w:val="ru-RU"/>
        </w:rPr>
        <w:t>. Содействие репатриации возможно только в том случае, когда оценка ситуации в Афганистане такова, что положение ‘защиты и уважения народа’, включая “физическую, судебную, материальную безопасность”, существует</w:t>
      </w:r>
      <w:r>
        <w:rPr>
          <w:rStyle w:val="a6"/>
          <w:sz w:val="24"/>
        </w:rPr>
        <w:footnoteReference w:id="26"/>
      </w:r>
      <w:r>
        <w:rPr>
          <w:sz w:val="24"/>
          <w:lang w:val="ru-RU"/>
        </w:rPr>
        <w:t>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ЕКРЕ предлагает, только тем оказывать помощь в добровольной репатриации афганцев, которым было отказано в предоставлении статуса беженца или другого статуса, обеспечивающего защиту, и обеспечивать таким же уровнем защиты, что и лиц с законным статусом, решившимся на добровольное возвращение. </w:t>
      </w:r>
    </w:p>
    <w:p w:rsidR="00F33CE9" w:rsidRDefault="00F33CE9">
      <w:pPr>
        <w:tabs>
          <w:tab w:val="left" w:pos="720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План Европейского совета по возвращению афганцев рекомендует, чтобы принудительное возвращение осуществлялось только после “разумного срока”</w:t>
      </w:r>
      <w:r>
        <w:rPr>
          <w:rStyle w:val="a6"/>
          <w:sz w:val="24"/>
        </w:rPr>
        <w:footnoteReference w:id="27"/>
      </w:r>
      <w:r>
        <w:rPr>
          <w:sz w:val="24"/>
          <w:lang w:val="ru-RU"/>
        </w:rPr>
        <w:t>. Мы бы рекомендовали такой разумный срок для получения сведений о наличии  приемлемых условий для обеспечения нормы права и защиты прав афганцев, и о способности обеспечить эти же права уже вернувшимся  в Афганистан. Такие условия в настоящее время в Афганистане не существуют. Более того, чтобы гарантировать благоприятный исход и стабильность программы по возвращению афганцев, должны быть сделаны все попытки, направленные на установление индивидуального согласия, и объединены все совместные усилия прежде чем процесс возвращения начнется.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Благоприятный исход программы по возвращению в Афганистан должен  связываться и соизмеряться  с обоснованностью возвращения, а не с количеством возвращенных людей.  Возвращение большого количества людей, где все еще ситуация нестабильная  и куда за последние 3 года вернулось  более 3-х миллионов афганских беженцев и внутри перемещенных лиц</w:t>
      </w:r>
      <w:r>
        <w:rPr>
          <w:rStyle w:val="a6"/>
          <w:sz w:val="24"/>
        </w:rPr>
        <w:footnoteReference w:id="28"/>
      </w:r>
      <w:r>
        <w:rPr>
          <w:sz w:val="24"/>
          <w:lang w:val="ru-RU"/>
        </w:rPr>
        <w:t>, может привести к дальнейшему обострению ситуации, дальнейшему внутреннему перемещению и большим группам, насильно покидающих страну снова. Очевидно, что предыдущее возвращение, в частности, 261</w:t>
      </w:r>
      <w:r>
        <w:rPr>
          <w:sz w:val="24"/>
          <w:lang w:val="en-US"/>
        </w:rPr>
        <w:t> </w:t>
      </w:r>
      <w:r>
        <w:rPr>
          <w:sz w:val="24"/>
          <w:lang w:val="ru-RU"/>
        </w:rPr>
        <w:t>000 человек из Ирана и  1.5 миллиона человек из Пакистана, не было добровольным и было оказано большое давление этими государствами, включая полицейское преследование  и устранение социально-экономического преимуществ</w:t>
      </w:r>
      <w:r>
        <w:rPr>
          <w:rStyle w:val="a6"/>
          <w:sz w:val="24"/>
        </w:rPr>
        <w:footnoteReference w:id="29"/>
      </w:r>
      <w:r>
        <w:rPr>
          <w:sz w:val="24"/>
          <w:lang w:val="ru-RU"/>
        </w:rPr>
        <w:t>. Это возвращение не может быть приемлемым; действительно, гуманитарные организации в Пакистане сообщили, что репатриированные беженцы, которые были не способны обеспечить себя в Афганистане, возвращались.  Они составляют, возможно, десятки, если не сотни тысяч человек.</w:t>
      </w:r>
    </w:p>
    <w:p w:rsidR="00F33CE9" w:rsidRDefault="00F33CE9">
      <w:pPr>
        <w:tabs>
          <w:tab w:val="left" w:pos="426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ЕКРЕ поддерживает утверждение, высказанное Рудом Любберсом, верховным комиссаром ООН по делам беженцев на 54-ой  сессии исполнительного комитета программы верховного комиссара, что  " Ключевым моментом сейчас является ускорение процесса восстановления. Это необходимо для стабилизации страны, что в значительной степени определит темп (шаги) возвращения афганцев в будущем. Международное сообщество должно быть заинтересовано в благоприятном исходе процесса возвращения и ре-интеграции   в долгосрочном плане”</w:t>
      </w:r>
      <w:r>
        <w:rPr>
          <w:rStyle w:val="a6"/>
          <w:sz w:val="24"/>
        </w:rPr>
        <w:footnoteReference w:id="30"/>
      </w:r>
      <w:r>
        <w:rPr>
          <w:sz w:val="24"/>
          <w:lang w:val="ru-RU"/>
        </w:rPr>
        <w:t xml:space="preserve">. </w:t>
      </w:r>
    </w:p>
    <w:p w:rsidR="00F33CE9" w:rsidRDefault="00851A28">
      <w:pPr>
        <w:tabs>
          <w:tab w:val="left" w:pos="426"/>
        </w:tabs>
        <w:jc w:val="both"/>
        <w:rPr>
          <w:sz w:val="24"/>
          <w:lang w:val="ru-RU"/>
        </w:rPr>
      </w:pPr>
      <w:r>
        <w:rPr>
          <w:sz w:val="24"/>
          <w:lang w:val="ru-RU"/>
        </w:rPr>
        <w:tab/>
      </w:r>
    </w:p>
    <w:p w:rsidR="00F33CE9" w:rsidRDefault="00851A28">
      <w:pPr>
        <w:numPr>
          <w:ilvl w:val="0"/>
          <w:numId w:val="12"/>
        </w:numPr>
        <w:ind w:left="426" w:hanging="426"/>
        <w:jc w:val="both"/>
        <w:rPr>
          <w:sz w:val="24"/>
          <w:lang w:val="ru-RU"/>
        </w:rPr>
      </w:pPr>
      <w:r>
        <w:rPr>
          <w:bCs/>
          <w:sz w:val="24"/>
          <w:szCs w:val="24"/>
          <w:lang w:val="ru-RU"/>
        </w:rPr>
        <w:t>Международная поддержка по восстановлению Афганистана должна продолжаться. Международное сообщество, в частности ЕС, должно играть полную и активную роль в процессе восстановления Афганистана</w:t>
      </w:r>
      <w:r>
        <w:rPr>
          <w:sz w:val="24"/>
          <w:lang w:val="ru-RU"/>
        </w:rPr>
        <w:t xml:space="preserve">. Процесс восстановления может начаться должным образом только тогда, когда помощь на восстановление страны будет использоваться не на помощь в чрезвычайных обстоятельствах для обеспечения больших групп людей, возвращающихся в Афганистан, а будет использоваться целенаправленно. </w:t>
      </w:r>
    </w:p>
    <w:p w:rsidR="00F33CE9" w:rsidRDefault="00F33CE9">
      <w:pPr>
        <w:tabs>
          <w:tab w:val="left" w:pos="720"/>
        </w:tabs>
        <w:jc w:val="both"/>
        <w:rPr>
          <w:sz w:val="24"/>
          <w:lang w:val="ru-RU"/>
        </w:rPr>
      </w:pPr>
    </w:p>
    <w:p w:rsidR="00F33CE9" w:rsidRDefault="00851A28">
      <w:pPr>
        <w:numPr>
          <w:ilvl w:val="0"/>
          <w:numId w:val="12"/>
        </w:numPr>
        <w:ind w:left="426" w:hanging="426"/>
        <w:jc w:val="both"/>
        <w:rPr>
          <w:sz w:val="24"/>
        </w:rPr>
      </w:pPr>
      <w:r>
        <w:rPr>
          <w:sz w:val="24"/>
          <w:lang w:val="ru-RU"/>
        </w:rPr>
        <w:t>Европейские государства должны осознавать влияние результатов проводимой ими политики на сам Афганистан и на страны региона, которые принимают  большинство афганских беженцев (Пакистан и Иран). Необходимо тщательно планировать и координировать  возвращение афганцев из европейских стран, чтобы  не породить принудительное возвращение афганцев из стран региона  и дальнейшую дестабилизацию Афганистана</w:t>
      </w:r>
      <w:r>
        <w:rPr>
          <w:sz w:val="24"/>
        </w:rPr>
        <w:t>.</w:t>
      </w:r>
    </w:p>
    <w:p w:rsidR="00F33CE9" w:rsidRDefault="00F33CE9">
      <w:pPr>
        <w:tabs>
          <w:tab w:val="left" w:pos="720"/>
        </w:tabs>
        <w:jc w:val="both"/>
        <w:rPr>
          <w:sz w:val="24"/>
        </w:rPr>
      </w:pPr>
    </w:p>
    <w:p w:rsidR="00F33CE9" w:rsidRDefault="00851A28">
      <w:pPr>
        <w:numPr>
          <w:ilvl w:val="0"/>
          <w:numId w:val="12"/>
        </w:numPr>
        <w:ind w:left="426" w:hanging="426"/>
        <w:jc w:val="both"/>
        <w:rPr>
          <w:sz w:val="24"/>
          <w:lang w:val="ru-RU"/>
        </w:rPr>
      </w:pPr>
      <w:r>
        <w:rPr>
          <w:sz w:val="24"/>
          <w:lang w:val="ru-RU"/>
        </w:rPr>
        <w:t>Возвращающимся должна быть предоставлена необходимая информация для принятия обоснованно решения, которая должна включать доступ к сведениям от друзей и родственников, проживающих в Афганистане, которым возвращающиеся доверяют больше всего</w:t>
      </w:r>
      <w:r>
        <w:rPr>
          <w:sz w:val="24"/>
          <w:szCs w:val="24"/>
          <w:lang w:val="ru-RU"/>
        </w:rPr>
        <w:t>. Информация должна содержать сведения о том, что соответствуют ли действительности гарантии безопасного и приемлемого возвращения; соответствует ли действительности обеспечение  прав, которые им гарантируются в Афганистане, также как и их право остаться в принимаемой  стране</w:t>
      </w:r>
      <w:r>
        <w:rPr>
          <w:sz w:val="24"/>
          <w:lang w:val="ru-RU"/>
        </w:rPr>
        <w:t xml:space="preserve">. Возвращающимся должно быть предоставлено право совершить  поездку в Афганистан “посмотреть своими глазами” и определить, возможно ли их возвращение, в то время как их статус в соответствии с Конвенцией о беженцах или статус временной защиты в стране убежища будет продолжать действовать. Им должно быть предоставлено время, чтобы совершить добровольный процесс репатриации и приготовиться к возвращению. </w:t>
      </w:r>
    </w:p>
    <w:p w:rsidR="00F33CE9" w:rsidRDefault="00F33CE9">
      <w:pPr>
        <w:tabs>
          <w:tab w:val="left" w:pos="720"/>
        </w:tabs>
        <w:jc w:val="both"/>
        <w:rPr>
          <w:b/>
          <w:sz w:val="24"/>
          <w:lang w:val="ru-RU"/>
        </w:rPr>
      </w:pPr>
    </w:p>
    <w:p w:rsidR="00F33CE9" w:rsidRDefault="00851A28">
      <w:pPr>
        <w:pStyle w:val="5"/>
        <w:ind w:left="6480"/>
        <w:rPr>
          <w:lang w:val="ru-RU"/>
        </w:rPr>
      </w:pPr>
      <w:r>
        <w:rPr>
          <w:lang w:val="ru-RU"/>
        </w:rPr>
        <w:t xml:space="preserve">     </w:t>
      </w:r>
      <w:r>
        <w:rPr>
          <w:lang w:val="ru-RU"/>
        </w:rPr>
        <w:tab/>
        <w:t>Май 2004</w:t>
      </w:r>
    </w:p>
    <w:p w:rsidR="00F33CE9" w:rsidRDefault="00F33CE9">
      <w:pPr>
        <w:jc w:val="both"/>
        <w:rPr>
          <w:sz w:val="24"/>
          <w:lang w:val="ru-RU"/>
        </w:rPr>
      </w:pPr>
    </w:p>
    <w:p w:rsidR="00F33CE9" w:rsidRDefault="00F33CE9">
      <w:pPr>
        <w:jc w:val="both"/>
        <w:rPr>
          <w:sz w:val="24"/>
          <w:lang w:val="ru-RU"/>
        </w:rPr>
      </w:pPr>
    </w:p>
    <w:p w:rsidR="00F33CE9" w:rsidRDefault="00F33CE9">
      <w:pPr>
        <w:jc w:val="both"/>
        <w:rPr>
          <w:sz w:val="24"/>
          <w:lang w:val="ru-RU"/>
        </w:rPr>
      </w:pPr>
    </w:p>
    <w:p w:rsidR="00F33CE9" w:rsidRDefault="00851A28">
      <w:pPr>
        <w:jc w:val="both"/>
        <w:rPr>
          <w:b/>
          <w:i/>
          <w:sz w:val="24"/>
          <w:lang w:val="ru-RU"/>
        </w:rPr>
      </w:pPr>
      <w:r>
        <w:rPr>
          <w:sz w:val="24"/>
          <w:lang w:val="ru-RU"/>
        </w:rPr>
        <w:tab/>
      </w:r>
      <w:r>
        <w:rPr>
          <w:sz w:val="24"/>
          <w:lang w:val="ru-RU"/>
        </w:rPr>
        <w:tab/>
      </w:r>
    </w:p>
    <w:p w:rsidR="00F33CE9" w:rsidRDefault="00851A28">
      <w:pPr>
        <w:tabs>
          <w:tab w:val="left" w:pos="-720"/>
        </w:tabs>
        <w:suppressAutoHyphens/>
        <w:ind w:hanging="142"/>
        <w:jc w:val="center"/>
        <w:rPr>
          <w:b/>
          <w:bCs/>
          <w:i/>
          <w:iCs/>
          <w:sz w:val="24"/>
          <w:szCs w:val="24"/>
          <w:lang w:val="ru-RU"/>
        </w:rPr>
      </w:pPr>
      <w:r>
        <w:rPr>
          <w:b/>
          <w:bCs/>
          <w:i/>
          <w:iCs/>
          <w:sz w:val="24"/>
          <w:szCs w:val="24"/>
          <w:lang w:val="ru-RU"/>
        </w:rPr>
        <w:t>Для более подробной информации свяжитесь с Советом Европы по делам беженцев (ЕКРЕ)</w:t>
      </w:r>
      <w:r>
        <w:rPr>
          <w:b/>
          <w:i/>
          <w:sz w:val="24"/>
          <w:lang w:val="ru-RU"/>
        </w:rPr>
        <w:t>:</w:t>
      </w:r>
    </w:p>
    <w:p w:rsidR="00F33CE9" w:rsidRDefault="00F33CE9">
      <w:pPr>
        <w:tabs>
          <w:tab w:val="left" w:pos="-720"/>
        </w:tabs>
        <w:suppressAutoHyphens/>
        <w:ind w:hanging="142"/>
        <w:rPr>
          <w:b/>
          <w:sz w:val="24"/>
          <w:lang w:val="ru-RU"/>
        </w:rPr>
      </w:pPr>
    </w:p>
    <w:p w:rsidR="00F33CE9" w:rsidRDefault="00851A28">
      <w:pPr>
        <w:pStyle w:val="4"/>
        <w:tabs>
          <w:tab w:val="clear" w:pos="4253"/>
          <w:tab w:val="clear" w:pos="8364"/>
          <w:tab w:val="left" w:pos="6663"/>
        </w:tabs>
      </w:pPr>
      <w:r>
        <w:t xml:space="preserve">103 Worship Street </w:t>
      </w:r>
      <w:r>
        <w:tab/>
        <w:t>205 rue Belliard</w:t>
      </w:r>
    </w:p>
    <w:p w:rsidR="00F33CE9" w:rsidRDefault="00851A28">
      <w:pPr>
        <w:tabs>
          <w:tab w:val="left" w:pos="-720"/>
          <w:tab w:val="left" w:pos="6663"/>
        </w:tabs>
        <w:suppressAutoHyphens/>
        <w:ind w:hanging="142"/>
        <w:rPr>
          <w:b/>
          <w:sz w:val="24"/>
          <w:lang w:val="fr-FR"/>
        </w:rPr>
      </w:pPr>
      <w:r>
        <w:rPr>
          <w:b/>
          <w:sz w:val="24"/>
        </w:rPr>
        <w:t xml:space="preserve">London EC2A 2DF </w:t>
      </w:r>
      <w:r>
        <w:rPr>
          <w:b/>
          <w:sz w:val="24"/>
          <w:lang w:val="fr-FR"/>
        </w:rPr>
        <w:tab/>
        <w:t>Box 14</w:t>
      </w:r>
    </w:p>
    <w:p w:rsidR="00F33CE9" w:rsidRDefault="00851A28">
      <w:pPr>
        <w:tabs>
          <w:tab w:val="left" w:pos="-720"/>
          <w:tab w:val="left" w:pos="6663"/>
        </w:tabs>
        <w:suppressAutoHyphens/>
        <w:ind w:hanging="142"/>
        <w:rPr>
          <w:b/>
          <w:sz w:val="24"/>
        </w:rPr>
      </w:pPr>
      <w:r>
        <w:rPr>
          <w:b/>
          <w:sz w:val="24"/>
        </w:rPr>
        <w:t xml:space="preserve">United Kingdom  </w:t>
      </w:r>
      <w:r>
        <w:rPr>
          <w:b/>
          <w:sz w:val="24"/>
        </w:rPr>
        <w:tab/>
        <w:t>1040 Brussels</w:t>
      </w:r>
    </w:p>
    <w:p w:rsidR="00F33CE9" w:rsidRDefault="00851A28">
      <w:pPr>
        <w:tabs>
          <w:tab w:val="left" w:pos="-720"/>
          <w:tab w:val="left" w:pos="6663"/>
        </w:tabs>
        <w:suppressAutoHyphens/>
        <w:ind w:hanging="142"/>
        <w:rPr>
          <w:b/>
          <w:sz w:val="24"/>
        </w:rPr>
      </w:pPr>
      <w:r>
        <w:rPr>
          <w:b/>
          <w:sz w:val="24"/>
          <w:lang w:val="fr-FR"/>
        </w:rPr>
        <w:t>Tel  +44 (0) 20 7377 7556</w:t>
      </w:r>
      <w:r>
        <w:rPr>
          <w:b/>
          <w:sz w:val="24"/>
        </w:rPr>
        <w:tab/>
        <w:t>Belgium</w:t>
      </w:r>
    </w:p>
    <w:p w:rsidR="00F33CE9" w:rsidRDefault="00851A28">
      <w:pPr>
        <w:tabs>
          <w:tab w:val="left" w:pos="-720"/>
          <w:tab w:val="left" w:pos="6663"/>
        </w:tabs>
        <w:suppressAutoHyphens/>
        <w:ind w:hanging="142"/>
        <w:rPr>
          <w:b/>
          <w:sz w:val="24"/>
        </w:rPr>
      </w:pPr>
      <w:r>
        <w:rPr>
          <w:b/>
          <w:sz w:val="24"/>
          <w:lang w:val="fr-FR"/>
        </w:rPr>
        <w:t>Fax +44 (0) 20 7377 7586</w:t>
      </w:r>
      <w:r>
        <w:rPr>
          <w:b/>
          <w:sz w:val="24"/>
        </w:rPr>
        <w:tab/>
      </w:r>
      <w:r>
        <w:rPr>
          <w:b/>
          <w:sz w:val="24"/>
          <w:lang w:val="fr-FR"/>
        </w:rPr>
        <w:t>Tel  +32 (0)2 514 59 39</w:t>
      </w:r>
    </w:p>
    <w:p w:rsidR="00F33CE9" w:rsidRDefault="00851A28">
      <w:pPr>
        <w:tabs>
          <w:tab w:val="left" w:pos="-720"/>
          <w:tab w:val="left" w:pos="6663"/>
        </w:tabs>
        <w:suppressAutoHyphens/>
        <w:ind w:hanging="142"/>
        <w:rPr>
          <w:b/>
          <w:sz w:val="24"/>
          <w:lang w:val="fr-FR"/>
        </w:rPr>
      </w:pPr>
      <w:r>
        <w:rPr>
          <w:b/>
          <w:sz w:val="24"/>
          <w:lang w:val="fr-FR"/>
        </w:rPr>
        <w:t xml:space="preserve">e-mail </w:t>
      </w:r>
      <w:r w:rsidRPr="00137159">
        <w:rPr>
          <w:b/>
          <w:sz w:val="24"/>
          <w:lang w:val="fr-FR"/>
        </w:rPr>
        <w:t>ecre@ecre.org</w:t>
      </w:r>
      <w:r>
        <w:rPr>
          <w:b/>
          <w:sz w:val="24"/>
          <w:lang w:val="fr-FR"/>
        </w:rPr>
        <w:t xml:space="preserve"> </w:t>
      </w:r>
      <w:r>
        <w:rPr>
          <w:b/>
          <w:sz w:val="24"/>
          <w:lang w:val="fr-FR"/>
        </w:rPr>
        <w:tab/>
        <w:t>Fax +32 (0)2 514 59 22</w:t>
      </w:r>
    </w:p>
    <w:p w:rsidR="00F33CE9" w:rsidRDefault="00851A28">
      <w:pPr>
        <w:tabs>
          <w:tab w:val="left" w:pos="-720"/>
          <w:tab w:val="left" w:pos="6663"/>
        </w:tabs>
        <w:suppressAutoHyphens/>
        <w:ind w:hanging="142"/>
        <w:rPr>
          <w:b/>
          <w:sz w:val="24"/>
          <w:lang w:val="fr-FR"/>
        </w:rPr>
      </w:pPr>
      <w:r>
        <w:rPr>
          <w:b/>
          <w:sz w:val="24"/>
          <w:lang w:val="fr-FR"/>
        </w:rPr>
        <w:tab/>
      </w:r>
      <w:r>
        <w:rPr>
          <w:b/>
          <w:sz w:val="24"/>
          <w:lang w:val="fr-FR"/>
        </w:rPr>
        <w:tab/>
        <w:t xml:space="preserve">e-mail </w:t>
      </w:r>
      <w:r w:rsidRPr="00137159">
        <w:rPr>
          <w:b/>
          <w:sz w:val="24"/>
          <w:lang w:val="fr-FR"/>
        </w:rPr>
        <w:t>euecre@ecre.be</w:t>
      </w:r>
    </w:p>
    <w:p w:rsidR="00F33CE9" w:rsidRDefault="00F33CE9">
      <w:pPr>
        <w:tabs>
          <w:tab w:val="left" w:pos="-720"/>
          <w:tab w:val="left" w:pos="6663"/>
        </w:tabs>
        <w:suppressAutoHyphens/>
        <w:ind w:hanging="142"/>
        <w:rPr>
          <w:b/>
          <w:sz w:val="24"/>
          <w:lang w:val="fr-FR"/>
        </w:rPr>
      </w:pPr>
    </w:p>
    <w:p w:rsidR="00F33CE9" w:rsidRDefault="00851A28">
      <w:pPr>
        <w:tabs>
          <w:tab w:val="left" w:pos="-720"/>
          <w:tab w:val="left" w:pos="6663"/>
        </w:tabs>
        <w:suppressAutoHyphens/>
        <w:ind w:hanging="142"/>
        <w:rPr>
          <w:b/>
          <w:sz w:val="24"/>
          <w:lang w:val="fr-FR"/>
        </w:rPr>
      </w:pPr>
      <w:r>
        <w:rPr>
          <w:b/>
          <w:sz w:val="24"/>
          <w:lang w:val="fr-FR"/>
        </w:rPr>
        <w:tab/>
      </w:r>
    </w:p>
    <w:p w:rsidR="00F33CE9" w:rsidRDefault="00851A28">
      <w:pPr>
        <w:tabs>
          <w:tab w:val="left" w:pos="-720"/>
          <w:tab w:val="left" w:pos="6663"/>
        </w:tabs>
        <w:suppressAutoHyphens/>
        <w:ind w:hanging="142"/>
        <w:jc w:val="center"/>
        <w:rPr>
          <w:b/>
          <w:sz w:val="24"/>
          <w:lang w:val="fr-FR"/>
        </w:rPr>
      </w:pPr>
      <w:r w:rsidRPr="00137159">
        <w:rPr>
          <w:b/>
          <w:sz w:val="24"/>
          <w:lang w:val="fr-FR"/>
        </w:rPr>
        <w:t>http://www.ecre.org</w:t>
      </w:r>
    </w:p>
    <w:p w:rsidR="00F33CE9" w:rsidRDefault="00F33CE9">
      <w:pPr>
        <w:tabs>
          <w:tab w:val="left" w:pos="-720"/>
          <w:tab w:val="left" w:pos="6663"/>
        </w:tabs>
        <w:suppressAutoHyphens/>
        <w:ind w:hanging="142"/>
        <w:jc w:val="center"/>
        <w:rPr>
          <w:b/>
          <w:sz w:val="24"/>
          <w:lang w:val="fr-FR"/>
        </w:rPr>
      </w:pPr>
      <w:bookmarkStart w:id="0" w:name="_GoBack"/>
      <w:bookmarkEnd w:id="0"/>
    </w:p>
    <w:sectPr w:rsidR="00F33CE9">
      <w:footerReference w:type="even" r:id="rId10"/>
      <w:footerReference w:type="default" r:id="rId11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E9" w:rsidRDefault="00851A28">
      <w:r>
        <w:separator/>
      </w:r>
    </w:p>
  </w:endnote>
  <w:endnote w:type="continuationSeparator" w:id="0">
    <w:p w:rsidR="00F33CE9" w:rsidRDefault="0085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E9" w:rsidRDefault="00851A2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33CE9" w:rsidRDefault="00F33CE9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CE9" w:rsidRDefault="00851A2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37159">
      <w:rPr>
        <w:rStyle w:val="a8"/>
        <w:noProof/>
      </w:rPr>
      <w:t>1</w:t>
    </w:r>
    <w:r>
      <w:rPr>
        <w:rStyle w:val="a8"/>
      </w:rPr>
      <w:fldChar w:fldCharType="end"/>
    </w:r>
  </w:p>
  <w:p w:rsidR="00F33CE9" w:rsidRDefault="00F33CE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E9" w:rsidRDefault="00851A28">
      <w:r>
        <w:separator/>
      </w:r>
    </w:p>
  </w:footnote>
  <w:footnote w:type="continuationSeparator" w:id="0">
    <w:p w:rsidR="00F33CE9" w:rsidRDefault="00851A28">
      <w:r>
        <w:continuationSeparator/>
      </w:r>
    </w:p>
  </w:footnote>
  <w:footnote w:id="1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</w:t>
      </w:r>
      <w:r>
        <w:rPr>
          <w:i/>
          <w:lang w:val="ru-RU"/>
        </w:rPr>
        <w:t>Методические рекомендации в отношении обращения с афганскими лицами, ищущими убежище, и беженцами в Европе</w:t>
      </w:r>
      <w:r>
        <w:rPr>
          <w:i/>
          <w:iCs/>
          <w:lang w:val="ru-RU"/>
        </w:rPr>
        <w:t>, апрель 2003</w:t>
      </w:r>
      <w:r>
        <w:rPr>
          <w:lang w:val="ru-RU"/>
        </w:rPr>
        <w:t xml:space="preserve">.  См также </w:t>
      </w:r>
      <w:r>
        <w:rPr>
          <w:i/>
          <w:lang w:val="ru-RU"/>
        </w:rPr>
        <w:t>Методические рекомендации в отношении обращения с афганскими лицами,  ищущими убежище,  и беженцами в Европе</w:t>
      </w:r>
      <w:r>
        <w:rPr>
          <w:i/>
          <w:iCs/>
          <w:lang w:val="ru-RU"/>
        </w:rPr>
        <w:t>, февраль 2002</w:t>
      </w:r>
      <w:r>
        <w:rPr>
          <w:lang w:val="ru-RU"/>
        </w:rPr>
        <w:t xml:space="preserve"> </w:t>
      </w:r>
    </w:p>
  </w:footnote>
  <w:footnote w:id="2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Например, трехсторонне соглашение между: Афганистаном, Ираном и УВКБ ООН в апреле 2002 года; Афганистаном, Францией и УВКБ ООН в октябре 2002 года; Афганистаном, Великобританией и УВКБ ООН в октябре 2002 года; Афганистаном, Пакистаном и УВКБ ООН в марте 2003 года; и Афганистаном, Нидерландами и УВКБ ООН в марте 2003 года.</w:t>
      </w:r>
    </w:p>
  </w:footnote>
  <w:footnote w:id="3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</w:rPr>
        <w:footnoteRef/>
      </w:r>
      <w:r>
        <w:rPr>
          <w:lang w:val="ru-RU"/>
        </w:rPr>
        <w:t xml:space="preserve"> Как сообщает Хьюман райтс уотч, “Афганистан все еще опасен для многих беженцев, и многие согласились вернуться, не имея точного представления об условиях на своей родине”, в</w:t>
      </w:r>
      <w:r>
        <w:rPr>
          <w:i/>
          <w:lang w:val="ru-RU"/>
        </w:rPr>
        <w:t xml:space="preserve"> </w:t>
      </w:r>
      <w:r>
        <w:rPr>
          <w:lang w:val="ru-RU"/>
        </w:rPr>
        <w:t>“Афганистан: Установление безопасности должно предшествовать репатриации”,</w:t>
      </w:r>
      <w:r>
        <w:t> </w:t>
      </w:r>
      <w:r>
        <w:rPr>
          <w:lang w:val="ru-RU"/>
        </w:rPr>
        <w:t xml:space="preserve">8 августа 2003 года. </w:t>
      </w:r>
    </w:p>
  </w:footnote>
  <w:footnote w:id="4">
    <w:p w:rsidR="00F33CE9" w:rsidRDefault="00851A28">
      <w:pPr>
        <w:jc w:val="distribute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Покидающий Афганистан специальный представитель Генерального секретаря ООН в Афганистане, Ликдар Брахими, в заключении предупредил  чрезвычайную </w:t>
      </w:r>
      <w:r>
        <w:rPr>
          <w:i/>
          <w:lang w:val="ru-RU"/>
        </w:rPr>
        <w:t>Лою джирги</w:t>
      </w:r>
      <w:r>
        <w:rPr>
          <w:lang w:val="ru-RU"/>
        </w:rPr>
        <w:t xml:space="preserve"> 4 января   “в прессе мы не недостаточно видим информации об опасном положении в Афганистане: страх в сердце есть практически у каждого афганца, потому что до сих пор в стране нет  правопорядка”, как цитирует “Афганистан: Ежемесячный обзор, декабрь 2003”</w:t>
      </w:r>
      <w:r>
        <w:rPr>
          <w:i/>
          <w:lang w:val="ru-RU"/>
        </w:rPr>
        <w:t xml:space="preserve">, </w:t>
      </w:r>
      <w:r>
        <w:rPr>
          <w:lang w:val="ru-RU"/>
        </w:rPr>
        <w:t>Группа Британского агентства в Афганистане (</w:t>
      </w:r>
      <w:r>
        <w:t>BAAG</w:t>
      </w:r>
      <w:r>
        <w:rPr>
          <w:lang w:val="ru-RU"/>
        </w:rPr>
        <w:t xml:space="preserve">) </w:t>
      </w:r>
      <w:r>
        <w:rPr>
          <w:u w:val="single"/>
        </w:rPr>
        <w:t>http</w:t>
      </w:r>
      <w:r>
        <w:rPr>
          <w:u w:val="single"/>
          <w:lang w:val="ru-RU"/>
        </w:rPr>
        <w:t>://</w:t>
      </w:r>
      <w:r>
        <w:rPr>
          <w:u w:val="single"/>
        </w:rPr>
        <w:t>www</w:t>
      </w:r>
      <w:r>
        <w:rPr>
          <w:u w:val="single"/>
          <w:lang w:val="ru-RU"/>
        </w:rPr>
        <w:t>.</w:t>
      </w:r>
      <w:r>
        <w:rPr>
          <w:u w:val="single"/>
        </w:rPr>
        <w:t>baag</w:t>
      </w:r>
      <w:r>
        <w:rPr>
          <w:u w:val="single"/>
          <w:lang w:val="ru-RU"/>
        </w:rPr>
        <w:t>.</w:t>
      </w:r>
      <w:r>
        <w:rPr>
          <w:u w:val="single"/>
        </w:rPr>
        <w:t>org</w:t>
      </w:r>
      <w:r>
        <w:rPr>
          <w:u w:val="single"/>
          <w:lang w:val="ru-RU"/>
        </w:rPr>
        <w:t>.</w:t>
      </w:r>
      <w:r>
        <w:rPr>
          <w:u w:val="single"/>
        </w:rPr>
        <w:t>uk</w:t>
      </w:r>
      <w:r>
        <w:rPr>
          <w:u w:val="single"/>
          <w:lang w:val="ru-RU"/>
        </w:rPr>
        <w:t>/</w:t>
      </w:r>
      <w:r>
        <w:rPr>
          <w:b/>
          <w:lang w:val="ru-RU"/>
        </w:rPr>
        <w:t xml:space="preserve"> </w:t>
      </w:r>
    </w:p>
  </w:footnote>
  <w:footnote w:id="5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В частности, </w:t>
      </w:r>
      <w:r>
        <w:rPr>
          <w:i/>
          <w:lang w:val="ru-RU"/>
        </w:rPr>
        <w:t>Позиция по детям-беженцам</w:t>
      </w:r>
      <w:r>
        <w:rPr>
          <w:lang w:val="ru-RU"/>
        </w:rPr>
        <w:t xml:space="preserve"> (1996)  и </w:t>
      </w:r>
      <w:r>
        <w:rPr>
          <w:i/>
          <w:lang w:val="ru-RU"/>
        </w:rPr>
        <w:t>Позиция по ищущим убежище женщинам и женщинам-беженкам</w:t>
      </w:r>
      <w:r>
        <w:rPr>
          <w:lang w:val="ru-RU"/>
        </w:rPr>
        <w:t xml:space="preserve"> (1997)</w:t>
      </w:r>
    </w:p>
  </w:footnote>
  <w:footnote w:id="6">
    <w:p w:rsidR="00F33CE9" w:rsidRDefault="00851A28">
      <w:pPr>
        <w:pStyle w:val="a5"/>
        <w:jc w:val="both"/>
        <w:rPr>
          <w:rStyle w:val="ab"/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См например “Краткое руководство по оперативным вопросам – Афганистан, Версия 2, февраль 2003» (Министерство внутренних дел, Великобритания) </w:t>
      </w:r>
    </w:p>
  </w:footnote>
  <w:footnote w:id="7">
    <w:p w:rsidR="00F33CE9" w:rsidRDefault="00851A28">
      <w:pPr>
        <w:pStyle w:val="1"/>
        <w:ind w:right="720"/>
        <w:rPr>
          <w:lang w:val="ru-RU"/>
        </w:rPr>
      </w:pPr>
      <w:r>
        <w:rPr>
          <w:rStyle w:val="a6"/>
          <w:b w:val="0"/>
          <w:sz w:val="20"/>
        </w:rPr>
        <w:footnoteRef/>
      </w:r>
      <w:r>
        <w:rPr>
          <w:b w:val="0"/>
          <w:sz w:val="20"/>
          <w:lang w:val="ru-RU"/>
        </w:rPr>
        <w:t xml:space="preserve"> См доклад Генерального секретариата Генеральной Ассамблее ООН, “Ситуация в Афганистане и ее  последствия для международной безопасности и мира”, 30 декабря 2003 года, в частности параграфы 5-11 </w:t>
      </w:r>
    </w:p>
  </w:footnote>
  <w:footnote w:id="8">
    <w:p w:rsidR="00F33CE9" w:rsidRDefault="00851A28">
      <w:pPr>
        <w:pStyle w:val="a5"/>
        <w:jc w:val="both"/>
        <w:rPr>
          <w:rStyle w:val="ab"/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См например сообщение  Хьюман райтс уотч  </w:t>
      </w:r>
      <w:r>
        <w:rPr>
          <w:i/>
          <w:iCs/>
          <w:lang w:val="ru-RU"/>
        </w:rPr>
        <w:t>Убить вас это самое легкое для нас: Права человека нарушаются на юго-востоке Афганистана</w:t>
      </w:r>
      <w:r>
        <w:rPr>
          <w:lang w:val="ru-RU"/>
        </w:rPr>
        <w:t xml:space="preserve">,  июль 2003 года. </w:t>
      </w:r>
    </w:p>
  </w:footnote>
  <w:footnote w:id="9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В 2002 году менее чем 1/5 донорского финансирования попало под государственный контроль.  Помощь продолжает предоставляться командирам милиции. См </w:t>
      </w:r>
      <w:r>
        <w:t>CARE</w:t>
      </w:r>
      <w:r>
        <w:rPr>
          <w:lang w:val="ru-RU"/>
        </w:rPr>
        <w:t xml:space="preserve"> </w:t>
      </w:r>
      <w:r>
        <w:t>policy</w:t>
      </w:r>
      <w:r>
        <w:rPr>
          <w:lang w:val="ru-RU"/>
        </w:rPr>
        <w:t xml:space="preserve"> </w:t>
      </w:r>
      <w:r>
        <w:t>brief</w:t>
      </w:r>
      <w:r>
        <w:rPr>
          <w:lang w:val="ru-RU"/>
        </w:rPr>
        <w:t xml:space="preserve"> </w:t>
      </w:r>
      <w:r>
        <w:rPr>
          <w:i/>
          <w:iCs/>
          <w:lang w:val="ru-RU"/>
        </w:rPr>
        <w:t>Меньше разговоров, больше действий</w:t>
      </w:r>
      <w:r>
        <w:rPr>
          <w:lang w:val="ru-RU"/>
        </w:rPr>
        <w:t xml:space="preserve">, 7 октября, 2002 </w:t>
      </w:r>
    </w:p>
  </w:footnote>
  <w:footnote w:id="10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</w:rPr>
        <w:footnoteRef/>
      </w:r>
      <w:r>
        <w:rPr>
          <w:lang w:val="ru-RU"/>
        </w:rPr>
        <w:t xml:space="preserve"> включая временную приостановку содействия в репатриации беженцев, возвращающихся из Пакистана </w:t>
      </w:r>
    </w:p>
  </w:footnote>
  <w:footnote w:id="11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</w:rPr>
        <w:footnoteRef/>
      </w:r>
      <w:r>
        <w:rPr>
          <w:lang w:val="ru-RU"/>
        </w:rPr>
        <w:t xml:space="preserve"> Другие инциденты включают нападение на работников Красного Креста в Афганистане в городе Газне и на штат сотрудников  Корпорации Мерси в Хельманде,</w:t>
      </w:r>
      <w:r>
        <w:rPr>
          <w:color w:val="000000"/>
          <w:lang w:val="ru-RU"/>
        </w:rPr>
        <w:t xml:space="preserve">  и нанесение ракетного удара на офис УВКБ ООН на востоке Афганистана, что привело к приостановлению деятельности в провинции Кунар и проведению строгой проверки руководящих указаний штата УВКБ ООН в провинциях на юге и юго-востоке</w:t>
      </w:r>
      <w:r>
        <w:rPr>
          <w:sz w:val="24"/>
          <w:lang w:val="ru-RU"/>
        </w:rPr>
        <w:t>, ”</w:t>
      </w:r>
      <w:r>
        <w:rPr>
          <w:lang w:val="ru-RU"/>
        </w:rPr>
        <w:t>Афганистан</w:t>
      </w:r>
      <w:r>
        <w:rPr>
          <w:color w:val="000000"/>
          <w:lang w:val="ru-RU"/>
        </w:rPr>
        <w:t>, Изложение гуманитарной ситуации  № 68”, УВКБ ООН, 15 августа 2003 года.</w:t>
      </w:r>
    </w:p>
  </w:footnote>
  <w:footnote w:id="12">
    <w:p w:rsidR="00F33CE9" w:rsidRDefault="00851A28">
      <w:pPr>
        <w:pStyle w:val="a5"/>
        <w:keepLines/>
        <w:jc w:val="both"/>
        <w:rPr>
          <w:lang w:val="ru-RU"/>
        </w:rPr>
      </w:pPr>
      <w:r>
        <w:rPr>
          <w:rStyle w:val="a6"/>
          <w:sz w:val="20"/>
          <w:szCs w:val="20"/>
        </w:rPr>
        <w:footnoteRef/>
      </w:r>
      <w:r>
        <w:rPr>
          <w:lang w:val="ru-RU"/>
        </w:rPr>
        <w:t xml:space="preserve"> Это проиллюстрировано запоздалым соглашением от 3 декабря 2003 года маршалом Северного альянса и министром обороны, генералом  Мухаммедом Фахимом  вывести вооруженные отряды из Кабула, это и предусматривало Боннское соглашение. Как сообщает  Группа  Британского агентства в Афганистане (</w:t>
      </w:r>
      <w:r>
        <w:t>BAAG</w:t>
      </w:r>
      <w:r>
        <w:rPr>
          <w:lang w:val="ru-RU"/>
        </w:rPr>
        <w:t xml:space="preserve">), “Его несостоятельность  поступить так, начать новое исчисление (вести начало), стало главной причиной соглашения, и Хьюман райтс уотч  и другие прокомментировали безнаказанность, которая существовала как в Кабуле, так и по всей стране”,  “Афганистан: Ежемесячный обзор, декабрь 2003 года” </w:t>
      </w:r>
    </w:p>
  </w:footnote>
  <w:footnote w:id="13">
    <w:p w:rsidR="00F33CE9" w:rsidRDefault="00851A28">
      <w:pPr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В результате отсутствия механизма ответственности, многие полицейские не отвечают за свои действия. См Сообщение Хьюман райтс уотч  </w:t>
      </w:r>
      <w:r>
        <w:rPr>
          <w:i/>
          <w:lang w:val="ru-RU"/>
        </w:rPr>
        <w:t>Убить вас это самое легкое для нас</w:t>
      </w:r>
      <w:r>
        <w:rPr>
          <w:i/>
          <w:iCs/>
          <w:lang w:val="ru-RU"/>
        </w:rPr>
        <w:t>: Права человека нарушаются на юго-востоке Афганистана</w:t>
      </w:r>
      <w:r>
        <w:rPr>
          <w:lang w:val="ru-RU"/>
        </w:rPr>
        <w:t xml:space="preserve">, в частности “Часть </w:t>
      </w:r>
      <w:r>
        <w:t>III</w:t>
      </w:r>
      <w:r>
        <w:rPr>
          <w:lang w:val="ru-RU"/>
        </w:rPr>
        <w:t>: Жестокое обращение полиции, вооруженных сил и бывших военных с гражданским населением ”, июль 2003 года.</w:t>
      </w:r>
    </w:p>
  </w:footnote>
  <w:footnote w:id="14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См </w:t>
      </w:r>
      <w:r>
        <w:rPr>
          <w:i/>
          <w:iCs/>
          <w:lang w:val="ru-RU"/>
        </w:rPr>
        <w:t>Афганистан: ‘Никто нас не слушает и никто не угрожает нам как людям’: Правосудие не признает женщин</w:t>
      </w:r>
      <w:r>
        <w:rPr>
          <w:lang w:val="ru-RU"/>
        </w:rPr>
        <w:t xml:space="preserve">, Международная Амнистия, октябрь 2003 года.  По сообщению Хьюман райтс уотч, в Герате имели место отдельные случаи, когда женщин арестовывали, привозили в больницу и подвергали оскорбительному гинекологическому осмотру, если замечали, что они едут в такси без попутчика, </w:t>
      </w:r>
      <w:r>
        <w:rPr>
          <w:i/>
          <w:iCs/>
          <w:lang w:val="ru-RU"/>
        </w:rPr>
        <w:t>Мы хотим жить как люди: Дискриминация женщин и девушек в Западном Афганистане</w:t>
      </w:r>
      <w:r>
        <w:rPr>
          <w:lang w:val="ru-RU"/>
        </w:rPr>
        <w:t>, Хьюман райтс уотч, декабрь 2002 года.</w:t>
      </w:r>
    </w:p>
  </w:footnote>
  <w:footnote w:id="15">
    <w:p w:rsidR="00F33CE9" w:rsidRDefault="00851A28">
      <w:pPr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В конце 2002 года 170 исмаилитов было арестовано и помещено в тюрьму на несколько недель, когда они попытались поехать в Кабул и поприветствовать возвращение домой своего лидера (который бежал в Узбекистан, когда «Талибан» захватил власть)</w:t>
      </w:r>
    </w:p>
  </w:footnote>
  <w:footnote w:id="16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См Комитет ООН по правам человека, гражданским и политическим правам, включая специальный доклад Асме Яхангиру по вопросу исчезновений и резюме  по исполнению обязанностей, 3 февраля 2003</w:t>
      </w:r>
    </w:p>
  </w:footnote>
  <w:footnote w:id="17">
    <w:p w:rsidR="00F33CE9" w:rsidRDefault="00851A28">
      <w:pPr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Имеет место запрещенный законом шариата гомосексуализм, а следовательно есть предмет  правовой санкции.</w:t>
      </w:r>
    </w:p>
  </w:footnote>
  <w:footnote w:id="18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См письмо Комитета по защите журналистов, заявляющее протест словесному оскорблению и угрозе физическим насилием, задержанию и изгнанию журналистов из Герата.  См также “Резкий скачек нападений на прессу в Афганистане: Силы безопасности угрожают и задерживают журналистов”, Пресс-релиз Хьюман райтс уотч, май 2003 </w:t>
      </w:r>
    </w:p>
  </w:footnote>
  <w:footnote w:id="19">
    <w:p w:rsidR="00F33CE9" w:rsidRDefault="00851A28">
      <w:pPr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План Европейского союза по возвращению беженцев в Афганистан, документ №  14654/02 </w:t>
      </w:r>
      <w:r>
        <w:t>MIGR</w:t>
      </w:r>
      <w:r>
        <w:rPr>
          <w:lang w:val="ru-RU"/>
        </w:rPr>
        <w:t xml:space="preserve"> 124 </w:t>
      </w:r>
      <w:r>
        <w:t>RELEX</w:t>
      </w:r>
      <w:r>
        <w:rPr>
          <w:lang w:val="ru-RU"/>
        </w:rPr>
        <w:t xml:space="preserve"> 248, декабрь 2002 года</w:t>
      </w:r>
    </w:p>
  </w:footnote>
  <w:footnote w:id="20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Как сообщают Врачи без границ (</w:t>
      </w:r>
      <w:r>
        <w:t>Medicins</w:t>
      </w:r>
      <w:r>
        <w:rPr>
          <w:lang w:val="ru-RU"/>
        </w:rPr>
        <w:t xml:space="preserve"> </w:t>
      </w:r>
      <w:r>
        <w:t>Sans</w:t>
      </w:r>
      <w:r>
        <w:rPr>
          <w:lang w:val="ru-RU"/>
        </w:rPr>
        <w:t xml:space="preserve"> </w:t>
      </w:r>
      <w:r>
        <w:t>Frontieres</w:t>
      </w:r>
      <w:r>
        <w:rPr>
          <w:lang w:val="ru-RU"/>
        </w:rPr>
        <w:t>) -  Голландия в своем письме Датскому правительству, “Возможность инфраструктуры Афганистана, которая в виду 23-х лет войны находится в разорении, превзошла себя, и дальнейшие возвращение беженцев только ухудшит гуманитарную ситуацию и будет стимулировать развитие нестабильности”, 29 марта 2004 года</w:t>
      </w:r>
    </w:p>
  </w:footnote>
  <w:footnote w:id="21">
    <w:p w:rsidR="00F33CE9" w:rsidRDefault="00851A28">
      <w:pPr>
        <w:pStyle w:val="a5"/>
        <w:jc w:val="both"/>
        <w:rPr>
          <w:color w:val="000000"/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УВКБ ООН Изложение ситуации для доноров , Афганистан, </w:t>
      </w:r>
      <w:r>
        <w:rPr>
          <w:color w:val="000000"/>
          <w:lang w:val="ru-RU"/>
        </w:rPr>
        <w:t xml:space="preserve">март 2003 года.  См также “ООН призывает страны заново пересмотреть принудительное возвращения беженцев в Афганистан ”, 30 ноября 2003 года </w:t>
      </w:r>
    </w:p>
  </w:footnote>
  <w:footnote w:id="22">
    <w:p w:rsidR="00F33CE9" w:rsidRDefault="00851A28">
      <w:pPr>
        <w:pStyle w:val="a5"/>
        <w:jc w:val="both"/>
        <w:rPr>
          <w:color w:val="000000"/>
          <w:lang w:val="ru-RU"/>
        </w:rPr>
      </w:pPr>
      <w:r>
        <w:rPr>
          <w:rStyle w:val="a6"/>
          <w:color w:val="000000"/>
          <w:sz w:val="20"/>
        </w:rPr>
        <w:footnoteRef/>
      </w:r>
      <w:r>
        <w:rPr>
          <w:color w:val="000000"/>
          <w:lang w:val="ru-RU"/>
        </w:rPr>
        <w:t xml:space="preserve"> УВКБ ООН,</w:t>
      </w:r>
      <w:r>
        <w:rPr>
          <w:rFonts w:ascii="Verdana" w:hAnsi="Verdana"/>
          <w:color w:val="000000"/>
          <w:lang w:val="ru-RU"/>
        </w:rPr>
        <w:t xml:space="preserve"> </w:t>
      </w:r>
      <w:r>
        <w:rPr>
          <w:color w:val="000000"/>
          <w:lang w:val="ru-RU"/>
        </w:rPr>
        <w:t>Изложение гуманитарной ситуации в Афганистане № 68, 15 августа, 2003 года</w:t>
      </w:r>
    </w:p>
  </w:footnote>
  <w:footnote w:id="23">
    <w:p w:rsidR="00F33CE9" w:rsidRDefault="00851A28">
      <w:pPr>
        <w:pStyle w:val="a5"/>
        <w:jc w:val="both"/>
        <w:rPr>
          <w:color w:val="FF0000"/>
          <w:lang w:val="ru-RU"/>
        </w:rPr>
      </w:pPr>
      <w:r>
        <w:rPr>
          <w:rStyle w:val="a6"/>
          <w:color w:val="000000"/>
        </w:rPr>
        <w:footnoteRef/>
      </w:r>
      <w:r>
        <w:rPr>
          <w:color w:val="000000"/>
          <w:lang w:val="ru-RU"/>
        </w:rPr>
        <w:t xml:space="preserve"> См представитель УВКБ ООН  Маки Шинохара сообщает, "Мы обращаемся к странам убежищам признать, что наша возможность следить за ситуацией во многих провинциях страны, действительно снизилась”, и “ ООН  призывает страны заново пересмотреть принудительное возвращение беженцев в Афганистан”, 30 ноября 2003 года</w:t>
      </w:r>
    </w:p>
  </w:footnote>
  <w:footnote w:id="24">
    <w:p w:rsidR="00F33CE9" w:rsidRDefault="00851A28">
      <w:pPr>
        <w:pStyle w:val="a5"/>
        <w:jc w:val="both"/>
        <w:rPr>
          <w:rStyle w:val="a6"/>
          <w:lang w:val="ru-RU"/>
        </w:rPr>
      </w:pPr>
      <w:r>
        <w:rPr>
          <w:rStyle w:val="a6"/>
          <w:sz w:val="20"/>
        </w:rPr>
        <w:footnoteRef/>
      </w:r>
      <w:r>
        <w:rPr>
          <w:color w:val="000000"/>
          <w:lang w:val="ru-RU"/>
        </w:rPr>
        <w:t xml:space="preserve"> “Содействие” репатриации определено УВКБ ООН как “возможные средства, которые могут быть предприняты в качестве помощи беженцам, возвращающимся добровольно, если для этого существуют условия” и “активное гарантирование свободных и разнообразных  средств для защиты возвращающимся беженцам” .</w:t>
      </w:r>
    </w:p>
  </w:footnote>
  <w:footnote w:id="25">
    <w:p w:rsidR="00F33CE9" w:rsidRDefault="00851A28">
      <w:pPr>
        <w:pStyle w:val="a5"/>
        <w:jc w:val="both"/>
        <w:rPr>
          <w:sz w:val="18"/>
          <w:szCs w:val="24"/>
          <w:vertAlign w:val="superscript"/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</w:t>
      </w:r>
      <w:r>
        <w:rPr>
          <w:color w:val="000000"/>
          <w:lang w:val="ru-RU"/>
        </w:rPr>
        <w:t xml:space="preserve">УВКБ ООН определяет  </w:t>
      </w:r>
      <w:r>
        <w:rPr>
          <w:lang w:val="ru-RU"/>
        </w:rPr>
        <w:t>“оказание помощи” как уважение права беженцев вернуться в свою страну в любое время, когда они выражают  “сильное желание вернуться добровольно и/или начали этот процесс по своей собственной инициативе”.</w:t>
      </w:r>
    </w:p>
  </w:footnote>
  <w:footnote w:id="26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Как сообщается на четвертом собрании Глобальных консультаций по международной защите, 25 апреля 2002, </w:t>
      </w:r>
      <w:r>
        <w:t>EC</w:t>
      </w:r>
      <w:r>
        <w:rPr>
          <w:lang w:val="ru-RU"/>
        </w:rPr>
        <w:t>/</w:t>
      </w:r>
      <w:r>
        <w:t>GC</w:t>
      </w:r>
      <w:r>
        <w:rPr>
          <w:lang w:val="ru-RU"/>
        </w:rPr>
        <w:t>/02/5, параграф 15. Эти концепции также определены в Руководстве УВКБ ООН по добровольной репатриации (1996), дополнительная часть 10, параграф 2.4</w:t>
      </w:r>
    </w:p>
  </w:footnote>
  <w:footnote w:id="27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См заметку 24, параграф 11, Документ Совета по плану возвращений в Афганистан  № 14654/02 </w:t>
      </w:r>
      <w:r>
        <w:t>MIGR</w:t>
      </w:r>
      <w:r>
        <w:rPr>
          <w:lang w:val="ru-RU"/>
        </w:rPr>
        <w:t xml:space="preserve"> 124 </w:t>
      </w:r>
      <w:r>
        <w:t>RELEX</w:t>
      </w:r>
      <w:r>
        <w:rPr>
          <w:lang w:val="ru-RU"/>
        </w:rPr>
        <w:t xml:space="preserve"> 248, декабрь 2002 года</w:t>
      </w:r>
    </w:p>
  </w:footnote>
  <w:footnote w:id="28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УВКБ ООН,</w:t>
      </w:r>
      <w:r>
        <w:rPr>
          <w:color w:val="000000"/>
          <w:lang w:val="ru-RU"/>
        </w:rPr>
        <w:t xml:space="preserve"> “Брифинг в Кабуле: 8 апреля 2004 года” </w:t>
      </w:r>
    </w:p>
  </w:footnote>
  <w:footnote w:id="29">
    <w:p w:rsidR="00F33CE9" w:rsidRDefault="00851A28">
      <w:pPr>
        <w:pStyle w:val="a5"/>
        <w:jc w:val="both"/>
        <w:rPr>
          <w:lang w:val="ru-RU"/>
        </w:rPr>
      </w:pPr>
      <w:r>
        <w:rPr>
          <w:rStyle w:val="a6"/>
          <w:sz w:val="20"/>
        </w:rPr>
        <w:footnoteRef/>
      </w:r>
      <w:r>
        <w:rPr>
          <w:lang w:val="ru-RU"/>
        </w:rPr>
        <w:t xml:space="preserve"> См сообщение Отделения по исследованию и оценки Афганистана, </w:t>
      </w:r>
      <w:r>
        <w:rPr>
          <w:i/>
          <w:iCs/>
          <w:lang w:val="ru-RU"/>
        </w:rPr>
        <w:t>Обмануть беженцев?  Политика возвращения беженцев в Афганистан,</w:t>
      </w:r>
      <w:r>
        <w:rPr>
          <w:lang w:val="ru-RU"/>
        </w:rPr>
        <w:t xml:space="preserve"> 3 февраля 2003 года </w:t>
      </w:r>
    </w:p>
  </w:footnote>
  <w:footnote w:id="30">
    <w:p w:rsidR="00F33CE9" w:rsidRDefault="00851A28">
      <w:pPr>
        <w:pStyle w:val="a5"/>
        <w:jc w:val="both"/>
        <w:rPr>
          <w:lang w:val="en-US"/>
        </w:rPr>
      </w:pPr>
      <w:r>
        <w:rPr>
          <w:rStyle w:val="a6"/>
          <w:sz w:val="20"/>
        </w:rPr>
        <w:footnoteRef/>
      </w:r>
      <w:r>
        <w:t xml:space="preserve"> </w:t>
      </w:r>
      <w:r>
        <w:rPr>
          <w:lang w:val="ru-RU"/>
        </w:rPr>
        <w:t>Женева</w:t>
      </w:r>
      <w:r>
        <w:t xml:space="preserve">, 29 </w:t>
      </w:r>
      <w:r>
        <w:rPr>
          <w:lang w:val="ru-RU"/>
        </w:rPr>
        <w:t>сентября</w:t>
      </w:r>
      <w:r>
        <w:t xml:space="preserve"> 2003</w:t>
      </w:r>
      <w:r>
        <w:rPr>
          <w:lang w:val="en-US"/>
        </w:rPr>
        <w:t xml:space="preserve"> </w:t>
      </w:r>
      <w:r>
        <w:rPr>
          <w:lang w:val="ru-RU"/>
        </w:rPr>
        <w:t>года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73D"/>
    <w:multiLevelType w:val="hybridMultilevel"/>
    <w:tmpl w:val="F10CEFB4"/>
    <w:lvl w:ilvl="0" w:tplc="4824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708F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CD2E5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4F0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DC1C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E849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CFC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CC7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6ECE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C56F1"/>
    <w:multiLevelType w:val="hybridMultilevel"/>
    <w:tmpl w:val="71EA8E20"/>
    <w:lvl w:ilvl="0" w:tplc="69844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8AD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A3F8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26209A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93A019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C2D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D4D2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148C5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A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149F9"/>
    <w:multiLevelType w:val="hybridMultilevel"/>
    <w:tmpl w:val="7B3ABE96"/>
    <w:lvl w:ilvl="0" w:tplc="BF861106">
      <w:start w:val="4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995E1A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0A16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491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20E6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0276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6D6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880D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FA88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A01FB3"/>
    <w:multiLevelType w:val="hybridMultilevel"/>
    <w:tmpl w:val="9CEEC4E8"/>
    <w:lvl w:ilvl="0" w:tplc="20500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1224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A8A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010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228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6C1A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2E6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2D0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3FA2E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845592"/>
    <w:multiLevelType w:val="hybridMultilevel"/>
    <w:tmpl w:val="155EF71E"/>
    <w:lvl w:ilvl="0" w:tplc="A612AA0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803C1364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4FA606F6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76D43C7E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6BA8A20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5C54770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639E06AE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AF886B4E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ED2AEBFA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>
    <w:nsid w:val="25AE3BEC"/>
    <w:multiLevelType w:val="multilevel"/>
    <w:tmpl w:val="1D385C18"/>
    <w:lvl w:ilvl="0">
      <w:start w:val="1"/>
      <w:numFmt w:val="decimal"/>
      <w:lvlText w:val="%1."/>
      <w:legacy w:legacy="1" w:legacySpace="120" w:legacyIndent="360"/>
      <w:lvlJc w:val="left"/>
      <w:pPr>
        <w:ind w:left="1638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998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178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538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898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3078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438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798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978" w:hanging="180"/>
      </w:pPr>
    </w:lvl>
  </w:abstractNum>
  <w:abstractNum w:abstractNumId="6">
    <w:nsid w:val="27453522"/>
    <w:multiLevelType w:val="hybridMultilevel"/>
    <w:tmpl w:val="86D89D66"/>
    <w:lvl w:ilvl="0" w:tplc="1F9C08BE"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 w:hint="default"/>
      </w:rPr>
    </w:lvl>
    <w:lvl w:ilvl="1" w:tplc="D914793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9FCA1B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EB0E158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65A56A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EF9CB37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20E67F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5902C3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C50C092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415B7494"/>
    <w:multiLevelType w:val="hybridMultilevel"/>
    <w:tmpl w:val="5ABE8EB0"/>
    <w:lvl w:ilvl="0" w:tplc="4C9C85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B6A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BAB8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2CF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DEB3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307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785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045C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E8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4566F7"/>
    <w:multiLevelType w:val="hybridMultilevel"/>
    <w:tmpl w:val="5FF82F74"/>
    <w:lvl w:ilvl="0" w:tplc="F684CE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66D9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1810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740D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9E1F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42CD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4764D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CA1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D927F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EF7255"/>
    <w:multiLevelType w:val="hybridMultilevel"/>
    <w:tmpl w:val="805A7674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820E01"/>
    <w:multiLevelType w:val="hybridMultilevel"/>
    <w:tmpl w:val="BAF00B64"/>
    <w:lvl w:ilvl="0" w:tplc="62A4C2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6ADF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1C56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F8DF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1A7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ACF8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EA9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DE4C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7E09D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2A92D70"/>
    <w:multiLevelType w:val="hybridMultilevel"/>
    <w:tmpl w:val="AA5AC30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A70EF5"/>
    <w:multiLevelType w:val="hybridMultilevel"/>
    <w:tmpl w:val="94982F40"/>
    <w:lvl w:ilvl="0" w:tplc="9312BAC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E479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101AB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2C1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073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E20A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C470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EADB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022D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eventsink" w:val="34444808"/>
  </w:docVars>
  <w:rsids>
    <w:rsidRoot w:val="00851A28"/>
    <w:rsid w:val="00137159"/>
    <w:rsid w:val="00851A28"/>
    <w:rsid w:val="00F3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1765A62-79F6-4955-AC3C-44F866C9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ind w:left="360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tabs>
        <w:tab w:val="left" w:pos="-720"/>
        <w:tab w:val="left" w:pos="4253"/>
        <w:tab w:val="left" w:pos="8364"/>
      </w:tabs>
      <w:suppressAutoHyphens/>
      <w:ind w:hanging="142"/>
      <w:outlineLvl w:val="3"/>
    </w:pPr>
    <w:rPr>
      <w:b/>
      <w:bCs/>
      <w:sz w:val="24"/>
      <w:szCs w:val="24"/>
      <w:lang w:val="fr-FR"/>
    </w:rPr>
  </w:style>
  <w:style w:type="paragraph" w:styleId="5">
    <w:name w:val="heading 5"/>
    <w:basedOn w:val="a"/>
    <w:next w:val="a"/>
    <w:qFormat/>
    <w:pPr>
      <w:keepNext/>
      <w:ind w:left="7200"/>
      <w:jc w:val="both"/>
      <w:outlineLvl w:val="4"/>
    </w:pPr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  <w:szCs w:val="24"/>
    </w:rPr>
  </w:style>
  <w:style w:type="paragraph" w:styleId="a4">
    <w:name w:val="Subtitle"/>
    <w:basedOn w:val="a"/>
    <w:qFormat/>
    <w:pPr>
      <w:jc w:val="center"/>
    </w:pPr>
    <w:rPr>
      <w:i/>
      <w:iCs/>
      <w:sz w:val="24"/>
      <w:szCs w:val="24"/>
    </w:rPr>
  </w:style>
  <w:style w:type="paragraph" w:styleId="a5">
    <w:name w:val="footnote text"/>
    <w:basedOn w:val="a"/>
    <w:semiHidden/>
  </w:style>
  <w:style w:type="character" w:styleId="a6">
    <w:name w:val="footnote reference"/>
    <w:basedOn w:val="a0"/>
    <w:semiHidden/>
    <w:rPr>
      <w:sz w:val="18"/>
      <w:szCs w:val="24"/>
      <w:vertAlign w:val="superscript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ind w:left="2160" w:hanging="1440"/>
    </w:pPr>
    <w:rPr>
      <w:sz w:val="22"/>
      <w:szCs w:val="22"/>
    </w:rPr>
  </w:style>
  <w:style w:type="paragraph" w:styleId="20">
    <w:name w:val="Body Text Indent 2"/>
    <w:basedOn w:val="a"/>
    <w:semiHidden/>
    <w:pPr>
      <w:numPr>
        <w:ilvl w:val="12"/>
      </w:numPr>
      <w:tabs>
        <w:tab w:val="left" w:pos="2160"/>
      </w:tabs>
      <w:ind w:left="2160" w:hanging="720"/>
      <w:jc w:val="both"/>
    </w:pPr>
    <w:rPr>
      <w:sz w:val="22"/>
      <w:szCs w:val="22"/>
    </w:rPr>
  </w:style>
  <w:style w:type="paragraph" w:styleId="HTML">
    <w:name w:val="HTML Preformatted"/>
    <w:basedOn w:val="a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30">
    <w:name w:val="Body Text Indent 3"/>
    <w:basedOn w:val="a"/>
    <w:semiHidden/>
    <w:pPr>
      <w:numPr>
        <w:ilvl w:val="12"/>
      </w:numPr>
      <w:tabs>
        <w:tab w:val="left" w:pos="2160"/>
      </w:tabs>
      <w:ind w:left="709" w:hanging="283"/>
      <w:jc w:val="both"/>
    </w:pPr>
    <w:rPr>
      <w:sz w:val="24"/>
      <w:szCs w:val="24"/>
    </w:rPr>
  </w:style>
  <w:style w:type="paragraph" w:styleId="aa">
    <w:name w:val="header"/>
    <w:basedOn w:val="a"/>
    <w:semiHidden/>
    <w:pPr>
      <w:tabs>
        <w:tab w:val="center" w:pos="4153"/>
        <w:tab w:val="right" w:pos="8306"/>
      </w:tabs>
    </w:pPr>
  </w:style>
  <w:style w:type="character" w:styleId="ab">
    <w:name w:val="Hyperlink"/>
    <w:basedOn w:val="a0"/>
    <w:semiHidden/>
    <w:rPr>
      <w:color w:val="0000FF"/>
      <w:u w:val="single"/>
    </w:rPr>
  </w:style>
  <w:style w:type="paragraph" w:styleId="ac">
    <w:name w:val="Normal (Web)"/>
    <w:basedOn w:val="a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d">
    <w:name w:val="Body Text"/>
    <w:basedOn w:val="a"/>
    <w:semiHidden/>
    <w:pPr>
      <w:jc w:val="both"/>
    </w:pPr>
    <w:rPr>
      <w:sz w:val="24"/>
    </w:rPr>
  </w:style>
  <w:style w:type="character" w:styleId="ae">
    <w:name w:val="FollowedHyperlink"/>
    <w:basedOn w:val="a0"/>
    <w:semiHidden/>
    <w:rPr>
      <w:color w:val="800080"/>
      <w:u w:val="single"/>
    </w:rPr>
  </w:style>
  <w:style w:type="character" w:styleId="af">
    <w:name w:val="annotation reference"/>
    <w:basedOn w:val="a0"/>
    <w:semiHidden/>
    <w:rPr>
      <w:sz w:val="16"/>
      <w:szCs w:val="16"/>
    </w:rPr>
  </w:style>
  <w:style w:type="paragraph" w:styleId="af0">
    <w:name w:val="annotation text"/>
    <w:basedOn w:val="a"/>
    <w:semiHidden/>
  </w:style>
  <w:style w:type="paragraph" w:styleId="31">
    <w:name w:val="Body Text 3"/>
    <w:basedOn w:val="a"/>
    <w:semiHidden/>
    <w:pPr>
      <w:overflowPunct/>
      <w:autoSpaceDE/>
      <w:autoSpaceDN/>
      <w:adjustRightInd/>
      <w:jc w:val="both"/>
      <w:textAlignment w:val="auto"/>
    </w:pPr>
    <w:rPr>
      <w:sz w:val="22"/>
      <w:szCs w:val="24"/>
    </w:rPr>
  </w:style>
  <w:style w:type="character" w:customStyle="1" w:styleId="headlineblack">
    <w:name w:val="headlineblack"/>
    <w:basedOn w:val="a0"/>
  </w:style>
  <w:style w:type="character" w:customStyle="1" w:styleId="bodysmall">
    <w:name w:val="bodysmall"/>
    <w:basedOn w:val="a0"/>
  </w:style>
  <w:style w:type="paragraph" w:styleId="af1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af2">
    <w:name w:val="Текст выноски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3339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E.C.R.E.</Company>
  <LinksUpToDate>false</LinksUpToDate>
  <CharactersWithSpaces>22333</CharactersWithSpaces>
  <SharedDoc>false</SharedDoc>
  <HLinks>
    <vt:vector size="18" baseType="variant">
      <vt:variant>
        <vt:i4>5177438</vt:i4>
      </vt:variant>
      <vt:variant>
        <vt:i4>6</vt:i4>
      </vt:variant>
      <vt:variant>
        <vt:i4>0</vt:i4>
      </vt:variant>
      <vt:variant>
        <vt:i4>5</vt:i4>
      </vt:variant>
      <vt:variant>
        <vt:lpwstr>http://www.ecre.org/</vt:lpwstr>
      </vt:variant>
      <vt:variant>
        <vt:lpwstr/>
      </vt:variant>
      <vt:variant>
        <vt:i4>3407872</vt:i4>
      </vt:variant>
      <vt:variant>
        <vt:i4>3</vt:i4>
      </vt:variant>
      <vt:variant>
        <vt:i4>0</vt:i4>
      </vt:variant>
      <vt:variant>
        <vt:i4>5</vt:i4>
      </vt:variant>
      <vt:variant>
        <vt:lpwstr>mailto:euecre@ecre.be</vt:lpwstr>
      </vt:variant>
      <vt:variant>
        <vt:lpwstr/>
      </vt:variant>
      <vt:variant>
        <vt:i4>3866631</vt:i4>
      </vt:variant>
      <vt:variant>
        <vt:i4>0</vt:i4>
      </vt:variant>
      <vt:variant>
        <vt:i4>0</vt:i4>
      </vt:variant>
      <vt:variant>
        <vt:i4>5</vt:i4>
      </vt:variant>
      <vt:variant>
        <vt:lpwstr>mailto:ecre@ecre.org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dc:description/>
  <cp:lastModifiedBy>Irina</cp:lastModifiedBy>
  <cp:revision>2</cp:revision>
  <cp:lastPrinted>2004-06-17T14:11:00Z</cp:lastPrinted>
  <dcterms:created xsi:type="dcterms:W3CDTF">2014-08-01T15:56:00Z</dcterms:created>
  <dcterms:modified xsi:type="dcterms:W3CDTF">2014-08-01T15:56:00Z</dcterms:modified>
</cp:coreProperties>
</file>