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569" w:rsidRDefault="00DE7569" w:rsidP="00BE4804">
      <w:pPr>
        <w:shd w:val="clear" w:color="000000" w:fill="auto"/>
        <w:suppressAutoHyphens/>
        <w:spacing w:line="360" w:lineRule="auto"/>
        <w:jc w:val="center"/>
        <w:rPr>
          <w:b/>
          <w:color w:val="000000"/>
          <w:sz w:val="28"/>
          <w:szCs w:val="28"/>
        </w:rPr>
      </w:pPr>
    </w:p>
    <w:p w:rsidR="00262BF1" w:rsidRPr="00BE4804" w:rsidRDefault="00262BF1" w:rsidP="00BE4804">
      <w:pPr>
        <w:shd w:val="clear" w:color="000000" w:fill="auto"/>
        <w:suppressAutoHyphens/>
        <w:spacing w:line="360" w:lineRule="auto"/>
        <w:jc w:val="center"/>
        <w:rPr>
          <w:b/>
          <w:color w:val="000000"/>
          <w:sz w:val="28"/>
          <w:szCs w:val="28"/>
          <w:lang w:val="ru-RU"/>
        </w:rPr>
      </w:pPr>
      <w:r w:rsidRPr="00BE4804">
        <w:rPr>
          <w:b/>
          <w:color w:val="000000"/>
          <w:sz w:val="28"/>
          <w:szCs w:val="28"/>
        </w:rPr>
        <w:t>ЗМІСТ</w:t>
      </w:r>
    </w:p>
    <w:p w:rsidR="00BE4804" w:rsidRPr="00BE4804" w:rsidRDefault="00BE4804" w:rsidP="00BE4804">
      <w:pPr>
        <w:shd w:val="clear" w:color="000000" w:fill="auto"/>
        <w:suppressAutoHyphens/>
        <w:spacing w:line="360" w:lineRule="auto"/>
        <w:jc w:val="center"/>
        <w:rPr>
          <w:b/>
          <w:color w:val="000000"/>
          <w:sz w:val="28"/>
          <w:szCs w:val="28"/>
          <w:lang w:val="ru-RU"/>
        </w:rPr>
      </w:pPr>
    </w:p>
    <w:p w:rsidR="00262BF1" w:rsidRPr="00BE4804" w:rsidRDefault="00262BF1" w:rsidP="00BE4804">
      <w:pPr>
        <w:shd w:val="clear" w:color="000000" w:fill="auto"/>
        <w:suppressAutoHyphens/>
        <w:spacing w:line="360" w:lineRule="auto"/>
        <w:rPr>
          <w:color w:val="000000"/>
          <w:sz w:val="28"/>
          <w:szCs w:val="28"/>
          <w:lang w:val="ru-RU"/>
        </w:rPr>
      </w:pPr>
      <w:r w:rsidRPr="00BE4804">
        <w:rPr>
          <w:color w:val="000000"/>
          <w:sz w:val="28"/>
          <w:szCs w:val="28"/>
        </w:rPr>
        <w:t>Вступ</w:t>
      </w:r>
    </w:p>
    <w:p w:rsidR="00262BF1" w:rsidRPr="00BE4804" w:rsidRDefault="00262BF1" w:rsidP="00BE4804">
      <w:pPr>
        <w:shd w:val="clear" w:color="000000" w:fill="auto"/>
        <w:suppressAutoHyphens/>
        <w:spacing w:line="360" w:lineRule="auto"/>
        <w:rPr>
          <w:color w:val="000000"/>
          <w:sz w:val="28"/>
          <w:szCs w:val="28"/>
          <w:lang w:val="ru-RU"/>
        </w:rPr>
      </w:pPr>
      <w:r w:rsidRPr="00BE4804">
        <w:rPr>
          <w:color w:val="000000"/>
          <w:sz w:val="28"/>
          <w:szCs w:val="28"/>
        </w:rPr>
        <w:t>1 Теоретичні основи аналізу фінансового стану підприємства</w:t>
      </w:r>
    </w:p>
    <w:p w:rsidR="00262BF1" w:rsidRPr="00BE4804" w:rsidRDefault="00262BF1" w:rsidP="00BE4804">
      <w:pPr>
        <w:shd w:val="clear" w:color="000000" w:fill="auto"/>
        <w:suppressAutoHyphens/>
        <w:spacing w:line="360" w:lineRule="auto"/>
        <w:rPr>
          <w:color w:val="000000"/>
          <w:sz w:val="28"/>
          <w:szCs w:val="28"/>
        </w:rPr>
      </w:pPr>
      <w:r w:rsidRPr="00BE4804">
        <w:rPr>
          <w:color w:val="000000"/>
          <w:sz w:val="28"/>
          <w:szCs w:val="28"/>
          <w:lang w:val="ru-RU"/>
        </w:rPr>
        <w:t xml:space="preserve">2 </w:t>
      </w:r>
      <w:r w:rsidRPr="00BE4804">
        <w:rPr>
          <w:color w:val="000000"/>
          <w:sz w:val="28"/>
          <w:szCs w:val="28"/>
        </w:rPr>
        <w:t>Аналіз та оцінка фінансового стану підприємства</w:t>
      </w:r>
    </w:p>
    <w:p w:rsidR="00262BF1" w:rsidRPr="00BE4804" w:rsidRDefault="00262BF1" w:rsidP="00BE4804">
      <w:pPr>
        <w:shd w:val="clear" w:color="000000" w:fill="auto"/>
        <w:suppressAutoHyphens/>
        <w:spacing w:line="360" w:lineRule="auto"/>
        <w:rPr>
          <w:color w:val="000000"/>
          <w:sz w:val="28"/>
          <w:szCs w:val="28"/>
          <w:lang w:val="ru-RU"/>
        </w:rPr>
      </w:pPr>
      <w:r w:rsidRPr="00BE4804">
        <w:rPr>
          <w:color w:val="000000"/>
          <w:sz w:val="28"/>
          <w:szCs w:val="28"/>
          <w:lang w:val="ru-RU"/>
        </w:rPr>
        <w:t xml:space="preserve">2.1 </w:t>
      </w:r>
      <w:r w:rsidRPr="00BE4804">
        <w:rPr>
          <w:color w:val="000000"/>
          <w:sz w:val="28"/>
          <w:szCs w:val="28"/>
        </w:rPr>
        <w:t>Аналіз і оцінка динаміки структури майна підприємства</w:t>
      </w:r>
    </w:p>
    <w:p w:rsidR="00262BF1" w:rsidRPr="00BE4804" w:rsidRDefault="00262BF1" w:rsidP="00BE4804">
      <w:pPr>
        <w:shd w:val="clear" w:color="000000" w:fill="auto"/>
        <w:suppressAutoHyphens/>
        <w:spacing w:line="360" w:lineRule="auto"/>
        <w:rPr>
          <w:color w:val="000000"/>
          <w:sz w:val="28"/>
          <w:szCs w:val="28"/>
          <w:lang w:val="ru-RU"/>
        </w:rPr>
      </w:pPr>
      <w:r w:rsidRPr="00BE4804">
        <w:rPr>
          <w:color w:val="000000"/>
          <w:sz w:val="28"/>
          <w:szCs w:val="28"/>
          <w:lang w:val="ru-RU"/>
        </w:rPr>
        <w:t xml:space="preserve">2.2 </w:t>
      </w:r>
      <w:r w:rsidRPr="00BE4804">
        <w:rPr>
          <w:color w:val="000000"/>
          <w:sz w:val="28"/>
          <w:szCs w:val="28"/>
        </w:rPr>
        <w:t>Аналіз</w:t>
      </w:r>
      <w:r w:rsidR="00BE4804" w:rsidRPr="00BE4804">
        <w:rPr>
          <w:color w:val="000000"/>
          <w:sz w:val="28"/>
          <w:szCs w:val="28"/>
        </w:rPr>
        <w:t xml:space="preserve"> </w:t>
      </w:r>
      <w:r w:rsidRPr="00BE4804">
        <w:rPr>
          <w:color w:val="000000"/>
          <w:sz w:val="28"/>
          <w:szCs w:val="28"/>
        </w:rPr>
        <w:t>і оцінка динаміки джерел фінансування</w:t>
      </w:r>
    </w:p>
    <w:p w:rsidR="00262BF1" w:rsidRPr="00BE4804" w:rsidRDefault="00262BF1" w:rsidP="00BE4804">
      <w:pPr>
        <w:shd w:val="clear" w:color="000000" w:fill="auto"/>
        <w:suppressAutoHyphens/>
        <w:spacing w:line="360" w:lineRule="auto"/>
        <w:rPr>
          <w:color w:val="000000"/>
          <w:sz w:val="28"/>
          <w:szCs w:val="28"/>
          <w:lang w:val="ru-RU"/>
        </w:rPr>
      </w:pPr>
      <w:r w:rsidRPr="00BE4804">
        <w:rPr>
          <w:color w:val="000000"/>
          <w:sz w:val="28"/>
          <w:szCs w:val="28"/>
          <w:lang w:val="ru-RU"/>
        </w:rPr>
        <w:t xml:space="preserve">2.3 </w:t>
      </w:r>
      <w:r w:rsidRPr="00BE4804">
        <w:rPr>
          <w:color w:val="000000"/>
          <w:sz w:val="28"/>
          <w:szCs w:val="28"/>
        </w:rPr>
        <w:t>Аналіз платоспроможності та ліквідності підприємства</w:t>
      </w:r>
    </w:p>
    <w:p w:rsidR="00262BF1" w:rsidRPr="00BE4804" w:rsidRDefault="00262BF1" w:rsidP="00BE4804">
      <w:pPr>
        <w:shd w:val="clear" w:color="000000" w:fill="auto"/>
        <w:suppressAutoHyphens/>
        <w:spacing w:line="360" w:lineRule="auto"/>
        <w:rPr>
          <w:color w:val="000000"/>
          <w:sz w:val="28"/>
          <w:szCs w:val="28"/>
          <w:lang w:val="ru-RU"/>
        </w:rPr>
      </w:pPr>
      <w:r w:rsidRPr="00BE4804">
        <w:rPr>
          <w:color w:val="000000"/>
          <w:sz w:val="28"/>
          <w:szCs w:val="28"/>
          <w:lang w:val="ru-RU"/>
        </w:rPr>
        <w:t xml:space="preserve">2.4 </w:t>
      </w:r>
      <w:r w:rsidRPr="00BE4804">
        <w:rPr>
          <w:color w:val="000000"/>
          <w:sz w:val="28"/>
          <w:szCs w:val="28"/>
        </w:rPr>
        <w:t>Аналіз фінансової стійкості підприємства</w:t>
      </w:r>
    </w:p>
    <w:p w:rsidR="00262BF1" w:rsidRPr="00BE4804" w:rsidRDefault="00262BF1" w:rsidP="00BE4804">
      <w:pPr>
        <w:shd w:val="clear" w:color="000000" w:fill="auto"/>
        <w:suppressAutoHyphens/>
        <w:spacing w:line="360" w:lineRule="auto"/>
        <w:rPr>
          <w:color w:val="000000"/>
          <w:sz w:val="28"/>
          <w:szCs w:val="28"/>
          <w:lang w:val="ru-RU"/>
        </w:rPr>
      </w:pPr>
      <w:r w:rsidRPr="00BE4804">
        <w:rPr>
          <w:color w:val="000000"/>
          <w:sz w:val="28"/>
          <w:szCs w:val="28"/>
          <w:lang w:val="ru-RU"/>
        </w:rPr>
        <w:t xml:space="preserve">2.5 </w:t>
      </w:r>
      <w:r w:rsidRPr="00BE4804">
        <w:rPr>
          <w:color w:val="000000"/>
          <w:sz w:val="28"/>
          <w:szCs w:val="28"/>
        </w:rPr>
        <w:t>Аналіз прибутковості підприємства</w:t>
      </w:r>
    </w:p>
    <w:p w:rsidR="00262BF1" w:rsidRPr="00BE4804" w:rsidRDefault="00262BF1" w:rsidP="00BE4804">
      <w:pPr>
        <w:shd w:val="clear" w:color="000000" w:fill="auto"/>
        <w:suppressAutoHyphens/>
        <w:spacing w:line="360" w:lineRule="auto"/>
        <w:rPr>
          <w:color w:val="000000"/>
          <w:sz w:val="28"/>
          <w:szCs w:val="28"/>
          <w:lang w:val="ru-RU"/>
        </w:rPr>
      </w:pPr>
      <w:r w:rsidRPr="00BE4804">
        <w:rPr>
          <w:color w:val="000000"/>
          <w:sz w:val="28"/>
          <w:szCs w:val="28"/>
          <w:lang w:val="ru-RU"/>
        </w:rPr>
        <w:t>2.6</w:t>
      </w:r>
      <w:r w:rsidRPr="00BE4804">
        <w:rPr>
          <w:b/>
          <w:color w:val="000000"/>
          <w:sz w:val="28"/>
          <w:szCs w:val="28"/>
        </w:rPr>
        <w:t xml:space="preserve"> </w:t>
      </w:r>
      <w:r w:rsidRPr="00BE4804">
        <w:rPr>
          <w:color w:val="000000"/>
          <w:sz w:val="28"/>
          <w:szCs w:val="28"/>
        </w:rPr>
        <w:t>Аналіз</w:t>
      </w:r>
      <w:r w:rsidR="00BE4804" w:rsidRPr="00BE4804">
        <w:rPr>
          <w:color w:val="000000"/>
          <w:sz w:val="28"/>
          <w:szCs w:val="28"/>
        </w:rPr>
        <w:t xml:space="preserve"> ділової активності підприємств</w:t>
      </w:r>
      <w:r w:rsidR="00BE4804" w:rsidRPr="00BE4804">
        <w:rPr>
          <w:color w:val="000000"/>
          <w:sz w:val="28"/>
          <w:szCs w:val="28"/>
          <w:lang w:val="ru-RU"/>
        </w:rPr>
        <w:t>а</w:t>
      </w:r>
    </w:p>
    <w:p w:rsidR="00262BF1" w:rsidRPr="00BE4804" w:rsidRDefault="00262BF1" w:rsidP="00BE4804">
      <w:pPr>
        <w:shd w:val="clear" w:color="000000" w:fill="auto"/>
        <w:suppressAutoHyphens/>
        <w:spacing w:line="360" w:lineRule="auto"/>
        <w:rPr>
          <w:color w:val="000000"/>
          <w:sz w:val="28"/>
          <w:szCs w:val="28"/>
          <w:lang w:val="ru-RU"/>
        </w:rPr>
      </w:pPr>
      <w:r w:rsidRPr="00BE4804">
        <w:rPr>
          <w:color w:val="000000"/>
          <w:sz w:val="28"/>
          <w:szCs w:val="28"/>
          <w:lang w:val="ru-RU"/>
        </w:rPr>
        <w:t xml:space="preserve">3 </w:t>
      </w:r>
      <w:r w:rsidRPr="00BE4804">
        <w:rPr>
          <w:color w:val="000000"/>
          <w:sz w:val="28"/>
          <w:szCs w:val="28"/>
        </w:rPr>
        <w:t>Напрями покращення фінансового стану підприємства</w:t>
      </w:r>
    </w:p>
    <w:p w:rsidR="00262BF1" w:rsidRPr="00BE4804" w:rsidRDefault="00262BF1" w:rsidP="00BE4804">
      <w:pPr>
        <w:shd w:val="clear" w:color="000000" w:fill="auto"/>
        <w:suppressAutoHyphens/>
        <w:spacing w:line="360" w:lineRule="auto"/>
        <w:rPr>
          <w:color w:val="000000"/>
          <w:sz w:val="28"/>
          <w:szCs w:val="28"/>
          <w:lang w:val="ru-RU"/>
        </w:rPr>
      </w:pPr>
      <w:r w:rsidRPr="00BE4804">
        <w:rPr>
          <w:color w:val="000000"/>
          <w:sz w:val="28"/>
          <w:szCs w:val="28"/>
        </w:rPr>
        <w:t>Висновки</w:t>
      </w:r>
    </w:p>
    <w:p w:rsidR="00262BF1" w:rsidRPr="00BE4804" w:rsidRDefault="00262BF1" w:rsidP="00BE4804">
      <w:pPr>
        <w:shd w:val="clear" w:color="000000" w:fill="auto"/>
        <w:suppressAutoHyphens/>
        <w:spacing w:line="360" w:lineRule="auto"/>
        <w:rPr>
          <w:color w:val="000000"/>
          <w:sz w:val="28"/>
          <w:szCs w:val="28"/>
          <w:lang w:val="ru-RU"/>
        </w:rPr>
      </w:pPr>
      <w:r w:rsidRPr="00BE4804">
        <w:rPr>
          <w:color w:val="000000"/>
          <w:sz w:val="28"/>
          <w:szCs w:val="28"/>
        </w:rPr>
        <w:t>Список літератури</w:t>
      </w:r>
    </w:p>
    <w:p w:rsidR="00262BF1" w:rsidRPr="00BE4804" w:rsidRDefault="00262BF1" w:rsidP="00BE4804">
      <w:pPr>
        <w:shd w:val="clear" w:color="000000" w:fill="auto"/>
        <w:suppressAutoHyphens/>
        <w:spacing w:line="360" w:lineRule="auto"/>
        <w:rPr>
          <w:color w:val="000000"/>
          <w:sz w:val="28"/>
          <w:szCs w:val="28"/>
          <w:lang w:val="ru-RU"/>
        </w:rPr>
      </w:pPr>
      <w:r w:rsidRPr="00BE4804">
        <w:rPr>
          <w:color w:val="000000"/>
          <w:sz w:val="28"/>
          <w:szCs w:val="28"/>
        </w:rPr>
        <w:t>Додатки</w:t>
      </w:r>
    </w:p>
    <w:p w:rsidR="00262BF1" w:rsidRPr="00BE4804" w:rsidRDefault="00262BF1" w:rsidP="00BE4804">
      <w:pPr>
        <w:shd w:val="clear" w:color="000000" w:fill="auto"/>
        <w:suppressAutoHyphens/>
        <w:spacing w:line="360" w:lineRule="auto"/>
        <w:rPr>
          <w:color w:val="000000"/>
          <w:sz w:val="28"/>
          <w:szCs w:val="28"/>
          <w:lang w:val="ru-RU"/>
        </w:rPr>
      </w:pPr>
    </w:p>
    <w:p w:rsidR="00262BF1" w:rsidRPr="00BE4804" w:rsidRDefault="00BE4804" w:rsidP="00BE4804">
      <w:pPr>
        <w:shd w:val="clear" w:color="000000" w:fill="auto"/>
        <w:tabs>
          <w:tab w:val="left" w:pos="9355"/>
        </w:tabs>
        <w:suppressAutoHyphens/>
        <w:spacing w:line="360" w:lineRule="auto"/>
        <w:jc w:val="center"/>
        <w:rPr>
          <w:b/>
          <w:color w:val="000000"/>
          <w:sz w:val="28"/>
          <w:szCs w:val="28"/>
        </w:rPr>
      </w:pPr>
      <w:r w:rsidRPr="00BE4804">
        <w:rPr>
          <w:color w:val="000000"/>
          <w:sz w:val="28"/>
          <w:szCs w:val="28"/>
          <w:lang w:val="ru-RU"/>
        </w:rPr>
        <w:br w:type="page"/>
      </w:r>
      <w:r w:rsidR="00262BF1" w:rsidRPr="00BE4804">
        <w:rPr>
          <w:b/>
          <w:color w:val="000000"/>
          <w:sz w:val="28"/>
          <w:szCs w:val="28"/>
        </w:rPr>
        <w:t>ВСТУП</w:t>
      </w:r>
    </w:p>
    <w:p w:rsidR="00BE4804" w:rsidRPr="00BE4804" w:rsidRDefault="00BE4804" w:rsidP="00BE4804">
      <w:pPr>
        <w:shd w:val="clear" w:color="000000" w:fill="auto"/>
        <w:tabs>
          <w:tab w:val="left" w:pos="9355"/>
        </w:tabs>
        <w:suppressAutoHyphens/>
        <w:spacing w:line="360" w:lineRule="auto"/>
        <w:ind w:firstLine="709"/>
        <w:jc w:val="both"/>
        <w:rPr>
          <w:b/>
          <w:color w:val="000000"/>
          <w:sz w:val="28"/>
          <w:szCs w:val="32"/>
        </w:rPr>
      </w:pPr>
    </w:p>
    <w:p w:rsidR="00262BF1" w:rsidRPr="00BE4804" w:rsidRDefault="00262BF1" w:rsidP="00BE4804">
      <w:pPr>
        <w:shd w:val="clear" w:color="000000" w:fill="auto"/>
        <w:tabs>
          <w:tab w:val="left" w:pos="9355"/>
        </w:tabs>
        <w:suppressAutoHyphens/>
        <w:spacing w:line="360" w:lineRule="auto"/>
        <w:ind w:firstLine="709"/>
        <w:jc w:val="both"/>
        <w:rPr>
          <w:color w:val="000000"/>
          <w:sz w:val="28"/>
          <w:szCs w:val="28"/>
        </w:rPr>
      </w:pPr>
      <w:r w:rsidRPr="00BE4804">
        <w:rPr>
          <w:color w:val="000000"/>
          <w:sz w:val="28"/>
          <w:szCs w:val="28"/>
        </w:rPr>
        <w:t>За умов переходу економіки України до ринкових відносин, суттєвого розширення прав підприємств у галузі фінансово-економічної діяльності значно зростає роль своєчасного та якісного аналізу фінансового стану підприємств, оцінки їхньої ліквідності, платоспроможності і фінансової стійкості та пошуку шляхів підвищення і зміцнення фінансової стабільності.</w:t>
      </w:r>
    </w:p>
    <w:p w:rsidR="00262BF1" w:rsidRPr="00BE4804" w:rsidRDefault="00262BF1" w:rsidP="00BE4804">
      <w:pPr>
        <w:shd w:val="clear" w:color="000000" w:fill="auto"/>
        <w:tabs>
          <w:tab w:val="left" w:pos="9355"/>
        </w:tabs>
        <w:suppressAutoHyphens/>
        <w:spacing w:line="360" w:lineRule="auto"/>
        <w:ind w:firstLine="709"/>
        <w:jc w:val="both"/>
        <w:rPr>
          <w:color w:val="000000"/>
          <w:sz w:val="28"/>
          <w:szCs w:val="28"/>
        </w:rPr>
      </w:pPr>
      <w:r w:rsidRPr="00BE4804">
        <w:rPr>
          <w:color w:val="000000"/>
          <w:sz w:val="28"/>
          <w:szCs w:val="28"/>
        </w:rPr>
        <w:t>Особливого значення набуває своєчасна та об'єктивна оцінка фінансового стану підприємств за виникнення різноманітних форм власності, оскільки жодний власник не повинен нехтувати потенційними можливостями збільшення прибутку (доходу) фірми, які можна виявити тільки на підставі своєчасного й об'єктивного аналізу фінансового стану підприємств.</w:t>
      </w:r>
    </w:p>
    <w:p w:rsidR="00BE4804" w:rsidRPr="00BE4804" w:rsidRDefault="00262BF1" w:rsidP="00BE4804">
      <w:pPr>
        <w:shd w:val="clear" w:color="000000" w:fill="auto"/>
        <w:tabs>
          <w:tab w:val="left" w:pos="9355"/>
        </w:tabs>
        <w:suppressAutoHyphens/>
        <w:spacing w:line="360" w:lineRule="auto"/>
        <w:ind w:firstLine="709"/>
        <w:jc w:val="both"/>
        <w:rPr>
          <w:color w:val="000000"/>
          <w:sz w:val="28"/>
          <w:szCs w:val="28"/>
          <w:lang w:val="ru-RU"/>
        </w:rPr>
      </w:pPr>
      <w:r w:rsidRPr="00BE4804">
        <w:rPr>
          <w:color w:val="000000"/>
          <w:sz w:val="28"/>
          <w:szCs w:val="28"/>
        </w:rPr>
        <w:t>Систематичний аналіз фінансового стану підприємства, його платоспроможності, ліквідності та фінансової стійкості необхідний ще й тому, що дохідність будь-якого підприємства, розмір його прибутку багато в чому залежать від його платоспроможності. Ураховують фінансовий стан підприємства і банки,</w:t>
      </w:r>
      <w:r w:rsidRPr="00BE4804">
        <w:rPr>
          <w:color w:val="000000"/>
          <w:sz w:val="28"/>
          <w:szCs w:val="28"/>
          <w:lang w:val="ru-RU"/>
        </w:rPr>
        <w:t xml:space="preserve"> </w:t>
      </w:r>
      <w:r w:rsidRPr="00BE4804">
        <w:rPr>
          <w:color w:val="000000"/>
          <w:sz w:val="28"/>
          <w:szCs w:val="28"/>
        </w:rPr>
        <w:t>розглядаючи режим його кредитування та диференціацію відсоткових ставок.</w:t>
      </w:r>
    </w:p>
    <w:p w:rsidR="00BE4804" w:rsidRPr="00BE4804" w:rsidRDefault="00262BF1" w:rsidP="00BE4804">
      <w:pPr>
        <w:shd w:val="clear" w:color="000000" w:fill="auto"/>
        <w:tabs>
          <w:tab w:val="left" w:pos="9355"/>
        </w:tabs>
        <w:suppressAutoHyphens/>
        <w:spacing w:line="360" w:lineRule="auto"/>
        <w:ind w:firstLine="709"/>
        <w:jc w:val="both"/>
        <w:rPr>
          <w:color w:val="000000"/>
          <w:sz w:val="28"/>
          <w:szCs w:val="28"/>
        </w:rPr>
      </w:pPr>
      <w:r w:rsidRPr="00BE4804">
        <w:rPr>
          <w:color w:val="000000"/>
          <w:sz w:val="28"/>
          <w:szCs w:val="28"/>
        </w:rPr>
        <w:t>Фінансовий стан підприємства - це комплексне поняття, яке є результатом взаємодії всіх елементів системи фінансових відносин підприємства, визначається сукупністю виробничо-господарських факторів і характеризується системою показників, що відображають наявність, розміщення і використання фінансових ресурсів.</w:t>
      </w:r>
    </w:p>
    <w:p w:rsidR="00262BF1" w:rsidRPr="00BE4804" w:rsidRDefault="00262BF1" w:rsidP="00BE4804">
      <w:pPr>
        <w:shd w:val="clear" w:color="000000" w:fill="auto"/>
        <w:tabs>
          <w:tab w:val="left" w:pos="9355"/>
        </w:tabs>
        <w:suppressAutoHyphens/>
        <w:spacing w:line="360" w:lineRule="auto"/>
        <w:ind w:firstLine="709"/>
        <w:jc w:val="both"/>
        <w:rPr>
          <w:color w:val="000000"/>
          <w:sz w:val="28"/>
          <w:szCs w:val="28"/>
        </w:rPr>
      </w:pPr>
      <w:r w:rsidRPr="00BE4804">
        <w:rPr>
          <w:color w:val="000000"/>
          <w:sz w:val="28"/>
          <w:szCs w:val="28"/>
        </w:rPr>
        <w:t>Метою оцінки фінансового стану підприємства є пошук резервів підвищення рентабельності виробництва і зміцнення комерційного розрахунку як основи стабільної роботи підприємства і виконання ним зобов'язань перед</w:t>
      </w:r>
      <w:r w:rsidR="00B05882" w:rsidRPr="00B05882">
        <w:rPr>
          <w:color w:val="000000"/>
          <w:sz w:val="28"/>
          <w:szCs w:val="28"/>
        </w:rPr>
        <w:t xml:space="preserve"> </w:t>
      </w:r>
      <w:r w:rsidRPr="00BE4804">
        <w:rPr>
          <w:color w:val="000000"/>
          <w:sz w:val="28"/>
          <w:szCs w:val="28"/>
        </w:rPr>
        <w:t>бюджетом, банком та іншими установами.</w:t>
      </w:r>
      <w:r w:rsidRPr="00B05882">
        <w:rPr>
          <w:color w:val="000000"/>
          <w:sz w:val="28"/>
          <w:szCs w:val="28"/>
        </w:rPr>
        <w:t xml:space="preserve"> </w:t>
      </w:r>
      <w:r w:rsidRPr="00BE4804">
        <w:rPr>
          <w:color w:val="000000"/>
          <w:sz w:val="28"/>
          <w:szCs w:val="28"/>
        </w:rPr>
        <w:t>Фінансовий стан підприємства треба систематично й усебічно оцінювати з використанням різних методів, прийомів та методик аналізу.</w:t>
      </w:r>
      <w:r w:rsidR="00BE4804" w:rsidRPr="00BE4804">
        <w:rPr>
          <w:color w:val="000000"/>
          <w:sz w:val="28"/>
          <w:szCs w:val="28"/>
        </w:rPr>
        <w:t xml:space="preserve"> </w:t>
      </w:r>
      <w:r w:rsidRPr="00BE4804">
        <w:rPr>
          <w:color w:val="000000"/>
          <w:sz w:val="28"/>
          <w:szCs w:val="28"/>
        </w:rPr>
        <w:t>Основними завданнями аналізу фінансового стану є:</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дослідження рентабельності та фінансової стійкості підприємства;</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дослідження ефективності використання майна (капіталу) підприємства,</w:t>
      </w:r>
      <w:r w:rsidR="00B05882">
        <w:rPr>
          <w:color w:val="000000"/>
          <w:sz w:val="28"/>
          <w:szCs w:val="28"/>
          <w:lang w:val="ru-RU"/>
        </w:rPr>
        <w:t xml:space="preserve"> </w:t>
      </w:r>
      <w:r w:rsidRPr="00BE4804">
        <w:rPr>
          <w:color w:val="000000"/>
          <w:sz w:val="28"/>
          <w:szCs w:val="28"/>
        </w:rPr>
        <w:t>забезпечення підприємства власними оборотними коштами;</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об'єктивна оцінка динаміки та стану ліквідності, платоспроможності та фінансової стійкості підприємства;</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оцінка становища суб'єкта господарювання на фінансовому ринку та</w:t>
      </w:r>
      <w:r w:rsidRPr="00BE4804">
        <w:rPr>
          <w:color w:val="000000"/>
          <w:sz w:val="28"/>
          <w:szCs w:val="28"/>
          <w:lang w:val="ru-RU"/>
        </w:rPr>
        <w:t xml:space="preserve"> </w:t>
      </w:r>
      <w:r w:rsidRPr="00BE4804">
        <w:rPr>
          <w:color w:val="000000"/>
          <w:sz w:val="28"/>
          <w:szCs w:val="28"/>
        </w:rPr>
        <w:t>кількісна оцінка його конкурентоспроможності;</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аналіз ділової активності підприємства та його становища на ринку цінних паперів;</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визначення ефективності використання фінансових ресурсів.</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Аналіз фінансового стану підприємства є необхідним етапом для розробки планів і прогнозів фінансового оздоровлення підприємств. Кредитори та</w:t>
      </w:r>
      <w:r w:rsidRPr="00BE4804">
        <w:rPr>
          <w:color w:val="000000"/>
          <w:sz w:val="28"/>
          <w:szCs w:val="28"/>
          <w:lang w:val="ru-RU"/>
        </w:rPr>
        <w:t xml:space="preserve"> </w:t>
      </w:r>
      <w:r w:rsidRPr="00BE4804">
        <w:rPr>
          <w:color w:val="000000"/>
          <w:sz w:val="28"/>
          <w:szCs w:val="28"/>
        </w:rPr>
        <w:t>інвестори аналізують фінансовий стан підприємств, щоб мінімізувати свої ризики за позиками та внесками, а також для необхідного диференціювання відсоткових ставок.</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Основними завданням проведення фінансового аналізу - є оцінка результатів господарської діяльності за попередній та плинний періоди, вияв факторів, які позитивно чи негативно впливають на кінцеві показники роботи підприємства.</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Метою проведення аналізу є одужання необхідної кількості інформативного матеріалу, який дасть змогу оцінити об'єктивну і точну картину фінансового стану підприємства, його прибутків та збитків, змін в структурі активів і пасивів, в розрахунках з дебіторами і кредиторами.</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В цій курсовій роботі ми будемо проводити аналіз фінансового стану на підприємстві АТЗТ "Мукачівська лижна фабрика "ТИСА" Закарпатська обл., м.</w:t>
      </w:r>
      <w:r w:rsidR="00B05882" w:rsidRPr="00B05882">
        <w:rPr>
          <w:color w:val="000000"/>
          <w:sz w:val="28"/>
          <w:szCs w:val="28"/>
        </w:rPr>
        <w:t xml:space="preserve"> </w:t>
      </w:r>
      <w:r w:rsidRPr="00BE4804">
        <w:rPr>
          <w:color w:val="000000"/>
          <w:sz w:val="28"/>
          <w:szCs w:val="28"/>
        </w:rPr>
        <w:t>Мукачево, форма власності якого є колективна, знаходиться за адресою м.Мукачево, вул.Індустріальна, 16</w:t>
      </w:r>
    </w:p>
    <w:p w:rsidR="00B05882" w:rsidRDefault="00262BF1" w:rsidP="00B05882">
      <w:pPr>
        <w:shd w:val="clear" w:color="000000" w:fill="auto"/>
        <w:suppressAutoHyphens/>
        <w:spacing w:line="360" w:lineRule="auto"/>
        <w:ind w:firstLine="709"/>
        <w:jc w:val="both"/>
        <w:rPr>
          <w:color w:val="000000"/>
          <w:sz w:val="28"/>
          <w:szCs w:val="28"/>
          <w:lang w:val="ru-RU"/>
        </w:rPr>
      </w:pPr>
      <w:r w:rsidRPr="00BE4804">
        <w:rPr>
          <w:color w:val="000000"/>
          <w:sz w:val="28"/>
          <w:szCs w:val="28"/>
        </w:rPr>
        <w:t>Джерелами інформації для написання курсової роботи послужили такі документи:</w:t>
      </w:r>
      <w:r w:rsidR="00B05882">
        <w:rPr>
          <w:color w:val="000000"/>
          <w:sz w:val="28"/>
          <w:szCs w:val="28"/>
          <w:lang w:val="ru-RU"/>
        </w:rPr>
        <w:t xml:space="preserve"> </w:t>
      </w:r>
      <w:r w:rsidRPr="00BE4804">
        <w:rPr>
          <w:color w:val="000000"/>
          <w:sz w:val="28"/>
          <w:szCs w:val="28"/>
        </w:rPr>
        <w:t>= форма №1 "Баланс підприємства";</w:t>
      </w:r>
      <w:r w:rsidR="00B05882">
        <w:rPr>
          <w:color w:val="000000"/>
          <w:sz w:val="28"/>
          <w:szCs w:val="28"/>
          <w:lang w:val="ru-RU"/>
        </w:rPr>
        <w:t xml:space="preserve"> </w:t>
      </w:r>
      <w:r w:rsidRPr="00BE4804">
        <w:rPr>
          <w:color w:val="000000"/>
          <w:sz w:val="28"/>
          <w:szCs w:val="28"/>
        </w:rPr>
        <w:t xml:space="preserve">= форма №2 "Звіт про фінансові </w:t>
      </w:r>
      <w:r w:rsidR="00897E42" w:rsidRPr="00BE4804">
        <w:rPr>
          <w:color w:val="000000"/>
          <w:sz w:val="28"/>
          <w:szCs w:val="28"/>
        </w:rPr>
        <w:t>результати та їх використання"</w:t>
      </w:r>
    </w:p>
    <w:p w:rsidR="00262BF1" w:rsidRPr="00BE4804" w:rsidRDefault="00BE4804" w:rsidP="00B05882">
      <w:pPr>
        <w:shd w:val="clear" w:color="000000" w:fill="auto"/>
        <w:suppressAutoHyphens/>
        <w:spacing w:line="360" w:lineRule="auto"/>
        <w:jc w:val="center"/>
        <w:rPr>
          <w:b/>
          <w:color w:val="000000"/>
          <w:sz w:val="28"/>
          <w:szCs w:val="28"/>
        </w:rPr>
      </w:pPr>
      <w:r w:rsidRPr="00BE4804">
        <w:rPr>
          <w:color w:val="000000"/>
          <w:sz w:val="28"/>
          <w:szCs w:val="28"/>
        </w:rPr>
        <w:br w:type="page"/>
      </w:r>
      <w:r w:rsidRPr="00BE4804">
        <w:rPr>
          <w:b/>
          <w:color w:val="000000"/>
          <w:sz w:val="28"/>
          <w:szCs w:val="28"/>
          <w:lang w:val="ru-RU"/>
        </w:rPr>
        <w:t xml:space="preserve">1 </w:t>
      </w:r>
      <w:r w:rsidR="00262BF1" w:rsidRPr="00BE4804">
        <w:rPr>
          <w:b/>
          <w:color w:val="000000"/>
          <w:sz w:val="28"/>
          <w:szCs w:val="28"/>
        </w:rPr>
        <w:t>ТЕОРЕТИЧНІ ОСНОВИ АНАЛІЗУ ФІНАНСОВОГО СТАНУ ПІДПРИЄМСТВА</w:t>
      </w:r>
    </w:p>
    <w:p w:rsidR="00BE4804" w:rsidRPr="00BE4804" w:rsidRDefault="00BE4804" w:rsidP="00BE4804">
      <w:pPr>
        <w:shd w:val="clear" w:color="000000" w:fill="auto"/>
        <w:suppressAutoHyphens/>
        <w:spacing w:line="360" w:lineRule="auto"/>
        <w:ind w:firstLine="709"/>
        <w:jc w:val="both"/>
        <w:rPr>
          <w:b/>
          <w:color w:val="000000"/>
          <w:sz w:val="28"/>
          <w:szCs w:val="28"/>
        </w:rPr>
      </w:pP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Методика аналізу фінансового стану ,що пропонується, призначається для забезпечення керування фінансовим становищем підприємства та для оцінки фінансової стійкості його ділових партнерів в умовах ринкової економіки.</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Вона складається з елементів, які є загальні як для зовнішнього так і для внутрішнього аналізу. Задачі , які розглядаються нижче, та алгоритми їх рішення визначають головні напрямки аналізу, а їх поглиблення на грунті всієї достовірної інформації (в тому числі на грунті нормативів, що розробляються на підприємстві) проводиться в межах внутрішнього аналізу. Крім того, підвалини методики можуть бути адаптовані до потреб окремого зовнішнього користувача і тому мають універсальний характер, що випливає з універсальності ринкових відносин, які з'єднують різні форми власності та різноманітні види економічної діяльності.</w:t>
      </w:r>
    </w:p>
    <w:p w:rsidR="00262BF1" w:rsidRPr="00BE4804" w:rsidRDefault="00262BF1" w:rsidP="00BE4804">
      <w:pPr>
        <w:shd w:val="clear" w:color="000000" w:fill="auto"/>
        <w:suppressAutoHyphens/>
        <w:spacing w:line="360" w:lineRule="auto"/>
        <w:ind w:firstLine="709"/>
        <w:jc w:val="both"/>
        <w:rPr>
          <w:color w:val="000000"/>
          <w:sz w:val="28"/>
          <w:szCs w:val="28"/>
          <w:lang w:val="ru-RU"/>
        </w:rPr>
      </w:pPr>
      <w:r w:rsidRPr="00BE4804">
        <w:rPr>
          <w:color w:val="000000"/>
          <w:sz w:val="28"/>
          <w:szCs w:val="28"/>
        </w:rPr>
        <w:t>Методика складається з наступних блоків аналізу:</w:t>
      </w:r>
    </w:p>
    <w:p w:rsidR="00262BF1" w:rsidRPr="00BE4804" w:rsidRDefault="00262BF1" w:rsidP="00BE4804">
      <w:pPr>
        <w:shd w:val="clear" w:color="000000" w:fill="auto"/>
        <w:suppressAutoHyphens/>
        <w:spacing w:line="360" w:lineRule="auto"/>
        <w:ind w:firstLine="709"/>
        <w:jc w:val="both"/>
        <w:rPr>
          <w:color w:val="000000"/>
          <w:sz w:val="28"/>
          <w:szCs w:val="28"/>
          <w:lang w:val="ru-RU"/>
        </w:rPr>
      </w:pPr>
      <w:r w:rsidRPr="00BE4804">
        <w:rPr>
          <w:color w:val="000000"/>
          <w:sz w:val="28"/>
          <w:szCs w:val="28"/>
        </w:rPr>
        <w:t>І- загальна оцінка фінансового стану та його зміни за звітний період;</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ІІ- фінансова стійкість підприємства ;</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ІІІ- ліквідність балансу,</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ІV- ділова активність, платоспроможність підприємства.</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Оцінка фінансового стану та його зміни за звітний період за порівняльним аналітичним балансом, а також аналіз показників фінансової стійкості складають вихідну точку, з якої повинен логічно розвинутись заключний блок аналізу фінансового стану.</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Аналіз ліквідності балансу повинен оцінювати поточну платоспроможність та давати висновок про можливість збереження фінансової рівноваги та платоспроможності в майбутньому.</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Порівняльний аналітичний баланс та показники фінансової стійкості відображають сутність фінансового стану. Ліквідність балансу характеризує зовнішні прояви фінансового стану, які обумовлені його сутністю. Поглиблення аналізу на підставі даних обліку призводить до вирішення задач, що відносяться переважно до внутрішнього аналізу.</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Так, вивчення факторів фінансової стійкості викликає необхідність внутрішнього аналізу запасів та витрат, а уточнення оцінки ліквідності балансу проводиться за допомогою внутрішнього аналізу стану дебіторської та кредиторської заборгованості.</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В ході аналізу для характеристики різноманітних аспектів фінансового стану використовуються як абсолютні показники, так і фінансові коефіцієнти, які є відносними показниками фінансового стану.</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Аналіз фінансових коефіцієнтів складається з порівняння їх значень з базисними величинами, а також в вивченні їх динаміки за звітний період та за декілька років.</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Фінансовий аналіз і аналіз фінансового стану.</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xml:space="preserve">Аналіз фінансового стану являє собою глибоке, науково обґрунтоване дослідження фінансових відносин і руху фінансових ресурсів у єдиному виробничо-торговельному процесі. Варто розрізняти поняття “фінансовий аналіз ” і “аналіз фінансового стану підприємства ”. </w:t>
      </w:r>
      <w:r w:rsidRPr="00BE4804">
        <w:rPr>
          <w:bCs/>
          <w:color w:val="000000"/>
          <w:sz w:val="28"/>
          <w:szCs w:val="28"/>
        </w:rPr>
        <w:t>Фінансовий аналіз</w:t>
      </w:r>
      <w:r w:rsidRPr="00BE4804">
        <w:rPr>
          <w:color w:val="000000"/>
          <w:sz w:val="28"/>
          <w:szCs w:val="28"/>
        </w:rPr>
        <w:t xml:space="preserve"> - більше широке поняття, тому що він включає поряд з аналізом фінансового стану ще й аналіз формування й розподіли прибутку, собівартості продукції, реалізації й інші питання. </w:t>
      </w:r>
      <w:r w:rsidRPr="00BE4804">
        <w:rPr>
          <w:bCs/>
          <w:color w:val="000000"/>
          <w:sz w:val="28"/>
          <w:szCs w:val="28"/>
        </w:rPr>
        <w:t xml:space="preserve">Аналіз фінансового стану </w:t>
      </w:r>
      <w:r w:rsidRPr="00BE4804">
        <w:rPr>
          <w:color w:val="000000"/>
          <w:sz w:val="28"/>
          <w:szCs w:val="28"/>
        </w:rPr>
        <w:t>- це частина фінансового аналізу.</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Фінансовий стан підприємства характеризується забезпеченістю фінансовими ресурсами, необхідної для нормального виробничого, комерційного й іншого видів діяльності підприємства, доцільністю й ефективністю їхнього розміщення й використання, фінансовими взаєминами з іншими суб'єктами господарювання платоспроможністю й фінансовою стійкістю. Здатність підприємства вчасно робити платежі свідчить про його гарне фінансове становище.</w:t>
      </w:r>
    </w:p>
    <w:p w:rsidR="00BE4804" w:rsidRPr="00BE4804" w:rsidRDefault="00262BF1" w:rsidP="00BE4804">
      <w:pPr>
        <w:pStyle w:val="a3"/>
        <w:shd w:val="clear" w:color="000000" w:fill="auto"/>
        <w:suppressAutoHyphens/>
        <w:spacing w:after="0" w:line="360" w:lineRule="auto"/>
        <w:ind w:firstLine="709"/>
        <w:jc w:val="both"/>
        <w:rPr>
          <w:color w:val="000000"/>
          <w:sz w:val="28"/>
          <w:szCs w:val="28"/>
        </w:rPr>
      </w:pPr>
      <w:r w:rsidRPr="00BE4804">
        <w:rPr>
          <w:bCs/>
          <w:color w:val="000000"/>
          <w:sz w:val="28"/>
          <w:szCs w:val="28"/>
        </w:rPr>
        <w:t xml:space="preserve">Фінансовий стан підприємства </w:t>
      </w:r>
      <w:r w:rsidRPr="00BE4804">
        <w:rPr>
          <w:color w:val="000000"/>
          <w:sz w:val="28"/>
          <w:szCs w:val="28"/>
        </w:rPr>
        <w:t>(ФСП)- це економічна категорія, що відбиває стан капіталу в процесі його кругообігу й здатність суб'єкта господарювання до саморозвитку на фіксований момент часу.</w:t>
      </w:r>
    </w:p>
    <w:p w:rsidR="00BE4804" w:rsidRPr="00BE4804" w:rsidRDefault="00262BF1" w:rsidP="00BE4804">
      <w:pPr>
        <w:pStyle w:val="a3"/>
        <w:shd w:val="clear" w:color="000000" w:fill="auto"/>
        <w:suppressAutoHyphens/>
        <w:spacing w:after="0" w:line="360" w:lineRule="auto"/>
        <w:ind w:firstLine="709"/>
        <w:jc w:val="both"/>
        <w:rPr>
          <w:color w:val="000000"/>
          <w:sz w:val="28"/>
          <w:szCs w:val="28"/>
        </w:rPr>
      </w:pPr>
      <w:r w:rsidRPr="00BE4804">
        <w:rPr>
          <w:color w:val="000000"/>
          <w:sz w:val="28"/>
          <w:szCs w:val="28"/>
        </w:rPr>
        <w:t>Фінансовий стан може бути стійким, нестійким (передкризовим) і кризовим. Здатність підприємства вчасно робити платежі, фінансувати свою діяльність на розширеній основі, переносити непередбачені потрясіння й підтримувати свою платоспроможність у несприятливих обставинах свідчить про його стійкий фінансовий стан, і навпаки.</w:t>
      </w:r>
    </w:p>
    <w:p w:rsidR="00BE4804" w:rsidRPr="00BE4804" w:rsidRDefault="00262BF1" w:rsidP="00BE4804">
      <w:pPr>
        <w:pStyle w:val="a3"/>
        <w:shd w:val="clear" w:color="000000" w:fill="auto"/>
        <w:suppressAutoHyphens/>
        <w:spacing w:after="0" w:line="360" w:lineRule="auto"/>
        <w:ind w:firstLine="709"/>
        <w:jc w:val="both"/>
        <w:rPr>
          <w:color w:val="000000"/>
          <w:sz w:val="28"/>
          <w:szCs w:val="28"/>
        </w:rPr>
      </w:pPr>
      <w:r w:rsidRPr="00BE4804">
        <w:rPr>
          <w:color w:val="000000"/>
          <w:sz w:val="28"/>
          <w:szCs w:val="28"/>
        </w:rPr>
        <w:t>Фінансовий стан підприємства, його стійкість і стабільність залежать від результатів його виробничої комерційної й фінансової діяльності. Якщо виробничий і фінансовий плани успішно виконуються, то це позитивно впливає на фінансове становище підприємства. І навпаки, у результаті недовиконання плану по виробництву й реалізації продукції відбувається підвищення її собівартості, зменшення виторгу й суми прибутку і як наслідок погіршення фінансового стану підприємства і його платоспроможності. Отже, стійкий фінансовий стан не є щасливою випадковістю, а підсумком</w:t>
      </w:r>
      <w:r w:rsidR="00BE4804" w:rsidRPr="00BE4804">
        <w:rPr>
          <w:color w:val="000000"/>
          <w:sz w:val="28"/>
          <w:szCs w:val="28"/>
        </w:rPr>
        <w:t xml:space="preserve"> </w:t>
      </w:r>
      <w:r w:rsidRPr="00BE4804">
        <w:rPr>
          <w:color w:val="000000"/>
          <w:sz w:val="28"/>
          <w:szCs w:val="28"/>
        </w:rPr>
        <w:t>грамотного, умілого керування всім комплексом факторів, що визначають результати господарської діяльності підприємства.</w:t>
      </w:r>
    </w:p>
    <w:p w:rsidR="00262BF1" w:rsidRPr="00BE4804" w:rsidRDefault="00262BF1" w:rsidP="00BE4804">
      <w:pPr>
        <w:pStyle w:val="a3"/>
        <w:shd w:val="clear" w:color="000000" w:fill="auto"/>
        <w:suppressAutoHyphens/>
        <w:spacing w:after="0" w:line="360" w:lineRule="auto"/>
        <w:ind w:firstLine="709"/>
        <w:jc w:val="both"/>
        <w:rPr>
          <w:color w:val="000000"/>
          <w:sz w:val="28"/>
          <w:szCs w:val="28"/>
        </w:rPr>
      </w:pPr>
      <w:r w:rsidRPr="00BE4804">
        <w:rPr>
          <w:color w:val="000000"/>
          <w:sz w:val="28"/>
          <w:szCs w:val="28"/>
        </w:rPr>
        <w:t>Основними задачами як внутрішнього, так і зовнішнього аналізу є:</w:t>
      </w:r>
    </w:p>
    <w:p w:rsidR="00262BF1" w:rsidRPr="00BE4804" w:rsidRDefault="00262BF1" w:rsidP="00BE4804">
      <w:pPr>
        <w:pStyle w:val="a3"/>
        <w:numPr>
          <w:ilvl w:val="0"/>
          <w:numId w:val="1"/>
        </w:numPr>
        <w:shd w:val="clear" w:color="000000" w:fill="auto"/>
        <w:suppressAutoHyphens/>
        <w:autoSpaceDE w:val="0"/>
        <w:autoSpaceDN w:val="0"/>
        <w:spacing w:after="0" w:line="360" w:lineRule="auto"/>
        <w:ind w:left="0" w:firstLine="709"/>
        <w:jc w:val="both"/>
        <w:rPr>
          <w:color w:val="000000"/>
          <w:sz w:val="28"/>
          <w:szCs w:val="28"/>
        </w:rPr>
      </w:pPr>
      <w:r w:rsidRPr="00BE4804">
        <w:rPr>
          <w:color w:val="000000"/>
          <w:sz w:val="28"/>
          <w:szCs w:val="28"/>
        </w:rPr>
        <w:t>Загальна оцінка фінансового становища й факторів його</w:t>
      </w:r>
      <w:r w:rsidR="00BE4804" w:rsidRPr="00BE4804">
        <w:rPr>
          <w:color w:val="000000"/>
          <w:sz w:val="28"/>
          <w:szCs w:val="28"/>
        </w:rPr>
        <w:t xml:space="preserve"> </w:t>
      </w:r>
      <w:r w:rsidRPr="00BE4804">
        <w:rPr>
          <w:color w:val="000000"/>
          <w:sz w:val="28"/>
          <w:szCs w:val="28"/>
        </w:rPr>
        <w:t>зміни;</w:t>
      </w:r>
    </w:p>
    <w:p w:rsidR="00262BF1" w:rsidRPr="00BE4804" w:rsidRDefault="00262BF1" w:rsidP="00BE4804">
      <w:pPr>
        <w:pStyle w:val="a3"/>
        <w:numPr>
          <w:ilvl w:val="0"/>
          <w:numId w:val="1"/>
        </w:numPr>
        <w:shd w:val="clear" w:color="000000" w:fill="auto"/>
        <w:suppressAutoHyphens/>
        <w:autoSpaceDE w:val="0"/>
        <w:autoSpaceDN w:val="0"/>
        <w:spacing w:after="0" w:line="360" w:lineRule="auto"/>
        <w:ind w:left="0" w:firstLine="709"/>
        <w:jc w:val="both"/>
        <w:rPr>
          <w:color w:val="000000"/>
          <w:sz w:val="28"/>
          <w:szCs w:val="28"/>
        </w:rPr>
      </w:pPr>
      <w:r w:rsidRPr="00BE4804">
        <w:rPr>
          <w:color w:val="000000"/>
          <w:sz w:val="28"/>
          <w:szCs w:val="28"/>
        </w:rPr>
        <w:t>Вивчення відповідності між засобами й джерелами, раціональності їхнього розміщення й ефективності використання;</w:t>
      </w:r>
    </w:p>
    <w:p w:rsidR="00262BF1" w:rsidRPr="00BE4804" w:rsidRDefault="00262BF1" w:rsidP="00BE4804">
      <w:pPr>
        <w:pStyle w:val="a3"/>
        <w:numPr>
          <w:ilvl w:val="0"/>
          <w:numId w:val="1"/>
        </w:numPr>
        <w:shd w:val="clear" w:color="000000" w:fill="auto"/>
        <w:suppressAutoHyphens/>
        <w:autoSpaceDE w:val="0"/>
        <w:autoSpaceDN w:val="0"/>
        <w:spacing w:after="0" w:line="360" w:lineRule="auto"/>
        <w:ind w:left="0" w:firstLine="709"/>
        <w:jc w:val="both"/>
        <w:rPr>
          <w:color w:val="000000"/>
          <w:sz w:val="28"/>
          <w:szCs w:val="28"/>
        </w:rPr>
      </w:pPr>
      <w:r w:rsidRPr="00BE4804">
        <w:rPr>
          <w:color w:val="000000"/>
          <w:sz w:val="28"/>
          <w:szCs w:val="28"/>
        </w:rPr>
        <w:t>Дотримання фінансової, розрахункової й кредитної дисципліни;</w:t>
      </w:r>
    </w:p>
    <w:p w:rsidR="00262BF1" w:rsidRPr="00BE4804" w:rsidRDefault="00262BF1" w:rsidP="00BE4804">
      <w:pPr>
        <w:pStyle w:val="a3"/>
        <w:numPr>
          <w:ilvl w:val="0"/>
          <w:numId w:val="1"/>
        </w:numPr>
        <w:shd w:val="clear" w:color="000000" w:fill="auto"/>
        <w:suppressAutoHyphens/>
        <w:autoSpaceDE w:val="0"/>
        <w:autoSpaceDN w:val="0"/>
        <w:spacing w:after="0" w:line="360" w:lineRule="auto"/>
        <w:ind w:left="0" w:firstLine="709"/>
        <w:jc w:val="both"/>
        <w:rPr>
          <w:color w:val="000000"/>
          <w:sz w:val="28"/>
          <w:szCs w:val="28"/>
        </w:rPr>
      </w:pPr>
      <w:r w:rsidRPr="00BE4804">
        <w:rPr>
          <w:color w:val="000000"/>
          <w:sz w:val="28"/>
          <w:szCs w:val="28"/>
        </w:rPr>
        <w:t>Визначення ліквідності й фінансової стійкості підприємства;</w:t>
      </w:r>
    </w:p>
    <w:p w:rsidR="00262BF1" w:rsidRPr="00BE4804" w:rsidRDefault="00262BF1" w:rsidP="00BE4804">
      <w:pPr>
        <w:pStyle w:val="a3"/>
        <w:numPr>
          <w:ilvl w:val="0"/>
          <w:numId w:val="1"/>
        </w:numPr>
        <w:shd w:val="clear" w:color="000000" w:fill="auto"/>
        <w:suppressAutoHyphens/>
        <w:autoSpaceDE w:val="0"/>
        <w:autoSpaceDN w:val="0"/>
        <w:spacing w:after="0" w:line="360" w:lineRule="auto"/>
        <w:ind w:left="0" w:firstLine="709"/>
        <w:jc w:val="both"/>
        <w:rPr>
          <w:color w:val="000000"/>
          <w:sz w:val="28"/>
          <w:szCs w:val="28"/>
        </w:rPr>
      </w:pPr>
      <w:r w:rsidRPr="00BE4804">
        <w:rPr>
          <w:color w:val="000000"/>
          <w:sz w:val="28"/>
          <w:szCs w:val="28"/>
        </w:rPr>
        <w:t>Довгострокове й короткострокове прогнозування стійкості фінансового становища.</w:t>
      </w:r>
    </w:p>
    <w:p w:rsidR="00262BF1" w:rsidRPr="00BE4804" w:rsidRDefault="00262BF1" w:rsidP="00BE4804">
      <w:pPr>
        <w:pStyle w:val="a3"/>
        <w:shd w:val="clear" w:color="000000" w:fill="auto"/>
        <w:suppressAutoHyphens/>
        <w:spacing w:after="0" w:line="360" w:lineRule="auto"/>
        <w:ind w:firstLine="709"/>
        <w:jc w:val="both"/>
        <w:rPr>
          <w:color w:val="000000"/>
          <w:sz w:val="28"/>
          <w:szCs w:val="28"/>
        </w:rPr>
      </w:pPr>
      <w:r w:rsidRPr="00BE4804">
        <w:rPr>
          <w:color w:val="000000"/>
          <w:sz w:val="28"/>
          <w:szCs w:val="28"/>
        </w:rPr>
        <w:t>Для рішення цих задач вивчаються:</w:t>
      </w:r>
    </w:p>
    <w:p w:rsidR="00262BF1" w:rsidRPr="00BE4804" w:rsidRDefault="00262BF1" w:rsidP="00BE4804">
      <w:pPr>
        <w:pStyle w:val="a3"/>
        <w:numPr>
          <w:ilvl w:val="0"/>
          <w:numId w:val="2"/>
        </w:numPr>
        <w:shd w:val="clear" w:color="000000" w:fill="auto"/>
        <w:suppressAutoHyphens/>
        <w:autoSpaceDE w:val="0"/>
        <w:autoSpaceDN w:val="0"/>
        <w:spacing w:after="0" w:line="360" w:lineRule="auto"/>
        <w:ind w:left="0" w:firstLine="709"/>
        <w:jc w:val="both"/>
        <w:rPr>
          <w:color w:val="000000"/>
          <w:sz w:val="28"/>
          <w:szCs w:val="28"/>
        </w:rPr>
      </w:pPr>
      <w:r w:rsidRPr="00BE4804">
        <w:rPr>
          <w:color w:val="000000"/>
          <w:sz w:val="28"/>
          <w:szCs w:val="28"/>
        </w:rPr>
        <w:t>Наявність, склад і структура засобів підприємства; причини й наслідки їхньої зміни; наявність, склад і структура джерел засобів підприємства; причини й наслідки їхньої зміни;</w:t>
      </w:r>
    </w:p>
    <w:p w:rsidR="00262BF1" w:rsidRPr="00BE4804" w:rsidRDefault="00262BF1" w:rsidP="00BE4804">
      <w:pPr>
        <w:pStyle w:val="a3"/>
        <w:numPr>
          <w:ilvl w:val="0"/>
          <w:numId w:val="2"/>
        </w:numPr>
        <w:shd w:val="clear" w:color="000000" w:fill="auto"/>
        <w:suppressAutoHyphens/>
        <w:autoSpaceDE w:val="0"/>
        <w:autoSpaceDN w:val="0"/>
        <w:spacing w:after="0" w:line="360" w:lineRule="auto"/>
        <w:ind w:left="0" w:firstLine="709"/>
        <w:jc w:val="both"/>
        <w:rPr>
          <w:color w:val="000000"/>
          <w:sz w:val="28"/>
          <w:szCs w:val="28"/>
        </w:rPr>
      </w:pPr>
      <w:r w:rsidRPr="00BE4804">
        <w:rPr>
          <w:color w:val="000000"/>
          <w:sz w:val="28"/>
          <w:szCs w:val="28"/>
        </w:rPr>
        <w:t>Стан, структура й зміна довгострокових активів;</w:t>
      </w:r>
    </w:p>
    <w:p w:rsidR="00262BF1" w:rsidRPr="00BE4804" w:rsidRDefault="00262BF1" w:rsidP="00BE4804">
      <w:pPr>
        <w:pStyle w:val="a3"/>
        <w:numPr>
          <w:ilvl w:val="0"/>
          <w:numId w:val="2"/>
        </w:numPr>
        <w:shd w:val="clear" w:color="000000" w:fill="auto"/>
        <w:suppressAutoHyphens/>
        <w:autoSpaceDE w:val="0"/>
        <w:autoSpaceDN w:val="0"/>
        <w:spacing w:after="0" w:line="360" w:lineRule="auto"/>
        <w:ind w:left="0" w:firstLine="709"/>
        <w:jc w:val="both"/>
        <w:rPr>
          <w:color w:val="000000"/>
          <w:sz w:val="28"/>
          <w:szCs w:val="28"/>
        </w:rPr>
      </w:pPr>
      <w:r w:rsidRPr="00BE4804">
        <w:rPr>
          <w:color w:val="000000"/>
          <w:sz w:val="28"/>
          <w:szCs w:val="28"/>
        </w:rPr>
        <w:t>Наявність, структура поточних активів у сферах виробництва й обігу, причини й наслідки їхньої зміни;</w:t>
      </w:r>
    </w:p>
    <w:p w:rsidR="00262BF1" w:rsidRPr="00BE4804" w:rsidRDefault="00262BF1" w:rsidP="00BE4804">
      <w:pPr>
        <w:pStyle w:val="a3"/>
        <w:numPr>
          <w:ilvl w:val="0"/>
          <w:numId w:val="2"/>
        </w:numPr>
        <w:shd w:val="clear" w:color="000000" w:fill="auto"/>
        <w:suppressAutoHyphens/>
        <w:autoSpaceDE w:val="0"/>
        <w:autoSpaceDN w:val="0"/>
        <w:spacing w:after="0" w:line="360" w:lineRule="auto"/>
        <w:ind w:left="0" w:firstLine="709"/>
        <w:jc w:val="both"/>
        <w:rPr>
          <w:color w:val="000000"/>
          <w:sz w:val="28"/>
          <w:szCs w:val="28"/>
        </w:rPr>
      </w:pPr>
      <w:r w:rsidRPr="00BE4804">
        <w:rPr>
          <w:color w:val="000000"/>
          <w:sz w:val="28"/>
          <w:szCs w:val="28"/>
        </w:rPr>
        <w:t>Ліквідність і якість дебіторської заборгованості;</w:t>
      </w:r>
    </w:p>
    <w:p w:rsidR="00262BF1" w:rsidRPr="00BE4804" w:rsidRDefault="00262BF1" w:rsidP="00BE4804">
      <w:pPr>
        <w:pStyle w:val="a3"/>
        <w:numPr>
          <w:ilvl w:val="0"/>
          <w:numId w:val="2"/>
        </w:numPr>
        <w:shd w:val="clear" w:color="000000" w:fill="auto"/>
        <w:suppressAutoHyphens/>
        <w:autoSpaceDE w:val="0"/>
        <w:autoSpaceDN w:val="0"/>
        <w:spacing w:after="0" w:line="360" w:lineRule="auto"/>
        <w:ind w:left="0" w:firstLine="709"/>
        <w:jc w:val="both"/>
        <w:rPr>
          <w:color w:val="000000"/>
          <w:sz w:val="28"/>
          <w:szCs w:val="28"/>
        </w:rPr>
      </w:pPr>
      <w:r w:rsidRPr="00BE4804">
        <w:rPr>
          <w:color w:val="000000"/>
          <w:sz w:val="28"/>
          <w:szCs w:val="28"/>
        </w:rPr>
        <w:t>Наявність, склад і структура джерел засобів, причини й наслідки їхньої зміни;</w:t>
      </w:r>
    </w:p>
    <w:p w:rsidR="00262BF1" w:rsidRPr="00BE4804" w:rsidRDefault="00262BF1" w:rsidP="00BE4804">
      <w:pPr>
        <w:pStyle w:val="a3"/>
        <w:numPr>
          <w:ilvl w:val="0"/>
          <w:numId w:val="2"/>
        </w:numPr>
        <w:shd w:val="clear" w:color="000000" w:fill="auto"/>
        <w:suppressAutoHyphens/>
        <w:autoSpaceDE w:val="0"/>
        <w:autoSpaceDN w:val="0"/>
        <w:spacing w:after="0" w:line="360" w:lineRule="auto"/>
        <w:ind w:left="0" w:firstLine="709"/>
        <w:jc w:val="both"/>
        <w:rPr>
          <w:color w:val="000000"/>
          <w:sz w:val="28"/>
          <w:szCs w:val="28"/>
        </w:rPr>
      </w:pPr>
      <w:r w:rsidRPr="00BE4804">
        <w:rPr>
          <w:color w:val="000000"/>
          <w:sz w:val="28"/>
          <w:szCs w:val="28"/>
        </w:rPr>
        <w:t>Платоспроможність і фінансова гнучкість.</w:t>
      </w:r>
    </w:p>
    <w:p w:rsidR="00BE4804" w:rsidRPr="00BE4804" w:rsidRDefault="00262BF1" w:rsidP="00BE4804">
      <w:pPr>
        <w:pStyle w:val="a3"/>
        <w:shd w:val="clear" w:color="000000" w:fill="auto"/>
        <w:suppressAutoHyphens/>
        <w:spacing w:after="0" w:line="360" w:lineRule="auto"/>
        <w:ind w:firstLine="709"/>
        <w:jc w:val="both"/>
        <w:rPr>
          <w:color w:val="000000"/>
          <w:sz w:val="28"/>
          <w:szCs w:val="28"/>
        </w:rPr>
      </w:pPr>
      <w:r w:rsidRPr="00BE4804">
        <w:rPr>
          <w:color w:val="000000"/>
          <w:sz w:val="28"/>
          <w:szCs w:val="28"/>
        </w:rPr>
        <w:t>Аналіз ФСП ґрунтується головним чином на відносних показниках, тому що абсолютні показники балансу в умовах інфляції дуже важко привести в порівнянний вид.</w:t>
      </w:r>
    </w:p>
    <w:p w:rsidR="00BE4804" w:rsidRPr="00BE4804" w:rsidRDefault="00262BF1" w:rsidP="00BE4804">
      <w:pPr>
        <w:pStyle w:val="20"/>
        <w:keepNext w:val="0"/>
        <w:shd w:val="clear" w:color="000000" w:fill="auto"/>
        <w:suppressAutoHyphens/>
        <w:jc w:val="both"/>
        <w:rPr>
          <w:b w:val="0"/>
          <w:color w:val="000000"/>
          <w:lang w:val="ru-RU"/>
        </w:rPr>
      </w:pPr>
      <w:r w:rsidRPr="00BE4804">
        <w:rPr>
          <w:b w:val="0"/>
          <w:color w:val="000000"/>
          <w:lang w:val="ru-RU"/>
        </w:rPr>
        <w:t>Інформаційна база для аналізу фінансового стану підприємства.</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Інформаційною базою для проведення аналізу фінансово-економічного стану підприємства служить бухгалтерська звітність. Звітність організації (господарюючого суб'єкта ) - це система показників, що характеризує результати й відбиває умови її роботи за минулий період.</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У звітність включені всі види поточного обліку: бухгалтерський, статистичний і оперативно-технічний. Завдяки цьому забезпечується можливість відбиття у звітності всього різноманіття підприємницької діяльності підприємства.</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Фінансова бухгалтерська звітність складається з декількох утворююче єдине ціле звітних документів:</w:t>
      </w:r>
    </w:p>
    <w:p w:rsidR="00262BF1" w:rsidRPr="00BE4804" w:rsidRDefault="00262BF1" w:rsidP="00BE4804">
      <w:pPr>
        <w:numPr>
          <w:ilvl w:val="0"/>
          <w:numId w:val="3"/>
        </w:numPr>
        <w:shd w:val="clear" w:color="000000" w:fill="auto"/>
        <w:tabs>
          <w:tab w:val="clear" w:pos="360"/>
          <w:tab w:val="num" w:pos="1211"/>
        </w:tabs>
        <w:suppressAutoHyphens/>
        <w:autoSpaceDE w:val="0"/>
        <w:autoSpaceDN w:val="0"/>
        <w:spacing w:line="360" w:lineRule="auto"/>
        <w:ind w:left="0" w:firstLine="709"/>
        <w:jc w:val="both"/>
        <w:rPr>
          <w:color w:val="000000"/>
          <w:sz w:val="28"/>
          <w:szCs w:val="28"/>
        </w:rPr>
      </w:pPr>
      <w:r w:rsidRPr="00BE4804">
        <w:rPr>
          <w:color w:val="000000"/>
          <w:sz w:val="28"/>
          <w:szCs w:val="28"/>
        </w:rPr>
        <w:t>бухгалтерського балансу, форма № 1;</w:t>
      </w:r>
    </w:p>
    <w:p w:rsidR="00262BF1" w:rsidRPr="00BE4804" w:rsidRDefault="00262BF1" w:rsidP="00BE4804">
      <w:pPr>
        <w:numPr>
          <w:ilvl w:val="0"/>
          <w:numId w:val="3"/>
        </w:numPr>
        <w:shd w:val="clear" w:color="000000" w:fill="auto"/>
        <w:tabs>
          <w:tab w:val="clear" w:pos="360"/>
          <w:tab w:val="num" w:pos="1211"/>
        </w:tabs>
        <w:suppressAutoHyphens/>
        <w:autoSpaceDE w:val="0"/>
        <w:autoSpaceDN w:val="0"/>
        <w:spacing w:line="360" w:lineRule="auto"/>
        <w:ind w:left="0" w:firstLine="709"/>
        <w:jc w:val="both"/>
        <w:rPr>
          <w:color w:val="000000"/>
          <w:sz w:val="28"/>
          <w:szCs w:val="28"/>
        </w:rPr>
      </w:pPr>
      <w:r w:rsidRPr="00BE4804">
        <w:rPr>
          <w:color w:val="000000"/>
          <w:sz w:val="28"/>
          <w:szCs w:val="28"/>
        </w:rPr>
        <w:t>звіту про прибутки й збитки, форма № 2;</w:t>
      </w:r>
    </w:p>
    <w:p w:rsidR="00262BF1" w:rsidRPr="00BE4804" w:rsidRDefault="00262BF1" w:rsidP="00BE4804">
      <w:pPr>
        <w:numPr>
          <w:ilvl w:val="0"/>
          <w:numId w:val="3"/>
        </w:numPr>
        <w:shd w:val="clear" w:color="000000" w:fill="auto"/>
        <w:tabs>
          <w:tab w:val="clear" w:pos="360"/>
          <w:tab w:val="num" w:pos="1211"/>
        </w:tabs>
        <w:suppressAutoHyphens/>
        <w:autoSpaceDE w:val="0"/>
        <w:autoSpaceDN w:val="0"/>
        <w:spacing w:line="360" w:lineRule="auto"/>
        <w:ind w:left="0" w:firstLine="709"/>
        <w:jc w:val="both"/>
        <w:rPr>
          <w:color w:val="000000"/>
          <w:sz w:val="28"/>
          <w:szCs w:val="28"/>
        </w:rPr>
      </w:pPr>
      <w:r w:rsidRPr="00BE4804">
        <w:rPr>
          <w:color w:val="000000"/>
          <w:sz w:val="28"/>
          <w:szCs w:val="28"/>
        </w:rPr>
        <w:t>звіту про рух капіталу, форма № 3;</w:t>
      </w:r>
    </w:p>
    <w:p w:rsidR="00262BF1" w:rsidRPr="00BE4804" w:rsidRDefault="00262BF1" w:rsidP="00BE4804">
      <w:pPr>
        <w:numPr>
          <w:ilvl w:val="0"/>
          <w:numId w:val="3"/>
        </w:numPr>
        <w:shd w:val="clear" w:color="000000" w:fill="auto"/>
        <w:tabs>
          <w:tab w:val="clear" w:pos="360"/>
          <w:tab w:val="num" w:pos="1211"/>
        </w:tabs>
        <w:suppressAutoHyphens/>
        <w:autoSpaceDE w:val="0"/>
        <w:autoSpaceDN w:val="0"/>
        <w:spacing w:line="360" w:lineRule="auto"/>
        <w:ind w:left="0" w:firstLine="709"/>
        <w:jc w:val="both"/>
        <w:rPr>
          <w:color w:val="000000"/>
          <w:sz w:val="28"/>
          <w:szCs w:val="28"/>
        </w:rPr>
      </w:pPr>
      <w:r w:rsidRPr="00BE4804">
        <w:rPr>
          <w:color w:val="000000"/>
          <w:sz w:val="28"/>
          <w:szCs w:val="28"/>
        </w:rPr>
        <w:t>звіту про рух грошових коштів, форма № 4;</w:t>
      </w:r>
    </w:p>
    <w:p w:rsidR="00262BF1" w:rsidRPr="00BE4804" w:rsidRDefault="00262BF1" w:rsidP="00BE4804">
      <w:pPr>
        <w:numPr>
          <w:ilvl w:val="0"/>
          <w:numId w:val="3"/>
        </w:numPr>
        <w:shd w:val="clear" w:color="000000" w:fill="auto"/>
        <w:tabs>
          <w:tab w:val="clear" w:pos="360"/>
          <w:tab w:val="num" w:pos="1211"/>
        </w:tabs>
        <w:suppressAutoHyphens/>
        <w:autoSpaceDE w:val="0"/>
        <w:autoSpaceDN w:val="0"/>
        <w:spacing w:line="360" w:lineRule="auto"/>
        <w:ind w:left="0" w:firstLine="709"/>
        <w:jc w:val="both"/>
        <w:rPr>
          <w:color w:val="000000"/>
          <w:sz w:val="28"/>
          <w:szCs w:val="28"/>
        </w:rPr>
      </w:pPr>
      <w:r w:rsidRPr="00BE4804">
        <w:rPr>
          <w:color w:val="000000"/>
          <w:sz w:val="28"/>
          <w:szCs w:val="28"/>
        </w:rPr>
        <w:t>додаток до бухгалтерського балансу, форма № 5</w:t>
      </w:r>
    </w:p>
    <w:p w:rsidR="00262BF1" w:rsidRPr="00BE4804" w:rsidRDefault="00262BF1" w:rsidP="00BE4804">
      <w:pPr>
        <w:shd w:val="clear" w:color="000000" w:fill="auto"/>
        <w:suppressAutoHyphens/>
        <w:spacing w:line="360" w:lineRule="auto"/>
        <w:ind w:firstLine="709"/>
        <w:jc w:val="both"/>
        <w:rPr>
          <w:color w:val="000000"/>
          <w:sz w:val="28"/>
        </w:rPr>
      </w:pPr>
    </w:p>
    <w:p w:rsidR="00262BF1" w:rsidRPr="00BE4804" w:rsidRDefault="00BE4804" w:rsidP="00BE4804">
      <w:pPr>
        <w:shd w:val="clear" w:color="000000" w:fill="auto"/>
        <w:suppressAutoHyphens/>
        <w:spacing w:line="360" w:lineRule="auto"/>
        <w:jc w:val="center"/>
        <w:rPr>
          <w:b/>
          <w:color w:val="000000"/>
          <w:sz w:val="28"/>
          <w:szCs w:val="28"/>
        </w:rPr>
      </w:pPr>
      <w:r>
        <w:rPr>
          <w:b/>
          <w:color w:val="000000"/>
          <w:sz w:val="28"/>
          <w:szCs w:val="28"/>
        </w:rPr>
        <w:br w:type="page"/>
      </w:r>
      <w:r w:rsidR="00262BF1" w:rsidRPr="00BE4804">
        <w:rPr>
          <w:b/>
          <w:color w:val="000000"/>
          <w:sz w:val="28"/>
          <w:szCs w:val="28"/>
        </w:rPr>
        <w:t>2</w:t>
      </w:r>
      <w:r>
        <w:rPr>
          <w:b/>
          <w:color w:val="000000"/>
          <w:sz w:val="28"/>
          <w:szCs w:val="28"/>
          <w:lang w:val="ru-RU"/>
        </w:rPr>
        <w:t xml:space="preserve"> </w:t>
      </w:r>
      <w:r w:rsidR="00262BF1" w:rsidRPr="00BE4804">
        <w:rPr>
          <w:b/>
          <w:color w:val="000000"/>
          <w:sz w:val="28"/>
          <w:szCs w:val="28"/>
        </w:rPr>
        <w:t>АНАЛІЗ ТА ОЦІНКА ФІНАНСОВОГО СТАНУ ПІДПРИЄМСТВА</w:t>
      </w:r>
    </w:p>
    <w:p w:rsidR="00262BF1" w:rsidRPr="00BE4804" w:rsidRDefault="00262BF1" w:rsidP="00BE4804">
      <w:pPr>
        <w:shd w:val="clear" w:color="000000" w:fill="auto"/>
        <w:suppressAutoHyphens/>
        <w:spacing w:line="360" w:lineRule="auto"/>
        <w:ind w:firstLine="709"/>
        <w:jc w:val="both"/>
        <w:rPr>
          <w:b/>
          <w:color w:val="000000"/>
          <w:sz w:val="28"/>
          <w:szCs w:val="28"/>
        </w:rPr>
      </w:pPr>
    </w:p>
    <w:p w:rsidR="00262BF1" w:rsidRPr="00BE4804" w:rsidRDefault="00262BF1" w:rsidP="00BE4804">
      <w:pPr>
        <w:shd w:val="clear" w:color="000000" w:fill="auto"/>
        <w:suppressAutoHyphens/>
        <w:spacing w:line="360" w:lineRule="auto"/>
        <w:jc w:val="center"/>
        <w:rPr>
          <w:b/>
          <w:color w:val="000000"/>
          <w:sz w:val="28"/>
          <w:szCs w:val="28"/>
        </w:rPr>
      </w:pPr>
      <w:r w:rsidRPr="00BE4804">
        <w:rPr>
          <w:b/>
          <w:color w:val="000000"/>
          <w:sz w:val="28"/>
          <w:szCs w:val="28"/>
        </w:rPr>
        <w:t>2.</w:t>
      </w:r>
      <w:r w:rsidRPr="00BE4804">
        <w:rPr>
          <w:b/>
          <w:color w:val="000000"/>
          <w:sz w:val="28"/>
          <w:szCs w:val="28"/>
          <w:lang w:val="ru-RU"/>
        </w:rPr>
        <w:t>1</w:t>
      </w:r>
      <w:r w:rsidRPr="00BE4804">
        <w:rPr>
          <w:b/>
          <w:color w:val="000000"/>
          <w:sz w:val="28"/>
          <w:szCs w:val="28"/>
        </w:rPr>
        <w:t xml:space="preserve"> Аналіз і оцінка динаміки структури майна підприємства</w:t>
      </w:r>
    </w:p>
    <w:p w:rsidR="00262BF1" w:rsidRPr="00BE4804" w:rsidRDefault="00262BF1" w:rsidP="00BE4804">
      <w:pPr>
        <w:shd w:val="clear" w:color="000000" w:fill="auto"/>
        <w:suppressAutoHyphens/>
        <w:spacing w:line="360" w:lineRule="auto"/>
        <w:ind w:firstLine="709"/>
        <w:jc w:val="both"/>
        <w:rPr>
          <w:color w:val="000000"/>
          <w:sz w:val="28"/>
          <w:szCs w:val="28"/>
        </w:rPr>
      </w:pP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Загальне уявлення про фінансовий стан підприємства дає аналіз структури вартості його майна.</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Аналіз майнового стану підприємства, реальна оцінка змін, що відбулися в складі та структурі його майна, є важливим етапом у характеристиці фінансового стану підприємства.</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Майновий стан підприємства характеризують такі показники, як:</w:t>
      </w:r>
    </w:p>
    <w:p w:rsidR="00262BF1" w:rsidRPr="00BE4804" w:rsidRDefault="00262BF1" w:rsidP="00BE4804">
      <w:pPr>
        <w:numPr>
          <w:ilvl w:val="0"/>
          <w:numId w:val="5"/>
        </w:numPr>
        <w:shd w:val="clear" w:color="000000" w:fill="auto"/>
        <w:suppressAutoHyphens/>
        <w:spacing w:line="360" w:lineRule="auto"/>
        <w:ind w:firstLine="709"/>
        <w:jc w:val="both"/>
        <w:rPr>
          <w:color w:val="000000"/>
          <w:sz w:val="28"/>
          <w:szCs w:val="28"/>
        </w:rPr>
      </w:pPr>
      <w:r w:rsidRPr="00BE4804">
        <w:rPr>
          <w:color w:val="000000"/>
          <w:sz w:val="28"/>
          <w:szCs w:val="28"/>
        </w:rPr>
        <w:t>вартість та структура майна, що має підприємство у своєму розпорядженні (аналіз проведемо за допомогою</w:t>
      </w:r>
      <w:r w:rsidR="00BE4804" w:rsidRPr="00BE4804">
        <w:rPr>
          <w:color w:val="000000"/>
          <w:sz w:val="28"/>
          <w:szCs w:val="28"/>
        </w:rPr>
        <w:t xml:space="preserve"> </w:t>
      </w:r>
      <w:r w:rsidRPr="00BE4804">
        <w:rPr>
          <w:color w:val="000000"/>
          <w:sz w:val="28"/>
          <w:szCs w:val="28"/>
        </w:rPr>
        <w:t>Таблиці 2.1)</w:t>
      </w:r>
    </w:p>
    <w:p w:rsidR="00BE4804" w:rsidRDefault="00BE4804" w:rsidP="00BE4804">
      <w:pPr>
        <w:shd w:val="clear" w:color="000000" w:fill="auto"/>
        <w:suppressAutoHyphens/>
        <w:spacing w:line="360" w:lineRule="auto"/>
        <w:ind w:firstLine="709"/>
        <w:jc w:val="both"/>
        <w:rPr>
          <w:color w:val="000000"/>
          <w:sz w:val="28"/>
          <w:szCs w:val="28"/>
          <w:lang w:val="ru-RU"/>
        </w:rPr>
      </w:pPr>
    </w:p>
    <w:p w:rsidR="00BE4804" w:rsidRPr="00BE4804" w:rsidRDefault="00262BF1" w:rsidP="00BE4804">
      <w:pPr>
        <w:shd w:val="clear" w:color="000000" w:fill="auto"/>
        <w:suppressAutoHyphens/>
        <w:spacing w:line="360" w:lineRule="auto"/>
        <w:ind w:firstLine="709"/>
        <w:jc w:val="right"/>
        <w:rPr>
          <w:color w:val="000000"/>
          <w:sz w:val="28"/>
          <w:szCs w:val="28"/>
        </w:rPr>
      </w:pPr>
      <w:r w:rsidRPr="00BE4804">
        <w:rPr>
          <w:color w:val="000000"/>
          <w:sz w:val="28"/>
          <w:szCs w:val="28"/>
        </w:rPr>
        <w:t>Таблиця 2.1</w:t>
      </w:r>
    </w:p>
    <w:p w:rsidR="00262BF1" w:rsidRPr="00BE4804" w:rsidRDefault="00262BF1" w:rsidP="00BE4804">
      <w:pPr>
        <w:shd w:val="clear" w:color="000000" w:fill="auto"/>
        <w:suppressAutoHyphens/>
        <w:spacing w:line="360" w:lineRule="auto"/>
        <w:jc w:val="center"/>
        <w:rPr>
          <w:b/>
          <w:color w:val="000000"/>
          <w:sz w:val="28"/>
          <w:szCs w:val="28"/>
        </w:rPr>
      </w:pPr>
      <w:r w:rsidRPr="00BE4804">
        <w:rPr>
          <w:b/>
          <w:color w:val="000000"/>
          <w:sz w:val="28"/>
          <w:szCs w:val="28"/>
        </w:rPr>
        <w:t>Структура майна підприємства</w:t>
      </w:r>
    </w:p>
    <w:tbl>
      <w:tblPr>
        <w:tblStyle w:val="ac"/>
        <w:tblW w:w="9008" w:type="dxa"/>
        <w:jc w:val="center"/>
        <w:tblLayout w:type="fixed"/>
        <w:tblLook w:val="00A0" w:firstRow="1" w:lastRow="0" w:firstColumn="1" w:lastColumn="0" w:noHBand="0" w:noVBand="0"/>
      </w:tblPr>
      <w:tblGrid>
        <w:gridCol w:w="2943"/>
        <w:gridCol w:w="1213"/>
        <w:gridCol w:w="1213"/>
        <w:gridCol w:w="1213"/>
        <w:gridCol w:w="1213"/>
        <w:gridCol w:w="1213"/>
      </w:tblGrid>
      <w:tr w:rsidR="00262BF1" w:rsidRPr="00BE4804">
        <w:trPr>
          <w:trHeight w:val="279"/>
          <w:jc w:val="center"/>
        </w:trPr>
        <w:tc>
          <w:tcPr>
            <w:tcW w:w="2943" w:type="dxa"/>
            <w:vMerge w:val="restart"/>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Назва статті</w:t>
            </w:r>
          </w:p>
        </w:tc>
        <w:tc>
          <w:tcPr>
            <w:tcW w:w="2426" w:type="dxa"/>
            <w:gridSpan w:val="2"/>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На початок періоду</w:t>
            </w:r>
          </w:p>
        </w:tc>
        <w:tc>
          <w:tcPr>
            <w:tcW w:w="2426" w:type="dxa"/>
            <w:gridSpan w:val="2"/>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На кінець періоду</w:t>
            </w:r>
          </w:p>
        </w:tc>
        <w:tc>
          <w:tcPr>
            <w:tcW w:w="1213" w:type="dxa"/>
            <w:vMerge w:val="restart"/>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Темп росту, %</w:t>
            </w:r>
          </w:p>
        </w:tc>
      </w:tr>
      <w:tr w:rsidR="00262BF1" w:rsidRPr="00BE4804">
        <w:trPr>
          <w:trHeight w:val="224"/>
          <w:jc w:val="center"/>
        </w:trPr>
        <w:tc>
          <w:tcPr>
            <w:tcW w:w="2943" w:type="dxa"/>
            <w:vMerge/>
            <w:vAlign w:val="center"/>
          </w:tcPr>
          <w:p w:rsidR="00262BF1" w:rsidRPr="00BE4804" w:rsidRDefault="00262BF1" w:rsidP="00BE4804">
            <w:pPr>
              <w:shd w:val="clear" w:color="000000" w:fill="auto"/>
              <w:suppressAutoHyphens/>
              <w:spacing w:line="360" w:lineRule="auto"/>
              <w:rPr>
                <w:color w:val="000000"/>
                <w:sz w:val="20"/>
              </w:rPr>
            </w:pPr>
          </w:p>
        </w:tc>
        <w:tc>
          <w:tcPr>
            <w:tcW w:w="121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в тис. грн.</w:t>
            </w:r>
          </w:p>
        </w:tc>
        <w:tc>
          <w:tcPr>
            <w:tcW w:w="121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в % до суми</w:t>
            </w:r>
          </w:p>
        </w:tc>
        <w:tc>
          <w:tcPr>
            <w:tcW w:w="121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в тис. грн.</w:t>
            </w:r>
          </w:p>
        </w:tc>
        <w:tc>
          <w:tcPr>
            <w:tcW w:w="121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в % до суми</w:t>
            </w:r>
          </w:p>
        </w:tc>
        <w:tc>
          <w:tcPr>
            <w:tcW w:w="1213" w:type="dxa"/>
            <w:vMerge/>
            <w:vAlign w:val="center"/>
          </w:tcPr>
          <w:p w:rsidR="00262BF1" w:rsidRPr="00BE4804" w:rsidRDefault="00262BF1" w:rsidP="00BE4804">
            <w:pPr>
              <w:shd w:val="clear" w:color="000000" w:fill="auto"/>
              <w:suppressAutoHyphens/>
              <w:spacing w:line="360" w:lineRule="auto"/>
              <w:rPr>
                <w:color w:val="000000"/>
                <w:sz w:val="20"/>
              </w:rPr>
            </w:pPr>
          </w:p>
        </w:tc>
      </w:tr>
      <w:tr w:rsidR="00262BF1" w:rsidRPr="00BE4804">
        <w:trPr>
          <w:trHeight w:val="279"/>
          <w:jc w:val="center"/>
        </w:trPr>
        <w:tc>
          <w:tcPr>
            <w:tcW w:w="294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Всього майна в т.ч.</w:t>
            </w:r>
          </w:p>
        </w:tc>
        <w:tc>
          <w:tcPr>
            <w:tcW w:w="1213" w:type="dxa"/>
            <w:vAlign w:val="center"/>
          </w:tcPr>
          <w:p w:rsidR="00262BF1" w:rsidRPr="00BE4804" w:rsidRDefault="00DB2556"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18638,7</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100</w:t>
            </w:r>
          </w:p>
        </w:tc>
        <w:tc>
          <w:tcPr>
            <w:tcW w:w="1213" w:type="dxa"/>
            <w:vAlign w:val="center"/>
          </w:tcPr>
          <w:p w:rsidR="00262BF1" w:rsidRPr="00BE4804" w:rsidRDefault="00DB2556"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18405,9</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100</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101,03</w:t>
            </w:r>
          </w:p>
        </w:tc>
      </w:tr>
      <w:tr w:rsidR="00262BF1" w:rsidRPr="00BE4804">
        <w:trPr>
          <w:trHeight w:val="279"/>
          <w:jc w:val="center"/>
        </w:trPr>
        <w:tc>
          <w:tcPr>
            <w:tcW w:w="294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 xml:space="preserve">1. Необоротні активи з них </w:t>
            </w:r>
          </w:p>
        </w:tc>
        <w:tc>
          <w:tcPr>
            <w:tcW w:w="1213" w:type="dxa"/>
            <w:vAlign w:val="center"/>
          </w:tcPr>
          <w:p w:rsidR="00262BF1" w:rsidRPr="00BE4804" w:rsidRDefault="00DB2556" w:rsidP="00BE4804">
            <w:pPr>
              <w:shd w:val="clear" w:color="000000" w:fill="auto"/>
              <w:suppressAutoHyphens/>
              <w:spacing w:line="360" w:lineRule="auto"/>
              <w:rPr>
                <w:snapToGrid w:val="0"/>
                <w:color w:val="000000"/>
                <w:sz w:val="20"/>
              </w:rPr>
            </w:pPr>
            <w:r w:rsidRPr="00BE4804">
              <w:rPr>
                <w:snapToGrid w:val="0"/>
                <w:color w:val="000000"/>
                <w:sz w:val="20"/>
              </w:rPr>
              <w:t>11165,3</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87,02</w:t>
            </w:r>
          </w:p>
        </w:tc>
        <w:tc>
          <w:tcPr>
            <w:tcW w:w="1213" w:type="dxa"/>
            <w:vAlign w:val="center"/>
          </w:tcPr>
          <w:p w:rsidR="00262BF1" w:rsidRPr="00BE4804" w:rsidRDefault="00DB2556"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10645,5</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87,06</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101,08</w:t>
            </w:r>
          </w:p>
        </w:tc>
      </w:tr>
      <w:tr w:rsidR="00262BF1" w:rsidRPr="00BE4804">
        <w:trPr>
          <w:trHeight w:val="279"/>
          <w:jc w:val="center"/>
        </w:trPr>
        <w:tc>
          <w:tcPr>
            <w:tcW w:w="294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1.1 Нематеріальні активи</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1163,2</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2,19</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1333,4</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2,49</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114,63</w:t>
            </w:r>
          </w:p>
        </w:tc>
      </w:tr>
      <w:tr w:rsidR="00262BF1" w:rsidRPr="00BE4804">
        <w:trPr>
          <w:trHeight w:val="279"/>
          <w:jc w:val="center"/>
        </w:trPr>
        <w:tc>
          <w:tcPr>
            <w:tcW w:w="294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1.2 Незавершене будівництво</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978,8</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1,85</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1094,4</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2,05</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111,81</w:t>
            </w:r>
          </w:p>
        </w:tc>
      </w:tr>
      <w:tr w:rsidR="00262BF1" w:rsidRPr="00BE4804">
        <w:trPr>
          <w:trHeight w:val="279"/>
          <w:jc w:val="center"/>
        </w:trPr>
        <w:tc>
          <w:tcPr>
            <w:tcW w:w="294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1.3 Основні засоби</w:t>
            </w:r>
          </w:p>
        </w:tc>
        <w:tc>
          <w:tcPr>
            <w:tcW w:w="1213" w:type="dxa"/>
            <w:vAlign w:val="center"/>
          </w:tcPr>
          <w:p w:rsidR="00262BF1" w:rsidRPr="00BE4804" w:rsidRDefault="001E6AD7" w:rsidP="00BE4804">
            <w:pPr>
              <w:shd w:val="clear" w:color="000000" w:fill="auto"/>
              <w:suppressAutoHyphens/>
              <w:spacing w:line="360" w:lineRule="auto"/>
              <w:rPr>
                <w:snapToGrid w:val="0"/>
                <w:color w:val="000000"/>
                <w:sz w:val="20"/>
              </w:rPr>
            </w:pPr>
            <w:r w:rsidRPr="00BE4804">
              <w:rPr>
                <w:snapToGrid w:val="0"/>
                <w:color w:val="000000"/>
                <w:sz w:val="20"/>
              </w:rPr>
              <w:t>33983,9</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82,97</w:t>
            </w:r>
          </w:p>
        </w:tc>
        <w:tc>
          <w:tcPr>
            <w:tcW w:w="1213" w:type="dxa"/>
            <w:vAlign w:val="center"/>
          </w:tcPr>
          <w:p w:rsidR="00262BF1" w:rsidRPr="00BE4804" w:rsidRDefault="001E6AD7"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33400,2</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82,42</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100,36</w:t>
            </w:r>
          </w:p>
        </w:tc>
      </w:tr>
      <w:tr w:rsidR="00262BF1" w:rsidRPr="00BE4804">
        <w:trPr>
          <w:trHeight w:val="559"/>
          <w:jc w:val="center"/>
        </w:trPr>
        <w:tc>
          <w:tcPr>
            <w:tcW w:w="294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1.4 Довгострокові фінансові інвестиції</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57,2</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0,1</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56,1</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0,1</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198,08</w:t>
            </w:r>
          </w:p>
        </w:tc>
      </w:tr>
      <w:tr w:rsidR="00262BF1" w:rsidRPr="00BE4804">
        <w:trPr>
          <w:trHeight w:val="279"/>
          <w:jc w:val="center"/>
        </w:trPr>
        <w:tc>
          <w:tcPr>
            <w:tcW w:w="294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1.5 Інші необоротні активи</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r>
      <w:tr w:rsidR="00262BF1" w:rsidRPr="00BE4804">
        <w:trPr>
          <w:trHeight w:val="279"/>
          <w:jc w:val="center"/>
        </w:trPr>
        <w:tc>
          <w:tcPr>
            <w:tcW w:w="294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2. Оборотні кошти з них</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6872,7</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12,99</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6911,3</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12,93</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100,56</w:t>
            </w:r>
          </w:p>
        </w:tc>
      </w:tr>
      <w:tr w:rsidR="00262BF1" w:rsidRPr="00BE4804">
        <w:trPr>
          <w:trHeight w:val="279"/>
          <w:jc w:val="center"/>
        </w:trPr>
        <w:tc>
          <w:tcPr>
            <w:tcW w:w="294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2.1 Запаси і затрати</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5651</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10,68</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5205,5</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9,73</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92,12</w:t>
            </w:r>
          </w:p>
        </w:tc>
      </w:tr>
      <w:tr w:rsidR="00262BF1" w:rsidRPr="00BE4804">
        <w:trPr>
          <w:trHeight w:val="257"/>
          <w:jc w:val="center"/>
        </w:trPr>
        <w:tc>
          <w:tcPr>
            <w:tcW w:w="294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2.2 Кошти в розрахунках</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1068,5</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2,01</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1526</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2,85</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142,81</w:t>
            </w:r>
          </w:p>
        </w:tc>
      </w:tr>
      <w:tr w:rsidR="00262BF1" w:rsidRPr="00BE4804">
        <w:trPr>
          <w:trHeight w:val="279"/>
          <w:jc w:val="center"/>
        </w:trPr>
        <w:tc>
          <w:tcPr>
            <w:tcW w:w="294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2.3. Грошові кошти</w:t>
            </w:r>
          </w:p>
        </w:tc>
        <w:tc>
          <w:tcPr>
            <w:tcW w:w="1213" w:type="dxa"/>
            <w:vAlign w:val="center"/>
          </w:tcPr>
          <w:p w:rsidR="00262BF1" w:rsidRPr="00BE4804" w:rsidRDefault="00DB2556"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140</w:t>
            </w:r>
            <w:r w:rsidR="00262BF1" w:rsidRPr="00BE4804">
              <w:rPr>
                <w:snapToGrid w:val="0"/>
                <w:color w:val="000000"/>
                <w:sz w:val="20"/>
                <w:lang w:val="ru-RU"/>
              </w:rPr>
              <w:t>,7</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0,26</w:t>
            </w:r>
          </w:p>
        </w:tc>
        <w:tc>
          <w:tcPr>
            <w:tcW w:w="1213" w:type="dxa"/>
            <w:vAlign w:val="center"/>
          </w:tcPr>
          <w:p w:rsidR="00262BF1" w:rsidRPr="00BE4804" w:rsidRDefault="00DB2556"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180</w:t>
            </w:r>
            <w:r w:rsidR="00262BF1" w:rsidRPr="00BE4804">
              <w:rPr>
                <w:snapToGrid w:val="0"/>
                <w:color w:val="000000"/>
                <w:sz w:val="20"/>
                <w:lang w:val="ru-RU"/>
              </w:rPr>
              <w:t>,8</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0,</w:t>
            </w:r>
            <w:r w:rsidR="00DB2556" w:rsidRPr="00BE4804">
              <w:rPr>
                <w:snapToGrid w:val="0"/>
                <w:color w:val="000000"/>
                <w:sz w:val="20"/>
                <w:lang w:val="ru-RU"/>
              </w:rPr>
              <w:t>77</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128,7</w:t>
            </w:r>
          </w:p>
        </w:tc>
      </w:tr>
      <w:tr w:rsidR="00262BF1" w:rsidRPr="00BE4804">
        <w:trPr>
          <w:trHeight w:val="279"/>
          <w:jc w:val="center"/>
        </w:trPr>
        <w:tc>
          <w:tcPr>
            <w:tcW w:w="294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2.4 Інші оборотні кошти</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3,5</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0,006</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0</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0</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0</w:t>
            </w:r>
          </w:p>
        </w:tc>
      </w:tr>
      <w:tr w:rsidR="00262BF1" w:rsidRPr="00BE4804">
        <w:trPr>
          <w:trHeight w:val="303"/>
          <w:jc w:val="center"/>
        </w:trPr>
        <w:tc>
          <w:tcPr>
            <w:tcW w:w="294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3. Витрати майбутніх періодів</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2,3</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0,0</w:t>
            </w:r>
            <w:r w:rsidRPr="00BE4804">
              <w:rPr>
                <w:snapToGrid w:val="0"/>
                <w:color w:val="000000"/>
                <w:sz w:val="20"/>
                <w:lang w:val="ru-RU"/>
              </w:rPr>
              <w:t>0</w:t>
            </w:r>
            <w:r w:rsidRPr="00BE4804">
              <w:rPr>
                <w:snapToGrid w:val="0"/>
                <w:color w:val="000000"/>
                <w:sz w:val="20"/>
              </w:rPr>
              <w:t>4</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1,3</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rPr>
              <w:t>0,0</w:t>
            </w:r>
            <w:r w:rsidRPr="00BE4804">
              <w:rPr>
                <w:snapToGrid w:val="0"/>
                <w:color w:val="000000"/>
                <w:sz w:val="20"/>
                <w:lang w:val="ru-RU"/>
              </w:rPr>
              <w:t>02</w:t>
            </w:r>
          </w:p>
        </w:tc>
        <w:tc>
          <w:tcPr>
            <w:tcW w:w="1213"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56,53</w:t>
            </w:r>
          </w:p>
        </w:tc>
      </w:tr>
    </w:tbl>
    <w:p w:rsidR="00BE4804" w:rsidRPr="00BE4804" w:rsidRDefault="00BE4804" w:rsidP="00BE4804">
      <w:pPr>
        <w:shd w:val="clear" w:color="000000" w:fill="auto"/>
        <w:suppressAutoHyphens/>
        <w:spacing w:line="360" w:lineRule="auto"/>
        <w:ind w:firstLine="709"/>
        <w:jc w:val="both"/>
        <w:rPr>
          <w:color w:val="000000"/>
          <w:sz w:val="28"/>
        </w:rPr>
      </w:pP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xml:space="preserve">Проаналізувавши Таблицю 2.1 можемо зробити висновки ,що протягом аналізованого періоду відбувається зростання суми майна на </w:t>
      </w:r>
      <w:r w:rsidRPr="00BE4804">
        <w:rPr>
          <w:color w:val="000000"/>
          <w:sz w:val="28"/>
          <w:szCs w:val="28"/>
          <w:lang w:val="ru-RU"/>
        </w:rPr>
        <w:t>1,03</w:t>
      </w:r>
      <w:r w:rsidRPr="00BE4804">
        <w:rPr>
          <w:color w:val="000000"/>
          <w:sz w:val="28"/>
          <w:szCs w:val="28"/>
        </w:rPr>
        <w:t xml:space="preserve">%, або на </w:t>
      </w:r>
      <w:r w:rsidR="001E6AD7" w:rsidRPr="00BE4804">
        <w:rPr>
          <w:color w:val="000000"/>
          <w:sz w:val="28"/>
          <w:szCs w:val="28"/>
          <w:lang w:val="ru-RU"/>
        </w:rPr>
        <w:t>519,8</w:t>
      </w:r>
      <w:r w:rsidRPr="00BE4804">
        <w:rPr>
          <w:color w:val="000000"/>
          <w:sz w:val="28"/>
          <w:szCs w:val="28"/>
        </w:rPr>
        <w:t xml:space="preserve"> тис. грн. за рахунок збільшення необоротних активів та оборотних коштів. Необоротні активи збільшились на </w:t>
      </w:r>
      <w:r w:rsidRPr="00BE4804">
        <w:rPr>
          <w:color w:val="000000"/>
          <w:sz w:val="28"/>
          <w:szCs w:val="28"/>
          <w:lang w:val="ru-RU"/>
        </w:rPr>
        <w:t>500,9</w:t>
      </w:r>
      <w:r w:rsidRPr="00BE4804">
        <w:rPr>
          <w:color w:val="000000"/>
          <w:sz w:val="28"/>
          <w:szCs w:val="28"/>
        </w:rPr>
        <w:t xml:space="preserve"> тис. грн., а їх питома вага зросла з </w:t>
      </w:r>
      <w:r w:rsidRPr="00BE4804">
        <w:rPr>
          <w:color w:val="000000"/>
          <w:sz w:val="28"/>
          <w:szCs w:val="28"/>
          <w:lang w:val="ru-RU"/>
        </w:rPr>
        <w:t>87,02</w:t>
      </w:r>
      <w:r w:rsidRPr="00BE4804">
        <w:rPr>
          <w:color w:val="000000"/>
          <w:sz w:val="28"/>
          <w:szCs w:val="28"/>
        </w:rPr>
        <w:t xml:space="preserve">% до </w:t>
      </w:r>
      <w:r w:rsidRPr="00BE4804">
        <w:rPr>
          <w:color w:val="000000"/>
          <w:sz w:val="28"/>
          <w:szCs w:val="28"/>
          <w:lang w:val="ru-RU"/>
        </w:rPr>
        <w:t>87,06</w:t>
      </w:r>
      <w:r w:rsidRPr="00BE4804">
        <w:rPr>
          <w:color w:val="000000"/>
          <w:sz w:val="28"/>
          <w:szCs w:val="28"/>
        </w:rPr>
        <w:t>%. Приріст необоротних активів склав 1,08%. В основному це відбулось за рахунок зменшення довгострокових фінансових інвестицій на 1,1 тис. грн. (198,08%). Приріст незавершеного будівництва склав 111,81%. Основні засоби</w:t>
      </w:r>
      <w:r w:rsidR="00BE4804" w:rsidRPr="00BE4804">
        <w:rPr>
          <w:color w:val="000000"/>
          <w:sz w:val="28"/>
          <w:szCs w:val="28"/>
        </w:rPr>
        <w:t xml:space="preserve"> </w:t>
      </w:r>
      <w:r w:rsidRPr="00BE4804">
        <w:rPr>
          <w:color w:val="000000"/>
          <w:sz w:val="28"/>
          <w:szCs w:val="28"/>
        </w:rPr>
        <w:t>та нематеріальні активи збільшились за звітний період: основні засоби на 159 тис. грн., а нематеріальні активи на 170,2 тис. грн.</w:t>
      </w:r>
      <w:r w:rsidR="00BE4804" w:rsidRPr="00BE4804">
        <w:rPr>
          <w:color w:val="000000"/>
          <w:sz w:val="28"/>
          <w:szCs w:val="28"/>
        </w:rPr>
        <w:t xml:space="preserve"> </w:t>
      </w:r>
      <w:r w:rsidRPr="00BE4804">
        <w:rPr>
          <w:color w:val="000000"/>
          <w:sz w:val="28"/>
          <w:szCs w:val="28"/>
        </w:rPr>
        <w:t>Оборотні кошти за аналізований період збільшилися на 38,6 тис. грн. ( приріст 0,56%). Проте їх питома вага у вартості активів підприємства знизилася на 0,06% і склала на кінець року 12,93%. В оборотних коштах підприємства становлять запаси і затрати (на кінець періоду 9,73 %). Їх загальний обсяг зменшився на 445,5 тис. грн. ( -7,88%),.Кошти в розрахунках на кінець періоду збільшилися на 457,5 тис. грн., питома вага на кінець періоду збільшилася на 0,84%. Обсяг грошових коштів збільшився з 0,26% до 0,33%.</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Інші оборотні кошти зменшились з 0,006% до 0 %. І трохи зменшилися витрати майбутніх періодів з 2,3 тис. грн. до 1,3 тис. грн.</w:t>
      </w:r>
    </w:p>
    <w:p w:rsidR="00BE4804" w:rsidRPr="00BE4804" w:rsidRDefault="00262BF1" w:rsidP="00BE4804">
      <w:pPr>
        <w:shd w:val="clear" w:color="000000" w:fill="auto"/>
        <w:suppressAutoHyphens/>
        <w:autoSpaceDE w:val="0"/>
        <w:autoSpaceDN w:val="0"/>
        <w:adjustRightInd w:val="0"/>
        <w:spacing w:line="360" w:lineRule="auto"/>
        <w:ind w:firstLine="709"/>
        <w:jc w:val="both"/>
        <w:rPr>
          <w:color w:val="000000"/>
          <w:sz w:val="28"/>
          <w:szCs w:val="28"/>
        </w:rPr>
      </w:pPr>
      <w:r w:rsidRPr="00BE4804">
        <w:rPr>
          <w:color w:val="000000"/>
          <w:sz w:val="28"/>
          <w:szCs w:val="28"/>
        </w:rPr>
        <w:t>-</w:t>
      </w:r>
      <w:r w:rsidR="00BE4804" w:rsidRPr="00BE4804">
        <w:rPr>
          <w:color w:val="000000"/>
          <w:sz w:val="28"/>
          <w:szCs w:val="28"/>
        </w:rPr>
        <w:t xml:space="preserve"> </w:t>
      </w:r>
      <w:r w:rsidRPr="00BE4804">
        <w:rPr>
          <w:color w:val="000000"/>
          <w:sz w:val="28"/>
          <w:szCs w:val="28"/>
        </w:rPr>
        <w:t>сума господарських коштів, що їх підприємство має у розпорядженні – результат нетто-балансу – дає загальну вартісну оцінку активів, які перебувають на балансі підприємства. За нашими даними цей показник зріс – що свідчить про збільшення майнового потенціалу підприємства;</w:t>
      </w:r>
    </w:p>
    <w:p w:rsidR="00262BF1" w:rsidRPr="00BE4804" w:rsidRDefault="00262BF1" w:rsidP="00BE4804">
      <w:pPr>
        <w:shd w:val="clear" w:color="000000" w:fill="auto"/>
        <w:suppressAutoHyphens/>
        <w:autoSpaceDE w:val="0"/>
        <w:autoSpaceDN w:val="0"/>
        <w:adjustRightInd w:val="0"/>
        <w:spacing w:line="360" w:lineRule="auto"/>
        <w:ind w:firstLine="709"/>
        <w:jc w:val="both"/>
        <w:rPr>
          <w:color w:val="000000"/>
          <w:sz w:val="28"/>
          <w:szCs w:val="28"/>
        </w:rPr>
      </w:pPr>
      <w:r w:rsidRPr="00BE4804">
        <w:rPr>
          <w:color w:val="000000"/>
          <w:sz w:val="28"/>
          <w:szCs w:val="28"/>
        </w:rPr>
        <w:t>-</w:t>
      </w:r>
      <w:r w:rsidR="00BE4804" w:rsidRPr="00BE4804">
        <w:rPr>
          <w:color w:val="000000"/>
          <w:sz w:val="28"/>
          <w:szCs w:val="28"/>
        </w:rPr>
        <w:t xml:space="preserve"> </w:t>
      </w:r>
      <w:r w:rsidRPr="00BE4804">
        <w:rPr>
          <w:color w:val="000000"/>
          <w:sz w:val="28"/>
          <w:szCs w:val="28"/>
        </w:rPr>
        <w:t>коефіцієнт зносу основних засобів (Кзн оз):</w:t>
      </w:r>
    </w:p>
    <w:p w:rsidR="00262BF1" w:rsidRPr="00BE4804" w:rsidRDefault="00262BF1" w:rsidP="00BE4804">
      <w:pPr>
        <w:shd w:val="clear" w:color="000000" w:fill="auto"/>
        <w:suppressAutoHyphens/>
        <w:autoSpaceDE w:val="0"/>
        <w:autoSpaceDN w:val="0"/>
        <w:adjustRightInd w:val="0"/>
        <w:spacing w:line="360" w:lineRule="auto"/>
        <w:ind w:firstLine="709"/>
        <w:jc w:val="both"/>
        <w:rPr>
          <w:color w:val="000000"/>
          <w:sz w:val="28"/>
          <w:szCs w:val="28"/>
        </w:rPr>
      </w:pP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Кзноз = знос / вартість основних засобів за балансом</w:t>
      </w:r>
      <w:r w:rsidR="00BE4804" w:rsidRPr="00BE4804">
        <w:rPr>
          <w:color w:val="000000"/>
          <w:sz w:val="28"/>
          <w:szCs w:val="28"/>
        </w:rPr>
        <w:t xml:space="preserve"> </w:t>
      </w:r>
      <w:r w:rsidRPr="00BE4804">
        <w:rPr>
          <w:color w:val="000000"/>
          <w:sz w:val="28"/>
          <w:szCs w:val="28"/>
        </w:rPr>
        <w:t>(2.1)</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Характеризує частку зношених основних засобів у загальній їх вартості. Визначається як співвідношення суми їх зносу до первісної вартості.</w:t>
      </w:r>
    </w:p>
    <w:p w:rsidR="00BE4804" w:rsidRPr="00BE4804" w:rsidRDefault="00262BF1" w:rsidP="00BE4804">
      <w:pPr>
        <w:shd w:val="clear" w:color="000000" w:fill="auto"/>
        <w:suppressAutoHyphens/>
        <w:autoSpaceDE w:val="0"/>
        <w:autoSpaceDN w:val="0"/>
        <w:adjustRightInd w:val="0"/>
        <w:spacing w:line="360" w:lineRule="auto"/>
        <w:ind w:firstLine="709"/>
        <w:jc w:val="both"/>
        <w:rPr>
          <w:color w:val="000000"/>
          <w:sz w:val="28"/>
          <w:szCs w:val="28"/>
        </w:rPr>
      </w:pPr>
      <w:r w:rsidRPr="00BE4804">
        <w:rPr>
          <w:color w:val="000000"/>
          <w:sz w:val="28"/>
          <w:szCs w:val="28"/>
        </w:rPr>
        <w:t>Кзн оз (на поч. періоду) = 15215,7/21947,1 = 0,69;</w:t>
      </w:r>
    </w:p>
    <w:p w:rsidR="00BE4804" w:rsidRPr="00BE4804" w:rsidRDefault="00262BF1" w:rsidP="00BE4804">
      <w:pPr>
        <w:shd w:val="clear" w:color="000000" w:fill="auto"/>
        <w:suppressAutoHyphens/>
        <w:autoSpaceDE w:val="0"/>
        <w:autoSpaceDN w:val="0"/>
        <w:adjustRightInd w:val="0"/>
        <w:spacing w:line="360" w:lineRule="auto"/>
        <w:ind w:firstLine="709"/>
        <w:jc w:val="both"/>
        <w:rPr>
          <w:color w:val="000000"/>
          <w:sz w:val="28"/>
          <w:szCs w:val="28"/>
        </w:rPr>
      </w:pPr>
      <w:r w:rsidRPr="00BE4804">
        <w:rPr>
          <w:color w:val="000000"/>
          <w:sz w:val="28"/>
          <w:szCs w:val="28"/>
        </w:rPr>
        <w:t>Кзн оз (на кін. періоду) = 15723,1/22026,6 = 0,71.</w:t>
      </w:r>
    </w:p>
    <w:p w:rsidR="00262BF1" w:rsidRPr="00BE4804" w:rsidRDefault="00262BF1" w:rsidP="00BE4804">
      <w:pPr>
        <w:shd w:val="clear" w:color="000000" w:fill="auto"/>
        <w:suppressAutoHyphens/>
        <w:autoSpaceDE w:val="0"/>
        <w:autoSpaceDN w:val="0"/>
        <w:adjustRightInd w:val="0"/>
        <w:spacing w:line="360" w:lineRule="auto"/>
        <w:ind w:firstLine="709"/>
        <w:jc w:val="both"/>
        <w:rPr>
          <w:color w:val="000000"/>
          <w:sz w:val="28"/>
          <w:szCs w:val="28"/>
        </w:rPr>
      </w:pPr>
      <w:r w:rsidRPr="00BE4804">
        <w:rPr>
          <w:color w:val="000000"/>
          <w:sz w:val="28"/>
          <w:szCs w:val="28"/>
        </w:rPr>
        <w:t>Розрахувавши коефіцієнт зносу основних засобів ми бачимо, що на кінець звітного періоду він зріс, а це означає погіршення</w:t>
      </w:r>
      <w:r w:rsidR="00BE4804" w:rsidRPr="00BE4804">
        <w:rPr>
          <w:color w:val="000000"/>
          <w:sz w:val="28"/>
          <w:szCs w:val="28"/>
        </w:rPr>
        <w:t xml:space="preserve"> </w:t>
      </w:r>
      <w:r w:rsidRPr="00BE4804">
        <w:rPr>
          <w:color w:val="000000"/>
          <w:sz w:val="28"/>
          <w:szCs w:val="28"/>
        </w:rPr>
        <w:t>стану основних засобів підприємства.</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Доповненням до цього показника є коефіцієнт придатності(Кпр), який обчислюється як різниця між 1 та коефіцієнтом зносу:</w:t>
      </w:r>
    </w:p>
    <w:p w:rsidR="00262BF1" w:rsidRPr="00BE4804" w:rsidRDefault="00262BF1" w:rsidP="00BE4804">
      <w:pPr>
        <w:shd w:val="clear" w:color="000000" w:fill="auto"/>
        <w:suppressAutoHyphens/>
        <w:spacing w:line="360" w:lineRule="auto"/>
        <w:ind w:firstLine="709"/>
        <w:jc w:val="both"/>
        <w:rPr>
          <w:color w:val="000000"/>
          <w:sz w:val="28"/>
          <w:szCs w:val="28"/>
        </w:rPr>
      </w:pPr>
    </w:p>
    <w:p w:rsidR="00262BF1" w:rsidRPr="00BE4804" w:rsidRDefault="00CF3789" w:rsidP="00BE4804">
      <w:pPr>
        <w:shd w:val="clear" w:color="000000" w:fill="auto"/>
        <w:suppressAutoHyphens/>
        <w:spacing w:line="360" w:lineRule="auto"/>
        <w:ind w:firstLine="709"/>
        <w:jc w:val="both"/>
        <w:rPr>
          <w:color w:val="000000"/>
          <w:sz w:val="28"/>
          <w:szCs w:val="28"/>
        </w:rPr>
      </w:pPr>
      <w:r w:rsidRPr="00BE4804">
        <w:rPr>
          <w:color w:val="000000"/>
          <w:sz w:val="28"/>
          <w:szCs w:val="28"/>
        </w:rPr>
        <w:object w:dxaOrig="1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5.75pt" o:ole="">
            <v:imagedata r:id="rId7" o:title=""/>
          </v:shape>
          <o:OLEObject Type="Embed" ProgID="Equation.3" ShapeID="_x0000_i1025" DrawAspect="Content" ObjectID="_1470821264" r:id="rId8"/>
        </w:object>
      </w:r>
      <w:r w:rsidR="00BE4804" w:rsidRPr="00BE4804">
        <w:rPr>
          <w:color w:val="000000"/>
          <w:sz w:val="28"/>
          <w:szCs w:val="28"/>
        </w:rPr>
        <w:t xml:space="preserve"> </w:t>
      </w:r>
      <w:r w:rsidR="00262BF1" w:rsidRPr="00BE4804">
        <w:rPr>
          <w:color w:val="000000"/>
          <w:sz w:val="28"/>
          <w:szCs w:val="28"/>
        </w:rPr>
        <w:t>(2.2)</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Кпр (на поч. періоду) = 1 – 0,69 = 0,31;</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Кпр (на кін. періоду) = 1 – 0,71 = 0,29.</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Так як значення коефіцієнта придатності зменшилось за звітний період – це свідчить про зростання зношеної частини основних засобів.</w:t>
      </w:r>
    </w:p>
    <w:p w:rsidR="001E6AD7" w:rsidRPr="00BE4804" w:rsidRDefault="001E6AD7" w:rsidP="00BE4804">
      <w:pPr>
        <w:shd w:val="clear" w:color="000000" w:fill="auto"/>
        <w:suppressAutoHyphens/>
        <w:spacing w:line="360" w:lineRule="auto"/>
        <w:ind w:firstLine="709"/>
        <w:jc w:val="both"/>
        <w:rPr>
          <w:color w:val="000000"/>
          <w:sz w:val="28"/>
          <w:szCs w:val="28"/>
        </w:rPr>
      </w:pPr>
    </w:p>
    <w:p w:rsidR="00262BF1" w:rsidRPr="00BE4804" w:rsidRDefault="00262BF1" w:rsidP="00BE4804">
      <w:pPr>
        <w:pStyle w:val="1"/>
        <w:keepNext w:val="0"/>
        <w:shd w:val="clear" w:color="000000" w:fill="auto"/>
        <w:suppressAutoHyphens/>
        <w:spacing w:line="360" w:lineRule="auto"/>
        <w:rPr>
          <w:color w:val="000000"/>
          <w:sz w:val="28"/>
          <w:szCs w:val="28"/>
        </w:rPr>
      </w:pPr>
      <w:bookmarkStart w:id="0" w:name="_Toc196234780"/>
      <w:r w:rsidRPr="00BE4804">
        <w:rPr>
          <w:color w:val="000000"/>
          <w:sz w:val="28"/>
          <w:szCs w:val="28"/>
        </w:rPr>
        <w:t>2.2 Аналіз</w:t>
      </w:r>
      <w:r w:rsidR="00BE4804" w:rsidRPr="00BE4804">
        <w:rPr>
          <w:color w:val="000000"/>
          <w:sz w:val="28"/>
          <w:szCs w:val="28"/>
        </w:rPr>
        <w:t xml:space="preserve"> </w:t>
      </w:r>
      <w:r w:rsidRPr="00BE4804">
        <w:rPr>
          <w:color w:val="000000"/>
          <w:sz w:val="28"/>
          <w:szCs w:val="28"/>
        </w:rPr>
        <w:t>і оцінка динаміки джерел фінансування</w:t>
      </w:r>
      <w:bookmarkEnd w:id="0"/>
    </w:p>
    <w:p w:rsidR="00262BF1" w:rsidRPr="00BE4804" w:rsidRDefault="00262BF1" w:rsidP="00BE4804">
      <w:pPr>
        <w:shd w:val="clear" w:color="000000" w:fill="auto"/>
        <w:suppressAutoHyphens/>
        <w:spacing w:line="360" w:lineRule="auto"/>
        <w:ind w:firstLine="709"/>
        <w:jc w:val="both"/>
        <w:rPr>
          <w:color w:val="000000"/>
          <w:sz w:val="28"/>
        </w:rPr>
      </w:pP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Фінансовий стан підприємства значною мірою залежить від структури формування джерел фінансування господарських засобів. Тому аналізу формування господарських засобів надається особлива увага. Основними напрямками такого аналізу є вивчення та оцінка змін, що відбулися в структурі джерел формування капіталу та показників, що характеризують фінансову стійкість підприємства.</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xml:space="preserve">Для аналізу зміни структури джерел формування капіталу визначають питому вагу власних і позикових коштів у загальній їх сумі. Аналіз проведемо за допомогою Таблиці </w:t>
      </w:r>
      <w:r w:rsidRPr="00BE4804">
        <w:rPr>
          <w:color w:val="000000"/>
          <w:sz w:val="28"/>
          <w:szCs w:val="28"/>
          <w:lang w:val="ru-RU"/>
        </w:rPr>
        <w:t>2.2</w:t>
      </w:r>
      <w:r w:rsidRPr="00BE4804">
        <w:rPr>
          <w:color w:val="000000"/>
          <w:sz w:val="28"/>
          <w:szCs w:val="28"/>
        </w:rPr>
        <w:t>.</w:t>
      </w:r>
    </w:p>
    <w:p w:rsidR="00BE4804" w:rsidRDefault="00BE4804" w:rsidP="00BE4804">
      <w:pPr>
        <w:shd w:val="clear" w:color="000000" w:fill="auto"/>
        <w:suppressAutoHyphens/>
        <w:spacing w:line="360" w:lineRule="auto"/>
        <w:ind w:firstLine="709"/>
        <w:jc w:val="both"/>
        <w:rPr>
          <w:color w:val="000000"/>
          <w:sz w:val="28"/>
          <w:szCs w:val="28"/>
          <w:lang w:val="ru-RU"/>
        </w:rPr>
      </w:pPr>
    </w:p>
    <w:p w:rsidR="00BE4804" w:rsidRPr="00BE4804" w:rsidRDefault="00262BF1" w:rsidP="00BE4804">
      <w:pPr>
        <w:shd w:val="clear" w:color="000000" w:fill="auto"/>
        <w:suppressAutoHyphens/>
        <w:spacing w:line="360" w:lineRule="auto"/>
        <w:ind w:firstLine="709"/>
        <w:jc w:val="right"/>
        <w:rPr>
          <w:color w:val="000000"/>
          <w:sz w:val="28"/>
          <w:szCs w:val="28"/>
        </w:rPr>
      </w:pPr>
      <w:r w:rsidRPr="00BE4804">
        <w:rPr>
          <w:color w:val="000000"/>
          <w:sz w:val="28"/>
          <w:szCs w:val="28"/>
        </w:rPr>
        <w:t>Таблиця 2.2</w:t>
      </w:r>
    </w:p>
    <w:p w:rsidR="00262BF1" w:rsidRPr="00BE4804" w:rsidRDefault="00262BF1" w:rsidP="00BE4804">
      <w:pPr>
        <w:shd w:val="clear" w:color="000000" w:fill="auto"/>
        <w:suppressAutoHyphens/>
        <w:spacing w:line="360" w:lineRule="auto"/>
        <w:jc w:val="center"/>
        <w:rPr>
          <w:b/>
          <w:color w:val="000000"/>
          <w:sz w:val="28"/>
          <w:szCs w:val="28"/>
        </w:rPr>
      </w:pPr>
      <w:r w:rsidRPr="00BE4804">
        <w:rPr>
          <w:b/>
          <w:color w:val="000000"/>
          <w:sz w:val="28"/>
          <w:szCs w:val="28"/>
        </w:rPr>
        <w:t>Структура джерел формування капіталу</w:t>
      </w:r>
    </w:p>
    <w:tbl>
      <w:tblPr>
        <w:tblStyle w:val="ac"/>
        <w:tblW w:w="8794" w:type="dxa"/>
        <w:jc w:val="center"/>
        <w:tblLayout w:type="fixed"/>
        <w:tblLook w:val="00A0" w:firstRow="1" w:lastRow="0" w:firstColumn="1" w:lastColumn="0" w:noHBand="0" w:noVBand="0"/>
      </w:tblPr>
      <w:tblGrid>
        <w:gridCol w:w="3369"/>
        <w:gridCol w:w="1214"/>
        <w:gridCol w:w="1055"/>
        <w:gridCol w:w="1148"/>
        <w:gridCol w:w="1037"/>
        <w:gridCol w:w="971"/>
      </w:tblGrid>
      <w:tr w:rsidR="00262BF1" w:rsidRPr="00BE4804">
        <w:trPr>
          <w:trHeight w:val="215"/>
          <w:jc w:val="center"/>
        </w:trPr>
        <w:tc>
          <w:tcPr>
            <w:tcW w:w="3369" w:type="dxa"/>
            <w:vMerge w:val="restart"/>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Назва статті</w:t>
            </w:r>
          </w:p>
        </w:tc>
        <w:tc>
          <w:tcPr>
            <w:tcW w:w="2269" w:type="dxa"/>
            <w:gridSpan w:val="2"/>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На початок періоду</w:t>
            </w:r>
          </w:p>
        </w:tc>
        <w:tc>
          <w:tcPr>
            <w:tcW w:w="2185" w:type="dxa"/>
            <w:gridSpan w:val="2"/>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На кінець періоду</w:t>
            </w:r>
          </w:p>
        </w:tc>
        <w:tc>
          <w:tcPr>
            <w:tcW w:w="971" w:type="dxa"/>
            <w:vMerge w:val="restart"/>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Темп росту, %</w:t>
            </w:r>
          </w:p>
        </w:tc>
      </w:tr>
      <w:tr w:rsidR="00262BF1" w:rsidRPr="00BE4804">
        <w:trPr>
          <w:trHeight w:val="159"/>
          <w:jc w:val="center"/>
        </w:trPr>
        <w:tc>
          <w:tcPr>
            <w:tcW w:w="3369" w:type="dxa"/>
            <w:vMerge/>
            <w:vAlign w:val="center"/>
          </w:tcPr>
          <w:p w:rsidR="00262BF1" w:rsidRPr="00BE4804" w:rsidRDefault="00262BF1" w:rsidP="00BE4804">
            <w:pPr>
              <w:shd w:val="clear" w:color="000000" w:fill="auto"/>
              <w:suppressAutoHyphens/>
              <w:spacing w:line="360" w:lineRule="auto"/>
              <w:rPr>
                <w:color w:val="000000"/>
                <w:sz w:val="20"/>
              </w:rPr>
            </w:pPr>
          </w:p>
        </w:tc>
        <w:tc>
          <w:tcPr>
            <w:tcW w:w="1214"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в тис. грн.</w:t>
            </w:r>
          </w:p>
        </w:tc>
        <w:tc>
          <w:tcPr>
            <w:tcW w:w="1055"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в % до суми</w:t>
            </w:r>
          </w:p>
        </w:tc>
        <w:tc>
          <w:tcPr>
            <w:tcW w:w="1148"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в тис. грн.</w:t>
            </w:r>
          </w:p>
        </w:tc>
        <w:tc>
          <w:tcPr>
            <w:tcW w:w="1037"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в % до суми</w:t>
            </w:r>
          </w:p>
        </w:tc>
        <w:tc>
          <w:tcPr>
            <w:tcW w:w="971" w:type="dxa"/>
            <w:vMerge/>
            <w:vAlign w:val="center"/>
          </w:tcPr>
          <w:p w:rsidR="00262BF1" w:rsidRPr="00BE4804" w:rsidRDefault="00262BF1" w:rsidP="00BE4804">
            <w:pPr>
              <w:shd w:val="clear" w:color="000000" w:fill="auto"/>
              <w:suppressAutoHyphens/>
              <w:spacing w:line="360" w:lineRule="auto"/>
              <w:rPr>
                <w:color w:val="000000"/>
                <w:sz w:val="20"/>
              </w:rPr>
            </w:pPr>
          </w:p>
        </w:tc>
      </w:tr>
      <w:tr w:rsidR="00262BF1" w:rsidRPr="00BE4804">
        <w:trPr>
          <w:trHeight w:val="297"/>
          <w:jc w:val="center"/>
        </w:trPr>
        <w:tc>
          <w:tcPr>
            <w:tcW w:w="3369"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Всі джерела</w:t>
            </w:r>
          </w:p>
        </w:tc>
        <w:tc>
          <w:tcPr>
            <w:tcW w:w="1214" w:type="dxa"/>
            <w:vAlign w:val="center"/>
          </w:tcPr>
          <w:p w:rsidR="00262BF1" w:rsidRPr="00BE4804" w:rsidRDefault="003344E5" w:rsidP="00BE4804">
            <w:pPr>
              <w:shd w:val="clear" w:color="000000" w:fill="auto"/>
              <w:suppressAutoHyphens/>
              <w:spacing w:line="360" w:lineRule="auto"/>
              <w:rPr>
                <w:snapToGrid w:val="0"/>
                <w:color w:val="000000"/>
                <w:sz w:val="20"/>
                <w:lang w:val="en-US"/>
              </w:rPr>
            </w:pPr>
            <w:r w:rsidRPr="00BE4804">
              <w:rPr>
                <w:snapToGrid w:val="0"/>
                <w:color w:val="000000"/>
                <w:sz w:val="20"/>
                <w:lang w:val="en-US"/>
              </w:rPr>
              <w:t>18638.7</w:t>
            </w:r>
          </w:p>
        </w:tc>
        <w:tc>
          <w:tcPr>
            <w:tcW w:w="1055"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100</w:t>
            </w:r>
          </w:p>
        </w:tc>
        <w:tc>
          <w:tcPr>
            <w:tcW w:w="1148" w:type="dxa"/>
            <w:vAlign w:val="center"/>
          </w:tcPr>
          <w:p w:rsidR="00262BF1" w:rsidRPr="00BE4804" w:rsidRDefault="003344E5" w:rsidP="00BE4804">
            <w:pPr>
              <w:shd w:val="clear" w:color="000000" w:fill="auto"/>
              <w:suppressAutoHyphens/>
              <w:spacing w:line="360" w:lineRule="auto"/>
              <w:rPr>
                <w:snapToGrid w:val="0"/>
                <w:color w:val="000000"/>
                <w:sz w:val="20"/>
                <w:lang w:val="en-US"/>
              </w:rPr>
            </w:pPr>
            <w:r w:rsidRPr="00BE4804">
              <w:rPr>
                <w:snapToGrid w:val="0"/>
                <w:color w:val="000000"/>
                <w:sz w:val="20"/>
                <w:lang w:val="en-US"/>
              </w:rPr>
              <w:t>18405.9</w:t>
            </w:r>
          </w:p>
        </w:tc>
        <w:tc>
          <w:tcPr>
            <w:tcW w:w="1037"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100</w:t>
            </w:r>
          </w:p>
        </w:tc>
        <w:tc>
          <w:tcPr>
            <w:tcW w:w="971"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78,87</w:t>
            </w:r>
          </w:p>
        </w:tc>
      </w:tr>
      <w:tr w:rsidR="00262BF1" w:rsidRPr="00BE4804">
        <w:trPr>
          <w:trHeight w:val="297"/>
          <w:jc w:val="center"/>
        </w:trPr>
        <w:tc>
          <w:tcPr>
            <w:tcW w:w="3369"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1. Власні кошти з них</w:t>
            </w:r>
          </w:p>
        </w:tc>
        <w:tc>
          <w:tcPr>
            <w:tcW w:w="1214"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5686,1</w:t>
            </w:r>
          </w:p>
        </w:tc>
        <w:tc>
          <w:tcPr>
            <w:tcW w:w="1055"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39,15</w:t>
            </w:r>
          </w:p>
        </w:tc>
        <w:tc>
          <w:tcPr>
            <w:tcW w:w="1148"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4961,3</w:t>
            </w:r>
          </w:p>
        </w:tc>
        <w:tc>
          <w:tcPr>
            <w:tcW w:w="1037"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43,31</w:t>
            </w:r>
          </w:p>
        </w:tc>
        <w:tc>
          <w:tcPr>
            <w:tcW w:w="971"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87,26</w:t>
            </w:r>
          </w:p>
        </w:tc>
      </w:tr>
      <w:tr w:rsidR="00262BF1" w:rsidRPr="00BE4804">
        <w:trPr>
          <w:trHeight w:val="297"/>
          <w:jc w:val="center"/>
        </w:trPr>
        <w:tc>
          <w:tcPr>
            <w:tcW w:w="3369"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1.1 Власні капітал з них</w:t>
            </w:r>
          </w:p>
        </w:tc>
        <w:tc>
          <w:tcPr>
            <w:tcW w:w="1214" w:type="dxa"/>
            <w:vAlign w:val="center"/>
          </w:tcPr>
          <w:p w:rsidR="00262BF1" w:rsidRPr="00BE4804" w:rsidRDefault="003344E5" w:rsidP="00BE4804">
            <w:pPr>
              <w:shd w:val="clear" w:color="000000" w:fill="auto"/>
              <w:suppressAutoHyphens/>
              <w:spacing w:line="360" w:lineRule="auto"/>
              <w:rPr>
                <w:snapToGrid w:val="0"/>
                <w:color w:val="000000"/>
                <w:sz w:val="20"/>
                <w:lang w:val="en-US"/>
              </w:rPr>
            </w:pPr>
            <w:r w:rsidRPr="00BE4804">
              <w:rPr>
                <w:snapToGrid w:val="0"/>
                <w:color w:val="000000"/>
                <w:sz w:val="20"/>
                <w:lang w:val="en-US"/>
              </w:rPr>
              <w:t>9572.4</w:t>
            </w:r>
          </w:p>
        </w:tc>
        <w:tc>
          <w:tcPr>
            <w:tcW w:w="1055"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38,33</w:t>
            </w:r>
          </w:p>
        </w:tc>
        <w:tc>
          <w:tcPr>
            <w:tcW w:w="1148" w:type="dxa"/>
            <w:vAlign w:val="center"/>
          </w:tcPr>
          <w:p w:rsidR="00262BF1" w:rsidRPr="00BE4804" w:rsidRDefault="003344E5" w:rsidP="00BE4804">
            <w:pPr>
              <w:shd w:val="clear" w:color="000000" w:fill="auto"/>
              <w:suppressAutoHyphens/>
              <w:spacing w:line="360" w:lineRule="auto"/>
              <w:rPr>
                <w:snapToGrid w:val="0"/>
                <w:color w:val="000000"/>
                <w:sz w:val="20"/>
                <w:lang w:val="en-US"/>
              </w:rPr>
            </w:pPr>
            <w:r w:rsidRPr="00BE4804">
              <w:rPr>
                <w:snapToGrid w:val="0"/>
                <w:color w:val="000000"/>
                <w:sz w:val="20"/>
                <w:lang w:val="en-US"/>
              </w:rPr>
              <w:t>8847.6</w:t>
            </w:r>
          </w:p>
        </w:tc>
        <w:tc>
          <w:tcPr>
            <w:tcW w:w="1037"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42,27</w:t>
            </w:r>
          </w:p>
        </w:tc>
        <w:tc>
          <w:tcPr>
            <w:tcW w:w="971"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86,98</w:t>
            </w:r>
          </w:p>
        </w:tc>
      </w:tr>
      <w:tr w:rsidR="00262BF1" w:rsidRPr="00BE4804">
        <w:trPr>
          <w:trHeight w:val="297"/>
          <w:jc w:val="center"/>
        </w:trPr>
        <w:tc>
          <w:tcPr>
            <w:tcW w:w="3369"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1.1.1 Статутний капітал</w:t>
            </w:r>
          </w:p>
        </w:tc>
        <w:tc>
          <w:tcPr>
            <w:tcW w:w="1214" w:type="dxa"/>
            <w:vAlign w:val="center"/>
          </w:tcPr>
          <w:p w:rsidR="00262BF1" w:rsidRPr="00BE4804" w:rsidRDefault="00DB2556" w:rsidP="00BE4804">
            <w:pPr>
              <w:shd w:val="clear" w:color="000000" w:fill="auto"/>
              <w:suppressAutoHyphens/>
              <w:spacing w:line="360" w:lineRule="auto"/>
              <w:rPr>
                <w:snapToGrid w:val="0"/>
                <w:color w:val="000000"/>
                <w:sz w:val="20"/>
              </w:rPr>
            </w:pPr>
            <w:r w:rsidRPr="00BE4804">
              <w:rPr>
                <w:snapToGrid w:val="0"/>
                <w:color w:val="000000"/>
                <w:sz w:val="20"/>
              </w:rPr>
              <w:t>6190,5</w:t>
            </w:r>
          </w:p>
        </w:tc>
        <w:tc>
          <w:tcPr>
            <w:tcW w:w="1055"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15,04</w:t>
            </w:r>
          </w:p>
        </w:tc>
        <w:tc>
          <w:tcPr>
            <w:tcW w:w="1148" w:type="dxa"/>
            <w:vAlign w:val="center"/>
          </w:tcPr>
          <w:p w:rsidR="00262BF1" w:rsidRPr="00BE4804" w:rsidRDefault="00DB2556" w:rsidP="00BE4804">
            <w:pPr>
              <w:shd w:val="clear" w:color="000000" w:fill="auto"/>
              <w:suppressAutoHyphens/>
              <w:spacing w:line="360" w:lineRule="auto"/>
              <w:rPr>
                <w:snapToGrid w:val="0"/>
                <w:color w:val="000000"/>
                <w:sz w:val="20"/>
              </w:rPr>
            </w:pPr>
            <w:r w:rsidRPr="00BE4804">
              <w:rPr>
                <w:snapToGrid w:val="0"/>
                <w:color w:val="000000"/>
                <w:sz w:val="20"/>
              </w:rPr>
              <w:t>6190,5</w:t>
            </w:r>
          </w:p>
        </w:tc>
        <w:tc>
          <w:tcPr>
            <w:tcW w:w="1037"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19,07</w:t>
            </w:r>
          </w:p>
        </w:tc>
        <w:tc>
          <w:tcPr>
            <w:tcW w:w="971"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100</w:t>
            </w:r>
          </w:p>
        </w:tc>
      </w:tr>
      <w:tr w:rsidR="00262BF1" w:rsidRPr="00BE4804">
        <w:trPr>
          <w:trHeight w:val="297"/>
          <w:jc w:val="center"/>
        </w:trPr>
        <w:tc>
          <w:tcPr>
            <w:tcW w:w="3369"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1.1.2 Додатковий вкладений капітал</w:t>
            </w:r>
          </w:p>
        </w:tc>
        <w:tc>
          <w:tcPr>
            <w:tcW w:w="1214"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055"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148"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037"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971"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r>
      <w:tr w:rsidR="00262BF1" w:rsidRPr="00BE4804">
        <w:trPr>
          <w:trHeight w:val="297"/>
          <w:jc w:val="center"/>
        </w:trPr>
        <w:tc>
          <w:tcPr>
            <w:tcW w:w="3369"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1.1.3 Інший додатковий капітал</w:t>
            </w:r>
          </w:p>
        </w:tc>
        <w:tc>
          <w:tcPr>
            <w:tcW w:w="1214"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5589,8</w:t>
            </w:r>
          </w:p>
        </w:tc>
        <w:tc>
          <w:tcPr>
            <w:tcW w:w="1055"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38,49</w:t>
            </w:r>
          </w:p>
        </w:tc>
        <w:tc>
          <w:tcPr>
            <w:tcW w:w="1148"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5590,9</w:t>
            </w:r>
          </w:p>
        </w:tc>
        <w:tc>
          <w:tcPr>
            <w:tcW w:w="1037"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48,81</w:t>
            </w:r>
          </w:p>
        </w:tc>
        <w:tc>
          <w:tcPr>
            <w:tcW w:w="971"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100,01</w:t>
            </w:r>
          </w:p>
        </w:tc>
      </w:tr>
      <w:tr w:rsidR="00262BF1" w:rsidRPr="00BE4804">
        <w:trPr>
          <w:trHeight w:val="297"/>
          <w:jc w:val="center"/>
        </w:trPr>
        <w:tc>
          <w:tcPr>
            <w:tcW w:w="3369"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1.1.4 Резервний капітал</w:t>
            </w:r>
          </w:p>
        </w:tc>
        <w:tc>
          <w:tcPr>
            <w:tcW w:w="1214"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055"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148"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037"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971"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r>
      <w:tr w:rsidR="00262BF1" w:rsidRPr="00BE4804">
        <w:trPr>
          <w:trHeight w:val="297"/>
          <w:jc w:val="center"/>
        </w:trPr>
        <w:tc>
          <w:tcPr>
            <w:tcW w:w="3369"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1.1.5 Нерозподілений прибуток</w:t>
            </w:r>
          </w:p>
        </w:tc>
        <w:tc>
          <w:tcPr>
            <w:tcW w:w="1214"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-2207,9</w:t>
            </w:r>
          </w:p>
        </w:tc>
        <w:tc>
          <w:tcPr>
            <w:tcW w:w="1055"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-15,2</w:t>
            </w:r>
          </w:p>
        </w:tc>
        <w:tc>
          <w:tcPr>
            <w:tcW w:w="1148"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-2933,8</w:t>
            </w:r>
          </w:p>
        </w:tc>
        <w:tc>
          <w:tcPr>
            <w:tcW w:w="1037"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-25,61</w:t>
            </w:r>
          </w:p>
        </w:tc>
        <w:tc>
          <w:tcPr>
            <w:tcW w:w="971"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-132,87</w:t>
            </w:r>
          </w:p>
        </w:tc>
      </w:tr>
      <w:tr w:rsidR="00262BF1" w:rsidRPr="00BE4804">
        <w:trPr>
          <w:trHeight w:val="297"/>
          <w:jc w:val="center"/>
        </w:trPr>
        <w:tc>
          <w:tcPr>
            <w:tcW w:w="3369"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1.1.6 Власні оборотні кошти</w:t>
            </w:r>
          </w:p>
        </w:tc>
        <w:tc>
          <w:tcPr>
            <w:tcW w:w="1214"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28,6</w:t>
            </w:r>
          </w:p>
        </w:tc>
        <w:tc>
          <w:tcPr>
            <w:tcW w:w="1055"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0,19</w:t>
            </w:r>
          </w:p>
        </w:tc>
        <w:tc>
          <w:tcPr>
            <w:tcW w:w="1148"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037"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971"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r>
      <w:tr w:rsidR="00262BF1" w:rsidRPr="00BE4804">
        <w:trPr>
          <w:trHeight w:val="413"/>
          <w:jc w:val="center"/>
        </w:trPr>
        <w:tc>
          <w:tcPr>
            <w:tcW w:w="3369"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 xml:space="preserve">1.2 Забезпечення наступних витрат і платежів </w:t>
            </w:r>
          </w:p>
        </w:tc>
        <w:tc>
          <w:tcPr>
            <w:tcW w:w="1214"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119,7</w:t>
            </w:r>
          </w:p>
        </w:tc>
        <w:tc>
          <w:tcPr>
            <w:tcW w:w="1055"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rPr>
              <w:t>0</w:t>
            </w:r>
            <w:r w:rsidRPr="00BE4804">
              <w:rPr>
                <w:snapToGrid w:val="0"/>
                <w:color w:val="000000"/>
                <w:sz w:val="20"/>
                <w:lang w:val="ru-RU"/>
              </w:rPr>
              <w:t>,82</w:t>
            </w:r>
          </w:p>
        </w:tc>
        <w:tc>
          <w:tcPr>
            <w:tcW w:w="1148"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119,7</w:t>
            </w:r>
          </w:p>
        </w:tc>
        <w:tc>
          <w:tcPr>
            <w:tcW w:w="1037"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1,04</w:t>
            </w:r>
          </w:p>
        </w:tc>
        <w:tc>
          <w:tcPr>
            <w:tcW w:w="971"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lang w:val="ru-RU"/>
              </w:rPr>
              <w:t>10</w:t>
            </w:r>
            <w:r w:rsidRPr="00BE4804">
              <w:rPr>
                <w:snapToGrid w:val="0"/>
                <w:color w:val="000000"/>
                <w:sz w:val="20"/>
              </w:rPr>
              <w:t>0</w:t>
            </w:r>
          </w:p>
        </w:tc>
      </w:tr>
      <w:tr w:rsidR="00262BF1" w:rsidRPr="00BE4804">
        <w:trPr>
          <w:trHeight w:val="297"/>
          <w:jc w:val="center"/>
        </w:trPr>
        <w:tc>
          <w:tcPr>
            <w:tcW w:w="3369"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2. Позикові кошти з них</w:t>
            </w:r>
          </w:p>
        </w:tc>
        <w:tc>
          <w:tcPr>
            <w:tcW w:w="1214"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8836,2</w:t>
            </w:r>
          </w:p>
        </w:tc>
        <w:tc>
          <w:tcPr>
            <w:tcW w:w="1055"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60,84</w:t>
            </w:r>
          </w:p>
        </w:tc>
        <w:tc>
          <w:tcPr>
            <w:tcW w:w="1148"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9492,2</w:t>
            </w:r>
          </w:p>
        </w:tc>
        <w:tc>
          <w:tcPr>
            <w:tcW w:w="1037"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82,87</w:t>
            </w:r>
          </w:p>
        </w:tc>
        <w:tc>
          <w:tcPr>
            <w:tcW w:w="971"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107,42</w:t>
            </w:r>
          </w:p>
        </w:tc>
      </w:tr>
      <w:tr w:rsidR="00262BF1" w:rsidRPr="00BE4804">
        <w:trPr>
          <w:trHeight w:val="297"/>
          <w:jc w:val="center"/>
        </w:trPr>
        <w:tc>
          <w:tcPr>
            <w:tcW w:w="3369"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2.1 Довгострокові зобов’язання</w:t>
            </w:r>
          </w:p>
        </w:tc>
        <w:tc>
          <w:tcPr>
            <w:tcW w:w="1214"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388,1</w:t>
            </w:r>
          </w:p>
        </w:tc>
        <w:tc>
          <w:tcPr>
            <w:tcW w:w="1055"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2,67</w:t>
            </w:r>
          </w:p>
        </w:tc>
        <w:tc>
          <w:tcPr>
            <w:tcW w:w="1148"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413</w:t>
            </w:r>
          </w:p>
        </w:tc>
        <w:tc>
          <w:tcPr>
            <w:tcW w:w="1037"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3,6</w:t>
            </w:r>
          </w:p>
        </w:tc>
        <w:tc>
          <w:tcPr>
            <w:tcW w:w="971"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106,41</w:t>
            </w:r>
          </w:p>
        </w:tc>
      </w:tr>
      <w:tr w:rsidR="00262BF1" w:rsidRPr="00BE4804">
        <w:trPr>
          <w:trHeight w:val="297"/>
          <w:jc w:val="center"/>
        </w:trPr>
        <w:tc>
          <w:tcPr>
            <w:tcW w:w="3369"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2.2. Поточні зобов’язання</w:t>
            </w:r>
          </w:p>
        </w:tc>
        <w:tc>
          <w:tcPr>
            <w:tcW w:w="1214"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1515,3</w:t>
            </w:r>
          </w:p>
        </w:tc>
        <w:tc>
          <w:tcPr>
            <w:tcW w:w="1055"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10,43</w:t>
            </w:r>
          </w:p>
        </w:tc>
        <w:tc>
          <w:tcPr>
            <w:tcW w:w="1148"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1820,3</w:t>
            </w:r>
          </w:p>
        </w:tc>
        <w:tc>
          <w:tcPr>
            <w:tcW w:w="1037"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15,89</w:t>
            </w:r>
          </w:p>
        </w:tc>
        <w:tc>
          <w:tcPr>
            <w:tcW w:w="971"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120,13</w:t>
            </w:r>
          </w:p>
        </w:tc>
      </w:tr>
      <w:tr w:rsidR="00262BF1" w:rsidRPr="00BE4804">
        <w:trPr>
          <w:trHeight w:val="297"/>
          <w:jc w:val="center"/>
        </w:trPr>
        <w:tc>
          <w:tcPr>
            <w:tcW w:w="3369"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2.2.1 Короткострокові кредити та позики</w:t>
            </w:r>
          </w:p>
        </w:tc>
        <w:tc>
          <w:tcPr>
            <w:tcW w:w="1214"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055"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148"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037"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971"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r>
      <w:tr w:rsidR="00262BF1" w:rsidRPr="00BE4804">
        <w:trPr>
          <w:trHeight w:val="297"/>
          <w:jc w:val="center"/>
        </w:trPr>
        <w:tc>
          <w:tcPr>
            <w:tcW w:w="3369"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2.2.2 Кредиторська заборгованість</w:t>
            </w:r>
          </w:p>
        </w:tc>
        <w:tc>
          <w:tcPr>
            <w:tcW w:w="1214"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055"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148"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7258,9</w:t>
            </w:r>
          </w:p>
        </w:tc>
        <w:tc>
          <w:tcPr>
            <w:tcW w:w="1037"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63,38</w:t>
            </w:r>
          </w:p>
        </w:tc>
        <w:tc>
          <w:tcPr>
            <w:tcW w:w="971"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0</w:t>
            </w:r>
          </w:p>
        </w:tc>
      </w:tr>
      <w:tr w:rsidR="00262BF1" w:rsidRPr="00BE4804">
        <w:trPr>
          <w:trHeight w:val="297"/>
          <w:jc w:val="center"/>
        </w:trPr>
        <w:tc>
          <w:tcPr>
            <w:tcW w:w="3369"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2.2.3 Інші короткострокові кошти</w:t>
            </w:r>
          </w:p>
        </w:tc>
        <w:tc>
          <w:tcPr>
            <w:tcW w:w="1214"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6932,8</w:t>
            </w:r>
          </w:p>
        </w:tc>
        <w:tc>
          <w:tcPr>
            <w:tcW w:w="1055"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47,74</w:t>
            </w:r>
          </w:p>
        </w:tc>
        <w:tc>
          <w:tcPr>
            <w:tcW w:w="1148"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037"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971"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r>
      <w:tr w:rsidR="00262BF1" w:rsidRPr="00BE4804">
        <w:trPr>
          <w:trHeight w:val="314"/>
          <w:jc w:val="center"/>
        </w:trPr>
        <w:tc>
          <w:tcPr>
            <w:tcW w:w="3369"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3. Доходи майбутніх періодів</w:t>
            </w:r>
          </w:p>
        </w:tc>
        <w:tc>
          <w:tcPr>
            <w:tcW w:w="1214"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055"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148"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037"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971"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r>
    </w:tbl>
    <w:p w:rsidR="00BE4804" w:rsidRPr="00BE4804" w:rsidRDefault="00BE4804" w:rsidP="00BE4804">
      <w:pPr>
        <w:shd w:val="clear" w:color="000000" w:fill="auto"/>
        <w:suppressAutoHyphens/>
        <w:spacing w:line="360" w:lineRule="auto"/>
        <w:ind w:firstLine="709"/>
        <w:jc w:val="both"/>
        <w:rPr>
          <w:color w:val="000000"/>
          <w:sz w:val="28"/>
          <w:szCs w:val="28"/>
        </w:rPr>
      </w:pP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xml:space="preserve">Дані таблиці 2.2 свідчать про </w:t>
      </w:r>
      <w:r w:rsidR="00897E42" w:rsidRPr="00BE4804">
        <w:rPr>
          <w:color w:val="000000"/>
          <w:sz w:val="28"/>
          <w:szCs w:val="28"/>
          <w:lang w:val="ru-RU"/>
        </w:rPr>
        <w:t>спа</w:t>
      </w:r>
      <w:r w:rsidRPr="00BE4804">
        <w:rPr>
          <w:color w:val="000000"/>
          <w:sz w:val="28"/>
          <w:szCs w:val="28"/>
        </w:rPr>
        <w:t>дання вартості майна за звітний період на</w:t>
      </w:r>
      <w:r w:rsidR="00BE4804" w:rsidRPr="00BE4804">
        <w:rPr>
          <w:color w:val="000000"/>
          <w:sz w:val="28"/>
          <w:szCs w:val="28"/>
        </w:rPr>
        <w:t xml:space="preserve"> </w:t>
      </w:r>
      <w:r w:rsidRPr="00BE4804">
        <w:rPr>
          <w:color w:val="000000"/>
          <w:sz w:val="28"/>
          <w:szCs w:val="28"/>
        </w:rPr>
        <w:t>3068,8 тис. грн. або на -21,13%. Це обумовлено в основному</w:t>
      </w:r>
      <w:r w:rsidRPr="00BE4804">
        <w:rPr>
          <w:color w:val="000000"/>
          <w:sz w:val="28"/>
          <w:szCs w:val="28"/>
          <w:lang w:val="ru-RU"/>
        </w:rPr>
        <w:t xml:space="preserve"> </w:t>
      </w:r>
      <w:r w:rsidR="00897E42" w:rsidRPr="00BE4804">
        <w:rPr>
          <w:color w:val="000000"/>
          <w:sz w:val="28"/>
          <w:szCs w:val="28"/>
          <w:lang w:val="ru-RU"/>
        </w:rPr>
        <w:t>спа</w:t>
      </w:r>
      <w:r w:rsidRPr="00BE4804">
        <w:rPr>
          <w:color w:val="000000"/>
          <w:sz w:val="28"/>
          <w:szCs w:val="28"/>
        </w:rPr>
        <w:t>данням власних коштів на 724,8 тис. грн. (-12,74%) і значному зростанні позикових коштів – на 656 тис. грн.</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Зменшення обсягу власних коштів підприємства відбулося в основному за рахунок зменшення нерозподіленого прибутку з -15,2% до -25,61% або на -5141,7 тис. грн. Відзначена тенденція сприяє розпаду фінансового стану підприємства і зниження його ділової активності. Обсяги статутного, забезпечення наступних витрат і платежів залишилися незмінними, хоча їх питома вага збільшилася: статутний капітал – з 15,04% до 19,07%; забезпечення наступних витрат і платежів – з 0,82% до 1,04%. Резервний капітал відсутній.</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У складі позикових коштів найбільше зростання спостерігається за поточними зобов</w:t>
      </w:r>
      <w:r w:rsidRPr="00BE4804">
        <w:rPr>
          <w:color w:val="000000"/>
          <w:sz w:val="28"/>
          <w:szCs w:val="28"/>
          <w:lang w:val="ru-RU"/>
        </w:rPr>
        <w:t>’</w:t>
      </w:r>
      <w:r w:rsidRPr="00BE4804">
        <w:rPr>
          <w:color w:val="000000"/>
          <w:sz w:val="28"/>
          <w:szCs w:val="28"/>
        </w:rPr>
        <w:t xml:space="preserve">язаннями на </w:t>
      </w:r>
      <w:r w:rsidRPr="00BE4804">
        <w:rPr>
          <w:color w:val="000000"/>
          <w:sz w:val="28"/>
          <w:szCs w:val="28"/>
          <w:lang w:val="ru-RU"/>
        </w:rPr>
        <w:t>305</w:t>
      </w:r>
      <w:r w:rsidRPr="00BE4804">
        <w:rPr>
          <w:color w:val="000000"/>
          <w:sz w:val="28"/>
          <w:szCs w:val="28"/>
        </w:rPr>
        <w:t xml:space="preserve"> тис. грн. (приріст </w:t>
      </w:r>
      <w:r w:rsidRPr="00BE4804">
        <w:rPr>
          <w:color w:val="000000"/>
          <w:sz w:val="28"/>
          <w:szCs w:val="28"/>
          <w:lang w:val="ru-RU"/>
        </w:rPr>
        <w:t>20.13</w:t>
      </w:r>
      <w:r w:rsidRPr="00BE4804">
        <w:rPr>
          <w:color w:val="000000"/>
          <w:sz w:val="28"/>
          <w:szCs w:val="28"/>
        </w:rPr>
        <w:t>%). Короткострокові кредити відсутні. Кредиторська заборгованість збільшилась на 7258,9 тис. грн. – це свідчить про погіршення роботи підприємства.</w:t>
      </w:r>
      <w:r w:rsidRPr="00BE4804">
        <w:rPr>
          <w:color w:val="000000"/>
          <w:sz w:val="28"/>
        </w:rPr>
        <w:t xml:space="preserve"> </w:t>
      </w:r>
      <w:r w:rsidRPr="00BE4804">
        <w:rPr>
          <w:color w:val="000000"/>
          <w:sz w:val="28"/>
          <w:szCs w:val="28"/>
        </w:rPr>
        <w:t>Інші короткострокові кошти на кінець періоду стали відсутніми – з 6932,8 тис. грн. до 0.</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Характеризуючи джерела формування фінансових ресурсів, ми розрахуємо коефіцієнт фінансової незалежності підприємства (див. пункт 2.4 ) і дослідимо його динаміку.</w:t>
      </w:r>
    </w:p>
    <w:p w:rsidR="00150A6C" w:rsidRPr="00BE4804" w:rsidRDefault="00150A6C" w:rsidP="00BE4804">
      <w:pPr>
        <w:shd w:val="clear" w:color="000000" w:fill="auto"/>
        <w:suppressAutoHyphens/>
        <w:spacing w:line="360" w:lineRule="auto"/>
        <w:ind w:firstLine="709"/>
        <w:jc w:val="both"/>
        <w:rPr>
          <w:b/>
          <w:color w:val="000000"/>
          <w:sz w:val="28"/>
          <w:szCs w:val="28"/>
        </w:rPr>
      </w:pPr>
    </w:p>
    <w:p w:rsidR="00262BF1" w:rsidRPr="00BE4804" w:rsidRDefault="00262BF1" w:rsidP="00BE4804">
      <w:pPr>
        <w:shd w:val="clear" w:color="000000" w:fill="auto"/>
        <w:suppressAutoHyphens/>
        <w:spacing w:line="360" w:lineRule="auto"/>
        <w:jc w:val="center"/>
        <w:rPr>
          <w:b/>
          <w:color w:val="000000"/>
          <w:sz w:val="28"/>
          <w:szCs w:val="28"/>
        </w:rPr>
      </w:pPr>
      <w:r w:rsidRPr="00BE4804">
        <w:rPr>
          <w:b/>
          <w:color w:val="000000"/>
          <w:sz w:val="28"/>
          <w:szCs w:val="28"/>
        </w:rPr>
        <w:t>2.3 Аналіз платоспроможності та ліквідності підприємства</w:t>
      </w:r>
    </w:p>
    <w:p w:rsidR="00262BF1" w:rsidRPr="00BE4804" w:rsidRDefault="00262BF1" w:rsidP="00BE4804">
      <w:pPr>
        <w:pStyle w:val="a5"/>
        <w:shd w:val="clear" w:color="000000" w:fill="auto"/>
        <w:suppressAutoHyphens/>
        <w:ind w:firstLine="709"/>
        <w:rPr>
          <w:color w:val="000000"/>
          <w:szCs w:val="28"/>
          <w:lang w:val="uk-UA"/>
        </w:rPr>
      </w:pPr>
    </w:p>
    <w:p w:rsidR="00262BF1" w:rsidRP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Оцінку та аналіз ліквідності можна проводити з використанням абсолютних і відносних показників.</w:t>
      </w:r>
    </w:p>
    <w:p w:rsidR="00262BF1" w:rsidRPr="00BE4804" w:rsidRDefault="00262BF1" w:rsidP="00BE4804">
      <w:pPr>
        <w:pStyle w:val="a5"/>
        <w:shd w:val="clear" w:color="000000" w:fill="auto"/>
        <w:suppressAutoHyphens/>
        <w:ind w:firstLine="709"/>
        <w:rPr>
          <w:b/>
          <w:color w:val="000000"/>
          <w:szCs w:val="28"/>
          <w:lang w:val="uk-UA"/>
        </w:rPr>
      </w:pPr>
      <w:r w:rsidRPr="00BE4804">
        <w:rPr>
          <w:b/>
          <w:color w:val="000000"/>
          <w:szCs w:val="28"/>
          <w:lang w:val="uk-UA"/>
        </w:rPr>
        <w:t>а) аналіз ліквідності балансу</w:t>
      </w:r>
    </w:p>
    <w:p w:rsidR="00262BF1" w:rsidRP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Сутність аналізу ліквідності за допомогою абсолютних показників – перевірити, які джерела коштів і в якому обсязі використовуються для покриття зобов’язань. Для цього необхідно перегрупувати статті балансу: активи по зменшенню ліквідності, пасиви по підвищенню терміновості зобов’язань.</w:t>
      </w:r>
    </w:p>
    <w:p w:rsid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 xml:space="preserve">Баланс вважається абсолютно ліквідним, якщо виконуються умови: </w:t>
      </w:r>
    </w:p>
    <w:p w:rsidR="00BE4804" w:rsidRDefault="00BE4804" w:rsidP="00BE4804">
      <w:pPr>
        <w:pStyle w:val="a5"/>
        <w:shd w:val="clear" w:color="000000" w:fill="auto"/>
        <w:suppressAutoHyphens/>
        <w:ind w:firstLine="709"/>
        <w:rPr>
          <w:color w:val="000000"/>
          <w:szCs w:val="28"/>
          <w:lang w:val="uk-UA"/>
        </w:rPr>
      </w:pPr>
    </w:p>
    <w:p w:rsidR="00262BF1" w:rsidRP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А1≥П1; А2≥П2; А3≥П3; А4≤П4</w:t>
      </w:r>
    </w:p>
    <w:p w:rsidR="00BE4804" w:rsidRDefault="00BE4804" w:rsidP="00BE4804">
      <w:pPr>
        <w:pStyle w:val="a5"/>
        <w:shd w:val="clear" w:color="000000" w:fill="auto"/>
        <w:suppressAutoHyphens/>
        <w:ind w:firstLine="709"/>
        <w:rPr>
          <w:color w:val="000000"/>
          <w:szCs w:val="28"/>
          <w:lang w:val="uk-UA"/>
        </w:rPr>
      </w:pPr>
    </w:p>
    <w:p w:rsidR="00262BF1" w:rsidRP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Згрупуємо активи і пасиви за допомогою наступної таблиці 2.3.</w:t>
      </w:r>
    </w:p>
    <w:p w:rsidR="00262BF1" w:rsidRPr="00BE4804" w:rsidRDefault="00262BF1" w:rsidP="00BE4804">
      <w:pPr>
        <w:pStyle w:val="a5"/>
        <w:shd w:val="clear" w:color="000000" w:fill="auto"/>
        <w:suppressAutoHyphens/>
        <w:ind w:firstLine="709"/>
        <w:rPr>
          <w:color w:val="000000"/>
          <w:szCs w:val="28"/>
          <w:lang w:val="uk-UA"/>
        </w:rPr>
      </w:pPr>
    </w:p>
    <w:p w:rsidR="00262BF1" w:rsidRPr="00BE4804" w:rsidRDefault="00262BF1" w:rsidP="00BE4804">
      <w:pPr>
        <w:pStyle w:val="a5"/>
        <w:shd w:val="clear" w:color="000000" w:fill="auto"/>
        <w:suppressAutoHyphens/>
        <w:ind w:firstLine="709"/>
        <w:jc w:val="right"/>
        <w:rPr>
          <w:color w:val="000000"/>
          <w:szCs w:val="28"/>
          <w:lang w:val="uk-UA"/>
        </w:rPr>
      </w:pPr>
      <w:r w:rsidRPr="00BE4804">
        <w:rPr>
          <w:color w:val="000000"/>
          <w:szCs w:val="28"/>
          <w:lang w:val="uk-UA"/>
        </w:rPr>
        <w:t>Таблиця 2.3</w:t>
      </w:r>
    </w:p>
    <w:p w:rsidR="00262BF1" w:rsidRPr="00BE4804" w:rsidRDefault="00262BF1" w:rsidP="00BE4804">
      <w:pPr>
        <w:pStyle w:val="a5"/>
        <w:shd w:val="clear" w:color="000000" w:fill="auto"/>
        <w:suppressAutoHyphens/>
        <w:ind w:firstLine="0"/>
        <w:jc w:val="center"/>
        <w:rPr>
          <w:b/>
          <w:color w:val="000000"/>
          <w:szCs w:val="28"/>
          <w:lang w:val="uk-UA"/>
        </w:rPr>
      </w:pPr>
      <w:r w:rsidRPr="00BE4804">
        <w:rPr>
          <w:b/>
          <w:color w:val="000000"/>
          <w:szCs w:val="28"/>
          <w:lang w:val="uk-UA"/>
        </w:rPr>
        <w:t>Вихідні дані для аналізу ліквідності балансу</w:t>
      </w:r>
    </w:p>
    <w:tbl>
      <w:tblPr>
        <w:tblStyle w:val="ac"/>
        <w:tblW w:w="8691" w:type="dxa"/>
        <w:jc w:val="center"/>
        <w:tblLayout w:type="fixed"/>
        <w:tblLook w:val="00A0" w:firstRow="1" w:lastRow="0" w:firstColumn="1" w:lastColumn="0" w:noHBand="0" w:noVBand="0"/>
      </w:tblPr>
      <w:tblGrid>
        <w:gridCol w:w="2230"/>
        <w:gridCol w:w="1082"/>
        <w:gridCol w:w="1082"/>
        <w:gridCol w:w="1940"/>
        <w:gridCol w:w="1260"/>
        <w:gridCol w:w="1097"/>
      </w:tblGrid>
      <w:tr w:rsidR="00262BF1" w:rsidRPr="00BE4804">
        <w:trPr>
          <w:trHeight w:val="947"/>
          <w:jc w:val="center"/>
        </w:trPr>
        <w:tc>
          <w:tcPr>
            <w:tcW w:w="2230" w:type="dxa"/>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Актив</w:t>
            </w:r>
          </w:p>
        </w:tc>
        <w:tc>
          <w:tcPr>
            <w:tcW w:w="1082" w:type="dxa"/>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На початок року</w:t>
            </w:r>
          </w:p>
        </w:tc>
        <w:tc>
          <w:tcPr>
            <w:tcW w:w="1082" w:type="dxa"/>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На кінець року</w:t>
            </w:r>
          </w:p>
        </w:tc>
        <w:tc>
          <w:tcPr>
            <w:tcW w:w="1940" w:type="dxa"/>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Пасив</w:t>
            </w:r>
          </w:p>
        </w:tc>
        <w:tc>
          <w:tcPr>
            <w:tcW w:w="1260" w:type="dxa"/>
            <w:vAlign w:val="center"/>
          </w:tcPr>
          <w:p w:rsidR="00262BF1" w:rsidRPr="00BE4804" w:rsidRDefault="00262BF1" w:rsidP="00BE4804">
            <w:pPr>
              <w:pStyle w:val="a4"/>
              <w:shd w:val="clear" w:color="000000" w:fill="auto"/>
              <w:suppressAutoHyphens/>
              <w:spacing w:line="360" w:lineRule="auto"/>
              <w:rPr>
                <w:color w:val="000000"/>
                <w:sz w:val="20"/>
              </w:rPr>
            </w:pPr>
            <w:r w:rsidRPr="00BE4804">
              <w:rPr>
                <w:color w:val="000000"/>
                <w:sz w:val="20"/>
              </w:rPr>
              <w:t>На початок року</w:t>
            </w:r>
          </w:p>
        </w:tc>
        <w:tc>
          <w:tcPr>
            <w:tcW w:w="1097" w:type="dxa"/>
            <w:vAlign w:val="center"/>
          </w:tcPr>
          <w:p w:rsidR="00262BF1" w:rsidRPr="00BE4804" w:rsidRDefault="00262BF1" w:rsidP="00BE4804">
            <w:pPr>
              <w:pStyle w:val="a4"/>
              <w:shd w:val="clear" w:color="000000" w:fill="auto"/>
              <w:suppressAutoHyphens/>
              <w:spacing w:line="360" w:lineRule="auto"/>
              <w:rPr>
                <w:color w:val="000000"/>
                <w:sz w:val="20"/>
              </w:rPr>
            </w:pPr>
            <w:r w:rsidRPr="00BE4804">
              <w:rPr>
                <w:color w:val="000000"/>
                <w:sz w:val="20"/>
              </w:rPr>
              <w:t>На кінець року</w:t>
            </w:r>
          </w:p>
        </w:tc>
      </w:tr>
      <w:tr w:rsidR="00262BF1" w:rsidRPr="00BE4804">
        <w:trPr>
          <w:trHeight w:val="709"/>
          <w:jc w:val="center"/>
        </w:trPr>
        <w:tc>
          <w:tcPr>
            <w:tcW w:w="2230" w:type="dxa"/>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1. Високоліквідні активи (А1), тис. грн.</w:t>
            </w:r>
          </w:p>
        </w:tc>
        <w:tc>
          <w:tcPr>
            <w:tcW w:w="1082" w:type="dxa"/>
            <w:vAlign w:val="center"/>
          </w:tcPr>
          <w:p w:rsidR="00262BF1" w:rsidRPr="00BE4804" w:rsidRDefault="00D87636" w:rsidP="00BE4804">
            <w:pPr>
              <w:shd w:val="clear" w:color="000000" w:fill="auto"/>
              <w:suppressAutoHyphens/>
              <w:spacing w:line="360" w:lineRule="auto"/>
              <w:rPr>
                <w:snapToGrid w:val="0"/>
                <w:color w:val="000000"/>
                <w:sz w:val="20"/>
              </w:rPr>
            </w:pPr>
            <w:r w:rsidRPr="00BE4804">
              <w:rPr>
                <w:snapToGrid w:val="0"/>
                <w:color w:val="000000"/>
                <w:sz w:val="20"/>
              </w:rPr>
              <w:t>1</w:t>
            </w:r>
            <w:r w:rsidRPr="00BE4804">
              <w:rPr>
                <w:snapToGrid w:val="0"/>
                <w:color w:val="000000"/>
                <w:sz w:val="20"/>
                <w:lang w:val="en-US"/>
              </w:rPr>
              <w:t>40</w:t>
            </w:r>
            <w:r w:rsidR="00262BF1" w:rsidRPr="00BE4804">
              <w:rPr>
                <w:snapToGrid w:val="0"/>
                <w:color w:val="000000"/>
                <w:sz w:val="20"/>
              </w:rPr>
              <w:t>,7</w:t>
            </w:r>
          </w:p>
        </w:tc>
        <w:tc>
          <w:tcPr>
            <w:tcW w:w="1082" w:type="dxa"/>
            <w:vAlign w:val="center"/>
          </w:tcPr>
          <w:p w:rsidR="00262BF1" w:rsidRPr="00BE4804" w:rsidRDefault="00D87636" w:rsidP="00BE4804">
            <w:pPr>
              <w:shd w:val="clear" w:color="000000" w:fill="auto"/>
              <w:suppressAutoHyphens/>
              <w:spacing w:line="360" w:lineRule="auto"/>
              <w:rPr>
                <w:snapToGrid w:val="0"/>
                <w:color w:val="000000"/>
                <w:sz w:val="20"/>
              </w:rPr>
            </w:pPr>
            <w:r w:rsidRPr="00BE4804">
              <w:rPr>
                <w:snapToGrid w:val="0"/>
                <w:color w:val="000000"/>
                <w:sz w:val="20"/>
              </w:rPr>
              <w:t>1</w:t>
            </w:r>
            <w:r w:rsidRPr="00BE4804">
              <w:rPr>
                <w:snapToGrid w:val="0"/>
                <w:color w:val="000000"/>
                <w:sz w:val="20"/>
                <w:lang w:val="en-US"/>
              </w:rPr>
              <w:t>80</w:t>
            </w:r>
            <w:r w:rsidR="00262BF1" w:rsidRPr="00BE4804">
              <w:rPr>
                <w:snapToGrid w:val="0"/>
                <w:color w:val="000000"/>
                <w:sz w:val="20"/>
              </w:rPr>
              <w:t>,8</w:t>
            </w:r>
          </w:p>
        </w:tc>
        <w:tc>
          <w:tcPr>
            <w:tcW w:w="1940" w:type="dxa"/>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1.Термінові зобов’язання (П1), тис. грн.</w:t>
            </w:r>
          </w:p>
        </w:tc>
        <w:tc>
          <w:tcPr>
            <w:tcW w:w="1260" w:type="dxa"/>
            <w:vAlign w:val="center"/>
          </w:tcPr>
          <w:p w:rsidR="00262BF1" w:rsidRPr="00BE4804" w:rsidRDefault="00262BF1" w:rsidP="00BE4804">
            <w:pPr>
              <w:shd w:val="clear" w:color="000000" w:fill="auto"/>
              <w:suppressAutoHyphens/>
              <w:spacing w:line="360" w:lineRule="auto"/>
              <w:rPr>
                <w:snapToGrid w:val="0"/>
                <w:color w:val="000000"/>
                <w:sz w:val="20"/>
                <w:lang w:val="en-US"/>
              </w:rPr>
            </w:pPr>
            <w:r w:rsidRPr="00BE4804">
              <w:rPr>
                <w:snapToGrid w:val="0"/>
                <w:color w:val="000000"/>
                <w:sz w:val="20"/>
                <w:lang w:val="ru-RU"/>
              </w:rPr>
              <w:t>8</w:t>
            </w:r>
            <w:r w:rsidR="003343E7" w:rsidRPr="00BE4804">
              <w:rPr>
                <w:snapToGrid w:val="0"/>
                <w:color w:val="000000"/>
                <w:sz w:val="20"/>
                <w:lang w:val="en-US"/>
              </w:rPr>
              <w:t>558.5</w:t>
            </w:r>
          </w:p>
        </w:tc>
        <w:tc>
          <w:tcPr>
            <w:tcW w:w="1097" w:type="dxa"/>
            <w:vAlign w:val="center"/>
          </w:tcPr>
          <w:p w:rsidR="00262BF1" w:rsidRPr="00BE4804" w:rsidRDefault="003343E7" w:rsidP="00BE4804">
            <w:pPr>
              <w:shd w:val="clear" w:color="000000" w:fill="auto"/>
              <w:suppressAutoHyphens/>
              <w:spacing w:line="360" w:lineRule="auto"/>
              <w:rPr>
                <w:snapToGrid w:val="0"/>
                <w:color w:val="000000"/>
                <w:sz w:val="20"/>
                <w:lang w:val="en-US"/>
              </w:rPr>
            </w:pPr>
            <w:r w:rsidRPr="00BE4804">
              <w:rPr>
                <w:snapToGrid w:val="0"/>
                <w:color w:val="000000"/>
                <w:sz w:val="20"/>
                <w:lang w:val="en-US"/>
              </w:rPr>
              <w:t>9025.6</w:t>
            </w:r>
          </w:p>
        </w:tc>
      </w:tr>
      <w:tr w:rsidR="00262BF1" w:rsidRPr="00BE4804">
        <w:trPr>
          <w:trHeight w:val="709"/>
          <w:jc w:val="center"/>
        </w:trPr>
        <w:tc>
          <w:tcPr>
            <w:tcW w:w="2230" w:type="dxa"/>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2. Швидколіквідні актви (А2), тис. грн.</w:t>
            </w:r>
          </w:p>
        </w:tc>
        <w:tc>
          <w:tcPr>
            <w:tcW w:w="1082"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1679,4</w:t>
            </w:r>
          </w:p>
        </w:tc>
        <w:tc>
          <w:tcPr>
            <w:tcW w:w="1082"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2372,8</w:t>
            </w:r>
          </w:p>
        </w:tc>
        <w:tc>
          <w:tcPr>
            <w:tcW w:w="1940" w:type="dxa"/>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2. Короткострокові пасиви (П2), тис. грн.</w:t>
            </w:r>
          </w:p>
        </w:tc>
        <w:tc>
          <w:tcPr>
            <w:tcW w:w="1260"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174,7</w:t>
            </w:r>
          </w:p>
        </w:tc>
        <w:tc>
          <w:tcPr>
            <w:tcW w:w="1097"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r>
      <w:tr w:rsidR="00262BF1" w:rsidRPr="00BE4804">
        <w:trPr>
          <w:trHeight w:val="709"/>
          <w:jc w:val="center"/>
        </w:trPr>
        <w:tc>
          <w:tcPr>
            <w:tcW w:w="2230" w:type="dxa"/>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3. Середньоліквідні активи (А3), тис. грн.</w:t>
            </w:r>
          </w:p>
        </w:tc>
        <w:tc>
          <w:tcPr>
            <w:tcW w:w="108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5653,3</w:t>
            </w:r>
          </w:p>
        </w:tc>
        <w:tc>
          <w:tcPr>
            <w:tcW w:w="108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5206,8</w:t>
            </w:r>
          </w:p>
        </w:tc>
        <w:tc>
          <w:tcPr>
            <w:tcW w:w="1940" w:type="dxa"/>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3. Довгострокові пасиви (П3), тис. грн.</w:t>
            </w:r>
          </w:p>
        </w:tc>
        <w:tc>
          <w:tcPr>
            <w:tcW w:w="1260"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388,1</w:t>
            </w:r>
          </w:p>
        </w:tc>
        <w:tc>
          <w:tcPr>
            <w:tcW w:w="1097"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413</w:t>
            </w:r>
          </w:p>
        </w:tc>
      </w:tr>
      <w:tr w:rsidR="00262BF1" w:rsidRPr="00BE4804">
        <w:trPr>
          <w:trHeight w:val="738"/>
          <w:jc w:val="center"/>
        </w:trPr>
        <w:tc>
          <w:tcPr>
            <w:tcW w:w="2230" w:type="dxa"/>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4. Важкореалізуємі активи (А4), тис. грн.</w:t>
            </w:r>
          </w:p>
        </w:tc>
        <w:tc>
          <w:tcPr>
            <w:tcW w:w="1082" w:type="dxa"/>
            <w:vAlign w:val="center"/>
          </w:tcPr>
          <w:p w:rsidR="00262BF1" w:rsidRPr="00BE4804" w:rsidRDefault="003343E7" w:rsidP="00BE4804">
            <w:pPr>
              <w:shd w:val="clear" w:color="000000" w:fill="auto"/>
              <w:suppressAutoHyphens/>
              <w:spacing w:line="360" w:lineRule="auto"/>
              <w:rPr>
                <w:snapToGrid w:val="0"/>
                <w:color w:val="000000"/>
                <w:sz w:val="20"/>
                <w:lang w:val="en-US"/>
              </w:rPr>
            </w:pPr>
            <w:r w:rsidRPr="00BE4804">
              <w:rPr>
                <w:snapToGrid w:val="0"/>
                <w:color w:val="000000"/>
                <w:sz w:val="20"/>
                <w:lang w:val="en-US"/>
              </w:rPr>
              <w:t>11165.3</w:t>
            </w:r>
          </w:p>
        </w:tc>
        <w:tc>
          <w:tcPr>
            <w:tcW w:w="1082" w:type="dxa"/>
            <w:vAlign w:val="center"/>
          </w:tcPr>
          <w:p w:rsidR="00262BF1" w:rsidRPr="00BE4804" w:rsidRDefault="003343E7" w:rsidP="00BE4804">
            <w:pPr>
              <w:shd w:val="clear" w:color="000000" w:fill="auto"/>
              <w:suppressAutoHyphens/>
              <w:spacing w:line="360" w:lineRule="auto"/>
              <w:rPr>
                <w:snapToGrid w:val="0"/>
                <w:color w:val="000000"/>
                <w:sz w:val="20"/>
                <w:lang w:val="en-US"/>
              </w:rPr>
            </w:pPr>
            <w:r w:rsidRPr="00BE4804">
              <w:rPr>
                <w:snapToGrid w:val="0"/>
                <w:color w:val="000000"/>
                <w:sz w:val="20"/>
                <w:lang w:val="en-US"/>
              </w:rPr>
              <w:t>10645.5</w:t>
            </w:r>
          </w:p>
        </w:tc>
        <w:tc>
          <w:tcPr>
            <w:tcW w:w="1940" w:type="dxa"/>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4. Стійкі пасиви (П4), тис. грн.</w:t>
            </w:r>
          </w:p>
        </w:tc>
        <w:tc>
          <w:tcPr>
            <w:tcW w:w="1260" w:type="dxa"/>
            <w:vAlign w:val="center"/>
          </w:tcPr>
          <w:p w:rsidR="00262BF1" w:rsidRPr="00BE4804" w:rsidRDefault="003343E7" w:rsidP="00BE4804">
            <w:pPr>
              <w:shd w:val="clear" w:color="000000" w:fill="auto"/>
              <w:suppressAutoHyphens/>
              <w:spacing w:line="360" w:lineRule="auto"/>
              <w:rPr>
                <w:snapToGrid w:val="0"/>
                <w:color w:val="000000"/>
                <w:sz w:val="20"/>
                <w:lang w:val="en-US"/>
              </w:rPr>
            </w:pPr>
            <w:r w:rsidRPr="00BE4804">
              <w:rPr>
                <w:snapToGrid w:val="0"/>
                <w:color w:val="000000"/>
                <w:sz w:val="20"/>
                <w:lang w:val="en-US"/>
              </w:rPr>
              <w:t>9572.4</w:t>
            </w:r>
          </w:p>
        </w:tc>
        <w:tc>
          <w:tcPr>
            <w:tcW w:w="1097" w:type="dxa"/>
            <w:vAlign w:val="center"/>
          </w:tcPr>
          <w:p w:rsidR="00262BF1" w:rsidRPr="00BE4804" w:rsidRDefault="003343E7" w:rsidP="00BE4804">
            <w:pPr>
              <w:shd w:val="clear" w:color="000000" w:fill="auto"/>
              <w:suppressAutoHyphens/>
              <w:spacing w:line="360" w:lineRule="auto"/>
              <w:rPr>
                <w:snapToGrid w:val="0"/>
                <w:color w:val="000000"/>
                <w:sz w:val="20"/>
                <w:lang w:val="en-US"/>
              </w:rPr>
            </w:pPr>
            <w:r w:rsidRPr="00BE4804">
              <w:rPr>
                <w:snapToGrid w:val="0"/>
                <w:color w:val="000000"/>
                <w:sz w:val="20"/>
                <w:lang w:val="en-US"/>
              </w:rPr>
              <w:t>8847.6</w:t>
            </w:r>
          </w:p>
        </w:tc>
      </w:tr>
    </w:tbl>
    <w:p w:rsidR="001E6AD7" w:rsidRPr="00BE4804" w:rsidRDefault="001E6AD7" w:rsidP="00BE4804">
      <w:pPr>
        <w:pStyle w:val="a5"/>
        <w:shd w:val="clear" w:color="000000" w:fill="auto"/>
        <w:suppressAutoHyphens/>
        <w:ind w:firstLine="709"/>
        <w:rPr>
          <w:color w:val="000000"/>
          <w:szCs w:val="28"/>
          <w:lang w:val="uk-UA"/>
        </w:rPr>
      </w:pPr>
    </w:p>
    <w:p w:rsidR="00262BF1" w:rsidRPr="00BE4804" w:rsidRDefault="00262BF1" w:rsidP="00BE4804">
      <w:pPr>
        <w:pStyle w:val="a5"/>
        <w:shd w:val="clear" w:color="000000" w:fill="auto"/>
        <w:suppressAutoHyphens/>
        <w:ind w:firstLine="709"/>
        <w:jc w:val="right"/>
        <w:rPr>
          <w:color w:val="000000"/>
          <w:szCs w:val="28"/>
          <w:lang w:val="uk-UA"/>
        </w:rPr>
      </w:pPr>
      <w:r w:rsidRPr="00BE4804">
        <w:rPr>
          <w:color w:val="000000"/>
          <w:szCs w:val="28"/>
          <w:lang w:val="uk-UA"/>
        </w:rPr>
        <w:t>Таблиця 2.4</w:t>
      </w:r>
    </w:p>
    <w:p w:rsidR="00262BF1" w:rsidRPr="00BE4804" w:rsidRDefault="00262BF1" w:rsidP="00BE4804">
      <w:pPr>
        <w:pStyle w:val="a5"/>
        <w:shd w:val="clear" w:color="000000" w:fill="auto"/>
        <w:suppressAutoHyphens/>
        <w:ind w:firstLine="0"/>
        <w:jc w:val="center"/>
        <w:rPr>
          <w:b/>
          <w:color w:val="000000"/>
          <w:szCs w:val="28"/>
          <w:lang w:val="uk-UA"/>
        </w:rPr>
      </w:pPr>
      <w:r w:rsidRPr="00BE4804">
        <w:rPr>
          <w:b/>
          <w:color w:val="000000"/>
          <w:szCs w:val="28"/>
          <w:lang w:val="uk-UA"/>
        </w:rPr>
        <w:t>Аналіз ліквідності балансу</w:t>
      </w:r>
    </w:p>
    <w:tbl>
      <w:tblPr>
        <w:tblStyle w:val="ac"/>
        <w:tblW w:w="8405" w:type="dxa"/>
        <w:jc w:val="center"/>
        <w:tblLayout w:type="fixed"/>
        <w:tblLook w:val="00A0" w:firstRow="1" w:lastRow="0" w:firstColumn="1" w:lastColumn="0" w:noHBand="0" w:noVBand="0"/>
      </w:tblPr>
      <w:tblGrid>
        <w:gridCol w:w="867"/>
        <w:gridCol w:w="948"/>
        <w:gridCol w:w="992"/>
        <w:gridCol w:w="1276"/>
        <w:gridCol w:w="954"/>
        <w:gridCol w:w="1100"/>
        <w:gridCol w:w="992"/>
        <w:gridCol w:w="1276"/>
      </w:tblGrid>
      <w:tr w:rsidR="00262BF1" w:rsidRPr="00BE4804">
        <w:trPr>
          <w:trHeight w:val="304"/>
          <w:jc w:val="center"/>
        </w:trPr>
        <w:tc>
          <w:tcPr>
            <w:tcW w:w="4083" w:type="dxa"/>
            <w:gridSpan w:val="4"/>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На початок року</w:t>
            </w:r>
          </w:p>
        </w:tc>
        <w:tc>
          <w:tcPr>
            <w:tcW w:w="4322" w:type="dxa"/>
            <w:gridSpan w:val="4"/>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На кінець року</w:t>
            </w:r>
          </w:p>
        </w:tc>
      </w:tr>
      <w:tr w:rsidR="00262BF1" w:rsidRPr="00BE4804">
        <w:trPr>
          <w:trHeight w:val="624"/>
          <w:jc w:val="center"/>
        </w:trPr>
        <w:tc>
          <w:tcPr>
            <w:tcW w:w="867" w:type="dxa"/>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Група</w:t>
            </w:r>
          </w:p>
        </w:tc>
        <w:tc>
          <w:tcPr>
            <w:tcW w:w="948" w:type="dxa"/>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Актив</w:t>
            </w:r>
          </w:p>
        </w:tc>
        <w:tc>
          <w:tcPr>
            <w:tcW w:w="992" w:type="dxa"/>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Пасив</w:t>
            </w:r>
          </w:p>
        </w:tc>
        <w:tc>
          <w:tcPr>
            <w:tcW w:w="1276" w:type="dxa"/>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Відхилення</w:t>
            </w:r>
          </w:p>
        </w:tc>
        <w:tc>
          <w:tcPr>
            <w:tcW w:w="954" w:type="dxa"/>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Група</w:t>
            </w:r>
          </w:p>
        </w:tc>
        <w:tc>
          <w:tcPr>
            <w:tcW w:w="1100" w:type="dxa"/>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Актив</w:t>
            </w:r>
          </w:p>
        </w:tc>
        <w:tc>
          <w:tcPr>
            <w:tcW w:w="992" w:type="dxa"/>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Пасив</w:t>
            </w:r>
          </w:p>
        </w:tc>
        <w:tc>
          <w:tcPr>
            <w:tcW w:w="1276" w:type="dxa"/>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Відхилення</w:t>
            </w:r>
          </w:p>
        </w:tc>
      </w:tr>
      <w:tr w:rsidR="00262BF1" w:rsidRPr="00BE4804">
        <w:trPr>
          <w:trHeight w:val="216"/>
          <w:jc w:val="center"/>
        </w:trPr>
        <w:tc>
          <w:tcPr>
            <w:tcW w:w="867"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1</w:t>
            </w:r>
          </w:p>
        </w:tc>
        <w:tc>
          <w:tcPr>
            <w:tcW w:w="948" w:type="dxa"/>
            <w:vAlign w:val="center"/>
          </w:tcPr>
          <w:p w:rsidR="00262BF1" w:rsidRPr="00BE4804" w:rsidRDefault="00F56FFF" w:rsidP="00BE4804">
            <w:pPr>
              <w:shd w:val="clear" w:color="000000" w:fill="auto"/>
              <w:suppressAutoHyphens/>
              <w:spacing w:line="360" w:lineRule="auto"/>
              <w:rPr>
                <w:snapToGrid w:val="0"/>
                <w:color w:val="000000"/>
                <w:sz w:val="20"/>
              </w:rPr>
            </w:pPr>
            <w:r w:rsidRPr="00BE4804">
              <w:rPr>
                <w:snapToGrid w:val="0"/>
                <w:color w:val="000000"/>
                <w:sz w:val="20"/>
              </w:rPr>
              <w:t>140</w:t>
            </w:r>
            <w:r w:rsidR="00262BF1" w:rsidRPr="00BE4804">
              <w:rPr>
                <w:snapToGrid w:val="0"/>
                <w:color w:val="000000"/>
                <w:sz w:val="20"/>
              </w:rPr>
              <w:t>,7</w:t>
            </w:r>
          </w:p>
        </w:tc>
        <w:tc>
          <w:tcPr>
            <w:tcW w:w="992"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8451,1</w:t>
            </w:r>
          </w:p>
        </w:tc>
        <w:tc>
          <w:tcPr>
            <w:tcW w:w="1276" w:type="dxa"/>
            <w:vAlign w:val="center"/>
          </w:tcPr>
          <w:p w:rsidR="00262BF1" w:rsidRPr="00BE4804" w:rsidRDefault="00D87636" w:rsidP="00BE4804">
            <w:pPr>
              <w:shd w:val="clear" w:color="000000" w:fill="auto"/>
              <w:suppressAutoHyphens/>
              <w:spacing w:line="360" w:lineRule="auto"/>
              <w:rPr>
                <w:snapToGrid w:val="0"/>
                <w:color w:val="000000"/>
                <w:sz w:val="20"/>
                <w:lang w:val="ru-RU"/>
              </w:rPr>
            </w:pPr>
            <w:r w:rsidRPr="00BE4804">
              <w:rPr>
                <w:snapToGrid w:val="0"/>
                <w:color w:val="000000"/>
                <w:sz w:val="20"/>
                <w:lang w:val="en-US"/>
              </w:rPr>
              <w:t>-</w:t>
            </w:r>
            <w:r w:rsidR="00F56FFF" w:rsidRPr="00BE4804">
              <w:rPr>
                <w:snapToGrid w:val="0"/>
                <w:color w:val="000000"/>
                <w:sz w:val="20"/>
                <w:lang w:val="ru-RU"/>
              </w:rPr>
              <w:t>8310</w:t>
            </w:r>
            <w:r w:rsidR="00262BF1" w:rsidRPr="00BE4804">
              <w:rPr>
                <w:snapToGrid w:val="0"/>
                <w:color w:val="000000"/>
                <w:sz w:val="20"/>
                <w:lang w:val="ru-RU"/>
              </w:rPr>
              <w:t>,4</w:t>
            </w:r>
          </w:p>
        </w:tc>
        <w:tc>
          <w:tcPr>
            <w:tcW w:w="954"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w:t>
            </w:r>
          </w:p>
        </w:tc>
        <w:tc>
          <w:tcPr>
            <w:tcW w:w="1100" w:type="dxa"/>
            <w:vAlign w:val="center"/>
          </w:tcPr>
          <w:p w:rsidR="00262BF1" w:rsidRPr="00BE4804" w:rsidRDefault="00F56FFF" w:rsidP="00BE4804">
            <w:pPr>
              <w:shd w:val="clear" w:color="000000" w:fill="auto"/>
              <w:suppressAutoHyphens/>
              <w:spacing w:line="360" w:lineRule="auto"/>
              <w:rPr>
                <w:snapToGrid w:val="0"/>
                <w:color w:val="000000"/>
                <w:sz w:val="20"/>
              </w:rPr>
            </w:pPr>
            <w:r w:rsidRPr="00BE4804">
              <w:rPr>
                <w:snapToGrid w:val="0"/>
                <w:color w:val="000000"/>
                <w:sz w:val="20"/>
              </w:rPr>
              <w:t>180</w:t>
            </w:r>
            <w:r w:rsidR="00262BF1" w:rsidRPr="00BE4804">
              <w:rPr>
                <w:snapToGrid w:val="0"/>
                <w:color w:val="000000"/>
                <w:sz w:val="20"/>
              </w:rPr>
              <w:t>,8</w:t>
            </w:r>
          </w:p>
        </w:tc>
        <w:tc>
          <w:tcPr>
            <w:tcW w:w="992"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9079,2</w:t>
            </w:r>
          </w:p>
        </w:tc>
        <w:tc>
          <w:tcPr>
            <w:tcW w:w="1276" w:type="dxa"/>
            <w:vAlign w:val="center"/>
          </w:tcPr>
          <w:p w:rsidR="00262BF1" w:rsidRPr="00BE4804" w:rsidRDefault="00D87636" w:rsidP="00BE4804">
            <w:pPr>
              <w:shd w:val="clear" w:color="000000" w:fill="auto"/>
              <w:suppressAutoHyphens/>
              <w:spacing w:line="360" w:lineRule="auto"/>
              <w:rPr>
                <w:snapToGrid w:val="0"/>
                <w:color w:val="000000"/>
                <w:sz w:val="20"/>
                <w:lang w:val="ru-RU"/>
              </w:rPr>
            </w:pPr>
            <w:r w:rsidRPr="00BE4804">
              <w:rPr>
                <w:snapToGrid w:val="0"/>
                <w:color w:val="000000"/>
                <w:sz w:val="20"/>
                <w:lang w:val="en-US"/>
              </w:rPr>
              <w:t>-</w:t>
            </w:r>
            <w:r w:rsidR="005C718B" w:rsidRPr="00BE4804">
              <w:rPr>
                <w:snapToGrid w:val="0"/>
                <w:color w:val="000000"/>
                <w:sz w:val="20"/>
                <w:lang w:val="ru-RU"/>
              </w:rPr>
              <w:t>8898,4</w:t>
            </w:r>
          </w:p>
        </w:tc>
      </w:tr>
      <w:tr w:rsidR="00262BF1" w:rsidRPr="00BE4804">
        <w:trPr>
          <w:trHeight w:val="150"/>
          <w:jc w:val="center"/>
        </w:trPr>
        <w:tc>
          <w:tcPr>
            <w:tcW w:w="867"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2</w:t>
            </w:r>
          </w:p>
        </w:tc>
        <w:tc>
          <w:tcPr>
            <w:tcW w:w="948"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lang w:val="ru-RU"/>
              </w:rPr>
              <w:t>1679,4</w:t>
            </w:r>
          </w:p>
        </w:tc>
        <w:tc>
          <w:tcPr>
            <w:tcW w:w="99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174,7</w:t>
            </w:r>
          </w:p>
        </w:tc>
        <w:tc>
          <w:tcPr>
            <w:tcW w:w="1276"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1504,7</w:t>
            </w:r>
          </w:p>
        </w:tc>
        <w:tc>
          <w:tcPr>
            <w:tcW w:w="954"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2</w:t>
            </w:r>
          </w:p>
        </w:tc>
        <w:tc>
          <w:tcPr>
            <w:tcW w:w="1100"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lang w:val="ru-RU"/>
              </w:rPr>
              <w:t>2372,8</w:t>
            </w:r>
          </w:p>
        </w:tc>
        <w:tc>
          <w:tcPr>
            <w:tcW w:w="99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0</w:t>
            </w:r>
          </w:p>
        </w:tc>
        <w:tc>
          <w:tcPr>
            <w:tcW w:w="1276"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2372,8</w:t>
            </w:r>
          </w:p>
        </w:tc>
      </w:tr>
      <w:tr w:rsidR="00262BF1" w:rsidRPr="00BE4804">
        <w:trPr>
          <w:trHeight w:val="108"/>
          <w:jc w:val="center"/>
        </w:trPr>
        <w:tc>
          <w:tcPr>
            <w:tcW w:w="867"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3</w:t>
            </w:r>
          </w:p>
        </w:tc>
        <w:tc>
          <w:tcPr>
            <w:tcW w:w="948"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5653,3</w:t>
            </w:r>
          </w:p>
        </w:tc>
        <w:tc>
          <w:tcPr>
            <w:tcW w:w="99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388,1</w:t>
            </w:r>
          </w:p>
        </w:tc>
        <w:tc>
          <w:tcPr>
            <w:tcW w:w="1276"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5265,2</w:t>
            </w:r>
          </w:p>
        </w:tc>
        <w:tc>
          <w:tcPr>
            <w:tcW w:w="954"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3</w:t>
            </w:r>
          </w:p>
        </w:tc>
        <w:tc>
          <w:tcPr>
            <w:tcW w:w="1100"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5206,8</w:t>
            </w:r>
          </w:p>
        </w:tc>
        <w:tc>
          <w:tcPr>
            <w:tcW w:w="99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413</w:t>
            </w:r>
          </w:p>
        </w:tc>
        <w:tc>
          <w:tcPr>
            <w:tcW w:w="1276"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4793,8</w:t>
            </w:r>
          </w:p>
        </w:tc>
      </w:tr>
      <w:tr w:rsidR="00262BF1" w:rsidRPr="00BE4804">
        <w:trPr>
          <w:trHeight w:val="222"/>
          <w:jc w:val="center"/>
        </w:trPr>
        <w:tc>
          <w:tcPr>
            <w:tcW w:w="867"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4</w:t>
            </w:r>
          </w:p>
        </w:tc>
        <w:tc>
          <w:tcPr>
            <w:tcW w:w="948" w:type="dxa"/>
            <w:vAlign w:val="center"/>
          </w:tcPr>
          <w:p w:rsidR="00262BF1" w:rsidRPr="00BE4804" w:rsidRDefault="00F56FFF" w:rsidP="00BE4804">
            <w:pPr>
              <w:shd w:val="clear" w:color="000000" w:fill="auto"/>
              <w:suppressAutoHyphens/>
              <w:spacing w:line="360" w:lineRule="auto"/>
              <w:rPr>
                <w:snapToGrid w:val="0"/>
                <w:color w:val="000000"/>
                <w:sz w:val="20"/>
              </w:rPr>
            </w:pPr>
            <w:r w:rsidRPr="00BE4804">
              <w:rPr>
                <w:snapToGrid w:val="0"/>
                <w:color w:val="000000"/>
                <w:sz w:val="20"/>
                <w:lang w:val="ru-RU"/>
              </w:rPr>
              <w:t>11165,3</w:t>
            </w:r>
          </w:p>
        </w:tc>
        <w:tc>
          <w:tcPr>
            <w:tcW w:w="99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5686,1</w:t>
            </w:r>
          </w:p>
        </w:tc>
        <w:tc>
          <w:tcPr>
            <w:tcW w:w="1276" w:type="dxa"/>
            <w:vAlign w:val="center"/>
          </w:tcPr>
          <w:p w:rsidR="00262BF1" w:rsidRPr="00BE4804" w:rsidRDefault="00F56FFF"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5479,2</w:t>
            </w:r>
          </w:p>
        </w:tc>
        <w:tc>
          <w:tcPr>
            <w:tcW w:w="954" w:type="dxa"/>
            <w:vAlign w:val="center"/>
          </w:tcPr>
          <w:p w:rsidR="00262BF1" w:rsidRPr="00BE4804" w:rsidRDefault="00262BF1"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4</w:t>
            </w:r>
          </w:p>
        </w:tc>
        <w:tc>
          <w:tcPr>
            <w:tcW w:w="1100" w:type="dxa"/>
            <w:vAlign w:val="center"/>
          </w:tcPr>
          <w:p w:rsidR="00262BF1" w:rsidRPr="00BE4804" w:rsidRDefault="005C718B" w:rsidP="00BE4804">
            <w:pPr>
              <w:shd w:val="clear" w:color="000000" w:fill="auto"/>
              <w:suppressAutoHyphens/>
              <w:spacing w:line="360" w:lineRule="auto"/>
              <w:rPr>
                <w:snapToGrid w:val="0"/>
                <w:color w:val="000000"/>
                <w:sz w:val="20"/>
              </w:rPr>
            </w:pPr>
            <w:r w:rsidRPr="00BE4804">
              <w:rPr>
                <w:snapToGrid w:val="0"/>
                <w:color w:val="000000"/>
                <w:sz w:val="20"/>
                <w:lang w:val="ru-RU"/>
              </w:rPr>
              <w:t>10645,5</w:t>
            </w:r>
          </w:p>
        </w:tc>
        <w:tc>
          <w:tcPr>
            <w:tcW w:w="99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4961,3</w:t>
            </w:r>
          </w:p>
        </w:tc>
        <w:tc>
          <w:tcPr>
            <w:tcW w:w="1276" w:type="dxa"/>
            <w:vAlign w:val="center"/>
          </w:tcPr>
          <w:p w:rsidR="00262BF1" w:rsidRPr="00BE4804" w:rsidRDefault="005C718B" w:rsidP="00BE4804">
            <w:pPr>
              <w:shd w:val="clear" w:color="000000" w:fill="auto"/>
              <w:suppressAutoHyphens/>
              <w:spacing w:line="360" w:lineRule="auto"/>
              <w:rPr>
                <w:snapToGrid w:val="0"/>
                <w:color w:val="000000"/>
                <w:sz w:val="20"/>
                <w:lang w:val="ru-RU"/>
              </w:rPr>
            </w:pPr>
            <w:r w:rsidRPr="00BE4804">
              <w:rPr>
                <w:snapToGrid w:val="0"/>
                <w:color w:val="000000"/>
                <w:sz w:val="20"/>
                <w:lang w:val="ru-RU"/>
              </w:rPr>
              <w:t>5684,2</w:t>
            </w:r>
          </w:p>
        </w:tc>
      </w:tr>
    </w:tbl>
    <w:p w:rsidR="00BE4804" w:rsidRPr="00BE4804" w:rsidRDefault="00BE4804" w:rsidP="00BE4804">
      <w:pPr>
        <w:pStyle w:val="a5"/>
        <w:shd w:val="clear" w:color="000000" w:fill="auto"/>
        <w:suppressAutoHyphens/>
        <w:ind w:firstLine="709"/>
        <w:rPr>
          <w:color w:val="000000"/>
          <w:lang w:val="uk-UA"/>
        </w:rPr>
      </w:pPr>
    </w:p>
    <w:p w:rsidR="00262BF1" w:rsidRP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Виходячи з даних таблиць 2.3, 2.4 ми можемо зробити висновок, що</w:t>
      </w:r>
      <w:r w:rsidR="00086A14" w:rsidRPr="00BE4804">
        <w:rPr>
          <w:color w:val="000000"/>
          <w:szCs w:val="28"/>
          <w:lang w:val="uk-UA"/>
        </w:rPr>
        <w:t xml:space="preserve"> підприємство мало неліквідний</w:t>
      </w:r>
      <w:r w:rsidRPr="00BE4804">
        <w:rPr>
          <w:color w:val="000000"/>
          <w:szCs w:val="28"/>
          <w:lang w:val="uk-UA"/>
        </w:rPr>
        <w:t xml:space="preserve"> </w:t>
      </w:r>
      <w:r w:rsidR="00086A14" w:rsidRPr="00BE4804">
        <w:rPr>
          <w:color w:val="000000"/>
          <w:szCs w:val="28"/>
          <w:lang w:val="uk-UA"/>
        </w:rPr>
        <w:t xml:space="preserve">баланс </w:t>
      </w:r>
      <w:r w:rsidRPr="00BE4804">
        <w:rPr>
          <w:color w:val="000000"/>
          <w:szCs w:val="28"/>
          <w:lang w:val="uk-UA"/>
        </w:rPr>
        <w:t>так</w:t>
      </w:r>
      <w:r w:rsidR="00086A14" w:rsidRPr="00BE4804">
        <w:rPr>
          <w:color w:val="000000"/>
          <w:szCs w:val="28"/>
          <w:lang w:val="uk-UA"/>
        </w:rPr>
        <w:t>ий</w:t>
      </w:r>
      <w:r w:rsidRPr="00BE4804">
        <w:rPr>
          <w:color w:val="000000"/>
          <w:szCs w:val="28"/>
          <w:lang w:val="uk-UA"/>
        </w:rPr>
        <w:t xml:space="preserve"> як і на початок і на кінець звітного періоду:</w:t>
      </w:r>
    </w:p>
    <w:p w:rsidR="00262BF1" w:rsidRPr="00BE4804" w:rsidRDefault="00262BF1" w:rsidP="00BE4804">
      <w:pPr>
        <w:numPr>
          <w:ilvl w:val="0"/>
          <w:numId w:val="21"/>
        </w:numPr>
        <w:shd w:val="clear" w:color="000000" w:fill="auto"/>
        <w:suppressAutoHyphens/>
        <w:spacing w:line="360" w:lineRule="auto"/>
        <w:ind w:left="0" w:firstLine="709"/>
        <w:jc w:val="both"/>
        <w:rPr>
          <w:color w:val="000000"/>
          <w:sz w:val="28"/>
          <w:szCs w:val="28"/>
        </w:rPr>
      </w:pPr>
      <w:r w:rsidRPr="00BE4804">
        <w:rPr>
          <w:color w:val="000000"/>
          <w:sz w:val="28"/>
          <w:szCs w:val="28"/>
        </w:rPr>
        <w:t>найбільш ліквідні активи не дорівнюють найбільш терміновим зобов'язанням і не перекривають їх;</w:t>
      </w:r>
    </w:p>
    <w:p w:rsidR="00BE4804" w:rsidRPr="00BE4804" w:rsidRDefault="00262BF1" w:rsidP="00BE4804">
      <w:pPr>
        <w:numPr>
          <w:ilvl w:val="0"/>
          <w:numId w:val="21"/>
        </w:numPr>
        <w:shd w:val="clear" w:color="000000" w:fill="auto"/>
        <w:suppressAutoHyphens/>
        <w:spacing w:line="360" w:lineRule="auto"/>
        <w:ind w:left="0" w:firstLine="709"/>
        <w:jc w:val="both"/>
        <w:rPr>
          <w:color w:val="000000"/>
          <w:sz w:val="28"/>
          <w:szCs w:val="28"/>
        </w:rPr>
      </w:pPr>
      <w:r w:rsidRPr="00BE4804">
        <w:rPr>
          <w:color w:val="000000"/>
          <w:sz w:val="28"/>
          <w:szCs w:val="28"/>
        </w:rPr>
        <w:t>активи швидко реалізовані не дорівнюють короткостроковим пасивам і не перекривають їх.</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Позитивним є тільки те, що як і на початок так і на кінець звітного періоду активи, що повільно реалізовуються перекривають довгострокові пасиви . А також те, що на підприємстві на початок періоду постійні пасиви не перекривають важко реалізовані активи, і на кінець періоду вони ще більше не почали перекривати їх.</w:t>
      </w:r>
    </w:p>
    <w:p w:rsidR="00262BF1" w:rsidRP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Для комплексної оцінки ліквідності балансу в цілому можна визначити загальний показник ліквідності (ЗЛ):</w:t>
      </w:r>
    </w:p>
    <w:p w:rsidR="00262BF1" w:rsidRPr="00BE4804" w:rsidRDefault="00262BF1" w:rsidP="00BE4804">
      <w:pPr>
        <w:pStyle w:val="a5"/>
        <w:shd w:val="clear" w:color="000000" w:fill="auto"/>
        <w:suppressAutoHyphens/>
        <w:ind w:firstLine="709"/>
        <w:rPr>
          <w:color w:val="000000"/>
          <w:szCs w:val="28"/>
          <w:lang w:val="uk-UA"/>
        </w:rPr>
      </w:pPr>
    </w:p>
    <w:p w:rsidR="00262BF1" w:rsidRPr="00BE4804" w:rsidRDefault="00262BF1" w:rsidP="00BE4804">
      <w:pPr>
        <w:pStyle w:val="a5"/>
        <w:shd w:val="clear" w:color="000000" w:fill="auto"/>
        <w:suppressAutoHyphens/>
        <w:ind w:firstLine="0"/>
        <w:jc w:val="center"/>
        <w:rPr>
          <w:color w:val="000000"/>
          <w:szCs w:val="28"/>
          <w:lang w:val="uk-UA"/>
        </w:rPr>
      </w:pPr>
      <w:r w:rsidRPr="00BE4804">
        <w:rPr>
          <w:color w:val="000000"/>
          <w:szCs w:val="28"/>
          <w:lang w:val="uk-UA"/>
        </w:rPr>
        <w:t>ЗЛ = (А1×ВА1 + А2×ВА2 + А3×ВА3) / (З1×ВЗ1 + З2×ВЗ2 + З3×ВЗ3),</w:t>
      </w:r>
      <w:r w:rsidR="00BE4804" w:rsidRPr="00BE4804">
        <w:rPr>
          <w:color w:val="000000"/>
          <w:szCs w:val="28"/>
          <w:lang w:val="uk-UA"/>
        </w:rPr>
        <w:t xml:space="preserve"> </w:t>
      </w:r>
      <w:r w:rsidRPr="00BE4804">
        <w:rPr>
          <w:color w:val="000000"/>
          <w:szCs w:val="28"/>
          <w:lang w:val="uk-UA"/>
        </w:rPr>
        <w:t>(2.3)</w:t>
      </w:r>
    </w:p>
    <w:p w:rsidR="00262BF1" w:rsidRP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де А і З – підсумки відповідних груп активів і зобов’язань</w:t>
      </w:r>
    </w:p>
    <w:p w:rsidR="00262BF1" w:rsidRP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ВА і ВЗ – питома вага відповідних груп активів і зобов’язань в їх загальному підсумку.</w:t>
      </w:r>
    </w:p>
    <w:p w:rsidR="00BE4804" w:rsidRDefault="005C718B" w:rsidP="00BE4804">
      <w:pPr>
        <w:pStyle w:val="a5"/>
        <w:shd w:val="clear" w:color="000000" w:fill="auto"/>
        <w:suppressAutoHyphens/>
        <w:ind w:firstLine="709"/>
        <w:rPr>
          <w:color w:val="000000"/>
          <w:szCs w:val="28"/>
          <w:lang w:val="uk-UA"/>
        </w:rPr>
      </w:pPr>
      <w:r w:rsidRPr="00BE4804">
        <w:rPr>
          <w:color w:val="000000"/>
          <w:szCs w:val="28"/>
          <w:lang w:val="uk-UA"/>
        </w:rPr>
        <w:t>ЗЛ (п. п)=(140</w:t>
      </w:r>
      <w:r w:rsidR="00262BF1" w:rsidRPr="00BE4804">
        <w:rPr>
          <w:color w:val="000000"/>
          <w:szCs w:val="28"/>
          <w:lang w:val="uk-UA"/>
        </w:rPr>
        <w:t>,7×0,0095+1679,4×0,11+5653,3×0,386)/(8451,1×0,577+</w:t>
      </w:r>
    </w:p>
    <w:p w:rsidR="00262BF1" w:rsidRPr="00BE4804" w:rsidRDefault="00BE4804" w:rsidP="00BE4804">
      <w:pPr>
        <w:pStyle w:val="a5"/>
        <w:shd w:val="clear" w:color="000000" w:fill="auto"/>
        <w:suppressAutoHyphens/>
        <w:ind w:firstLine="709"/>
        <w:rPr>
          <w:color w:val="000000"/>
          <w:szCs w:val="28"/>
          <w:lang w:val="uk-UA"/>
        </w:rPr>
      </w:pPr>
      <w:r>
        <w:rPr>
          <w:color w:val="000000"/>
          <w:szCs w:val="28"/>
          <w:lang w:val="uk-UA"/>
        </w:rPr>
        <w:t>+</w:t>
      </w:r>
      <w:r w:rsidR="00262BF1" w:rsidRPr="00BE4804">
        <w:rPr>
          <w:color w:val="000000"/>
          <w:szCs w:val="28"/>
          <w:lang w:val="uk-UA"/>
        </w:rPr>
        <w:t>174,7×0,011+388,1×0,0265)=0,48</w:t>
      </w:r>
    </w:p>
    <w:p w:rsidR="00262BF1" w:rsidRPr="00BE4804" w:rsidRDefault="005C718B" w:rsidP="00BE4804">
      <w:pPr>
        <w:pStyle w:val="a5"/>
        <w:shd w:val="clear" w:color="000000" w:fill="auto"/>
        <w:suppressAutoHyphens/>
        <w:ind w:firstLine="709"/>
        <w:rPr>
          <w:color w:val="000000"/>
          <w:szCs w:val="28"/>
          <w:lang w:val="uk-UA"/>
        </w:rPr>
      </w:pPr>
      <w:r w:rsidRPr="00BE4804">
        <w:rPr>
          <w:color w:val="000000"/>
          <w:szCs w:val="28"/>
          <w:lang w:val="uk-UA"/>
        </w:rPr>
        <w:t>ЗЛ (к. п.)= (180</w:t>
      </w:r>
      <w:r w:rsidR="00262BF1" w:rsidRPr="00BE4804">
        <w:rPr>
          <w:color w:val="000000"/>
          <w:szCs w:val="28"/>
          <w:lang w:val="uk-UA"/>
        </w:rPr>
        <w:t>,8×0,012+2372,8×0,164+5206,8×0,389)/(9079,2×0,63+</w:t>
      </w:r>
    </w:p>
    <w:p w:rsidR="00BE4804" w:rsidRP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+0+413×0,028)=0,42</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Провівши розрахунки можемо зробити висновок, що загальний показник ліквідності за звітний період зменшився на 0,06.</w:t>
      </w:r>
    </w:p>
    <w:p w:rsidR="00BE4804" w:rsidRPr="00BE4804" w:rsidRDefault="00262BF1" w:rsidP="00BE4804">
      <w:pPr>
        <w:pStyle w:val="a5"/>
        <w:shd w:val="clear" w:color="000000" w:fill="auto"/>
        <w:suppressAutoHyphens/>
        <w:ind w:firstLine="709"/>
        <w:rPr>
          <w:b/>
          <w:color w:val="000000"/>
          <w:szCs w:val="28"/>
          <w:lang w:val="uk-UA"/>
        </w:rPr>
      </w:pPr>
      <w:r w:rsidRPr="00BE4804">
        <w:rPr>
          <w:b/>
          <w:color w:val="000000"/>
          <w:szCs w:val="28"/>
          <w:lang w:val="uk-UA"/>
        </w:rPr>
        <w:t>б) показники ліквідності та платоспроможності підприємства</w:t>
      </w:r>
    </w:p>
    <w:p w:rsidR="00262BF1" w:rsidRP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Розрахунок коефіцієнтів ліквідності доцільно визначати з врахуванням здійсненої оцінки окремих активів за можливою сумою доходу. Коефіцієнти ліквідності визначаються відношенням величини ліквідного майна, тобто засобів, які можуть бути використані для оплати боргів до поточних зобов’язань. Ліквідність підприємства – це ліквідність його активів. Ліквідність визначається мірою покриття зобов’язань підприємства його активами, строк для перетворення яких в гроші відповідає строку погашення зобов’язань. В залежності від того, якими платіжними засобами (активами) підприємство має можливість здійснити оплату своїх зобов’язань, розраховують три рівні платоспроможності:</w:t>
      </w:r>
    </w:p>
    <w:p w:rsidR="00262BF1" w:rsidRP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Коефіцієнт абсолютної ліквідності розраховується за формулою:</w:t>
      </w:r>
    </w:p>
    <w:p w:rsidR="00BE4804" w:rsidRPr="00BE4804" w:rsidRDefault="00BE4804" w:rsidP="00BE4804">
      <w:pPr>
        <w:pStyle w:val="a5"/>
        <w:shd w:val="clear" w:color="000000" w:fill="auto"/>
        <w:suppressAutoHyphens/>
        <w:ind w:firstLine="709"/>
        <w:rPr>
          <w:color w:val="000000"/>
          <w:szCs w:val="28"/>
          <w:lang w:val="uk-UA"/>
        </w:rPr>
      </w:pPr>
    </w:p>
    <w:p w:rsidR="00262BF1" w:rsidRPr="00BE4804" w:rsidRDefault="00262BF1" w:rsidP="00BE4804">
      <w:pPr>
        <w:shd w:val="clear" w:color="000000" w:fill="auto"/>
        <w:suppressAutoHyphens/>
        <w:spacing w:line="360" w:lineRule="auto"/>
        <w:jc w:val="center"/>
        <w:rPr>
          <w:color w:val="000000"/>
          <w:sz w:val="28"/>
          <w:szCs w:val="28"/>
        </w:rPr>
      </w:pPr>
      <w:r w:rsidRPr="00BE4804">
        <w:rPr>
          <w:color w:val="000000"/>
          <w:sz w:val="28"/>
          <w:szCs w:val="28"/>
        </w:rPr>
        <w:t>Кал = грошові кошти та їх еквіваленти / поточні зобов’язання</w:t>
      </w:r>
      <w:r w:rsidR="00BE4804" w:rsidRPr="00BE4804">
        <w:rPr>
          <w:color w:val="000000"/>
          <w:sz w:val="28"/>
          <w:szCs w:val="28"/>
        </w:rPr>
        <w:t xml:space="preserve"> </w:t>
      </w:r>
      <w:r w:rsidRPr="00BE4804">
        <w:rPr>
          <w:color w:val="000000"/>
          <w:sz w:val="28"/>
          <w:szCs w:val="28"/>
        </w:rPr>
        <w:t>=</w:t>
      </w:r>
      <w:r w:rsidR="00BE4804">
        <w:rPr>
          <w:color w:val="000000"/>
          <w:sz w:val="28"/>
          <w:szCs w:val="28"/>
        </w:rPr>
        <w:t xml:space="preserve"> (ряд.230 + ряд.240) / ряд.620</w:t>
      </w:r>
      <w:r w:rsidR="00BE4804" w:rsidRPr="00BE4804">
        <w:rPr>
          <w:color w:val="000000"/>
          <w:sz w:val="28"/>
          <w:szCs w:val="28"/>
        </w:rPr>
        <w:t xml:space="preserve"> </w:t>
      </w:r>
      <w:r w:rsidRPr="00BE4804">
        <w:rPr>
          <w:color w:val="000000"/>
          <w:sz w:val="28"/>
          <w:szCs w:val="28"/>
        </w:rPr>
        <w:t>( 2.4 )</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Коефіцієнт показує наскільки короткострокові зобов’язання можуть бути негайно погашені високоліквідними коштами. Теоретичне значення показника становить від 0,2 до 0,35.</w:t>
      </w:r>
    </w:p>
    <w:p w:rsidR="00BE4804" w:rsidRPr="00BE4804" w:rsidRDefault="00357A16" w:rsidP="00BE4804">
      <w:pPr>
        <w:shd w:val="clear" w:color="000000" w:fill="auto"/>
        <w:suppressAutoHyphens/>
        <w:spacing w:line="360" w:lineRule="auto"/>
        <w:ind w:firstLine="709"/>
        <w:jc w:val="both"/>
        <w:rPr>
          <w:color w:val="000000"/>
          <w:sz w:val="28"/>
          <w:szCs w:val="28"/>
        </w:rPr>
      </w:pPr>
      <w:r w:rsidRPr="00BE4804">
        <w:rPr>
          <w:color w:val="000000"/>
          <w:sz w:val="28"/>
          <w:szCs w:val="28"/>
        </w:rPr>
        <w:t>Кал (п. п) =(140</w:t>
      </w:r>
      <w:r w:rsidR="00262BF1" w:rsidRPr="00BE4804">
        <w:rPr>
          <w:color w:val="000000"/>
          <w:sz w:val="28"/>
          <w:szCs w:val="28"/>
        </w:rPr>
        <w:t>,7+0)/8558,5=0,01</w:t>
      </w:r>
    </w:p>
    <w:p w:rsidR="00BE4804" w:rsidRPr="00BE4804" w:rsidRDefault="000E40D7" w:rsidP="00BE4804">
      <w:pPr>
        <w:shd w:val="clear" w:color="000000" w:fill="auto"/>
        <w:suppressAutoHyphens/>
        <w:spacing w:line="360" w:lineRule="auto"/>
        <w:ind w:firstLine="709"/>
        <w:jc w:val="both"/>
        <w:rPr>
          <w:color w:val="000000"/>
          <w:sz w:val="28"/>
          <w:szCs w:val="28"/>
        </w:rPr>
      </w:pPr>
      <w:r w:rsidRPr="00BE4804">
        <w:rPr>
          <w:color w:val="000000"/>
          <w:sz w:val="28"/>
          <w:szCs w:val="28"/>
        </w:rPr>
        <w:t>Кал (к. п)= (180,8+0)/9025,6=0,02</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Так як коефіцієнт абсолютної ліквідності як на початок так і на кінець періоду нижче ніж 0,2, то така ситуація свідчить про серйозний дефіцит вільних грошових коштів.</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Коефіцієнт поточної (проміжної) ліквідності розраховується за формулою:</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262BF1" w:rsidRPr="00BE4804" w:rsidRDefault="00262BF1" w:rsidP="00BE4804">
      <w:pPr>
        <w:pStyle w:val="FR3"/>
        <w:widowControl/>
        <w:shd w:val="clear" w:color="000000" w:fill="auto"/>
        <w:suppressAutoHyphens/>
        <w:spacing w:line="360" w:lineRule="auto"/>
        <w:ind w:firstLine="0"/>
        <w:jc w:val="center"/>
        <w:rPr>
          <w:rFonts w:ascii="Times New Roman" w:hAnsi="Times New Roman"/>
          <w:b w:val="0"/>
          <w:i w:val="0"/>
          <w:color w:val="000000"/>
          <w:sz w:val="28"/>
          <w:szCs w:val="28"/>
        </w:rPr>
      </w:pPr>
      <w:r w:rsidRPr="00BE4804">
        <w:rPr>
          <w:rFonts w:ascii="Times New Roman" w:hAnsi="Times New Roman"/>
          <w:b w:val="0"/>
          <w:i w:val="0"/>
          <w:color w:val="000000"/>
          <w:sz w:val="28"/>
          <w:szCs w:val="28"/>
        </w:rPr>
        <w:t>Кпл =</w:t>
      </w:r>
      <w:r w:rsidR="00BE4804" w:rsidRPr="00BE4804">
        <w:rPr>
          <w:rFonts w:ascii="Times New Roman" w:hAnsi="Times New Roman"/>
          <w:b w:val="0"/>
          <w:i w:val="0"/>
          <w:color w:val="000000"/>
          <w:sz w:val="28"/>
          <w:szCs w:val="28"/>
        </w:rPr>
        <w:t xml:space="preserve"> </w:t>
      </w:r>
      <w:r w:rsidRPr="00BE4804">
        <w:rPr>
          <w:rFonts w:ascii="Times New Roman" w:hAnsi="Times New Roman"/>
          <w:b w:val="0"/>
          <w:i w:val="0"/>
          <w:color w:val="000000"/>
          <w:sz w:val="28"/>
          <w:szCs w:val="28"/>
        </w:rPr>
        <w:t xml:space="preserve">(оборотні активи – запаси) / поточні зобов’язання = (ряд.260 - </w:t>
      </w:r>
      <w:r w:rsidR="00BE4804">
        <w:rPr>
          <w:rFonts w:ascii="Times New Roman" w:hAnsi="Times New Roman"/>
          <w:b w:val="0"/>
          <w:i w:val="0"/>
          <w:color w:val="000000"/>
          <w:sz w:val="28"/>
          <w:szCs w:val="28"/>
        </w:rPr>
        <w:t>ряд.(100-140)) / ряд.620</w:t>
      </w:r>
      <w:r w:rsidR="00BE4804" w:rsidRPr="00BE4804">
        <w:rPr>
          <w:rFonts w:ascii="Times New Roman" w:hAnsi="Times New Roman"/>
          <w:b w:val="0"/>
          <w:i w:val="0"/>
          <w:color w:val="000000"/>
          <w:sz w:val="28"/>
          <w:szCs w:val="28"/>
        </w:rPr>
        <w:t xml:space="preserve"> </w:t>
      </w:r>
      <w:r w:rsidRPr="00BE4804">
        <w:rPr>
          <w:rFonts w:ascii="Times New Roman" w:hAnsi="Times New Roman"/>
          <w:b w:val="0"/>
          <w:i w:val="0"/>
          <w:color w:val="000000"/>
          <w:sz w:val="28"/>
          <w:szCs w:val="28"/>
        </w:rPr>
        <w:t>(2.5 )</w:t>
      </w:r>
    </w:p>
    <w:p w:rsidR="00262BF1" w:rsidRPr="00BE4804" w:rsidRDefault="00262BF1" w:rsidP="00BE4804">
      <w:pPr>
        <w:shd w:val="clear" w:color="000000" w:fill="auto"/>
        <w:suppressAutoHyphens/>
        <w:spacing w:line="360" w:lineRule="auto"/>
        <w:ind w:firstLine="709"/>
        <w:jc w:val="both"/>
        <w:rPr>
          <w:color w:val="000000"/>
          <w:sz w:val="28"/>
          <w:szCs w:val="28"/>
        </w:rPr>
      </w:pPr>
    </w:p>
    <w:p w:rsidR="00BE4804" w:rsidRPr="00BE4804" w:rsidRDefault="00262BF1" w:rsidP="00BE4804">
      <w:pPr>
        <w:pStyle w:val="FR3"/>
        <w:widowControl/>
        <w:shd w:val="clear" w:color="000000" w:fill="auto"/>
        <w:suppressAutoHyphens/>
        <w:spacing w:line="360" w:lineRule="auto"/>
        <w:ind w:firstLine="709"/>
        <w:jc w:val="both"/>
        <w:rPr>
          <w:rFonts w:ascii="Times New Roman" w:hAnsi="Times New Roman"/>
          <w:b w:val="0"/>
          <w:i w:val="0"/>
          <w:color w:val="000000"/>
          <w:sz w:val="28"/>
          <w:szCs w:val="28"/>
        </w:rPr>
      </w:pPr>
      <w:r w:rsidRPr="00BE4804">
        <w:rPr>
          <w:rFonts w:ascii="Times New Roman" w:hAnsi="Times New Roman"/>
          <w:b w:val="0"/>
          <w:i w:val="0"/>
          <w:color w:val="000000"/>
          <w:sz w:val="28"/>
          <w:szCs w:val="28"/>
        </w:rPr>
        <w:t>Теоретичне значення показника повинно бути не меншим 0,7 – 0,8. відповідно до міжнародних стандартів його значення повинно бути більшим від 1.</w:t>
      </w:r>
    </w:p>
    <w:p w:rsidR="00BE4804" w:rsidRPr="00BE4804" w:rsidRDefault="000E40D7" w:rsidP="00BE4804">
      <w:pPr>
        <w:shd w:val="clear" w:color="000000" w:fill="auto"/>
        <w:suppressAutoHyphens/>
        <w:spacing w:line="360" w:lineRule="auto"/>
        <w:ind w:firstLine="709"/>
        <w:jc w:val="both"/>
        <w:rPr>
          <w:color w:val="000000"/>
          <w:sz w:val="28"/>
          <w:szCs w:val="28"/>
        </w:rPr>
      </w:pPr>
      <w:r w:rsidRPr="00BE4804">
        <w:rPr>
          <w:color w:val="000000"/>
          <w:sz w:val="28"/>
          <w:szCs w:val="28"/>
        </w:rPr>
        <w:t>Кпл (п. п) =(7471,1</w:t>
      </w:r>
      <w:r w:rsidR="00262BF1" w:rsidRPr="00BE4804">
        <w:rPr>
          <w:color w:val="000000"/>
          <w:sz w:val="28"/>
          <w:szCs w:val="28"/>
        </w:rPr>
        <w:t xml:space="preserve"> –(3385,1-47,9))/8558,</w:t>
      </w:r>
      <w:r w:rsidRPr="00BE4804">
        <w:rPr>
          <w:color w:val="000000"/>
          <w:sz w:val="28"/>
          <w:szCs w:val="28"/>
        </w:rPr>
        <w:t>5=0,48</w:t>
      </w:r>
    </w:p>
    <w:p w:rsidR="00BE4804" w:rsidRPr="00BE4804" w:rsidRDefault="000E40D7" w:rsidP="00BE4804">
      <w:pPr>
        <w:shd w:val="clear" w:color="000000" w:fill="auto"/>
        <w:tabs>
          <w:tab w:val="left" w:pos="5625"/>
        </w:tabs>
        <w:suppressAutoHyphens/>
        <w:spacing w:line="360" w:lineRule="auto"/>
        <w:ind w:firstLine="709"/>
        <w:jc w:val="both"/>
        <w:rPr>
          <w:color w:val="000000"/>
          <w:sz w:val="28"/>
          <w:szCs w:val="28"/>
        </w:rPr>
      </w:pPr>
      <w:r w:rsidRPr="00BE4804">
        <w:rPr>
          <w:color w:val="000000"/>
          <w:sz w:val="28"/>
          <w:szCs w:val="28"/>
        </w:rPr>
        <w:t>Кпл (к. п)=(7759,1-(2282-17,1))/9025,6=0,60</w:t>
      </w:r>
      <w:r w:rsidR="00262BF1" w:rsidRPr="00BE4804">
        <w:rPr>
          <w:color w:val="000000"/>
          <w:sz w:val="28"/>
          <w:szCs w:val="28"/>
        </w:rPr>
        <w:tab/>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Проміжний коефіцієнт ліквідності не досягнув за аналізований період теоретично виправданого рівня і залишається вкрай низьким, що свідчить про низький рівень платоспроможності підприємства.</w:t>
      </w:r>
    </w:p>
    <w:p w:rsidR="00262BF1" w:rsidRPr="00BE4804" w:rsidRDefault="00262BF1" w:rsidP="00BE4804">
      <w:pPr>
        <w:pStyle w:val="FR3"/>
        <w:widowControl/>
        <w:shd w:val="clear" w:color="000000" w:fill="auto"/>
        <w:suppressAutoHyphens/>
        <w:spacing w:line="360" w:lineRule="auto"/>
        <w:ind w:firstLine="709"/>
        <w:jc w:val="both"/>
        <w:rPr>
          <w:rFonts w:ascii="Times New Roman" w:hAnsi="Times New Roman"/>
          <w:b w:val="0"/>
          <w:i w:val="0"/>
          <w:color w:val="000000"/>
          <w:sz w:val="28"/>
          <w:szCs w:val="28"/>
        </w:rPr>
      </w:pPr>
      <w:r w:rsidRPr="00BE4804">
        <w:rPr>
          <w:rFonts w:ascii="Times New Roman" w:hAnsi="Times New Roman"/>
          <w:b w:val="0"/>
          <w:i w:val="0"/>
          <w:color w:val="000000"/>
          <w:sz w:val="28"/>
          <w:szCs w:val="28"/>
        </w:rPr>
        <w:t>Коефіцієнт загальної ліквідності (покриття) розраховується за формулою:</w:t>
      </w:r>
    </w:p>
    <w:p w:rsidR="00BE4804" w:rsidRPr="00BE4804" w:rsidRDefault="00BE4804" w:rsidP="00BE4804">
      <w:pPr>
        <w:pStyle w:val="FR3"/>
        <w:widowControl/>
        <w:shd w:val="clear" w:color="000000" w:fill="auto"/>
        <w:suppressAutoHyphens/>
        <w:spacing w:line="360" w:lineRule="auto"/>
        <w:ind w:firstLine="709"/>
        <w:jc w:val="both"/>
        <w:rPr>
          <w:rFonts w:ascii="Times New Roman" w:hAnsi="Times New Roman"/>
          <w:b w:val="0"/>
          <w:i w:val="0"/>
          <w:color w:val="000000"/>
          <w:sz w:val="28"/>
          <w:szCs w:val="28"/>
        </w:rPr>
      </w:pPr>
    </w:p>
    <w:p w:rsidR="00262BF1" w:rsidRPr="00BE4804" w:rsidRDefault="00262BF1" w:rsidP="00BE4804">
      <w:pPr>
        <w:pStyle w:val="FR3"/>
        <w:widowControl/>
        <w:shd w:val="clear" w:color="000000" w:fill="auto"/>
        <w:suppressAutoHyphens/>
        <w:spacing w:line="360" w:lineRule="auto"/>
        <w:ind w:firstLine="0"/>
        <w:jc w:val="center"/>
        <w:rPr>
          <w:rFonts w:ascii="Times New Roman" w:hAnsi="Times New Roman"/>
          <w:b w:val="0"/>
          <w:i w:val="0"/>
          <w:color w:val="000000"/>
          <w:sz w:val="28"/>
          <w:szCs w:val="28"/>
        </w:rPr>
      </w:pPr>
      <w:r w:rsidRPr="00BE4804">
        <w:rPr>
          <w:rFonts w:ascii="Times New Roman" w:hAnsi="Times New Roman"/>
          <w:b w:val="0"/>
          <w:i w:val="0"/>
          <w:color w:val="000000"/>
          <w:sz w:val="28"/>
          <w:szCs w:val="28"/>
        </w:rPr>
        <w:t>Кп = поточні активи / поточні зоб</w:t>
      </w:r>
      <w:r w:rsidR="00E3464C" w:rsidRPr="00BE4804">
        <w:rPr>
          <w:rFonts w:ascii="Times New Roman" w:hAnsi="Times New Roman"/>
          <w:b w:val="0"/>
          <w:i w:val="0"/>
          <w:color w:val="000000"/>
          <w:sz w:val="28"/>
          <w:szCs w:val="28"/>
        </w:rPr>
        <w:t>ов’язання = ряд.260 / ряд.620</w:t>
      </w:r>
      <w:r w:rsidR="00BE4804" w:rsidRPr="00BE4804">
        <w:rPr>
          <w:rFonts w:ascii="Times New Roman" w:hAnsi="Times New Roman"/>
          <w:b w:val="0"/>
          <w:i w:val="0"/>
          <w:color w:val="000000"/>
          <w:sz w:val="28"/>
          <w:szCs w:val="28"/>
        </w:rPr>
        <w:t xml:space="preserve"> </w:t>
      </w:r>
      <w:r w:rsidRPr="00BE4804">
        <w:rPr>
          <w:rFonts w:ascii="Times New Roman" w:hAnsi="Times New Roman"/>
          <w:b w:val="0"/>
          <w:i w:val="0"/>
          <w:color w:val="000000"/>
          <w:sz w:val="28"/>
          <w:szCs w:val="28"/>
        </w:rPr>
        <w:t>(2.6 )</w:t>
      </w:r>
    </w:p>
    <w:p w:rsidR="00BE4804" w:rsidRPr="00BE4804" w:rsidRDefault="00BE4804" w:rsidP="00BE4804">
      <w:pPr>
        <w:shd w:val="clear" w:color="000000" w:fill="auto"/>
        <w:suppressAutoHyphens/>
        <w:spacing w:line="360" w:lineRule="auto"/>
        <w:jc w:val="center"/>
        <w:rPr>
          <w:b/>
          <w:color w:val="000000"/>
          <w:sz w:val="28"/>
          <w:szCs w:val="28"/>
        </w:rPr>
      </w:pP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Загальний коефіцієнт покриття показує скільки грошових одиниць оборотних активів припадає на кожну грошову одиницю поточних зобов’язань.</w:t>
      </w:r>
    </w:p>
    <w:p w:rsidR="00BE4804" w:rsidRPr="00BE4804" w:rsidRDefault="005C718B" w:rsidP="00BE4804">
      <w:pPr>
        <w:shd w:val="clear" w:color="000000" w:fill="auto"/>
        <w:suppressAutoHyphens/>
        <w:spacing w:line="360" w:lineRule="auto"/>
        <w:ind w:firstLine="709"/>
        <w:jc w:val="both"/>
        <w:rPr>
          <w:color w:val="000000"/>
          <w:sz w:val="28"/>
          <w:szCs w:val="28"/>
        </w:rPr>
      </w:pPr>
      <w:r w:rsidRPr="00BE4804">
        <w:rPr>
          <w:color w:val="000000"/>
          <w:sz w:val="28"/>
          <w:szCs w:val="28"/>
        </w:rPr>
        <w:t>Кп (п. п) =7471,1/8558,5</w:t>
      </w:r>
      <w:r w:rsidR="00262BF1" w:rsidRPr="00BE4804">
        <w:rPr>
          <w:color w:val="000000"/>
          <w:sz w:val="28"/>
          <w:szCs w:val="28"/>
        </w:rPr>
        <w:t>=0,8</w:t>
      </w:r>
      <w:r w:rsidRPr="00BE4804">
        <w:rPr>
          <w:color w:val="000000"/>
          <w:sz w:val="28"/>
          <w:szCs w:val="28"/>
        </w:rPr>
        <w:t>7</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Кп (к. п)=</w:t>
      </w:r>
      <w:r w:rsidR="005C718B" w:rsidRPr="00BE4804">
        <w:rPr>
          <w:color w:val="000000"/>
          <w:sz w:val="28"/>
          <w:szCs w:val="28"/>
        </w:rPr>
        <w:t>7759,1 /9025,6=0,85</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Значення коефіцієнта покриття на початок і на кінець періоду періоду свідчить про те, що підприємство</w:t>
      </w:r>
      <w:r w:rsidR="00153304" w:rsidRPr="00BE4804">
        <w:rPr>
          <w:color w:val="000000"/>
          <w:sz w:val="28"/>
        </w:rPr>
        <w:t xml:space="preserve"> </w:t>
      </w:r>
      <w:r w:rsidR="00153304" w:rsidRPr="00BE4804">
        <w:rPr>
          <w:color w:val="000000"/>
          <w:sz w:val="28"/>
          <w:szCs w:val="28"/>
        </w:rPr>
        <w:t xml:space="preserve">може погасити зобов’язання високоліквідними коштами </w:t>
      </w:r>
      <w:r w:rsidRPr="00BE4804">
        <w:rPr>
          <w:color w:val="000000"/>
          <w:sz w:val="28"/>
          <w:szCs w:val="28"/>
        </w:rPr>
        <w:t>.</w:t>
      </w:r>
    </w:p>
    <w:p w:rsidR="00262BF1" w:rsidRP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Важливим показником, що характеризує рівень платоспроможності та ліквідності підприємства є рівень власного оборотного капіталу (ВОК):</w:t>
      </w:r>
    </w:p>
    <w:p w:rsidR="005C718B" w:rsidRPr="00BE4804" w:rsidRDefault="005C718B" w:rsidP="00BE4804">
      <w:pPr>
        <w:pStyle w:val="a5"/>
        <w:shd w:val="clear" w:color="000000" w:fill="auto"/>
        <w:suppressAutoHyphens/>
        <w:ind w:firstLine="709"/>
        <w:rPr>
          <w:color w:val="000000"/>
          <w:szCs w:val="28"/>
          <w:lang w:val="uk-UA"/>
        </w:rPr>
      </w:pPr>
    </w:p>
    <w:p w:rsidR="00BE4804" w:rsidRPr="00BE4804" w:rsidRDefault="00262BF1" w:rsidP="00BE4804">
      <w:pPr>
        <w:pStyle w:val="a5"/>
        <w:shd w:val="clear" w:color="000000" w:fill="auto"/>
        <w:suppressAutoHyphens/>
        <w:ind w:firstLine="0"/>
        <w:jc w:val="center"/>
        <w:rPr>
          <w:color w:val="000000"/>
          <w:szCs w:val="28"/>
          <w:lang w:val="uk-UA"/>
        </w:rPr>
      </w:pPr>
      <w:r w:rsidRPr="00BE4804">
        <w:rPr>
          <w:color w:val="000000"/>
          <w:szCs w:val="28"/>
          <w:lang w:val="uk-UA"/>
        </w:rPr>
        <w:t>ВОК = Пр1 + Пр2 + Пр 5 – Ар1</w:t>
      </w:r>
      <w:r w:rsidR="00BE4804" w:rsidRPr="00BE4804">
        <w:rPr>
          <w:color w:val="000000"/>
          <w:szCs w:val="28"/>
          <w:lang w:val="uk-UA"/>
        </w:rPr>
        <w:t xml:space="preserve"> </w:t>
      </w:r>
      <w:r w:rsidRPr="00BE4804">
        <w:rPr>
          <w:color w:val="000000"/>
          <w:szCs w:val="28"/>
          <w:lang w:val="uk-UA"/>
        </w:rPr>
        <w:t>(2.7)</w:t>
      </w:r>
    </w:p>
    <w:p w:rsidR="00BE4804" w:rsidRPr="00BE4804" w:rsidRDefault="00BE4804" w:rsidP="00BE4804">
      <w:pPr>
        <w:pStyle w:val="a5"/>
        <w:shd w:val="clear" w:color="000000" w:fill="auto"/>
        <w:suppressAutoHyphens/>
        <w:ind w:firstLine="709"/>
        <w:rPr>
          <w:color w:val="000000"/>
          <w:szCs w:val="28"/>
          <w:lang w:val="uk-UA"/>
        </w:rPr>
      </w:pPr>
    </w:p>
    <w:p w:rsidR="00262BF1" w:rsidRP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де, Ар1 – підсумок першого розділу активу балансу</w:t>
      </w:r>
    </w:p>
    <w:p w:rsidR="00BE4804" w:rsidRP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Пр 1, Пр 2, Пр 5 – підсумок першого, другого, п’ятого розділу пасиву балансу відповідно.</w:t>
      </w:r>
    </w:p>
    <w:p w:rsidR="00BE4804" w:rsidRP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ВОК характеризують ту частину власного капіталу підприємства, яка є джерелом покриття поточних активів підприємства.</w:t>
      </w:r>
    </w:p>
    <w:p w:rsidR="00BE4804" w:rsidRP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ВОК</w:t>
      </w:r>
      <w:r w:rsidRPr="00BE4804">
        <w:rPr>
          <w:color w:val="000000"/>
          <w:szCs w:val="28"/>
        </w:rPr>
        <w:t>(п.</w:t>
      </w:r>
      <w:r w:rsidRPr="00BE4804">
        <w:rPr>
          <w:color w:val="000000"/>
          <w:szCs w:val="28"/>
          <w:lang w:val="uk-UA"/>
        </w:rPr>
        <w:t xml:space="preserve"> </w:t>
      </w:r>
      <w:r w:rsidRPr="00BE4804">
        <w:rPr>
          <w:color w:val="000000"/>
          <w:szCs w:val="28"/>
        </w:rPr>
        <w:t>п)</w:t>
      </w:r>
      <w:r w:rsidR="00C57266" w:rsidRPr="00BE4804">
        <w:rPr>
          <w:color w:val="000000"/>
          <w:szCs w:val="28"/>
          <w:lang w:val="uk-UA"/>
        </w:rPr>
        <w:t xml:space="preserve"> = 9572,4+119,7+0-11165,3=-1473,2</w:t>
      </w:r>
      <w:r w:rsidRPr="00BE4804">
        <w:rPr>
          <w:color w:val="000000"/>
          <w:szCs w:val="28"/>
          <w:lang w:val="uk-UA"/>
        </w:rPr>
        <w:t xml:space="preserve"> тис. грн.</w:t>
      </w:r>
    </w:p>
    <w:p w:rsidR="00BE4804" w:rsidRP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ВОК</w:t>
      </w:r>
      <w:r w:rsidRPr="00BE4804">
        <w:rPr>
          <w:color w:val="000000"/>
          <w:szCs w:val="28"/>
        </w:rPr>
        <w:t>(к. п)</w:t>
      </w:r>
      <w:r w:rsidRPr="00BE4804">
        <w:rPr>
          <w:color w:val="000000"/>
          <w:szCs w:val="28"/>
          <w:lang w:val="uk-UA"/>
        </w:rPr>
        <w:t xml:space="preserve"> = </w:t>
      </w:r>
      <w:r w:rsidR="00C57266" w:rsidRPr="00BE4804">
        <w:rPr>
          <w:color w:val="000000"/>
          <w:szCs w:val="28"/>
          <w:lang w:val="uk-UA"/>
        </w:rPr>
        <w:t>8847,6</w:t>
      </w:r>
      <w:r w:rsidRPr="00BE4804">
        <w:rPr>
          <w:color w:val="000000"/>
          <w:szCs w:val="28"/>
          <w:lang w:val="uk-UA"/>
        </w:rPr>
        <w:t>+119,7+0-</w:t>
      </w:r>
      <w:r w:rsidR="00C57266" w:rsidRPr="00BE4804">
        <w:rPr>
          <w:color w:val="000000"/>
          <w:szCs w:val="28"/>
          <w:lang w:val="uk-UA"/>
        </w:rPr>
        <w:t>10645,5</w:t>
      </w:r>
      <w:r w:rsidRPr="00BE4804">
        <w:rPr>
          <w:color w:val="000000"/>
          <w:szCs w:val="28"/>
          <w:lang w:val="uk-UA"/>
        </w:rPr>
        <w:t>=-</w:t>
      </w:r>
      <w:r w:rsidR="00C57266" w:rsidRPr="00BE4804">
        <w:rPr>
          <w:color w:val="000000"/>
          <w:szCs w:val="28"/>
          <w:lang w:val="uk-UA"/>
        </w:rPr>
        <w:t>1678,2</w:t>
      </w:r>
      <w:r w:rsidRPr="00BE4804">
        <w:rPr>
          <w:color w:val="000000"/>
          <w:szCs w:val="28"/>
          <w:lang w:val="uk-UA"/>
        </w:rPr>
        <w:t>тис. грн.</w:t>
      </w:r>
    </w:p>
    <w:p w:rsidR="00262BF1" w:rsidRPr="00BE4804" w:rsidRDefault="00C57266" w:rsidP="00BE4804">
      <w:pPr>
        <w:pStyle w:val="a5"/>
        <w:shd w:val="clear" w:color="000000" w:fill="auto"/>
        <w:suppressAutoHyphens/>
        <w:ind w:firstLine="709"/>
        <w:rPr>
          <w:color w:val="000000"/>
          <w:szCs w:val="28"/>
          <w:lang w:val="uk-UA"/>
        </w:rPr>
      </w:pPr>
      <w:r w:rsidRPr="00BE4804">
        <w:rPr>
          <w:color w:val="000000"/>
          <w:szCs w:val="28"/>
          <w:lang w:val="uk-UA"/>
        </w:rPr>
        <w:t xml:space="preserve">Підприємство не має власного оборотного капіталу </w:t>
      </w:r>
      <w:r w:rsidR="00262BF1" w:rsidRPr="00BE4804">
        <w:rPr>
          <w:color w:val="000000"/>
          <w:szCs w:val="28"/>
          <w:lang w:val="uk-UA"/>
        </w:rPr>
        <w:t xml:space="preserve">і це свідчить про те що </w:t>
      </w:r>
      <w:r w:rsidRPr="00BE4804">
        <w:rPr>
          <w:color w:val="000000"/>
          <w:szCs w:val="28"/>
          <w:lang w:val="uk-UA"/>
        </w:rPr>
        <w:t xml:space="preserve">воно </w:t>
      </w:r>
      <w:r w:rsidR="00262BF1" w:rsidRPr="00BE4804">
        <w:rPr>
          <w:color w:val="000000"/>
          <w:szCs w:val="28"/>
          <w:lang w:val="uk-UA"/>
        </w:rPr>
        <w:t>не здатне покривати свої поточні активи.</w:t>
      </w:r>
    </w:p>
    <w:p w:rsidR="00C57266" w:rsidRPr="00BE4804" w:rsidRDefault="00C57266" w:rsidP="00BE4804">
      <w:pPr>
        <w:pStyle w:val="a5"/>
        <w:shd w:val="clear" w:color="000000" w:fill="auto"/>
        <w:suppressAutoHyphens/>
        <w:ind w:firstLine="709"/>
        <w:rPr>
          <w:color w:val="000000"/>
          <w:szCs w:val="28"/>
          <w:lang w:val="uk-UA"/>
        </w:rPr>
      </w:pPr>
    </w:p>
    <w:p w:rsidR="00C57266" w:rsidRPr="00BE4804" w:rsidRDefault="00262BF1" w:rsidP="00BE4804">
      <w:pPr>
        <w:pStyle w:val="a5"/>
        <w:shd w:val="clear" w:color="000000" w:fill="auto"/>
        <w:suppressAutoHyphens/>
        <w:ind w:firstLine="0"/>
        <w:jc w:val="center"/>
        <w:rPr>
          <w:b/>
          <w:color w:val="000000"/>
          <w:szCs w:val="28"/>
          <w:lang w:val="uk-UA"/>
        </w:rPr>
      </w:pPr>
      <w:r w:rsidRPr="00BE4804">
        <w:rPr>
          <w:b/>
          <w:color w:val="000000"/>
          <w:szCs w:val="28"/>
          <w:lang w:val="uk-UA"/>
        </w:rPr>
        <w:t>2.4 Аналіз фінансової стійкості підприємства</w:t>
      </w:r>
    </w:p>
    <w:p w:rsidR="00262BF1" w:rsidRPr="00BE4804" w:rsidRDefault="00262BF1" w:rsidP="00BE4804">
      <w:pPr>
        <w:pStyle w:val="a5"/>
        <w:shd w:val="clear" w:color="000000" w:fill="auto"/>
        <w:suppressAutoHyphens/>
        <w:ind w:firstLine="709"/>
        <w:rPr>
          <w:b/>
          <w:color w:val="000000"/>
          <w:szCs w:val="28"/>
          <w:lang w:val="uk-UA"/>
        </w:rPr>
      </w:pP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Фінансова стійкість підприємства пов’язана із перспективною його платоспроможністю, її аналіз дає змогу визначити фінансову можливість підприємства на відповідну перспективу.</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Оцінка фінансової стійкості підприємства має на меті об’єктивний аналіз величини та структури активів і пасивів підприємства і визначення на цій основі міри його фінансової стабільності й незалежності, а також відповідальності фінансово-господарської діяльності.</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За рівнем покриття запасів і затрат джерелами покриття розрізняють такі види фінансової стійкості фінансового стану підприємства:</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абсолютна фінансова стійкість (трапляється на практиці дуже рідко) – коли власні оборотні активи повністю забезпечують запаси підприємства;</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нормально стійкий фінансовий стан – коли запаси й витрати забезпечуються сумою власних оборотних активів та довгостроковими зобов’язаннями;</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нестійкий фінансовий стан – коли запаси й витрати забезпечуються за рахунок власних оборотних активів довгострокових та короткострокових кредитів і позик, тобто за рахунок усіх основних джерел формування запасів;</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кризовий фінансовий стан – коли запаси й витрати не забезпечуються джерелами їх формування і підприємство перебуває на межі банкрутства.</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Узагальнюючим показником фінансової стійкості є надлишок чи нестача джерел коштів для формування запасів і витрат, що визначається у вигляді різниці величини джерел коштів і величини запасів і витрат.</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За допомогою цих показників визначається трикомпонентний показник типу фінансової ситуації:</w:t>
      </w:r>
    </w:p>
    <w:p w:rsidR="00BE4804" w:rsidRDefault="00BE4804" w:rsidP="00BE4804">
      <w:pPr>
        <w:shd w:val="clear" w:color="000000" w:fill="auto"/>
        <w:suppressAutoHyphens/>
        <w:spacing w:line="360" w:lineRule="auto"/>
        <w:ind w:firstLine="709"/>
        <w:jc w:val="both"/>
        <w:rPr>
          <w:color w:val="000000"/>
          <w:sz w:val="28"/>
          <w:szCs w:val="28"/>
          <w:lang w:val="ru-RU"/>
        </w:rPr>
      </w:pPr>
    </w:p>
    <w:p w:rsidR="00262BF1" w:rsidRPr="00BE4804" w:rsidRDefault="00CF3789" w:rsidP="00BE4804">
      <w:pPr>
        <w:shd w:val="clear" w:color="000000" w:fill="auto"/>
        <w:suppressAutoHyphens/>
        <w:spacing w:line="360" w:lineRule="auto"/>
        <w:jc w:val="center"/>
        <w:rPr>
          <w:color w:val="000000"/>
          <w:sz w:val="28"/>
          <w:szCs w:val="28"/>
        </w:rPr>
      </w:pPr>
      <w:r w:rsidRPr="00BE4804">
        <w:rPr>
          <w:color w:val="000000"/>
          <w:sz w:val="28"/>
          <w:szCs w:val="28"/>
        </w:rPr>
        <w:object w:dxaOrig="2340" w:dyaOrig="720">
          <v:shape id="_x0000_i1026" type="#_x0000_t75" style="width:117pt;height:36pt" o:ole="" fillcolor="window">
            <v:imagedata r:id="rId9" o:title=""/>
          </v:shape>
          <o:OLEObject Type="Embed" ProgID="Equation.3" ShapeID="_x0000_i1026" DrawAspect="Content" ObjectID="_1470821265" r:id="rId10"/>
        </w:object>
      </w:r>
      <w:r w:rsidR="00BE4804" w:rsidRPr="00BE4804">
        <w:rPr>
          <w:color w:val="000000"/>
          <w:sz w:val="28"/>
          <w:szCs w:val="28"/>
        </w:rPr>
        <w:t xml:space="preserve"> </w:t>
      </w:r>
      <w:r w:rsidR="00262BF1" w:rsidRPr="00BE4804">
        <w:rPr>
          <w:color w:val="000000"/>
          <w:sz w:val="28"/>
          <w:szCs w:val="28"/>
        </w:rPr>
        <w:t>(2.8)</w:t>
      </w:r>
    </w:p>
    <w:p w:rsidR="00262BF1" w:rsidRPr="00BE4804" w:rsidRDefault="00262BF1" w:rsidP="00BE4804">
      <w:pPr>
        <w:shd w:val="clear" w:color="000000" w:fill="auto"/>
        <w:suppressAutoHyphens/>
        <w:spacing w:line="360" w:lineRule="auto"/>
        <w:ind w:firstLine="709"/>
        <w:jc w:val="both"/>
        <w:rPr>
          <w:color w:val="000000"/>
          <w:sz w:val="28"/>
          <w:szCs w:val="28"/>
        </w:rPr>
      </w:pP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Можливе виділення 4-х типів фінансових ситуацій:</w:t>
      </w:r>
      <w:bookmarkStart w:id="1" w:name="OCRUncertain477"/>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1.</w:t>
      </w:r>
      <w:bookmarkEnd w:id="1"/>
      <w:r w:rsidRPr="00BE4804">
        <w:rPr>
          <w:color w:val="000000"/>
          <w:sz w:val="28"/>
          <w:szCs w:val="28"/>
        </w:rPr>
        <w:t xml:space="preserve"> Абсолютна фінансова стійкість - це крайній тип фінансової стійкості і відповідає наступним умовам: Фв </w:t>
      </w:r>
      <w:r w:rsidRPr="00BE4804">
        <w:rPr>
          <w:color w:val="000000"/>
          <w:sz w:val="28"/>
          <w:szCs w:val="28"/>
        </w:rPr>
        <w:sym w:font="Symbol" w:char="F0B3"/>
      </w:r>
      <w:bookmarkStart w:id="2" w:name="OCRUncertain483"/>
      <w:r w:rsidRPr="00BE4804">
        <w:rPr>
          <w:color w:val="000000"/>
          <w:sz w:val="28"/>
          <w:szCs w:val="28"/>
        </w:rPr>
        <w:t xml:space="preserve"> 0;</w:t>
      </w:r>
      <w:bookmarkEnd w:id="2"/>
      <w:r w:rsidRPr="00BE4804">
        <w:rPr>
          <w:color w:val="000000"/>
          <w:sz w:val="28"/>
          <w:szCs w:val="28"/>
        </w:rPr>
        <w:t xml:space="preserve"> Фт</w:t>
      </w:r>
      <w:r w:rsidR="00BE4804" w:rsidRPr="00BE4804">
        <w:rPr>
          <w:color w:val="000000"/>
          <w:sz w:val="28"/>
          <w:szCs w:val="28"/>
        </w:rPr>
        <w:t xml:space="preserve"> </w:t>
      </w:r>
      <w:r w:rsidRPr="00BE4804">
        <w:rPr>
          <w:color w:val="000000"/>
          <w:sz w:val="28"/>
          <w:szCs w:val="28"/>
        </w:rPr>
        <w:sym w:font="Symbol" w:char="F0B3"/>
      </w:r>
      <w:bookmarkStart w:id="3" w:name="OCRUncertain485"/>
      <w:r w:rsidRPr="00BE4804">
        <w:rPr>
          <w:color w:val="000000"/>
          <w:sz w:val="28"/>
          <w:szCs w:val="28"/>
        </w:rPr>
        <w:t xml:space="preserve"> 0;</w:t>
      </w:r>
      <w:bookmarkEnd w:id="3"/>
      <w:r w:rsidRPr="00BE4804">
        <w:rPr>
          <w:color w:val="000000"/>
          <w:sz w:val="28"/>
          <w:szCs w:val="28"/>
        </w:rPr>
        <w:t xml:space="preserve"> Фо</w:t>
      </w:r>
      <w:r w:rsidR="00BE4804" w:rsidRPr="00BE4804">
        <w:rPr>
          <w:color w:val="000000"/>
          <w:sz w:val="28"/>
          <w:szCs w:val="28"/>
        </w:rPr>
        <w:t xml:space="preserve"> </w:t>
      </w:r>
      <w:r w:rsidRPr="00BE4804">
        <w:rPr>
          <w:color w:val="000000"/>
          <w:sz w:val="28"/>
          <w:szCs w:val="28"/>
        </w:rPr>
        <w:sym w:font="Symbol" w:char="F0B3"/>
      </w:r>
      <w:r w:rsidRPr="00BE4804">
        <w:rPr>
          <w:color w:val="000000"/>
          <w:sz w:val="28"/>
          <w:szCs w:val="28"/>
        </w:rPr>
        <w:t xml:space="preserve"> 0</w:t>
      </w:r>
      <w:bookmarkStart w:id="4" w:name="OCRUncertain487"/>
      <w:r w:rsidRPr="00BE4804">
        <w:rPr>
          <w:color w:val="000000"/>
          <w:sz w:val="28"/>
          <w:szCs w:val="28"/>
        </w:rPr>
        <w:t>;</w:t>
      </w:r>
      <w:bookmarkEnd w:id="4"/>
      <w:r w:rsidRPr="00BE4804">
        <w:rPr>
          <w:color w:val="000000"/>
          <w:sz w:val="28"/>
          <w:szCs w:val="28"/>
        </w:rPr>
        <w:t xml:space="preserve"> тобто S</w:t>
      </w:r>
      <w:bookmarkStart w:id="5" w:name="OCRUncertain488"/>
      <w:r w:rsidRPr="00BE4804">
        <w:rPr>
          <w:color w:val="000000"/>
          <w:sz w:val="28"/>
          <w:szCs w:val="28"/>
        </w:rPr>
        <w:t xml:space="preserve"> =</w:t>
      </w:r>
      <w:bookmarkEnd w:id="5"/>
      <w:r w:rsidRPr="00BE4804">
        <w:rPr>
          <w:color w:val="000000"/>
          <w:sz w:val="28"/>
          <w:szCs w:val="28"/>
        </w:rPr>
        <w:t xml:space="preserve"> </w:t>
      </w:r>
      <w:bookmarkStart w:id="6" w:name="OCRUncertain489"/>
      <w:r w:rsidRPr="00BE4804">
        <w:rPr>
          <w:color w:val="000000"/>
          <w:sz w:val="28"/>
          <w:szCs w:val="28"/>
        </w:rPr>
        <w:t>(</w:t>
      </w:r>
      <w:bookmarkEnd w:id="6"/>
      <w:r w:rsidRPr="00BE4804">
        <w:rPr>
          <w:color w:val="000000"/>
          <w:sz w:val="28"/>
          <w:szCs w:val="28"/>
        </w:rPr>
        <w:t>1,1,1</w:t>
      </w:r>
      <w:bookmarkStart w:id="7" w:name="OCRUncertain490"/>
      <w:r w:rsidRPr="00BE4804">
        <w:rPr>
          <w:color w:val="000000"/>
          <w:sz w:val="28"/>
          <w:szCs w:val="28"/>
        </w:rPr>
        <w:t>);</w:t>
      </w:r>
      <w:bookmarkEnd w:id="7"/>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xml:space="preserve">2. Нормальна фінансова стійкість гарантує платоспроможність: Фв &lt; 0; Фт </w:t>
      </w:r>
      <w:r w:rsidRPr="00BE4804">
        <w:rPr>
          <w:color w:val="000000"/>
          <w:sz w:val="28"/>
          <w:szCs w:val="28"/>
        </w:rPr>
        <w:sym w:font="Symbol" w:char="F0B3"/>
      </w:r>
      <w:r w:rsidRPr="00BE4804">
        <w:rPr>
          <w:color w:val="000000"/>
          <w:sz w:val="28"/>
          <w:szCs w:val="28"/>
        </w:rPr>
        <w:t xml:space="preserve"> 0; Фо </w:t>
      </w:r>
      <w:r w:rsidRPr="00BE4804">
        <w:rPr>
          <w:color w:val="000000"/>
          <w:sz w:val="28"/>
          <w:szCs w:val="28"/>
        </w:rPr>
        <w:sym w:font="Symbol" w:char="F0B3"/>
      </w:r>
      <w:r w:rsidRPr="00BE4804">
        <w:rPr>
          <w:color w:val="000000"/>
          <w:sz w:val="28"/>
          <w:szCs w:val="28"/>
        </w:rPr>
        <w:t xml:space="preserve"> 0; тобто S</w:t>
      </w:r>
      <w:bookmarkStart w:id="8" w:name="OCRUncertain493"/>
      <w:r w:rsidRPr="00BE4804">
        <w:rPr>
          <w:color w:val="000000"/>
          <w:sz w:val="28"/>
          <w:szCs w:val="28"/>
        </w:rPr>
        <w:t xml:space="preserve"> =</w:t>
      </w:r>
      <w:bookmarkEnd w:id="8"/>
      <w:r w:rsidRPr="00BE4804">
        <w:rPr>
          <w:color w:val="000000"/>
          <w:sz w:val="28"/>
          <w:szCs w:val="28"/>
        </w:rPr>
        <w:t xml:space="preserve"> (0,1,1</w:t>
      </w:r>
      <w:bookmarkStart w:id="9" w:name="OCRUncertain494"/>
      <w:r w:rsidRPr="00BE4804">
        <w:rPr>
          <w:color w:val="000000"/>
          <w:sz w:val="28"/>
          <w:szCs w:val="28"/>
        </w:rPr>
        <w:t>);</w:t>
      </w:r>
      <w:bookmarkEnd w:id="9"/>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3. Нестійкий фінансовий стан характеризується порушенням платоспроможності, але зберігається можливість відновлення рівноваги за рахунок поповнення джерел власних коштів, за рахунок скорочення дебіторської заборгованості, прискорення оборотності запасів: Фв &lt; 0</w:t>
      </w:r>
      <w:bookmarkStart w:id="10" w:name="OCRUncertain496"/>
      <w:r w:rsidRPr="00BE4804">
        <w:rPr>
          <w:color w:val="000000"/>
          <w:sz w:val="28"/>
          <w:szCs w:val="28"/>
        </w:rPr>
        <w:t xml:space="preserve">; </w:t>
      </w:r>
      <w:bookmarkEnd w:id="10"/>
      <w:r w:rsidRPr="00BE4804">
        <w:rPr>
          <w:color w:val="000000"/>
          <w:sz w:val="28"/>
          <w:szCs w:val="28"/>
        </w:rPr>
        <w:t>Фт &lt; 0</w:t>
      </w:r>
      <w:bookmarkStart w:id="11" w:name="OCRUncertain497"/>
      <w:r w:rsidRPr="00BE4804">
        <w:rPr>
          <w:color w:val="000000"/>
          <w:sz w:val="28"/>
          <w:szCs w:val="28"/>
        </w:rPr>
        <w:t>;</w:t>
      </w:r>
      <w:bookmarkEnd w:id="11"/>
      <w:r w:rsidRPr="00BE4804">
        <w:rPr>
          <w:color w:val="000000"/>
          <w:sz w:val="28"/>
          <w:szCs w:val="28"/>
        </w:rPr>
        <w:t xml:space="preserve">Фо </w:t>
      </w:r>
      <w:r w:rsidRPr="00BE4804">
        <w:rPr>
          <w:color w:val="000000"/>
          <w:sz w:val="28"/>
          <w:szCs w:val="28"/>
        </w:rPr>
        <w:sym w:font="Symbol" w:char="F0B3"/>
      </w:r>
      <w:r w:rsidRPr="00BE4804">
        <w:rPr>
          <w:color w:val="000000"/>
          <w:sz w:val="28"/>
          <w:szCs w:val="28"/>
        </w:rPr>
        <w:t xml:space="preserve"> 0</w:t>
      </w:r>
      <w:bookmarkStart w:id="12" w:name="OCRUncertain499"/>
      <w:r w:rsidRPr="00BE4804">
        <w:rPr>
          <w:color w:val="000000"/>
          <w:sz w:val="28"/>
          <w:szCs w:val="28"/>
        </w:rPr>
        <w:t>;</w:t>
      </w:r>
      <w:bookmarkEnd w:id="12"/>
      <w:r w:rsidRPr="00BE4804">
        <w:rPr>
          <w:color w:val="000000"/>
          <w:sz w:val="28"/>
          <w:szCs w:val="28"/>
        </w:rPr>
        <w:t xml:space="preserve"> тобто S</w:t>
      </w:r>
      <w:bookmarkStart w:id="13" w:name="OCRUncertain500"/>
      <w:r w:rsidRPr="00BE4804">
        <w:rPr>
          <w:color w:val="000000"/>
          <w:sz w:val="28"/>
          <w:szCs w:val="28"/>
        </w:rPr>
        <w:t xml:space="preserve"> =</w:t>
      </w:r>
      <w:bookmarkEnd w:id="13"/>
      <w:r w:rsidRPr="00BE4804">
        <w:rPr>
          <w:color w:val="000000"/>
          <w:sz w:val="28"/>
          <w:szCs w:val="28"/>
        </w:rPr>
        <w:t xml:space="preserve"> (0,0,</w:t>
      </w:r>
      <w:bookmarkStart w:id="14" w:name="OCRUncertain501"/>
      <w:r w:rsidRPr="00BE4804">
        <w:rPr>
          <w:color w:val="000000"/>
          <w:sz w:val="28"/>
          <w:szCs w:val="28"/>
        </w:rPr>
        <w:t>1);</w:t>
      </w:r>
      <w:bookmarkEnd w:id="14"/>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4. Кризовий фінансовий стан, при якому підприємство на грані банкрутства, оскільки в даній ситуації кошти, короткострокові цінні папери і дебіторська заборгованість не покривають навіть його кредиторської заборгованості: Фв &lt; 0; Ф</w:t>
      </w:r>
      <w:bookmarkStart w:id="15" w:name="OCRUncertain502"/>
      <w:r w:rsidRPr="00BE4804">
        <w:rPr>
          <w:color w:val="000000"/>
          <w:sz w:val="28"/>
          <w:szCs w:val="28"/>
        </w:rPr>
        <w:t>т</w:t>
      </w:r>
      <w:bookmarkEnd w:id="15"/>
      <w:r w:rsidRPr="00BE4804">
        <w:rPr>
          <w:color w:val="000000"/>
          <w:sz w:val="28"/>
          <w:szCs w:val="28"/>
        </w:rPr>
        <w:t xml:space="preserve"> &lt; 0</w:t>
      </w:r>
      <w:bookmarkStart w:id="16" w:name="OCRUncertain503"/>
      <w:r w:rsidRPr="00BE4804">
        <w:rPr>
          <w:color w:val="000000"/>
          <w:sz w:val="28"/>
          <w:szCs w:val="28"/>
        </w:rPr>
        <w:t>;</w:t>
      </w:r>
      <w:bookmarkEnd w:id="16"/>
      <w:r w:rsidRPr="00BE4804">
        <w:rPr>
          <w:color w:val="000000"/>
          <w:sz w:val="28"/>
          <w:szCs w:val="28"/>
        </w:rPr>
        <w:t xml:space="preserve"> Фо &lt; 0</w:t>
      </w:r>
      <w:bookmarkStart w:id="17" w:name="OCRUncertain504"/>
      <w:r w:rsidRPr="00BE4804">
        <w:rPr>
          <w:color w:val="000000"/>
          <w:sz w:val="28"/>
          <w:szCs w:val="28"/>
        </w:rPr>
        <w:t>;</w:t>
      </w:r>
      <w:bookmarkEnd w:id="17"/>
      <w:r w:rsidRPr="00BE4804">
        <w:rPr>
          <w:color w:val="000000"/>
          <w:sz w:val="28"/>
          <w:szCs w:val="28"/>
        </w:rPr>
        <w:t xml:space="preserve"> тобто S</w:t>
      </w:r>
      <w:bookmarkStart w:id="18" w:name="OCRUncertain505"/>
      <w:r w:rsidRPr="00BE4804">
        <w:rPr>
          <w:color w:val="000000"/>
          <w:sz w:val="28"/>
          <w:szCs w:val="28"/>
        </w:rPr>
        <w:t xml:space="preserve"> =</w:t>
      </w:r>
      <w:bookmarkEnd w:id="18"/>
      <w:r w:rsidRPr="00BE4804">
        <w:rPr>
          <w:color w:val="000000"/>
          <w:sz w:val="28"/>
          <w:szCs w:val="28"/>
        </w:rPr>
        <w:t xml:space="preserve"> (0,0,0</w:t>
      </w:r>
      <w:bookmarkStart w:id="19" w:name="OCRUncertain506"/>
      <w:r w:rsidRPr="00BE4804">
        <w:rPr>
          <w:color w:val="000000"/>
          <w:sz w:val="28"/>
          <w:szCs w:val="28"/>
        </w:rPr>
        <w:t>)</w:t>
      </w:r>
      <w:bookmarkEnd w:id="19"/>
      <w:r w:rsidRPr="00BE4804">
        <w:rPr>
          <w:color w:val="000000"/>
          <w:sz w:val="28"/>
          <w:szCs w:val="28"/>
        </w:rPr>
        <w:t>.</w:t>
      </w:r>
    </w:p>
    <w:p w:rsidR="00EB18AB" w:rsidRPr="00BE4804" w:rsidRDefault="00EB18AB" w:rsidP="00BE4804">
      <w:pPr>
        <w:shd w:val="clear" w:color="000000" w:fill="auto"/>
        <w:suppressAutoHyphens/>
        <w:spacing w:line="360" w:lineRule="auto"/>
        <w:ind w:firstLine="709"/>
        <w:jc w:val="both"/>
        <w:rPr>
          <w:color w:val="000000"/>
          <w:sz w:val="28"/>
          <w:szCs w:val="28"/>
        </w:rPr>
      </w:pPr>
    </w:p>
    <w:p w:rsidR="00262BF1" w:rsidRPr="00BE4804" w:rsidRDefault="00262BF1" w:rsidP="00BE4804">
      <w:pPr>
        <w:pStyle w:val="a4"/>
        <w:shd w:val="clear" w:color="000000" w:fill="auto"/>
        <w:tabs>
          <w:tab w:val="left" w:pos="708"/>
        </w:tabs>
        <w:suppressAutoHyphens/>
        <w:spacing w:line="360" w:lineRule="auto"/>
        <w:ind w:firstLine="709"/>
        <w:jc w:val="right"/>
        <w:rPr>
          <w:color w:val="000000"/>
          <w:sz w:val="28"/>
          <w:szCs w:val="28"/>
        </w:rPr>
      </w:pPr>
      <w:r w:rsidRPr="00BE4804">
        <w:rPr>
          <w:color w:val="000000"/>
          <w:sz w:val="28"/>
          <w:szCs w:val="28"/>
        </w:rPr>
        <w:t>Таблиця</w:t>
      </w:r>
      <w:r w:rsidR="00BE4804" w:rsidRPr="00BE4804">
        <w:rPr>
          <w:color w:val="000000"/>
          <w:sz w:val="28"/>
          <w:szCs w:val="28"/>
        </w:rPr>
        <w:t xml:space="preserve"> </w:t>
      </w:r>
      <w:r w:rsidRPr="00BE4804">
        <w:rPr>
          <w:color w:val="000000"/>
          <w:sz w:val="28"/>
          <w:szCs w:val="28"/>
        </w:rPr>
        <w:t>2.5</w:t>
      </w:r>
    </w:p>
    <w:p w:rsidR="00262BF1" w:rsidRPr="00BE4804" w:rsidRDefault="00262BF1" w:rsidP="00BE4804">
      <w:pPr>
        <w:pStyle w:val="a4"/>
        <w:shd w:val="clear" w:color="000000" w:fill="auto"/>
        <w:tabs>
          <w:tab w:val="left" w:pos="708"/>
        </w:tabs>
        <w:suppressAutoHyphens/>
        <w:spacing w:line="360" w:lineRule="auto"/>
        <w:jc w:val="center"/>
        <w:rPr>
          <w:b/>
          <w:color w:val="000000"/>
          <w:sz w:val="28"/>
          <w:szCs w:val="28"/>
        </w:rPr>
      </w:pPr>
      <w:r w:rsidRPr="00BE4804">
        <w:rPr>
          <w:b/>
          <w:color w:val="000000"/>
          <w:sz w:val="28"/>
          <w:szCs w:val="28"/>
        </w:rPr>
        <w:t>Визначення типу фінансового стану</w:t>
      </w:r>
    </w:p>
    <w:tbl>
      <w:tblPr>
        <w:tblStyle w:val="ac"/>
        <w:tblW w:w="8881" w:type="dxa"/>
        <w:jc w:val="center"/>
        <w:tblLayout w:type="fixed"/>
        <w:tblLook w:val="00A0" w:firstRow="1" w:lastRow="0" w:firstColumn="1" w:lastColumn="0" w:noHBand="0" w:noVBand="0"/>
      </w:tblPr>
      <w:tblGrid>
        <w:gridCol w:w="2093"/>
        <w:gridCol w:w="2340"/>
        <w:gridCol w:w="1260"/>
        <w:gridCol w:w="1080"/>
        <w:gridCol w:w="1080"/>
        <w:gridCol w:w="1028"/>
      </w:tblGrid>
      <w:tr w:rsidR="00262BF1" w:rsidRPr="00BE4804">
        <w:trPr>
          <w:trHeight w:val="767"/>
          <w:jc w:val="center"/>
        </w:trPr>
        <w:tc>
          <w:tcPr>
            <w:tcW w:w="2093" w:type="dxa"/>
            <w:vMerge w:val="restart"/>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Показники</w:t>
            </w:r>
          </w:p>
        </w:tc>
        <w:tc>
          <w:tcPr>
            <w:tcW w:w="2340" w:type="dxa"/>
            <w:vMerge w:val="restart"/>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Розрахунок</w:t>
            </w:r>
          </w:p>
        </w:tc>
        <w:tc>
          <w:tcPr>
            <w:tcW w:w="1260"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Початок року</w:t>
            </w:r>
          </w:p>
        </w:tc>
        <w:tc>
          <w:tcPr>
            <w:tcW w:w="1080"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Кінець року</w:t>
            </w:r>
          </w:p>
        </w:tc>
        <w:tc>
          <w:tcPr>
            <w:tcW w:w="2108" w:type="dxa"/>
            <w:gridSpan w:val="2"/>
            <w:vAlign w:val="center"/>
          </w:tcPr>
          <w:p w:rsidR="00262BF1" w:rsidRPr="00BE4804" w:rsidRDefault="00262BF1" w:rsidP="00BE4804">
            <w:pPr>
              <w:pStyle w:val="a5"/>
              <w:shd w:val="clear" w:color="000000" w:fill="auto"/>
              <w:suppressAutoHyphens/>
              <w:ind w:firstLine="0"/>
              <w:jc w:val="left"/>
              <w:rPr>
                <w:color w:val="000000"/>
                <w:sz w:val="20"/>
                <w:szCs w:val="24"/>
                <w:lang w:val="uk-UA"/>
              </w:rPr>
            </w:pPr>
            <w:r w:rsidRPr="00BE4804">
              <w:rPr>
                <w:color w:val="000000"/>
                <w:sz w:val="20"/>
                <w:szCs w:val="24"/>
                <w:lang w:val="uk-UA"/>
              </w:rPr>
              <w:t>Відхилення</w:t>
            </w:r>
          </w:p>
        </w:tc>
      </w:tr>
      <w:tr w:rsidR="00262BF1" w:rsidRPr="00BE4804">
        <w:trPr>
          <w:trHeight w:val="460"/>
          <w:jc w:val="center"/>
        </w:trPr>
        <w:tc>
          <w:tcPr>
            <w:tcW w:w="2093" w:type="dxa"/>
            <w:vMerge/>
            <w:vAlign w:val="center"/>
          </w:tcPr>
          <w:p w:rsidR="00262BF1" w:rsidRPr="00BE4804" w:rsidRDefault="00262BF1" w:rsidP="00BE4804">
            <w:pPr>
              <w:shd w:val="clear" w:color="000000" w:fill="auto"/>
              <w:suppressAutoHyphens/>
              <w:spacing w:line="360" w:lineRule="auto"/>
              <w:rPr>
                <w:color w:val="000000"/>
                <w:sz w:val="20"/>
              </w:rPr>
            </w:pPr>
          </w:p>
        </w:tc>
        <w:tc>
          <w:tcPr>
            <w:tcW w:w="2340" w:type="dxa"/>
            <w:vMerge/>
            <w:vAlign w:val="center"/>
          </w:tcPr>
          <w:p w:rsidR="00262BF1" w:rsidRPr="00BE4804" w:rsidRDefault="00262BF1" w:rsidP="00BE4804">
            <w:pPr>
              <w:shd w:val="clear" w:color="000000" w:fill="auto"/>
              <w:suppressAutoHyphens/>
              <w:spacing w:line="360" w:lineRule="auto"/>
              <w:rPr>
                <w:color w:val="000000"/>
                <w:sz w:val="20"/>
              </w:rPr>
            </w:pPr>
          </w:p>
        </w:tc>
        <w:tc>
          <w:tcPr>
            <w:tcW w:w="1260"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сума, тис.грн.</w:t>
            </w:r>
          </w:p>
        </w:tc>
        <w:tc>
          <w:tcPr>
            <w:tcW w:w="1080"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сума, тис.грн.</w:t>
            </w:r>
          </w:p>
        </w:tc>
        <w:tc>
          <w:tcPr>
            <w:tcW w:w="1080"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сума, тис.грн.</w:t>
            </w:r>
          </w:p>
        </w:tc>
        <w:tc>
          <w:tcPr>
            <w:tcW w:w="1028"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темп росту, %</w:t>
            </w:r>
          </w:p>
        </w:tc>
      </w:tr>
      <w:tr w:rsidR="00262BF1" w:rsidRPr="00BE4804">
        <w:trPr>
          <w:trHeight w:val="460"/>
          <w:jc w:val="center"/>
        </w:trPr>
        <w:tc>
          <w:tcPr>
            <w:tcW w:w="209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1. Власні оборотні кошти (ВОК)</w:t>
            </w:r>
          </w:p>
        </w:tc>
        <w:tc>
          <w:tcPr>
            <w:tcW w:w="2340"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ВОК = Пр1 + Пр2 + Пр5 – Ар1</w:t>
            </w:r>
          </w:p>
        </w:tc>
        <w:tc>
          <w:tcPr>
            <w:tcW w:w="1260"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szCs w:val="28"/>
              </w:rPr>
              <w:t>-</w:t>
            </w:r>
            <w:r w:rsidR="00357A16" w:rsidRPr="00BE4804">
              <w:rPr>
                <w:color w:val="000000"/>
                <w:sz w:val="20"/>
                <w:szCs w:val="28"/>
              </w:rPr>
              <w:t>1473,2</w:t>
            </w:r>
          </w:p>
        </w:tc>
        <w:tc>
          <w:tcPr>
            <w:tcW w:w="1080"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szCs w:val="28"/>
              </w:rPr>
              <w:t>-</w:t>
            </w:r>
            <w:r w:rsidR="00357A16" w:rsidRPr="00BE4804">
              <w:rPr>
                <w:color w:val="000000"/>
                <w:sz w:val="20"/>
                <w:szCs w:val="28"/>
              </w:rPr>
              <w:t>1678,2</w:t>
            </w:r>
          </w:p>
        </w:tc>
        <w:tc>
          <w:tcPr>
            <w:tcW w:w="1080"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413</w:t>
            </w:r>
          </w:p>
        </w:tc>
        <w:tc>
          <w:tcPr>
            <w:tcW w:w="102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119,84</w:t>
            </w:r>
          </w:p>
        </w:tc>
      </w:tr>
      <w:tr w:rsidR="00262BF1" w:rsidRPr="00BE4804">
        <w:trPr>
          <w:trHeight w:val="507"/>
          <w:jc w:val="center"/>
        </w:trPr>
        <w:tc>
          <w:tcPr>
            <w:tcW w:w="209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2. Власні,</w:t>
            </w:r>
            <w:r w:rsidR="00BE4804" w:rsidRPr="00BE4804">
              <w:rPr>
                <w:color w:val="000000"/>
                <w:sz w:val="20"/>
              </w:rPr>
              <w:t xml:space="preserve"> </w:t>
            </w:r>
            <w:r w:rsidRPr="00BE4804">
              <w:rPr>
                <w:color w:val="000000"/>
                <w:sz w:val="20"/>
              </w:rPr>
              <w:t>довгострокові позикові кошти в обороті (Вк1)</w:t>
            </w:r>
          </w:p>
        </w:tc>
        <w:tc>
          <w:tcPr>
            <w:tcW w:w="2340"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Вк1 = ВОК + Пр3</w:t>
            </w:r>
          </w:p>
        </w:tc>
        <w:tc>
          <w:tcPr>
            <w:tcW w:w="1260"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-1693,5</w:t>
            </w:r>
          </w:p>
        </w:tc>
        <w:tc>
          <w:tcPr>
            <w:tcW w:w="1080"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-2081,6</w:t>
            </w:r>
          </w:p>
        </w:tc>
        <w:tc>
          <w:tcPr>
            <w:tcW w:w="1080"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442,07</w:t>
            </w:r>
          </w:p>
        </w:tc>
        <w:tc>
          <w:tcPr>
            <w:tcW w:w="102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122,92</w:t>
            </w:r>
          </w:p>
        </w:tc>
      </w:tr>
      <w:tr w:rsidR="00262BF1" w:rsidRPr="00BE4804">
        <w:trPr>
          <w:trHeight w:val="921"/>
          <w:jc w:val="center"/>
        </w:trPr>
        <w:tc>
          <w:tcPr>
            <w:tcW w:w="209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3. Власні, довгострокові, короткострокові позикові кошти в обороті (Вк2)</w:t>
            </w:r>
          </w:p>
        </w:tc>
        <w:tc>
          <w:tcPr>
            <w:tcW w:w="2340"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 xml:space="preserve">Вк2 = Вк1 + ряд.530 </w:t>
            </w:r>
          </w:p>
        </w:tc>
        <w:tc>
          <w:tcPr>
            <w:tcW w:w="1260"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lang w:val="ru-RU"/>
              </w:rPr>
              <w:t>-1693,5</w:t>
            </w:r>
          </w:p>
        </w:tc>
        <w:tc>
          <w:tcPr>
            <w:tcW w:w="1080"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5177,3</w:t>
            </w:r>
          </w:p>
        </w:tc>
        <w:tc>
          <w:tcPr>
            <w:tcW w:w="1080"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6870,8</w:t>
            </w:r>
          </w:p>
        </w:tc>
        <w:tc>
          <w:tcPr>
            <w:tcW w:w="102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305,71</w:t>
            </w:r>
          </w:p>
        </w:tc>
      </w:tr>
      <w:tr w:rsidR="00262BF1" w:rsidRPr="00BE4804">
        <w:trPr>
          <w:trHeight w:val="700"/>
          <w:jc w:val="center"/>
        </w:trPr>
        <w:tc>
          <w:tcPr>
            <w:tcW w:w="209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4. Запаси і затрати (З)</w:t>
            </w:r>
          </w:p>
        </w:tc>
        <w:tc>
          <w:tcPr>
            <w:tcW w:w="2340"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З = ряд.100 + ряд.110 + ряд.120 + ряд.130 + ряд.140</w:t>
            </w:r>
          </w:p>
        </w:tc>
        <w:tc>
          <w:tcPr>
            <w:tcW w:w="1260"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5651</w:t>
            </w:r>
          </w:p>
        </w:tc>
        <w:tc>
          <w:tcPr>
            <w:tcW w:w="1080"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5205,5</w:t>
            </w:r>
          </w:p>
        </w:tc>
        <w:tc>
          <w:tcPr>
            <w:tcW w:w="1080"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-445,5</w:t>
            </w:r>
          </w:p>
        </w:tc>
        <w:tc>
          <w:tcPr>
            <w:tcW w:w="102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92,12</w:t>
            </w:r>
          </w:p>
        </w:tc>
      </w:tr>
      <w:tr w:rsidR="00262BF1" w:rsidRPr="00BE4804">
        <w:trPr>
          <w:trHeight w:val="813"/>
          <w:jc w:val="center"/>
        </w:trPr>
        <w:tc>
          <w:tcPr>
            <w:tcW w:w="209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5. Надлишок або нестача власних оборотних коштів у запасах (Фв)</w:t>
            </w:r>
          </w:p>
        </w:tc>
        <w:tc>
          <w:tcPr>
            <w:tcW w:w="2340"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Фв = ВОК - З</w:t>
            </w:r>
          </w:p>
        </w:tc>
        <w:tc>
          <w:tcPr>
            <w:tcW w:w="1260"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-7732,6</w:t>
            </w:r>
          </w:p>
        </w:tc>
        <w:tc>
          <w:tcPr>
            <w:tcW w:w="1080"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-7700,1</w:t>
            </w:r>
          </w:p>
        </w:tc>
        <w:tc>
          <w:tcPr>
            <w:tcW w:w="1080"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32,5</w:t>
            </w:r>
          </w:p>
        </w:tc>
        <w:tc>
          <w:tcPr>
            <w:tcW w:w="102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99,58</w:t>
            </w:r>
          </w:p>
        </w:tc>
      </w:tr>
      <w:tr w:rsidR="00262BF1" w:rsidRPr="00BE4804">
        <w:trPr>
          <w:trHeight w:val="1422"/>
          <w:jc w:val="center"/>
        </w:trPr>
        <w:tc>
          <w:tcPr>
            <w:tcW w:w="209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6. Надлишок або нестача</w:t>
            </w:r>
            <w:r w:rsidR="00BE4804" w:rsidRPr="00BE4804">
              <w:rPr>
                <w:color w:val="000000"/>
                <w:sz w:val="20"/>
              </w:rPr>
              <w:t xml:space="preserve"> </w:t>
            </w:r>
            <w:r w:rsidRPr="00BE4804">
              <w:rPr>
                <w:color w:val="000000"/>
                <w:sz w:val="20"/>
              </w:rPr>
              <w:t>власних оборотних коштів та довгострокових запозичених джерел формування (Фт)</w:t>
            </w:r>
          </w:p>
        </w:tc>
        <w:tc>
          <w:tcPr>
            <w:tcW w:w="2340"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Фт = Вк1 – З</w:t>
            </w:r>
          </w:p>
        </w:tc>
        <w:tc>
          <w:tcPr>
            <w:tcW w:w="1260"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-7344,5</w:t>
            </w:r>
          </w:p>
        </w:tc>
        <w:tc>
          <w:tcPr>
            <w:tcW w:w="1080"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-7287,1</w:t>
            </w:r>
          </w:p>
        </w:tc>
        <w:tc>
          <w:tcPr>
            <w:tcW w:w="1080"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57,4</w:t>
            </w:r>
          </w:p>
        </w:tc>
        <w:tc>
          <w:tcPr>
            <w:tcW w:w="102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99,22</w:t>
            </w:r>
          </w:p>
        </w:tc>
      </w:tr>
      <w:tr w:rsidR="00262BF1" w:rsidRPr="00BE4804">
        <w:trPr>
          <w:trHeight w:val="896"/>
          <w:jc w:val="center"/>
        </w:trPr>
        <w:tc>
          <w:tcPr>
            <w:tcW w:w="2093"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7. Надлишок</w:t>
            </w:r>
            <w:r w:rsidR="00BE4804" w:rsidRPr="00BE4804">
              <w:rPr>
                <w:color w:val="000000"/>
                <w:sz w:val="20"/>
              </w:rPr>
              <w:t xml:space="preserve"> </w:t>
            </w:r>
            <w:r w:rsidRPr="00BE4804">
              <w:rPr>
                <w:color w:val="000000"/>
                <w:sz w:val="20"/>
              </w:rPr>
              <w:t>або нестача</w:t>
            </w:r>
            <w:r w:rsidR="00BE4804" w:rsidRPr="00BE4804">
              <w:rPr>
                <w:color w:val="000000"/>
                <w:sz w:val="20"/>
              </w:rPr>
              <w:t xml:space="preserve"> </w:t>
            </w:r>
            <w:r w:rsidRPr="00BE4804">
              <w:rPr>
                <w:color w:val="000000"/>
                <w:sz w:val="20"/>
              </w:rPr>
              <w:t>загальної величини основних джерел формування запасів (Фо)</w:t>
            </w:r>
          </w:p>
        </w:tc>
        <w:tc>
          <w:tcPr>
            <w:tcW w:w="2340"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rPr>
              <w:t>Фо = Вк2 - З</w:t>
            </w:r>
          </w:p>
        </w:tc>
        <w:tc>
          <w:tcPr>
            <w:tcW w:w="1260" w:type="dxa"/>
            <w:vAlign w:val="center"/>
          </w:tcPr>
          <w:p w:rsidR="00262BF1" w:rsidRPr="00BE4804" w:rsidRDefault="00262BF1" w:rsidP="00BE4804">
            <w:pPr>
              <w:shd w:val="clear" w:color="000000" w:fill="auto"/>
              <w:suppressAutoHyphens/>
              <w:spacing w:line="360" w:lineRule="auto"/>
              <w:rPr>
                <w:color w:val="000000"/>
                <w:sz w:val="20"/>
              </w:rPr>
            </w:pPr>
            <w:r w:rsidRPr="00BE4804">
              <w:rPr>
                <w:color w:val="000000"/>
                <w:sz w:val="20"/>
                <w:lang w:val="ru-RU"/>
              </w:rPr>
              <w:t>-7344,5</w:t>
            </w:r>
          </w:p>
        </w:tc>
        <w:tc>
          <w:tcPr>
            <w:tcW w:w="1080"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-28,2</w:t>
            </w:r>
          </w:p>
        </w:tc>
        <w:tc>
          <w:tcPr>
            <w:tcW w:w="1080"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7316,3</w:t>
            </w:r>
          </w:p>
        </w:tc>
        <w:tc>
          <w:tcPr>
            <w:tcW w:w="102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0,38</w:t>
            </w:r>
          </w:p>
        </w:tc>
      </w:tr>
    </w:tbl>
    <w:p w:rsidR="00BE4804" w:rsidRPr="00BE4804" w:rsidRDefault="00BE4804" w:rsidP="00BE4804">
      <w:pPr>
        <w:shd w:val="clear" w:color="000000" w:fill="auto"/>
        <w:suppressAutoHyphens/>
        <w:spacing w:line="360" w:lineRule="auto"/>
        <w:ind w:firstLine="709"/>
        <w:jc w:val="both"/>
        <w:rPr>
          <w:color w:val="000000"/>
          <w:sz w:val="28"/>
        </w:rPr>
      </w:pP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Проаналізувавши данні таблиці 2.5 можемо зробити висновок, що у нашого підприємства кризовий фінансовий стан, підприємство знаходиться на грані банкрутства оскільки його кошти, короткострокові цінні папери і дебіторська заборгованість не покривають навіть його кредиторської заборгованості.</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b/>
          <w:color w:val="000000"/>
          <w:sz w:val="28"/>
          <w:szCs w:val="28"/>
        </w:rPr>
        <w:t>Фінансова стійкість підприємства характеризується такими коефіцієнтами</w:t>
      </w:r>
      <w:r w:rsidRPr="00BE4804">
        <w:rPr>
          <w:color w:val="000000"/>
          <w:sz w:val="28"/>
          <w:szCs w:val="28"/>
        </w:rPr>
        <w:t>:</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коефіцієнт фінансової незалежності (автономії) характеризує ринкову стійкість підприємства. Він характеризується відношенням власних джерел до їх загальної суми:</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262BF1" w:rsidRPr="00BE4804" w:rsidRDefault="00262BF1" w:rsidP="00BE4804">
      <w:pPr>
        <w:shd w:val="clear" w:color="000000" w:fill="auto"/>
        <w:suppressAutoHyphens/>
        <w:spacing w:line="360" w:lineRule="auto"/>
        <w:jc w:val="center"/>
        <w:rPr>
          <w:color w:val="000000"/>
          <w:sz w:val="28"/>
          <w:szCs w:val="28"/>
        </w:rPr>
      </w:pPr>
      <w:r w:rsidRPr="00BE4804">
        <w:rPr>
          <w:color w:val="000000"/>
          <w:sz w:val="28"/>
          <w:szCs w:val="28"/>
        </w:rPr>
        <w:t>Кфн = власний капітал / валюта балансу = (Пр1 + Пр2) / ряд.640</w:t>
      </w:r>
      <w:r w:rsidR="00BE4804" w:rsidRPr="00BE4804">
        <w:rPr>
          <w:color w:val="000000"/>
          <w:sz w:val="28"/>
          <w:szCs w:val="28"/>
        </w:rPr>
        <w:t xml:space="preserve"> </w:t>
      </w:r>
      <w:r w:rsidRPr="00BE4804">
        <w:rPr>
          <w:color w:val="000000"/>
          <w:sz w:val="28"/>
          <w:szCs w:val="28"/>
        </w:rPr>
        <w:t>(2.9)</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BE4804" w:rsidRPr="00BE4804" w:rsidRDefault="00357A16" w:rsidP="00BE4804">
      <w:pPr>
        <w:pStyle w:val="a5"/>
        <w:shd w:val="clear" w:color="000000" w:fill="auto"/>
        <w:suppressAutoHyphens/>
        <w:ind w:firstLine="709"/>
        <w:rPr>
          <w:color w:val="000000"/>
          <w:szCs w:val="28"/>
          <w:lang w:val="uk-UA"/>
        </w:rPr>
      </w:pPr>
      <w:r w:rsidRPr="00BE4804">
        <w:rPr>
          <w:color w:val="000000"/>
          <w:szCs w:val="28"/>
          <w:lang w:val="uk-UA"/>
        </w:rPr>
        <w:t>Кфн (п.п) =(9572,4+119,7)/18638,7=0,51</w:t>
      </w:r>
    </w:p>
    <w:p w:rsidR="00BE4804" w:rsidRP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Кфн (к.п) = (</w:t>
      </w:r>
      <w:r w:rsidR="00357A16" w:rsidRPr="00BE4804">
        <w:rPr>
          <w:color w:val="000000"/>
          <w:szCs w:val="28"/>
          <w:lang w:val="uk-UA"/>
        </w:rPr>
        <w:t>8847,6</w:t>
      </w:r>
      <w:r w:rsidRPr="00BE4804">
        <w:rPr>
          <w:color w:val="000000"/>
          <w:szCs w:val="28"/>
          <w:lang w:val="uk-UA"/>
        </w:rPr>
        <w:t>+119,7)/</w:t>
      </w:r>
      <w:r w:rsidR="00357A16" w:rsidRPr="00BE4804">
        <w:rPr>
          <w:color w:val="000000"/>
          <w:szCs w:val="28"/>
          <w:lang w:val="uk-UA"/>
        </w:rPr>
        <w:t xml:space="preserve">18405,9 </w:t>
      </w:r>
      <w:r w:rsidRPr="00BE4804">
        <w:rPr>
          <w:color w:val="000000"/>
          <w:szCs w:val="28"/>
          <w:lang w:val="uk-UA"/>
        </w:rPr>
        <w:t>=0,</w:t>
      </w:r>
      <w:r w:rsidR="00357A16" w:rsidRPr="00BE4804">
        <w:rPr>
          <w:color w:val="000000"/>
          <w:szCs w:val="28"/>
          <w:lang w:val="uk-UA"/>
        </w:rPr>
        <w:t>48</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Отримані значення коефіцієнта фінансової незалежності свідчать про те, що підприємство є фінансово нестійким, нестабільним і залежним від зовнішніх кредиторів. А також вказує на неспроможність підприємства отримати кредити в банку.</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коефіцієнт фінансової стійкості показує питому вагу в загальній вартості майна всіх джерел коштів, які підприємство може використати без втрат для кредиторів:</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262BF1" w:rsidRPr="00BE4804" w:rsidRDefault="00262BF1" w:rsidP="00BE4804">
      <w:pPr>
        <w:shd w:val="clear" w:color="000000" w:fill="auto"/>
        <w:suppressAutoHyphens/>
        <w:spacing w:line="360" w:lineRule="auto"/>
        <w:jc w:val="center"/>
        <w:rPr>
          <w:color w:val="000000"/>
          <w:sz w:val="28"/>
          <w:szCs w:val="28"/>
        </w:rPr>
      </w:pPr>
      <w:r w:rsidRPr="00BE4804">
        <w:rPr>
          <w:color w:val="000000"/>
          <w:sz w:val="28"/>
          <w:szCs w:val="28"/>
        </w:rPr>
        <w:t>Кфс = (власний капітал + довготермінові позикові кошти</w:t>
      </w:r>
      <w:r w:rsidR="00BE4804" w:rsidRPr="00BE4804">
        <w:rPr>
          <w:color w:val="000000"/>
          <w:sz w:val="28"/>
          <w:szCs w:val="28"/>
        </w:rPr>
        <w:t xml:space="preserve"> </w:t>
      </w:r>
      <w:r w:rsidRPr="00BE4804">
        <w:rPr>
          <w:color w:val="000000"/>
          <w:sz w:val="28"/>
          <w:szCs w:val="28"/>
        </w:rPr>
        <w:t>- використання позикових коштів ) / валюта балансу</w:t>
      </w:r>
      <w:r w:rsidR="00BE4804" w:rsidRPr="00BE4804">
        <w:rPr>
          <w:color w:val="000000"/>
          <w:sz w:val="28"/>
          <w:szCs w:val="28"/>
        </w:rPr>
        <w:t xml:space="preserve"> </w:t>
      </w:r>
      <w:r w:rsidRPr="00BE4804">
        <w:rPr>
          <w:color w:val="000000"/>
          <w:sz w:val="28"/>
          <w:szCs w:val="28"/>
        </w:rPr>
        <w:t>(2.10)</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Кфс (п.п) =(</w:t>
      </w:r>
      <w:r w:rsidR="002E0735" w:rsidRPr="00BE4804">
        <w:rPr>
          <w:color w:val="000000"/>
          <w:sz w:val="28"/>
          <w:szCs w:val="28"/>
        </w:rPr>
        <w:t>9572,4+119,7+388,1-984,3)/18638,7=0,48</w:t>
      </w:r>
      <w:r w:rsidRPr="00BE4804">
        <w:rPr>
          <w:color w:val="000000"/>
          <w:sz w:val="28"/>
          <w:szCs w:val="28"/>
        </w:rPr>
        <w:t>;</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xml:space="preserve">Кфн (к.п) = </w:t>
      </w:r>
      <w:r w:rsidR="002E0735" w:rsidRPr="00BE4804">
        <w:rPr>
          <w:color w:val="000000"/>
          <w:sz w:val="28"/>
          <w:szCs w:val="28"/>
        </w:rPr>
        <w:t>(8847,6</w:t>
      </w:r>
      <w:r w:rsidRPr="00BE4804">
        <w:rPr>
          <w:color w:val="000000"/>
          <w:sz w:val="28"/>
          <w:szCs w:val="28"/>
        </w:rPr>
        <w:t>+119,7+413-1088,1)/</w:t>
      </w:r>
      <w:r w:rsidR="002E0735" w:rsidRPr="00BE4804">
        <w:rPr>
          <w:color w:val="000000"/>
          <w:sz w:val="28"/>
          <w:szCs w:val="28"/>
        </w:rPr>
        <w:t>18405,9 =0,4</w:t>
      </w:r>
      <w:r w:rsidRPr="00BE4804">
        <w:rPr>
          <w:color w:val="000000"/>
          <w:sz w:val="28"/>
          <w:szCs w:val="28"/>
        </w:rPr>
        <w:t>.</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Коефіцієнт фінансової стійкості зменшився за звітний період, що обумовлено зростанням обсягу позикових коштів.</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коефіцієнт фінансової залежності характеризує залежність діяльності підприємства від позикового капіталу:</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262BF1" w:rsidRPr="00BE4804" w:rsidRDefault="00262BF1" w:rsidP="00BE4804">
      <w:pPr>
        <w:shd w:val="clear" w:color="000000" w:fill="auto"/>
        <w:suppressAutoHyphens/>
        <w:spacing w:line="360" w:lineRule="auto"/>
        <w:jc w:val="center"/>
        <w:rPr>
          <w:color w:val="000000"/>
          <w:sz w:val="28"/>
          <w:szCs w:val="28"/>
        </w:rPr>
      </w:pPr>
      <w:r w:rsidRPr="00BE4804">
        <w:rPr>
          <w:color w:val="000000"/>
          <w:sz w:val="28"/>
          <w:szCs w:val="28"/>
        </w:rPr>
        <w:t>Кфз = позиковий капітал / валюта балансу = (Пр 3 + Пр4) / ряд.640</w:t>
      </w:r>
      <w:r w:rsidR="00BE4804" w:rsidRPr="00BE4804">
        <w:rPr>
          <w:color w:val="000000"/>
          <w:sz w:val="28"/>
          <w:szCs w:val="28"/>
        </w:rPr>
        <w:t xml:space="preserve"> </w:t>
      </w:r>
      <w:r w:rsidRPr="00BE4804">
        <w:rPr>
          <w:color w:val="000000"/>
          <w:sz w:val="28"/>
          <w:szCs w:val="28"/>
        </w:rPr>
        <w:t>(2.11)</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Кфз (п.п) = (388,1+8558,5)</w:t>
      </w:r>
      <w:r w:rsidR="002E0735" w:rsidRPr="00BE4804">
        <w:rPr>
          <w:color w:val="000000"/>
          <w:sz w:val="28"/>
          <w:szCs w:val="28"/>
        </w:rPr>
        <w:t xml:space="preserve">/18638,7 </w:t>
      </w:r>
      <w:r w:rsidRPr="00BE4804">
        <w:rPr>
          <w:color w:val="000000"/>
          <w:sz w:val="28"/>
          <w:szCs w:val="28"/>
        </w:rPr>
        <w:t>=</w:t>
      </w:r>
      <w:r w:rsidR="002E0735" w:rsidRPr="00BE4804">
        <w:rPr>
          <w:color w:val="000000"/>
          <w:sz w:val="28"/>
          <w:szCs w:val="28"/>
        </w:rPr>
        <w:t>0,48</w:t>
      </w:r>
      <w:r w:rsidRPr="00BE4804">
        <w:rPr>
          <w:color w:val="000000"/>
          <w:sz w:val="28"/>
          <w:szCs w:val="28"/>
        </w:rPr>
        <w:t>;</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Кфз (к.п) = (413+9025,6)/</w:t>
      </w:r>
      <w:r w:rsidR="002E0735" w:rsidRPr="00BE4804">
        <w:rPr>
          <w:color w:val="000000"/>
          <w:sz w:val="28"/>
          <w:szCs w:val="28"/>
        </w:rPr>
        <w:t xml:space="preserve">18405,9 </w:t>
      </w:r>
      <w:r w:rsidRPr="00BE4804">
        <w:rPr>
          <w:color w:val="000000"/>
          <w:sz w:val="28"/>
          <w:szCs w:val="28"/>
        </w:rPr>
        <w:t>=0</w:t>
      </w:r>
      <w:r w:rsidR="002E0735" w:rsidRPr="00BE4804">
        <w:rPr>
          <w:color w:val="000000"/>
          <w:sz w:val="28"/>
          <w:szCs w:val="28"/>
        </w:rPr>
        <w:t>,51</w:t>
      </w:r>
      <w:r w:rsidRPr="00BE4804">
        <w:rPr>
          <w:color w:val="000000"/>
          <w:sz w:val="28"/>
          <w:szCs w:val="28"/>
        </w:rPr>
        <w:t>.</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Коефіцієнт фінансової залежності за звітний період перевищує оптимальне значення коефіцієнта, а це негативно впливає на фінансовий стан підприємства.</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коефіцієнт короткотермінової заборгованості характеризує частку короткотермінових зобов'язань в загальній сумі зобов'язань і обчислюється:</w:t>
      </w:r>
    </w:p>
    <w:p w:rsidR="00262BF1" w:rsidRPr="00BE4804" w:rsidRDefault="00262BF1" w:rsidP="00BE4804">
      <w:pPr>
        <w:shd w:val="clear" w:color="000000" w:fill="auto"/>
        <w:suppressAutoHyphens/>
        <w:spacing w:line="360" w:lineRule="auto"/>
        <w:ind w:firstLine="709"/>
        <w:jc w:val="both"/>
        <w:rPr>
          <w:color w:val="000000"/>
          <w:sz w:val="28"/>
          <w:szCs w:val="28"/>
        </w:rPr>
      </w:pPr>
    </w:p>
    <w:p w:rsidR="00BE4804" w:rsidRDefault="00262BF1" w:rsidP="00BE4804">
      <w:pPr>
        <w:shd w:val="clear" w:color="000000" w:fill="auto"/>
        <w:suppressAutoHyphens/>
        <w:spacing w:line="360" w:lineRule="auto"/>
        <w:jc w:val="center"/>
        <w:rPr>
          <w:color w:val="000000"/>
          <w:sz w:val="28"/>
          <w:szCs w:val="28"/>
          <w:lang w:val="ru-RU"/>
        </w:rPr>
      </w:pPr>
      <w:r w:rsidRPr="00BE4804">
        <w:rPr>
          <w:color w:val="000000"/>
          <w:sz w:val="28"/>
          <w:szCs w:val="28"/>
        </w:rPr>
        <w:t>Ккз = (заборгованість за короткотерміновими кредитами</w:t>
      </w:r>
      <w:r w:rsidR="00BE4804" w:rsidRPr="00BE4804">
        <w:rPr>
          <w:color w:val="000000"/>
          <w:sz w:val="28"/>
          <w:szCs w:val="28"/>
        </w:rPr>
        <w:t xml:space="preserve"> </w:t>
      </w:r>
      <w:r w:rsidRPr="00BE4804">
        <w:rPr>
          <w:color w:val="000000"/>
          <w:sz w:val="28"/>
          <w:szCs w:val="28"/>
        </w:rPr>
        <w:t>+ кредиторська заборгованість за розрахунками</w:t>
      </w:r>
      <w:r w:rsidR="00BE4804" w:rsidRPr="00BE4804">
        <w:rPr>
          <w:color w:val="000000"/>
          <w:sz w:val="28"/>
          <w:szCs w:val="28"/>
        </w:rPr>
        <w:t xml:space="preserve"> </w:t>
      </w:r>
      <w:r w:rsidRPr="00BE4804">
        <w:rPr>
          <w:color w:val="000000"/>
          <w:sz w:val="28"/>
          <w:szCs w:val="28"/>
        </w:rPr>
        <w:t>+ поточні зобов'язання за розрахунками) / загальна сума зобов'язань</w:t>
      </w:r>
      <w:r w:rsidR="00BE4804">
        <w:rPr>
          <w:color w:val="000000"/>
          <w:sz w:val="28"/>
          <w:szCs w:val="28"/>
          <w:lang w:val="ru-RU"/>
        </w:rPr>
        <w:t xml:space="preserve"> </w:t>
      </w:r>
      <w:r w:rsidRPr="00BE4804">
        <w:rPr>
          <w:color w:val="000000"/>
          <w:sz w:val="28"/>
          <w:szCs w:val="28"/>
        </w:rPr>
        <w:t>(2.12)</w:t>
      </w:r>
    </w:p>
    <w:p w:rsidR="00BE4804" w:rsidRPr="00BE4804" w:rsidRDefault="00BE4804" w:rsidP="00BE4804">
      <w:pPr>
        <w:shd w:val="clear" w:color="000000" w:fill="auto"/>
        <w:suppressAutoHyphens/>
        <w:spacing w:line="360" w:lineRule="auto"/>
        <w:jc w:val="center"/>
        <w:rPr>
          <w:color w:val="000000"/>
          <w:sz w:val="28"/>
          <w:szCs w:val="28"/>
          <w:lang w:val="ru-RU"/>
        </w:rPr>
      </w:pP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Ккз (п.п) = 0/8836,2=0;</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Ккз (к.п) = 7258,9/9492,2=0,76.</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Коефіцієнт короткотермінової заборгованості за кінець</w:t>
      </w:r>
      <w:r w:rsidRPr="00BE4804">
        <w:rPr>
          <w:color w:val="000000"/>
          <w:sz w:val="28"/>
          <w:szCs w:val="28"/>
          <w:lang w:val="ru-RU"/>
        </w:rPr>
        <w:t xml:space="preserve"> </w:t>
      </w:r>
      <w:r w:rsidRPr="00BE4804">
        <w:rPr>
          <w:color w:val="000000"/>
          <w:sz w:val="28"/>
          <w:szCs w:val="28"/>
        </w:rPr>
        <w:t>звітного періоду збільшився, а це негативно впливає на фінансовий стан підприємства.</w:t>
      </w:r>
    </w:p>
    <w:p w:rsidR="00262BF1" w:rsidRPr="00BE4804" w:rsidRDefault="00262BF1" w:rsidP="00BE4804">
      <w:pPr>
        <w:shd w:val="clear" w:color="000000" w:fill="auto"/>
        <w:suppressAutoHyphens/>
        <w:autoSpaceDE w:val="0"/>
        <w:autoSpaceDN w:val="0"/>
        <w:adjustRightInd w:val="0"/>
        <w:spacing w:line="360" w:lineRule="auto"/>
        <w:ind w:firstLine="709"/>
        <w:jc w:val="both"/>
        <w:rPr>
          <w:color w:val="000000"/>
          <w:sz w:val="28"/>
          <w:szCs w:val="28"/>
        </w:rPr>
      </w:pPr>
      <w:r w:rsidRPr="00BE4804">
        <w:rPr>
          <w:color w:val="000000"/>
          <w:sz w:val="28"/>
          <w:szCs w:val="28"/>
        </w:rPr>
        <w:t>- коефіцієнт маневреності власних коштів</w:t>
      </w:r>
      <w:r w:rsidR="00BE4804" w:rsidRPr="00BE4804">
        <w:rPr>
          <w:color w:val="000000"/>
          <w:sz w:val="28"/>
          <w:szCs w:val="28"/>
        </w:rPr>
        <w:t xml:space="preserve"> </w:t>
      </w:r>
      <w:r w:rsidRPr="00BE4804">
        <w:rPr>
          <w:color w:val="000000"/>
          <w:sz w:val="28"/>
          <w:szCs w:val="28"/>
        </w:rPr>
        <w:t>(Км) розраховується за формулою:</w:t>
      </w:r>
    </w:p>
    <w:p w:rsidR="00BE4804" w:rsidRPr="00BE4804" w:rsidRDefault="00BE4804" w:rsidP="00BE4804">
      <w:pPr>
        <w:shd w:val="clear" w:color="000000" w:fill="auto"/>
        <w:suppressAutoHyphens/>
        <w:autoSpaceDE w:val="0"/>
        <w:autoSpaceDN w:val="0"/>
        <w:adjustRightInd w:val="0"/>
        <w:spacing w:line="360" w:lineRule="auto"/>
        <w:ind w:firstLine="709"/>
        <w:jc w:val="both"/>
        <w:rPr>
          <w:color w:val="000000"/>
          <w:sz w:val="28"/>
          <w:szCs w:val="28"/>
        </w:rPr>
      </w:pPr>
    </w:p>
    <w:p w:rsidR="00262BF1" w:rsidRPr="00BE4804" w:rsidRDefault="00262BF1" w:rsidP="00BE4804">
      <w:pPr>
        <w:pStyle w:val="FR3"/>
        <w:widowControl/>
        <w:shd w:val="clear" w:color="000000" w:fill="auto"/>
        <w:suppressAutoHyphens/>
        <w:spacing w:line="360" w:lineRule="auto"/>
        <w:ind w:firstLine="0"/>
        <w:jc w:val="center"/>
        <w:rPr>
          <w:rFonts w:ascii="Times New Roman" w:hAnsi="Times New Roman"/>
          <w:b w:val="0"/>
          <w:i w:val="0"/>
          <w:color w:val="000000"/>
          <w:sz w:val="28"/>
          <w:szCs w:val="28"/>
        </w:rPr>
      </w:pPr>
      <w:r w:rsidRPr="00BE4804">
        <w:rPr>
          <w:rFonts w:ascii="Times New Roman" w:hAnsi="Times New Roman"/>
          <w:b w:val="0"/>
          <w:i w:val="0"/>
          <w:color w:val="000000"/>
          <w:sz w:val="28"/>
          <w:szCs w:val="28"/>
        </w:rPr>
        <w:t>Км = ВОК / власний капітал</w:t>
      </w:r>
      <w:r w:rsidRPr="00BE4804">
        <w:rPr>
          <w:rFonts w:ascii="Times New Roman" w:hAnsi="Times New Roman"/>
          <w:b w:val="0"/>
          <w:i w:val="0"/>
          <w:color w:val="000000"/>
          <w:sz w:val="28"/>
          <w:szCs w:val="28"/>
        </w:rPr>
        <w:tab/>
      </w:r>
      <w:r w:rsidR="00BE4804" w:rsidRPr="00BE4804">
        <w:rPr>
          <w:rFonts w:ascii="Times New Roman" w:hAnsi="Times New Roman"/>
          <w:b w:val="0"/>
          <w:i w:val="0"/>
          <w:color w:val="000000"/>
          <w:sz w:val="28"/>
          <w:szCs w:val="28"/>
        </w:rPr>
        <w:t xml:space="preserve"> </w:t>
      </w:r>
      <w:r w:rsidRPr="00BE4804">
        <w:rPr>
          <w:rFonts w:ascii="Times New Roman" w:hAnsi="Times New Roman"/>
          <w:b w:val="0"/>
          <w:i w:val="0"/>
          <w:color w:val="000000"/>
          <w:sz w:val="28"/>
          <w:szCs w:val="28"/>
        </w:rPr>
        <w:t>(2.13 )</w:t>
      </w:r>
    </w:p>
    <w:p w:rsidR="00BE4804" w:rsidRPr="00BE4804" w:rsidRDefault="00BE4804" w:rsidP="00BE4804">
      <w:pPr>
        <w:pStyle w:val="FR3"/>
        <w:widowControl/>
        <w:shd w:val="clear" w:color="000000" w:fill="auto"/>
        <w:suppressAutoHyphens/>
        <w:spacing w:line="360" w:lineRule="auto"/>
        <w:ind w:firstLine="709"/>
        <w:jc w:val="both"/>
        <w:rPr>
          <w:rFonts w:ascii="Times New Roman" w:hAnsi="Times New Roman"/>
          <w:b w:val="0"/>
          <w:i w:val="0"/>
          <w:color w:val="000000"/>
          <w:sz w:val="28"/>
          <w:szCs w:val="28"/>
        </w:rPr>
      </w:pP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Коефіцієнт маневреності власного капіталу показує,</w:t>
      </w:r>
      <w:r w:rsidR="00BE4804" w:rsidRPr="00BE4804">
        <w:rPr>
          <w:color w:val="000000"/>
          <w:sz w:val="28"/>
          <w:szCs w:val="28"/>
        </w:rPr>
        <w:t xml:space="preserve"> </w:t>
      </w:r>
      <w:r w:rsidRPr="00BE4804">
        <w:rPr>
          <w:color w:val="000000"/>
          <w:sz w:val="28"/>
          <w:szCs w:val="28"/>
        </w:rPr>
        <w:t>яка</w:t>
      </w:r>
      <w:r w:rsidR="00BE4804" w:rsidRPr="00BE4804">
        <w:rPr>
          <w:color w:val="000000"/>
          <w:sz w:val="28"/>
          <w:szCs w:val="28"/>
        </w:rPr>
        <w:t xml:space="preserve"> </w:t>
      </w:r>
      <w:r w:rsidRPr="00BE4804">
        <w:rPr>
          <w:color w:val="000000"/>
          <w:sz w:val="28"/>
          <w:szCs w:val="28"/>
        </w:rPr>
        <w:t>частина власного</w:t>
      </w:r>
      <w:r w:rsidR="00BE4804" w:rsidRPr="00BE4804">
        <w:rPr>
          <w:color w:val="000000"/>
          <w:sz w:val="28"/>
          <w:szCs w:val="28"/>
        </w:rPr>
        <w:t xml:space="preserve"> </w:t>
      </w:r>
      <w:r w:rsidRPr="00BE4804">
        <w:rPr>
          <w:color w:val="000000"/>
          <w:sz w:val="28"/>
          <w:szCs w:val="28"/>
        </w:rPr>
        <w:t>капіталу</w:t>
      </w:r>
      <w:r w:rsidR="00BE4804" w:rsidRPr="00BE4804">
        <w:rPr>
          <w:color w:val="000000"/>
          <w:sz w:val="28"/>
          <w:szCs w:val="28"/>
        </w:rPr>
        <w:t xml:space="preserve"> </w:t>
      </w:r>
      <w:r w:rsidRPr="00BE4804">
        <w:rPr>
          <w:color w:val="000000"/>
          <w:sz w:val="28"/>
          <w:szCs w:val="28"/>
        </w:rPr>
        <w:t>використовується</w:t>
      </w:r>
      <w:r w:rsidR="00BE4804" w:rsidRPr="00BE4804">
        <w:rPr>
          <w:color w:val="000000"/>
          <w:sz w:val="28"/>
          <w:szCs w:val="28"/>
        </w:rPr>
        <w:t xml:space="preserve"> </w:t>
      </w:r>
      <w:r w:rsidRPr="00BE4804">
        <w:rPr>
          <w:color w:val="000000"/>
          <w:sz w:val="28"/>
          <w:szCs w:val="28"/>
        </w:rPr>
        <w:t>для</w:t>
      </w:r>
      <w:r w:rsidR="00BE4804" w:rsidRPr="00BE4804">
        <w:rPr>
          <w:color w:val="000000"/>
          <w:sz w:val="28"/>
          <w:szCs w:val="28"/>
        </w:rPr>
        <w:t xml:space="preserve"> </w:t>
      </w:r>
      <w:r w:rsidRPr="00BE4804">
        <w:rPr>
          <w:color w:val="000000"/>
          <w:sz w:val="28"/>
          <w:szCs w:val="28"/>
        </w:rPr>
        <w:t>фінансування</w:t>
      </w:r>
      <w:r w:rsidR="00BE4804" w:rsidRPr="00BE4804">
        <w:rPr>
          <w:color w:val="000000"/>
          <w:sz w:val="28"/>
          <w:szCs w:val="28"/>
        </w:rPr>
        <w:t xml:space="preserve"> </w:t>
      </w:r>
      <w:r w:rsidRPr="00BE4804">
        <w:rPr>
          <w:color w:val="000000"/>
          <w:sz w:val="28"/>
          <w:szCs w:val="28"/>
        </w:rPr>
        <w:t>поточної діяльності, тобто вкладена в оборотні засоби, а яка -</w:t>
      </w:r>
      <w:r w:rsidR="00BE4804" w:rsidRPr="00BE4804">
        <w:rPr>
          <w:color w:val="000000"/>
          <w:sz w:val="28"/>
          <w:szCs w:val="28"/>
        </w:rPr>
        <w:t xml:space="preserve"> </w:t>
      </w:r>
      <w:r w:rsidRPr="00BE4804">
        <w:rPr>
          <w:color w:val="000000"/>
          <w:sz w:val="28"/>
          <w:szCs w:val="28"/>
        </w:rPr>
        <w:t>капіталізована.</w:t>
      </w:r>
    </w:p>
    <w:p w:rsidR="00BE4804" w:rsidRPr="00BE4804" w:rsidRDefault="00262BF1" w:rsidP="00BE4804">
      <w:pPr>
        <w:shd w:val="clear" w:color="000000" w:fill="auto"/>
        <w:suppressAutoHyphens/>
        <w:spacing w:line="360" w:lineRule="auto"/>
        <w:ind w:firstLine="709"/>
        <w:jc w:val="both"/>
        <w:rPr>
          <w:color w:val="000000"/>
          <w:sz w:val="28"/>
          <w:szCs w:val="28"/>
          <w:lang w:val="ru-RU"/>
        </w:rPr>
      </w:pPr>
      <w:r w:rsidRPr="00BE4804">
        <w:rPr>
          <w:color w:val="000000"/>
          <w:sz w:val="28"/>
          <w:szCs w:val="28"/>
        </w:rPr>
        <w:t xml:space="preserve">Коефіцієнт маневреності </w:t>
      </w:r>
      <w:r w:rsidR="002E0735" w:rsidRPr="00BE4804">
        <w:rPr>
          <w:color w:val="000000"/>
          <w:sz w:val="28"/>
          <w:szCs w:val="28"/>
        </w:rPr>
        <w:t xml:space="preserve">відсутній так як ВОК </w:t>
      </w:r>
      <w:r w:rsidR="002E0735" w:rsidRPr="00BE4804">
        <w:rPr>
          <w:color w:val="000000"/>
          <w:sz w:val="28"/>
          <w:szCs w:val="28"/>
          <w:lang w:val="ru-RU"/>
        </w:rPr>
        <w:t>&lt;</w:t>
      </w:r>
      <w:r w:rsidR="00BE4804" w:rsidRPr="00BE4804">
        <w:rPr>
          <w:color w:val="000000"/>
          <w:sz w:val="28"/>
          <w:szCs w:val="28"/>
          <w:lang w:val="ru-RU"/>
        </w:rPr>
        <w:t xml:space="preserve"> </w:t>
      </w:r>
      <w:r w:rsidR="00265180" w:rsidRPr="00BE4804">
        <w:rPr>
          <w:color w:val="000000"/>
          <w:sz w:val="28"/>
          <w:szCs w:val="28"/>
          <w:lang w:val="ru-RU"/>
        </w:rPr>
        <w:t>.</w:t>
      </w:r>
    </w:p>
    <w:p w:rsidR="00E3464C" w:rsidRPr="00BE4804" w:rsidRDefault="00E3464C" w:rsidP="00BE4804">
      <w:pPr>
        <w:shd w:val="clear" w:color="000000" w:fill="auto"/>
        <w:suppressAutoHyphens/>
        <w:spacing w:line="360" w:lineRule="auto"/>
        <w:ind w:firstLine="709"/>
        <w:jc w:val="both"/>
        <w:rPr>
          <w:color w:val="000000"/>
          <w:sz w:val="28"/>
          <w:szCs w:val="28"/>
        </w:rPr>
      </w:pPr>
    </w:p>
    <w:p w:rsidR="00262BF1" w:rsidRPr="00BE4804" w:rsidRDefault="00262BF1" w:rsidP="00BE4804">
      <w:pPr>
        <w:shd w:val="clear" w:color="000000" w:fill="auto"/>
        <w:suppressAutoHyphens/>
        <w:spacing w:line="360" w:lineRule="auto"/>
        <w:jc w:val="center"/>
        <w:rPr>
          <w:b/>
          <w:color w:val="000000"/>
          <w:sz w:val="28"/>
          <w:szCs w:val="28"/>
        </w:rPr>
      </w:pPr>
      <w:r w:rsidRPr="00BE4804">
        <w:rPr>
          <w:b/>
          <w:color w:val="000000"/>
          <w:sz w:val="28"/>
          <w:szCs w:val="28"/>
        </w:rPr>
        <w:t>2.5 Аналіз прибутковості підприємства</w:t>
      </w:r>
    </w:p>
    <w:p w:rsidR="00262BF1" w:rsidRPr="00BE4804" w:rsidRDefault="00262BF1" w:rsidP="00BE4804">
      <w:pPr>
        <w:shd w:val="clear" w:color="000000" w:fill="auto"/>
        <w:suppressAutoHyphens/>
        <w:spacing w:line="360" w:lineRule="auto"/>
        <w:ind w:firstLine="709"/>
        <w:jc w:val="both"/>
        <w:rPr>
          <w:color w:val="000000"/>
          <w:sz w:val="28"/>
          <w:szCs w:val="28"/>
        </w:rPr>
      </w:pP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Економічна доцільність функціонування будь-якого підприємства, результативність його фінансової діяльності багато в чому оцінюється станом формування та використання прибутку.</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Кінцевий результат роботи підприємства оцінюється рівнем ефективності його господарської діяльності: загальним обсягом одержаного прибутку та в розрахунку на одиницю ресурсів.</w:t>
      </w:r>
    </w:p>
    <w:p w:rsidR="00BE4804" w:rsidRP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Оцінку прибутковості підприємства доцільно проводити в два етапи. Спочатку ми проведемо детальний аналіз фінансових результатів підприємства (табл. 2.6), а потім розрахуємо і проаналізуємо відносні показники ефективності – показники рентабельності.</w:t>
      </w:r>
    </w:p>
    <w:p w:rsidR="00BE4804" w:rsidRDefault="00BE4804" w:rsidP="00BE4804">
      <w:pPr>
        <w:pStyle w:val="21"/>
        <w:shd w:val="clear" w:color="000000" w:fill="auto"/>
        <w:suppressAutoHyphens/>
        <w:spacing w:after="0" w:line="360" w:lineRule="auto"/>
        <w:ind w:left="0" w:firstLine="709"/>
        <w:jc w:val="both"/>
        <w:rPr>
          <w:color w:val="000000"/>
          <w:sz w:val="28"/>
          <w:szCs w:val="28"/>
          <w:lang w:val="ru-RU"/>
        </w:rPr>
      </w:pPr>
    </w:p>
    <w:p w:rsidR="00BE4804" w:rsidRPr="00BE4804" w:rsidRDefault="00262BF1" w:rsidP="00BE4804">
      <w:pPr>
        <w:pStyle w:val="21"/>
        <w:shd w:val="clear" w:color="000000" w:fill="auto"/>
        <w:suppressAutoHyphens/>
        <w:spacing w:after="0" w:line="360" w:lineRule="auto"/>
        <w:ind w:left="0" w:firstLine="709"/>
        <w:jc w:val="right"/>
        <w:rPr>
          <w:color w:val="000000"/>
          <w:sz w:val="28"/>
          <w:szCs w:val="28"/>
        </w:rPr>
      </w:pPr>
      <w:r w:rsidRPr="00BE4804">
        <w:rPr>
          <w:color w:val="000000"/>
          <w:sz w:val="28"/>
          <w:szCs w:val="28"/>
        </w:rPr>
        <w:t>Таблиця 2.6</w:t>
      </w:r>
    </w:p>
    <w:p w:rsidR="00262BF1" w:rsidRPr="00BE4804" w:rsidRDefault="00262BF1" w:rsidP="00BE4804">
      <w:pPr>
        <w:pStyle w:val="21"/>
        <w:shd w:val="clear" w:color="000000" w:fill="auto"/>
        <w:suppressAutoHyphens/>
        <w:spacing w:after="0" w:line="360" w:lineRule="auto"/>
        <w:ind w:left="0"/>
        <w:jc w:val="center"/>
        <w:rPr>
          <w:b/>
          <w:color w:val="000000"/>
          <w:sz w:val="28"/>
          <w:szCs w:val="28"/>
        </w:rPr>
      </w:pPr>
      <w:r w:rsidRPr="00BE4804">
        <w:rPr>
          <w:b/>
          <w:color w:val="000000"/>
          <w:sz w:val="28"/>
          <w:szCs w:val="28"/>
        </w:rPr>
        <w:t>Аналіз фінансових результатів підприємства</w:t>
      </w:r>
    </w:p>
    <w:tbl>
      <w:tblPr>
        <w:tblStyle w:val="ac"/>
        <w:tblW w:w="7648" w:type="dxa"/>
        <w:jc w:val="center"/>
        <w:tblLayout w:type="fixed"/>
        <w:tblLook w:val="00A0" w:firstRow="1" w:lastRow="0" w:firstColumn="1" w:lastColumn="0" w:noHBand="0" w:noVBand="0"/>
      </w:tblPr>
      <w:tblGrid>
        <w:gridCol w:w="2802"/>
        <w:gridCol w:w="1318"/>
        <w:gridCol w:w="1318"/>
        <w:gridCol w:w="1259"/>
        <w:gridCol w:w="951"/>
      </w:tblGrid>
      <w:tr w:rsidR="00262BF1" w:rsidRPr="00BE4804">
        <w:trPr>
          <w:trHeight w:val="450"/>
          <w:jc w:val="center"/>
        </w:trPr>
        <w:tc>
          <w:tcPr>
            <w:tcW w:w="2802" w:type="dxa"/>
            <w:vMerge w:val="restart"/>
            <w:vAlign w:val="center"/>
          </w:tcPr>
          <w:p w:rsidR="00262BF1" w:rsidRPr="00BE4804" w:rsidRDefault="00262BF1" w:rsidP="00BE4804">
            <w:pPr>
              <w:pStyle w:val="21"/>
              <w:shd w:val="clear" w:color="000000" w:fill="auto"/>
              <w:suppressAutoHyphens/>
              <w:spacing w:after="0" w:line="360" w:lineRule="auto"/>
              <w:ind w:left="0"/>
              <w:rPr>
                <w:color w:val="000000"/>
                <w:sz w:val="20"/>
              </w:rPr>
            </w:pPr>
            <w:r w:rsidRPr="00BE4804">
              <w:rPr>
                <w:color w:val="000000"/>
                <w:sz w:val="20"/>
              </w:rPr>
              <w:t>Показник</w:t>
            </w:r>
          </w:p>
        </w:tc>
        <w:tc>
          <w:tcPr>
            <w:tcW w:w="1318" w:type="dxa"/>
            <w:vMerge w:val="restart"/>
            <w:vAlign w:val="center"/>
          </w:tcPr>
          <w:p w:rsidR="00262BF1" w:rsidRPr="00BE4804" w:rsidRDefault="00262BF1" w:rsidP="00BE4804">
            <w:pPr>
              <w:pStyle w:val="21"/>
              <w:shd w:val="clear" w:color="000000" w:fill="auto"/>
              <w:suppressAutoHyphens/>
              <w:spacing w:after="0" w:line="360" w:lineRule="auto"/>
              <w:ind w:left="0"/>
              <w:rPr>
                <w:color w:val="000000"/>
                <w:sz w:val="20"/>
              </w:rPr>
            </w:pPr>
            <w:r w:rsidRPr="00BE4804">
              <w:rPr>
                <w:color w:val="000000"/>
                <w:sz w:val="20"/>
              </w:rPr>
              <w:t>Початок року</w:t>
            </w:r>
          </w:p>
          <w:p w:rsidR="00262BF1" w:rsidRPr="00BE4804" w:rsidRDefault="00262BF1" w:rsidP="00BE4804">
            <w:pPr>
              <w:pStyle w:val="21"/>
              <w:shd w:val="clear" w:color="000000" w:fill="auto"/>
              <w:suppressAutoHyphens/>
              <w:spacing w:after="0" w:line="360" w:lineRule="auto"/>
              <w:ind w:left="0"/>
              <w:rPr>
                <w:color w:val="000000"/>
                <w:sz w:val="20"/>
              </w:rPr>
            </w:pPr>
            <w:r w:rsidRPr="00BE4804">
              <w:rPr>
                <w:color w:val="000000"/>
                <w:sz w:val="20"/>
              </w:rPr>
              <w:t>тис. грн.</w:t>
            </w:r>
          </w:p>
        </w:tc>
        <w:tc>
          <w:tcPr>
            <w:tcW w:w="1318" w:type="dxa"/>
            <w:vMerge w:val="restart"/>
            <w:vAlign w:val="center"/>
          </w:tcPr>
          <w:p w:rsidR="00BE4804" w:rsidRPr="00BE4804" w:rsidRDefault="00262BF1" w:rsidP="00BE4804">
            <w:pPr>
              <w:pStyle w:val="21"/>
              <w:shd w:val="clear" w:color="000000" w:fill="auto"/>
              <w:suppressAutoHyphens/>
              <w:spacing w:after="0" w:line="360" w:lineRule="auto"/>
              <w:ind w:left="0"/>
              <w:rPr>
                <w:color w:val="000000"/>
                <w:sz w:val="20"/>
              </w:rPr>
            </w:pPr>
            <w:r w:rsidRPr="00BE4804">
              <w:rPr>
                <w:color w:val="000000"/>
                <w:sz w:val="20"/>
              </w:rPr>
              <w:t>Кінець року</w:t>
            </w:r>
          </w:p>
          <w:p w:rsidR="00262BF1" w:rsidRPr="00BE4804" w:rsidRDefault="00262BF1" w:rsidP="00BE4804">
            <w:pPr>
              <w:pStyle w:val="21"/>
              <w:shd w:val="clear" w:color="000000" w:fill="auto"/>
              <w:suppressAutoHyphens/>
              <w:spacing w:after="0" w:line="360" w:lineRule="auto"/>
              <w:ind w:left="0"/>
              <w:rPr>
                <w:color w:val="000000"/>
                <w:sz w:val="20"/>
              </w:rPr>
            </w:pPr>
            <w:r w:rsidRPr="00BE4804">
              <w:rPr>
                <w:color w:val="000000"/>
                <w:sz w:val="20"/>
              </w:rPr>
              <w:t>тис. грн.</w:t>
            </w:r>
          </w:p>
        </w:tc>
        <w:tc>
          <w:tcPr>
            <w:tcW w:w="2210" w:type="dxa"/>
            <w:gridSpan w:val="2"/>
            <w:vAlign w:val="center"/>
          </w:tcPr>
          <w:p w:rsidR="00262BF1" w:rsidRPr="00BE4804" w:rsidRDefault="00262BF1" w:rsidP="00BE4804">
            <w:pPr>
              <w:pStyle w:val="21"/>
              <w:shd w:val="clear" w:color="000000" w:fill="auto"/>
              <w:suppressAutoHyphens/>
              <w:spacing w:after="0" w:line="360" w:lineRule="auto"/>
              <w:ind w:left="0"/>
              <w:rPr>
                <w:color w:val="000000"/>
                <w:sz w:val="20"/>
              </w:rPr>
            </w:pPr>
            <w:r w:rsidRPr="00BE4804">
              <w:rPr>
                <w:color w:val="000000"/>
                <w:sz w:val="20"/>
              </w:rPr>
              <w:t>Відхилення</w:t>
            </w:r>
          </w:p>
          <w:p w:rsidR="00262BF1" w:rsidRPr="00BE4804" w:rsidRDefault="00262BF1" w:rsidP="00BE4804">
            <w:pPr>
              <w:pStyle w:val="21"/>
              <w:shd w:val="clear" w:color="000000" w:fill="auto"/>
              <w:suppressAutoHyphens/>
              <w:spacing w:after="0" w:line="360" w:lineRule="auto"/>
              <w:ind w:left="0"/>
              <w:rPr>
                <w:color w:val="000000"/>
                <w:sz w:val="20"/>
              </w:rPr>
            </w:pPr>
          </w:p>
        </w:tc>
      </w:tr>
      <w:tr w:rsidR="00262BF1" w:rsidRPr="00BE4804">
        <w:trPr>
          <w:trHeight w:val="173"/>
          <w:jc w:val="center"/>
        </w:trPr>
        <w:tc>
          <w:tcPr>
            <w:tcW w:w="2802" w:type="dxa"/>
            <w:vMerge/>
            <w:vAlign w:val="center"/>
          </w:tcPr>
          <w:p w:rsidR="00262BF1" w:rsidRPr="00BE4804" w:rsidRDefault="00262BF1" w:rsidP="00BE4804">
            <w:pPr>
              <w:pStyle w:val="3"/>
              <w:keepNext w:val="0"/>
              <w:shd w:val="clear" w:color="000000" w:fill="auto"/>
              <w:suppressAutoHyphens/>
              <w:spacing w:before="0" w:after="0" w:line="360" w:lineRule="auto"/>
              <w:rPr>
                <w:rFonts w:ascii="Times New Roman" w:hAnsi="Times New Roman" w:cs="Times New Roman"/>
                <w:b w:val="0"/>
                <w:color w:val="000000"/>
                <w:sz w:val="20"/>
                <w:szCs w:val="24"/>
              </w:rPr>
            </w:pPr>
          </w:p>
        </w:tc>
        <w:tc>
          <w:tcPr>
            <w:tcW w:w="1318" w:type="dxa"/>
            <w:vMerge/>
            <w:vAlign w:val="center"/>
          </w:tcPr>
          <w:p w:rsidR="00262BF1" w:rsidRPr="00BE4804" w:rsidRDefault="00262BF1" w:rsidP="00BE4804">
            <w:pPr>
              <w:pStyle w:val="21"/>
              <w:shd w:val="clear" w:color="000000" w:fill="auto"/>
              <w:suppressAutoHyphens/>
              <w:spacing w:after="0" w:line="360" w:lineRule="auto"/>
              <w:ind w:left="0"/>
              <w:rPr>
                <w:color w:val="000000"/>
                <w:sz w:val="20"/>
              </w:rPr>
            </w:pPr>
          </w:p>
        </w:tc>
        <w:tc>
          <w:tcPr>
            <w:tcW w:w="1318" w:type="dxa"/>
            <w:vMerge/>
            <w:vAlign w:val="center"/>
          </w:tcPr>
          <w:p w:rsidR="00262BF1" w:rsidRPr="00BE4804" w:rsidRDefault="00262BF1" w:rsidP="00BE4804">
            <w:pPr>
              <w:pStyle w:val="21"/>
              <w:shd w:val="clear" w:color="000000" w:fill="auto"/>
              <w:suppressAutoHyphens/>
              <w:spacing w:after="0" w:line="360" w:lineRule="auto"/>
              <w:ind w:left="0"/>
              <w:rPr>
                <w:color w:val="000000"/>
                <w:sz w:val="20"/>
              </w:rPr>
            </w:pPr>
          </w:p>
        </w:tc>
        <w:tc>
          <w:tcPr>
            <w:tcW w:w="1259" w:type="dxa"/>
            <w:vAlign w:val="center"/>
          </w:tcPr>
          <w:p w:rsidR="00262BF1" w:rsidRPr="00BE4804" w:rsidRDefault="00262BF1" w:rsidP="00BE4804">
            <w:pPr>
              <w:pStyle w:val="21"/>
              <w:shd w:val="clear" w:color="000000" w:fill="auto"/>
              <w:suppressAutoHyphens/>
              <w:spacing w:after="0" w:line="360" w:lineRule="auto"/>
              <w:ind w:left="0"/>
              <w:rPr>
                <w:color w:val="000000"/>
                <w:sz w:val="20"/>
              </w:rPr>
            </w:pPr>
            <w:r w:rsidRPr="00BE4804">
              <w:rPr>
                <w:color w:val="000000"/>
                <w:sz w:val="20"/>
              </w:rPr>
              <w:t>тис. грн.</w:t>
            </w:r>
          </w:p>
        </w:tc>
        <w:tc>
          <w:tcPr>
            <w:tcW w:w="951" w:type="dxa"/>
            <w:vAlign w:val="center"/>
          </w:tcPr>
          <w:p w:rsidR="00262BF1" w:rsidRPr="00BE4804" w:rsidRDefault="00262BF1" w:rsidP="00BE4804">
            <w:pPr>
              <w:pStyle w:val="21"/>
              <w:shd w:val="clear" w:color="000000" w:fill="auto"/>
              <w:suppressAutoHyphens/>
              <w:spacing w:after="0" w:line="360" w:lineRule="auto"/>
              <w:ind w:left="0"/>
              <w:rPr>
                <w:color w:val="000000"/>
                <w:sz w:val="20"/>
              </w:rPr>
            </w:pPr>
            <w:r w:rsidRPr="00BE4804">
              <w:rPr>
                <w:color w:val="000000"/>
                <w:sz w:val="20"/>
              </w:rPr>
              <w:t>%</w:t>
            </w:r>
          </w:p>
        </w:tc>
      </w:tr>
      <w:tr w:rsidR="00262BF1" w:rsidRPr="00BE4804">
        <w:trPr>
          <w:trHeight w:val="332"/>
          <w:jc w:val="center"/>
        </w:trPr>
        <w:tc>
          <w:tcPr>
            <w:tcW w:w="2802" w:type="dxa"/>
            <w:vAlign w:val="center"/>
          </w:tcPr>
          <w:p w:rsidR="00262BF1" w:rsidRPr="00BE4804" w:rsidRDefault="00262BF1" w:rsidP="00BE4804">
            <w:pPr>
              <w:pStyle w:val="3"/>
              <w:keepNext w:val="0"/>
              <w:shd w:val="clear" w:color="000000" w:fill="auto"/>
              <w:suppressAutoHyphens/>
              <w:spacing w:before="0" w:after="0" w:line="360" w:lineRule="auto"/>
              <w:rPr>
                <w:rFonts w:ascii="Times New Roman" w:hAnsi="Times New Roman" w:cs="Times New Roman"/>
                <w:b w:val="0"/>
                <w:color w:val="000000"/>
                <w:sz w:val="20"/>
                <w:szCs w:val="24"/>
              </w:rPr>
            </w:pPr>
            <w:bookmarkStart w:id="20" w:name="_Toc21448482"/>
            <w:r w:rsidRPr="00BE4804">
              <w:rPr>
                <w:rFonts w:ascii="Times New Roman" w:hAnsi="Times New Roman" w:cs="Times New Roman"/>
                <w:b w:val="0"/>
                <w:color w:val="000000"/>
                <w:sz w:val="20"/>
                <w:szCs w:val="24"/>
              </w:rPr>
              <w:t>Доходи</w:t>
            </w:r>
            <w:bookmarkEnd w:id="20"/>
          </w:p>
        </w:tc>
        <w:tc>
          <w:tcPr>
            <w:tcW w:w="1318" w:type="dxa"/>
            <w:vAlign w:val="center"/>
          </w:tcPr>
          <w:p w:rsidR="00262BF1" w:rsidRPr="00BE4804" w:rsidRDefault="00262BF1" w:rsidP="00BE4804">
            <w:pPr>
              <w:shd w:val="clear" w:color="000000" w:fill="auto"/>
              <w:suppressAutoHyphens/>
              <w:spacing w:line="360" w:lineRule="auto"/>
              <w:rPr>
                <w:snapToGrid w:val="0"/>
                <w:color w:val="000000"/>
                <w:sz w:val="20"/>
              </w:rPr>
            </w:pPr>
          </w:p>
        </w:tc>
        <w:tc>
          <w:tcPr>
            <w:tcW w:w="1318" w:type="dxa"/>
            <w:vAlign w:val="center"/>
          </w:tcPr>
          <w:p w:rsidR="00262BF1" w:rsidRPr="00BE4804" w:rsidRDefault="00262BF1" w:rsidP="00BE4804">
            <w:pPr>
              <w:shd w:val="clear" w:color="000000" w:fill="auto"/>
              <w:suppressAutoHyphens/>
              <w:spacing w:line="360" w:lineRule="auto"/>
              <w:rPr>
                <w:snapToGrid w:val="0"/>
                <w:color w:val="000000"/>
                <w:sz w:val="20"/>
              </w:rPr>
            </w:pPr>
          </w:p>
        </w:tc>
        <w:tc>
          <w:tcPr>
            <w:tcW w:w="1259" w:type="dxa"/>
            <w:vAlign w:val="center"/>
          </w:tcPr>
          <w:p w:rsidR="00262BF1" w:rsidRPr="00BE4804" w:rsidRDefault="00262BF1" w:rsidP="00BE4804">
            <w:pPr>
              <w:shd w:val="clear" w:color="000000" w:fill="auto"/>
              <w:suppressAutoHyphens/>
              <w:spacing w:line="360" w:lineRule="auto"/>
              <w:rPr>
                <w:snapToGrid w:val="0"/>
                <w:color w:val="000000"/>
                <w:sz w:val="20"/>
              </w:rPr>
            </w:pPr>
          </w:p>
        </w:tc>
        <w:tc>
          <w:tcPr>
            <w:tcW w:w="951" w:type="dxa"/>
            <w:vAlign w:val="center"/>
          </w:tcPr>
          <w:p w:rsidR="00262BF1" w:rsidRPr="00BE4804" w:rsidRDefault="00262BF1" w:rsidP="00BE4804">
            <w:pPr>
              <w:shd w:val="clear" w:color="000000" w:fill="auto"/>
              <w:suppressAutoHyphens/>
              <w:spacing w:line="360" w:lineRule="auto"/>
              <w:rPr>
                <w:snapToGrid w:val="0"/>
                <w:color w:val="000000"/>
                <w:sz w:val="20"/>
              </w:rPr>
            </w:pPr>
          </w:p>
        </w:tc>
      </w:tr>
      <w:tr w:rsidR="00262BF1" w:rsidRPr="00BE4804">
        <w:trPr>
          <w:trHeight w:val="432"/>
          <w:jc w:val="center"/>
        </w:trPr>
        <w:tc>
          <w:tcPr>
            <w:tcW w:w="280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Доход (виручка) від реалізації продукції (товарів, робіт, послуг)</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6833,9</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5659,7</w:t>
            </w:r>
          </w:p>
        </w:tc>
        <w:tc>
          <w:tcPr>
            <w:tcW w:w="1259"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-1174,2</w:t>
            </w:r>
          </w:p>
        </w:tc>
        <w:tc>
          <w:tcPr>
            <w:tcW w:w="951"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7,18</w:t>
            </w:r>
          </w:p>
        </w:tc>
      </w:tr>
      <w:tr w:rsidR="00262BF1" w:rsidRPr="00BE4804">
        <w:trPr>
          <w:trHeight w:val="217"/>
          <w:jc w:val="center"/>
        </w:trPr>
        <w:tc>
          <w:tcPr>
            <w:tcW w:w="2802" w:type="dxa"/>
            <w:vAlign w:val="center"/>
          </w:tcPr>
          <w:p w:rsidR="00262BF1" w:rsidRPr="00BE4804" w:rsidRDefault="00262BF1" w:rsidP="00BE4804">
            <w:pPr>
              <w:pStyle w:val="6"/>
              <w:shd w:val="clear" w:color="000000" w:fill="auto"/>
              <w:suppressAutoHyphens/>
              <w:spacing w:before="0" w:after="0" w:line="360" w:lineRule="auto"/>
              <w:rPr>
                <w:b w:val="0"/>
                <w:color w:val="000000"/>
                <w:sz w:val="20"/>
                <w:szCs w:val="24"/>
              </w:rPr>
            </w:pPr>
            <w:r w:rsidRPr="00BE4804">
              <w:rPr>
                <w:b w:val="0"/>
                <w:color w:val="000000"/>
                <w:sz w:val="20"/>
                <w:szCs w:val="24"/>
              </w:rPr>
              <w:t>Інші операційні доходи</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987,7</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4793,4</w:t>
            </w:r>
          </w:p>
        </w:tc>
        <w:tc>
          <w:tcPr>
            <w:tcW w:w="1259"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3805,7</w:t>
            </w:r>
          </w:p>
        </w:tc>
        <w:tc>
          <w:tcPr>
            <w:tcW w:w="951"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585,3</w:t>
            </w:r>
          </w:p>
        </w:tc>
      </w:tr>
      <w:tr w:rsidR="00262BF1" w:rsidRPr="00BE4804">
        <w:trPr>
          <w:trHeight w:val="217"/>
          <w:jc w:val="center"/>
        </w:trPr>
        <w:tc>
          <w:tcPr>
            <w:tcW w:w="280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Вирахування з доходу</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138,6</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0</w:t>
            </w:r>
          </w:p>
        </w:tc>
        <w:tc>
          <w:tcPr>
            <w:tcW w:w="1259"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-138,6</w:t>
            </w:r>
          </w:p>
        </w:tc>
        <w:tc>
          <w:tcPr>
            <w:tcW w:w="951"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0</w:t>
            </w:r>
          </w:p>
        </w:tc>
      </w:tr>
      <w:tr w:rsidR="00262BF1" w:rsidRPr="00BE4804">
        <w:trPr>
          <w:trHeight w:val="217"/>
          <w:jc w:val="center"/>
        </w:trPr>
        <w:tc>
          <w:tcPr>
            <w:tcW w:w="280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Доход від участі в капіталі</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0</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0</w:t>
            </w:r>
          </w:p>
        </w:tc>
        <w:tc>
          <w:tcPr>
            <w:tcW w:w="1259"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0</w:t>
            </w:r>
          </w:p>
        </w:tc>
        <w:tc>
          <w:tcPr>
            <w:tcW w:w="951"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0</w:t>
            </w:r>
          </w:p>
        </w:tc>
      </w:tr>
      <w:tr w:rsidR="00262BF1" w:rsidRPr="00BE4804">
        <w:trPr>
          <w:trHeight w:val="217"/>
          <w:jc w:val="center"/>
        </w:trPr>
        <w:tc>
          <w:tcPr>
            <w:tcW w:w="280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Інші фінансові доходи</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0</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0</w:t>
            </w:r>
          </w:p>
        </w:tc>
        <w:tc>
          <w:tcPr>
            <w:tcW w:w="1259"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0</w:t>
            </w:r>
          </w:p>
        </w:tc>
        <w:tc>
          <w:tcPr>
            <w:tcW w:w="951"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0</w:t>
            </w:r>
          </w:p>
        </w:tc>
      </w:tr>
      <w:tr w:rsidR="00262BF1" w:rsidRPr="00BE4804">
        <w:trPr>
          <w:trHeight w:val="217"/>
          <w:jc w:val="center"/>
        </w:trPr>
        <w:tc>
          <w:tcPr>
            <w:tcW w:w="280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Інші доходи</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3700,2</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67,8</w:t>
            </w:r>
          </w:p>
        </w:tc>
        <w:tc>
          <w:tcPr>
            <w:tcW w:w="1259"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-3632,4</w:t>
            </w:r>
          </w:p>
        </w:tc>
        <w:tc>
          <w:tcPr>
            <w:tcW w:w="951"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98,17</w:t>
            </w:r>
          </w:p>
        </w:tc>
      </w:tr>
      <w:tr w:rsidR="00262BF1" w:rsidRPr="00BE4804">
        <w:trPr>
          <w:trHeight w:val="576"/>
          <w:jc w:val="center"/>
        </w:trPr>
        <w:tc>
          <w:tcPr>
            <w:tcW w:w="2802" w:type="dxa"/>
            <w:vAlign w:val="center"/>
          </w:tcPr>
          <w:p w:rsidR="00262BF1" w:rsidRPr="00BE4804" w:rsidRDefault="00262BF1" w:rsidP="00BE4804">
            <w:pPr>
              <w:pStyle w:val="5"/>
              <w:shd w:val="clear" w:color="000000" w:fill="auto"/>
              <w:suppressAutoHyphens/>
              <w:spacing w:before="0" w:after="0" w:line="360" w:lineRule="auto"/>
              <w:rPr>
                <w:b w:val="0"/>
                <w:i w:val="0"/>
                <w:color w:val="000000"/>
                <w:sz w:val="20"/>
                <w:szCs w:val="24"/>
              </w:rPr>
            </w:pPr>
            <w:r w:rsidRPr="00BE4804">
              <w:rPr>
                <w:b w:val="0"/>
                <w:i w:val="0"/>
                <w:color w:val="000000"/>
                <w:sz w:val="20"/>
                <w:szCs w:val="24"/>
              </w:rPr>
              <w:t>Всього доходів</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11660,4</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10520,9</w:t>
            </w:r>
          </w:p>
        </w:tc>
        <w:tc>
          <w:tcPr>
            <w:tcW w:w="1259"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-1139,5</w:t>
            </w:r>
          </w:p>
        </w:tc>
        <w:tc>
          <w:tcPr>
            <w:tcW w:w="951"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9,77</w:t>
            </w:r>
          </w:p>
        </w:tc>
      </w:tr>
      <w:tr w:rsidR="00262BF1" w:rsidRPr="00BE4804">
        <w:trPr>
          <w:trHeight w:val="164"/>
          <w:jc w:val="center"/>
        </w:trPr>
        <w:tc>
          <w:tcPr>
            <w:tcW w:w="2802" w:type="dxa"/>
            <w:vAlign w:val="center"/>
          </w:tcPr>
          <w:p w:rsidR="00262BF1" w:rsidRPr="00BE4804" w:rsidRDefault="00262BF1" w:rsidP="00BE4804">
            <w:pPr>
              <w:pStyle w:val="7"/>
              <w:shd w:val="clear" w:color="000000" w:fill="auto"/>
              <w:suppressAutoHyphens/>
              <w:spacing w:before="0" w:after="0" w:line="360" w:lineRule="auto"/>
              <w:rPr>
                <w:color w:val="000000"/>
                <w:sz w:val="20"/>
              </w:rPr>
            </w:pPr>
            <w:r w:rsidRPr="00BE4804">
              <w:rPr>
                <w:color w:val="000000"/>
                <w:sz w:val="20"/>
              </w:rPr>
              <w:t>Витрати</w:t>
            </w:r>
          </w:p>
        </w:tc>
        <w:tc>
          <w:tcPr>
            <w:tcW w:w="1318" w:type="dxa"/>
            <w:vAlign w:val="center"/>
          </w:tcPr>
          <w:p w:rsidR="00262BF1" w:rsidRPr="00BE4804" w:rsidRDefault="00262BF1" w:rsidP="00BE4804">
            <w:pPr>
              <w:shd w:val="clear" w:color="000000" w:fill="auto"/>
              <w:suppressAutoHyphens/>
              <w:spacing w:line="360" w:lineRule="auto"/>
              <w:rPr>
                <w:color w:val="000000"/>
                <w:sz w:val="20"/>
              </w:rPr>
            </w:pPr>
          </w:p>
        </w:tc>
        <w:tc>
          <w:tcPr>
            <w:tcW w:w="1318" w:type="dxa"/>
            <w:vAlign w:val="center"/>
          </w:tcPr>
          <w:p w:rsidR="00262BF1" w:rsidRPr="00BE4804" w:rsidRDefault="00262BF1" w:rsidP="00BE4804">
            <w:pPr>
              <w:shd w:val="clear" w:color="000000" w:fill="auto"/>
              <w:suppressAutoHyphens/>
              <w:spacing w:line="360" w:lineRule="auto"/>
              <w:rPr>
                <w:color w:val="000000"/>
                <w:sz w:val="20"/>
              </w:rPr>
            </w:pPr>
          </w:p>
        </w:tc>
        <w:tc>
          <w:tcPr>
            <w:tcW w:w="1259" w:type="dxa"/>
            <w:vAlign w:val="center"/>
          </w:tcPr>
          <w:p w:rsidR="00262BF1" w:rsidRPr="00BE4804" w:rsidRDefault="00262BF1" w:rsidP="00BE4804">
            <w:pPr>
              <w:shd w:val="clear" w:color="000000" w:fill="auto"/>
              <w:suppressAutoHyphens/>
              <w:spacing w:line="360" w:lineRule="auto"/>
              <w:rPr>
                <w:color w:val="000000"/>
                <w:sz w:val="20"/>
              </w:rPr>
            </w:pPr>
          </w:p>
        </w:tc>
        <w:tc>
          <w:tcPr>
            <w:tcW w:w="951" w:type="dxa"/>
            <w:vAlign w:val="center"/>
          </w:tcPr>
          <w:p w:rsidR="00262BF1" w:rsidRPr="00BE4804" w:rsidRDefault="00262BF1" w:rsidP="00BE4804">
            <w:pPr>
              <w:shd w:val="clear" w:color="000000" w:fill="auto"/>
              <w:suppressAutoHyphens/>
              <w:spacing w:line="360" w:lineRule="auto"/>
              <w:rPr>
                <w:color w:val="000000"/>
                <w:sz w:val="20"/>
              </w:rPr>
            </w:pPr>
          </w:p>
        </w:tc>
      </w:tr>
      <w:tr w:rsidR="00262BF1" w:rsidRPr="00BE4804">
        <w:trPr>
          <w:trHeight w:val="217"/>
          <w:jc w:val="center"/>
        </w:trPr>
        <w:tc>
          <w:tcPr>
            <w:tcW w:w="280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Податок на додану вартість</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1380,8</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550,6</w:t>
            </w:r>
          </w:p>
        </w:tc>
        <w:tc>
          <w:tcPr>
            <w:tcW w:w="1259"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-830,2</w:t>
            </w:r>
          </w:p>
        </w:tc>
        <w:tc>
          <w:tcPr>
            <w:tcW w:w="951"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60,13</w:t>
            </w:r>
          </w:p>
        </w:tc>
      </w:tr>
      <w:tr w:rsidR="00262BF1" w:rsidRPr="00BE4804">
        <w:trPr>
          <w:trHeight w:val="217"/>
          <w:jc w:val="center"/>
        </w:trPr>
        <w:tc>
          <w:tcPr>
            <w:tcW w:w="280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Собівартість реалізованої продукції (товарів, робіт, послуг)</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6028,8</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4527,1</w:t>
            </w:r>
          </w:p>
        </w:tc>
        <w:tc>
          <w:tcPr>
            <w:tcW w:w="1259"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-1501,8</w:t>
            </w:r>
          </w:p>
        </w:tc>
        <w:tc>
          <w:tcPr>
            <w:tcW w:w="951"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24,91</w:t>
            </w:r>
          </w:p>
        </w:tc>
      </w:tr>
      <w:tr w:rsidR="00262BF1" w:rsidRPr="00BE4804">
        <w:trPr>
          <w:trHeight w:val="98"/>
          <w:jc w:val="center"/>
        </w:trPr>
        <w:tc>
          <w:tcPr>
            <w:tcW w:w="280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Інші операційні витрати</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1618,5</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5475,7</w:t>
            </w:r>
          </w:p>
        </w:tc>
        <w:tc>
          <w:tcPr>
            <w:tcW w:w="1259"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3857,2</w:t>
            </w:r>
          </w:p>
        </w:tc>
        <w:tc>
          <w:tcPr>
            <w:tcW w:w="951"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438,32</w:t>
            </w:r>
          </w:p>
        </w:tc>
      </w:tr>
      <w:tr w:rsidR="00262BF1" w:rsidRPr="00BE4804">
        <w:trPr>
          <w:trHeight w:val="217"/>
          <w:jc w:val="center"/>
        </w:trPr>
        <w:tc>
          <w:tcPr>
            <w:tcW w:w="280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Адміністративні витрати</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989,4</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1084,5</w:t>
            </w:r>
          </w:p>
        </w:tc>
        <w:tc>
          <w:tcPr>
            <w:tcW w:w="1259"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95,1</w:t>
            </w:r>
          </w:p>
        </w:tc>
        <w:tc>
          <w:tcPr>
            <w:tcW w:w="951"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209,62</w:t>
            </w:r>
          </w:p>
        </w:tc>
      </w:tr>
      <w:tr w:rsidR="00262BF1" w:rsidRPr="00BE4804">
        <w:trPr>
          <w:trHeight w:val="242"/>
          <w:jc w:val="center"/>
        </w:trPr>
        <w:tc>
          <w:tcPr>
            <w:tcW w:w="280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Витрати на збут</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79,8</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151,9</w:t>
            </w:r>
          </w:p>
        </w:tc>
        <w:tc>
          <w:tcPr>
            <w:tcW w:w="1259"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72,1</w:t>
            </w:r>
          </w:p>
        </w:tc>
        <w:tc>
          <w:tcPr>
            <w:tcW w:w="951"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290,35</w:t>
            </w:r>
          </w:p>
        </w:tc>
      </w:tr>
      <w:tr w:rsidR="00262BF1" w:rsidRPr="00BE4804">
        <w:trPr>
          <w:trHeight w:val="217"/>
          <w:jc w:val="center"/>
        </w:trPr>
        <w:tc>
          <w:tcPr>
            <w:tcW w:w="280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Фінансові витрати</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4,9</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0</w:t>
            </w:r>
          </w:p>
        </w:tc>
        <w:tc>
          <w:tcPr>
            <w:tcW w:w="1259"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-4,9</w:t>
            </w:r>
          </w:p>
        </w:tc>
        <w:tc>
          <w:tcPr>
            <w:tcW w:w="951"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0</w:t>
            </w:r>
          </w:p>
        </w:tc>
      </w:tr>
      <w:tr w:rsidR="00262BF1" w:rsidRPr="00BE4804">
        <w:trPr>
          <w:trHeight w:val="217"/>
          <w:jc w:val="center"/>
        </w:trPr>
        <w:tc>
          <w:tcPr>
            <w:tcW w:w="280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Втрати від участі в капіталі</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0</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0</w:t>
            </w:r>
          </w:p>
        </w:tc>
        <w:tc>
          <w:tcPr>
            <w:tcW w:w="1259"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0</w:t>
            </w:r>
          </w:p>
        </w:tc>
        <w:tc>
          <w:tcPr>
            <w:tcW w:w="951"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0</w:t>
            </w:r>
          </w:p>
        </w:tc>
      </w:tr>
      <w:tr w:rsidR="00262BF1" w:rsidRPr="00BE4804">
        <w:trPr>
          <w:trHeight w:val="217"/>
          <w:jc w:val="center"/>
        </w:trPr>
        <w:tc>
          <w:tcPr>
            <w:tcW w:w="280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Інші втрати</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36,9</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7,6</w:t>
            </w:r>
          </w:p>
        </w:tc>
        <w:tc>
          <w:tcPr>
            <w:tcW w:w="1259"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-29,3</w:t>
            </w:r>
          </w:p>
        </w:tc>
        <w:tc>
          <w:tcPr>
            <w:tcW w:w="951"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79,4</w:t>
            </w:r>
          </w:p>
        </w:tc>
      </w:tr>
      <w:tr w:rsidR="00262BF1" w:rsidRPr="00BE4804">
        <w:trPr>
          <w:trHeight w:val="277"/>
          <w:jc w:val="center"/>
        </w:trPr>
        <w:tc>
          <w:tcPr>
            <w:tcW w:w="2802" w:type="dxa"/>
            <w:vAlign w:val="center"/>
          </w:tcPr>
          <w:p w:rsidR="00262BF1" w:rsidRPr="00BE4804" w:rsidRDefault="00262BF1" w:rsidP="00BE4804">
            <w:pPr>
              <w:pStyle w:val="4"/>
              <w:keepNext w:val="0"/>
              <w:shd w:val="clear" w:color="000000" w:fill="auto"/>
              <w:suppressAutoHyphens/>
              <w:spacing w:before="0" w:after="0" w:line="360" w:lineRule="auto"/>
              <w:rPr>
                <w:b w:val="0"/>
                <w:color w:val="000000"/>
                <w:sz w:val="20"/>
                <w:szCs w:val="24"/>
              </w:rPr>
            </w:pPr>
            <w:r w:rsidRPr="00BE4804">
              <w:rPr>
                <w:b w:val="0"/>
                <w:color w:val="000000"/>
                <w:sz w:val="20"/>
                <w:szCs w:val="24"/>
              </w:rPr>
              <w:t>Всього витрат</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10139,1</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2743,2</w:t>
            </w:r>
          </w:p>
        </w:tc>
        <w:tc>
          <w:tcPr>
            <w:tcW w:w="1259"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-7395,9</w:t>
            </w:r>
          </w:p>
        </w:tc>
        <w:tc>
          <w:tcPr>
            <w:tcW w:w="951"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72,95</w:t>
            </w:r>
          </w:p>
        </w:tc>
      </w:tr>
      <w:tr w:rsidR="00262BF1" w:rsidRPr="00BE4804">
        <w:trPr>
          <w:trHeight w:val="84"/>
          <w:jc w:val="center"/>
        </w:trPr>
        <w:tc>
          <w:tcPr>
            <w:tcW w:w="2802" w:type="dxa"/>
            <w:vAlign w:val="center"/>
          </w:tcPr>
          <w:p w:rsidR="00262BF1" w:rsidRPr="00BE4804" w:rsidRDefault="00262BF1" w:rsidP="00BE4804">
            <w:pPr>
              <w:shd w:val="clear" w:color="000000" w:fill="auto"/>
              <w:suppressAutoHyphens/>
              <w:spacing w:line="360" w:lineRule="auto"/>
              <w:rPr>
                <w:snapToGrid w:val="0"/>
                <w:color w:val="000000"/>
                <w:sz w:val="20"/>
              </w:rPr>
            </w:pPr>
            <w:r w:rsidRPr="00BE4804">
              <w:rPr>
                <w:snapToGrid w:val="0"/>
                <w:color w:val="000000"/>
                <w:sz w:val="20"/>
              </w:rPr>
              <w:t>Фінансові результат:</w:t>
            </w:r>
            <w:r w:rsidR="00BE4804" w:rsidRPr="00BE4804">
              <w:rPr>
                <w:snapToGrid w:val="0"/>
                <w:color w:val="000000"/>
                <w:sz w:val="20"/>
              </w:rPr>
              <w:t xml:space="preserve"> </w:t>
            </w:r>
            <w:r w:rsidR="00846ABD" w:rsidRPr="00BE4804">
              <w:rPr>
                <w:snapToGrid w:val="0"/>
                <w:color w:val="000000"/>
                <w:sz w:val="20"/>
              </w:rPr>
              <w:t xml:space="preserve">Прибуток </w:t>
            </w:r>
          </w:p>
        </w:tc>
        <w:tc>
          <w:tcPr>
            <w:tcW w:w="1318" w:type="dxa"/>
            <w:vAlign w:val="center"/>
          </w:tcPr>
          <w:p w:rsidR="00262BF1" w:rsidRPr="00BE4804" w:rsidRDefault="00846ABD" w:rsidP="00BE4804">
            <w:pPr>
              <w:shd w:val="clear" w:color="000000" w:fill="auto"/>
              <w:suppressAutoHyphens/>
              <w:spacing w:line="360" w:lineRule="auto"/>
              <w:rPr>
                <w:color w:val="000000"/>
                <w:sz w:val="20"/>
                <w:lang w:val="ru-RU"/>
              </w:rPr>
            </w:pPr>
            <w:r w:rsidRPr="00BE4804">
              <w:rPr>
                <w:color w:val="000000"/>
                <w:sz w:val="20"/>
                <w:lang w:val="ru-RU"/>
              </w:rPr>
              <w:t>2733,4</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7777,7</w:t>
            </w:r>
          </w:p>
        </w:tc>
        <w:tc>
          <w:tcPr>
            <w:tcW w:w="1259" w:type="dxa"/>
            <w:vAlign w:val="center"/>
          </w:tcPr>
          <w:p w:rsidR="00262BF1" w:rsidRPr="00BE4804" w:rsidRDefault="00846ABD" w:rsidP="00BE4804">
            <w:pPr>
              <w:shd w:val="clear" w:color="000000" w:fill="auto"/>
              <w:suppressAutoHyphens/>
              <w:spacing w:line="360" w:lineRule="auto"/>
              <w:rPr>
                <w:color w:val="000000"/>
                <w:sz w:val="20"/>
                <w:lang w:val="ru-RU"/>
              </w:rPr>
            </w:pPr>
            <w:r w:rsidRPr="00BE4804">
              <w:rPr>
                <w:color w:val="000000"/>
                <w:sz w:val="20"/>
                <w:lang w:val="ru-RU"/>
              </w:rPr>
              <w:t>5044,3</w:t>
            </w:r>
          </w:p>
        </w:tc>
        <w:tc>
          <w:tcPr>
            <w:tcW w:w="951" w:type="dxa"/>
            <w:vAlign w:val="center"/>
          </w:tcPr>
          <w:p w:rsidR="00262BF1" w:rsidRPr="00BE4804" w:rsidRDefault="004301E7" w:rsidP="00BE4804">
            <w:pPr>
              <w:shd w:val="clear" w:color="000000" w:fill="auto"/>
              <w:suppressAutoHyphens/>
              <w:spacing w:line="360" w:lineRule="auto"/>
              <w:rPr>
                <w:color w:val="000000"/>
                <w:sz w:val="20"/>
                <w:lang w:val="ru-RU"/>
              </w:rPr>
            </w:pPr>
            <w:r w:rsidRPr="00BE4804">
              <w:rPr>
                <w:color w:val="000000"/>
                <w:sz w:val="20"/>
                <w:lang w:val="ru-RU"/>
              </w:rPr>
              <w:t>462,18</w:t>
            </w:r>
          </w:p>
        </w:tc>
      </w:tr>
      <w:tr w:rsidR="00262BF1" w:rsidRPr="00BE4804">
        <w:trPr>
          <w:trHeight w:val="181"/>
          <w:jc w:val="center"/>
        </w:trPr>
        <w:tc>
          <w:tcPr>
            <w:tcW w:w="2802" w:type="dxa"/>
            <w:vAlign w:val="center"/>
          </w:tcPr>
          <w:p w:rsidR="00262BF1" w:rsidRPr="00BE4804" w:rsidRDefault="00BE4804" w:rsidP="00BE4804">
            <w:pPr>
              <w:shd w:val="clear" w:color="000000" w:fill="auto"/>
              <w:suppressAutoHyphens/>
              <w:spacing w:line="360" w:lineRule="auto"/>
              <w:rPr>
                <w:snapToGrid w:val="0"/>
                <w:color w:val="000000"/>
                <w:sz w:val="20"/>
              </w:rPr>
            </w:pPr>
            <w:r w:rsidRPr="00BE4804">
              <w:rPr>
                <w:snapToGrid w:val="0"/>
                <w:color w:val="000000"/>
                <w:sz w:val="20"/>
              </w:rPr>
              <w:t xml:space="preserve"> </w:t>
            </w:r>
            <w:r w:rsidR="00262BF1" w:rsidRPr="00BE4804">
              <w:rPr>
                <w:snapToGrid w:val="0"/>
                <w:color w:val="000000"/>
                <w:sz w:val="20"/>
              </w:rPr>
              <w:t xml:space="preserve">Збиток </w:t>
            </w:r>
          </w:p>
        </w:tc>
        <w:tc>
          <w:tcPr>
            <w:tcW w:w="1318"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0</w:t>
            </w:r>
          </w:p>
        </w:tc>
        <w:tc>
          <w:tcPr>
            <w:tcW w:w="1318" w:type="dxa"/>
            <w:vAlign w:val="center"/>
          </w:tcPr>
          <w:p w:rsidR="00262BF1" w:rsidRPr="00BE4804" w:rsidRDefault="00846ABD" w:rsidP="00BE4804">
            <w:pPr>
              <w:shd w:val="clear" w:color="000000" w:fill="auto"/>
              <w:suppressAutoHyphens/>
              <w:spacing w:line="360" w:lineRule="auto"/>
              <w:rPr>
                <w:color w:val="000000"/>
                <w:sz w:val="20"/>
                <w:lang w:val="ru-RU"/>
              </w:rPr>
            </w:pPr>
            <w:r w:rsidRPr="00BE4804">
              <w:rPr>
                <w:color w:val="000000"/>
                <w:sz w:val="20"/>
                <w:lang w:val="ru-RU"/>
              </w:rPr>
              <w:t>729,9</w:t>
            </w:r>
          </w:p>
        </w:tc>
        <w:tc>
          <w:tcPr>
            <w:tcW w:w="1259"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0</w:t>
            </w:r>
          </w:p>
        </w:tc>
        <w:tc>
          <w:tcPr>
            <w:tcW w:w="951" w:type="dxa"/>
            <w:vAlign w:val="center"/>
          </w:tcPr>
          <w:p w:rsidR="00262BF1" w:rsidRPr="00BE4804" w:rsidRDefault="00262BF1" w:rsidP="00BE4804">
            <w:pPr>
              <w:shd w:val="clear" w:color="000000" w:fill="auto"/>
              <w:suppressAutoHyphens/>
              <w:spacing w:line="360" w:lineRule="auto"/>
              <w:rPr>
                <w:color w:val="000000"/>
                <w:sz w:val="20"/>
                <w:lang w:val="ru-RU"/>
              </w:rPr>
            </w:pPr>
            <w:r w:rsidRPr="00BE4804">
              <w:rPr>
                <w:color w:val="000000"/>
                <w:sz w:val="20"/>
                <w:lang w:val="ru-RU"/>
              </w:rPr>
              <w:t>0</w:t>
            </w:r>
          </w:p>
        </w:tc>
      </w:tr>
    </w:tbl>
    <w:p w:rsidR="00BE4804" w:rsidRPr="00BE4804" w:rsidRDefault="00BE4804" w:rsidP="00BE4804">
      <w:pPr>
        <w:pStyle w:val="a5"/>
        <w:shd w:val="clear" w:color="000000" w:fill="auto"/>
        <w:suppressAutoHyphens/>
        <w:ind w:firstLine="709"/>
        <w:rPr>
          <w:color w:val="000000"/>
          <w:szCs w:val="28"/>
          <w:lang w:val="uk-UA"/>
        </w:rPr>
      </w:pPr>
    </w:p>
    <w:p w:rsidR="00262BF1" w:rsidRPr="00BE4804" w:rsidRDefault="00262BF1" w:rsidP="00BE4804">
      <w:pPr>
        <w:pStyle w:val="a5"/>
        <w:shd w:val="clear" w:color="000000" w:fill="auto"/>
        <w:suppressAutoHyphens/>
        <w:ind w:firstLine="709"/>
        <w:rPr>
          <w:color w:val="000000"/>
          <w:szCs w:val="28"/>
          <w:lang w:val="uk-UA"/>
        </w:rPr>
      </w:pPr>
      <w:r w:rsidRPr="00BE4804">
        <w:rPr>
          <w:color w:val="000000"/>
          <w:szCs w:val="28"/>
          <w:lang w:val="uk-UA"/>
        </w:rPr>
        <w:t>Проаналізувавши таблицю 2.6 можемо зробити висновки, що прибуток підприємства за звіт</w:t>
      </w:r>
      <w:r w:rsidR="00C117F9" w:rsidRPr="00BE4804">
        <w:rPr>
          <w:color w:val="000000"/>
          <w:szCs w:val="28"/>
          <w:lang w:val="uk-UA"/>
        </w:rPr>
        <w:t>ний період збільшився</w:t>
      </w:r>
      <w:r w:rsidR="00BE4804" w:rsidRPr="00BE4804">
        <w:rPr>
          <w:color w:val="000000"/>
          <w:szCs w:val="28"/>
          <w:lang w:val="uk-UA"/>
        </w:rPr>
        <w:t xml:space="preserve"> </w:t>
      </w:r>
      <w:r w:rsidR="00C117F9" w:rsidRPr="00BE4804">
        <w:rPr>
          <w:color w:val="000000"/>
          <w:szCs w:val="28"/>
          <w:lang w:val="uk-UA"/>
        </w:rPr>
        <w:t>на 5044,3</w:t>
      </w:r>
      <w:r w:rsidRPr="00BE4804">
        <w:rPr>
          <w:color w:val="000000"/>
          <w:szCs w:val="28"/>
          <w:lang w:val="uk-UA"/>
        </w:rPr>
        <w:t xml:space="preserve"> тис. грн. (приріст 1511,25%). Це відбулось за рахунок незначним зменшенням доходів</w:t>
      </w:r>
      <w:r w:rsidR="00BE4804" w:rsidRPr="00BE4804">
        <w:rPr>
          <w:color w:val="000000"/>
          <w:szCs w:val="28"/>
          <w:lang w:val="uk-UA"/>
        </w:rPr>
        <w:t xml:space="preserve"> </w:t>
      </w:r>
      <w:r w:rsidRPr="00BE4804">
        <w:rPr>
          <w:color w:val="000000"/>
          <w:szCs w:val="28"/>
          <w:lang w:val="uk-UA"/>
        </w:rPr>
        <w:t>на 1139,5 тис. грн., а саме: зменшення виручки від реалізації на 1174,2 тис. грн., та збільшення інших операційних доходів на 3805,7 тис. грн., та зменшення інших доходів на 1139,5 тис. грн.. Хоча при цьому значно зменшилися витрати підприємства з 10139,1до 2743,2</w:t>
      </w:r>
      <w:r w:rsidR="00BE4804" w:rsidRPr="00BE4804">
        <w:rPr>
          <w:color w:val="000000"/>
          <w:szCs w:val="28"/>
          <w:lang w:val="uk-UA"/>
        </w:rPr>
        <w:t xml:space="preserve"> </w:t>
      </w:r>
      <w:r w:rsidRPr="00BE4804">
        <w:rPr>
          <w:color w:val="000000"/>
          <w:szCs w:val="28"/>
          <w:lang w:val="uk-UA"/>
        </w:rPr>
        <w:t>тис. грн.. Ця зміна є результатом впливу таких факторів як: зменшення ПДВ на 830,2 тис. грн.; зменшення собівартості реалізованої продукції на 1501,8 тис. грн.; а також значного збільшення інших операційних витрат на 3857,2 тис. грн. та зменшення інших втрат на 29,3 тис. грн. Також, незначне збільшення відбулось</w:t>
      </w:r>
      <w:r w:rsidR="00BE4804" w:rsidRPr="00BE4804">
        <w:rPr>
          <w:color w:val="000000"/>
          <w:szCs w:val="28"/>
          <w:lang w:val="uk-UA"/>
        </w:rPr>
        <w:t xml:space="preserve"> </w:t>
      </w:r>
      <w:r w:rsidRPr="00BE4804">
        <w:rPr>
          <w:color w:val="000000"/>
          <w:szCs w:val="28"/>
          <w:lang w:val="uk-UA"/>
        </w:rPr>
        <w:t>адміністративних витрат на 95,1 тис. грн..</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Відносні показники:</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рентабельність реалізованої продукції (рентабельність продажу) (Рпр):</w:t>
      </w:r>
    </w:p>
    <w:p w:rsidR="00262BF1" w:rsidRPr="00BE4804" w:rsidRDefault="00262BF1" w:rsidP="00BE4804">
      <w:pPr>
        <w:shd w:val="clear" w:color="000000" w:fill="auto"/>
        <w:suppressAutoHyphens/>
        <w:spacing w:line="360" w:lineRule="auto"/>
        <w:ind w:firstLine="709"/>
        <w:jc w:val="both"/>
        <w:rPr>
          <w:color w:val="000000"/>
          <w:sz w:val="28"/>
          <w:szCs w:val="28"/>
        </w:rPr>
      </w:pPr>
    </w:p>
    <w:p w:rsidR="00262BF1" w:rsidRPr="00BE4804" w:rsidRDefault="00262BF1" w:rsidP="00BE4804">
      <w:pPr>
        <w:shd w:val="clear" w:color="000000" w:fill="auto"/>
        <w:suppressAutoHyphens/>
        <w:spacing w:line="360" w:lineRule="auto"/>
        <w:jc w:val="center"/>
        <w:rPr>
          <w:color w:val="000000"/>
          <w:sz w:val="28"/>
          <w:szCs w:val="28"/>
        </w:rPr>
      </w:pPr>
      <w:r w:rsidRPr="00BE4804">
        <w:rPr>
          <w:color w:val="000000"/>
          <w:sz w:val="28"/>
          <w:szCs w:val="28"/>
        </w:rPr>
        <w:t>Рпр = Прибуток від реалізації / Чистий дохід х 100% = ф.2 ряд.050 / ф.2 ряд.035х</w:t>
      </w:r>
      <w:r w:rsidR="00C117F9" w:rsidRPr="00BE4804">
        <w:rPr>
          <w:color w:val="000000"/>
          <w:sz w:val="28"/>
          <w:szCs w:val="28"/>
        </w:rPr>
        <w:t>1</w:t>
      </w:r>
      <w:r w:rsidR="00BE4804" w:rsidRPr="00BE4804">
        <w:rPr>
          <w:color w:val="000000"/>
          <w:sz w:val="28"/>
          <w:szCs w:val="28"/>
        </w:rPr>
        <w:t xml:space="preserve"> </w:t>
      </w:r>
      <w:r w:rsidRPr="00BE4804">
        <w:rPr>
          <w:color w:val="000000"/>
          <w:sz w:val="28"/>
          <w:szCs w:val="28"/>
        </w:rPr>
        <w:t>(2.23)</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Рпр (п.п) = (805,1/6833,9) х 100% = 11,78 %;</w:t>
      </w:r>
      <w:r w:rsidR="00BE4804" w:rsidRPr="00BE4804">
        <w:rPr>
          <w:color w:val="000000"/>
          <w:sz w:val="28"/>
          <w:szCs w:val="28"/>
        </w:rPr>
        <w:t xml:space="preserve"> </w:t>
      </w:r>
      <w:r w:rsidRPr="00BE4804">
        <w:rPr>
          <w:color w:val="000000"/>
          <w:sz w:val="28"/>
          <w:szCs w:val="28"/>
        </w:rPr>
        <w:t>Рпр (к.п) = (1132,6/5659,7) х 100% = 20,01%.</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Збільшення цього показника за звітний період свідчить про зростання ефективності господарської діяльності.</w:t>
      </w:r>
    </w:p>
    <w:p w:rsidR="00262BF1" w:rsidRPr="00BE4804" w:rsidRDefault="00262BF1" w:rsidP="00BE4804">
      <w:pPr>
        <w:numPr>
          <w:ilvl w:val="0"/>
          <w:numId w:val="5"/>
        </w:numPr>
        <w:shd w:val="clear" w:color="000000" w:fill="auto"/>
        <w:suppressAutoHyphens/>
        <w:spacing w:line="360" w:lineRule="auto"/>
        <w:ind w:firstLine="709"/>
        <w:jc w:val="both"/>
        <w:rPr>
          <w:color w:val="000000"/>
          <w:sz w:val="28"/>
          <w:szCs w:val="28"/>
        </w:rPr>
      </w:pPr>
      <w:r w:rsidRPr="00BE4804">
        <w:rPr>
          <w:color w:val="000000"/>
          <w:sz w:val="28"/>
          <w:szCs w:val="28"/>
        </w:rPr>
        <w:t>рівень рентабельності</w:t>
      </w:r>
      <w:r w:rsidR="00BE4804" w:rsidRPr="00BE4804">
        <w:rPr>
          <w:color w:val="000000"/>
          <w:sz w:val="28"/>
          <w:szCs w:val="28"/>
        </w:rPr>
        <w:t xml:space="preserve"> </w:t>
      </w:r>
      <w:r w:rsidRPr="00BE4804">
        <w:rPr>
          <w:color w:val="000000"/>
          <w:sz w:val="28"/>
          <w:szCs w:val="28"/>
        </w:rPr>
        <w:t>підприємств (Рп):</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262BF1" w:rsidRPr="00BE4804" w:rsidRDefault="00262BF1" w:rsidP="00BE4804">
      <w:pPr>
        <w:shd w:val="clear" w:color="000000" w:fill="auto"/>
        <w:suppressAutoHyphens/>
        <w:spacing w:line="360" w:lineRule="auto"/>
        <w:jc w:val="center"/>
        <w:rPr>
          <w:color w:val="000000"/>
          <w:sz w:val="28"/>
          <w:szCs w:val="28"/>
        </w:rPr>
      </w:pPr>
      <w:r w:rsidRPr="00BE4804">
        <w:rPr>
          <w:color w:val="000000"/>
          <w:sz w:val="28"/>
          <w:szCs w:val="28"/>
        </w:rPr>
        <w:t>Рп = Прибуток від реалізації / Собівартість х 100% = ф.2 ряд.050 ф. / ф.2ряд.040х100%</w:t>
      </w:r>
      <w:r w:rsidR="00BE4804" w:rsidRPr="00BE4804">
        <w:rPr>
          <w:color w:val="000000"/>
          <w:sz w:val="28"/>
          <w:szCs w:val="28"/>
        </w:rPr>
        <w:t xml:space="preserve"> </w:t>
      </w:r>
      <w:r w:rsidRPr="00BE4804">
        <w:rPr>
          <w:color w:val="000000"/>
          <w:sz w:val="28"/>
          <w:szCs w:val="28"/>
        </w:rPr>
        <w:t>(2.24)</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Рп (п.п) = (805,1/6028,8) ×100% = 13,35 %;</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Рп (к.п) = (1132,6/4527,1) ×100% = 25,01 %</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Збільшення цього показника за звітний період також свідчить про зростання ефективності господарської діяльності.</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загальна рентабельність виробництва (рентабельність фондів) (Рф):</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262BF1" w:rsidRPr="00BE4804" w:rsidRDefault="00262BF1" w:rsidP="00BE4804">
      <w:pPr>
        <w:shd w:val="clear" w:color="000000" w:fill="auto"/>
        <w:suppressAutoHyphens/>
        <w:spacing w:line="360" w:lineRule="auto"/>
        <w:jc w:val="center"/>
        <w:rPr>
          <w:color w:val="000000"/>
          <w:sz w:val="28"/>
          <w:szCs w:val="28"/>
        </w:rPr>
      </w:pPr>
      <w:r w:rsidRPr="00BE4804">
        <w:rPr>
          <w:color w:val="000000"/>
          <w:sz w:val="28"/>
          <w:szCs w:val="28"/>
        </w:rPr>
        <w:t>Рф = Фінансовий результат від звичайної діяльності / Вартість основних засобів виробничого характеру х100%</w:t>
      </w:r>
      <w:r w:rsidR="00BE4804" w:rsidRPr="00BE4804">
        <w:rPr>
          <w:color w:val="000000"/>
          <w:sz w:val="28"/>
          <w:szCs w:val="28"/>
        </w:rPr>
        <w:t xml:space="preserve"> </w:t>
      </w:r>
      <w:r w:rsidRPr="00BE4804">
        <w:rPr>
          <w:color w:val="000000"/>
          <w:sz w:val="28"/>
          <w:szCs w:val="28"/>
        </w:rPr>
        <w:t>(2.25)</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Рф (п.п) = (29415/53729,6) ×100% = 54,75 %;</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Рф (к.п) = (29449,4/52499,7) ×100% = 56,09 %.</w:t>
      </w:r>
    </w:p>
    <w:p w:rsidR="00262BF1" w:rsidRPr="00BE4804" w:rsidRDefault="00262BF1" w:rsidP="00BE4804">
      <w:pPr>
        <w:shd w:val="clear" w:color="000000" w:fill="auto"/>
        <w:suppressAutoHyphens/>
        <w:spacing w:line="360" w:lineRule="auto"/>
        <w:ind w:firstLine="709"/>
        <w:jc w:val="both"/>
        <w:rPr>
          <w:color w:val="000000"/>
          <w:sz w:val="28"/>
          <w:szCs w:val="28"/>
        </w:rPr>
      </w:pPr>
    </w:p>
    <w:p w:rsidR="00262BF1" w:rsidRPr="00BE4804" w:rsidRDefault="00262BF1" w:rsidP="00BE4804">
      <w:pPr>
        <w:numPr>
          <w:ilvl w:val="0"/>
          <w:numId w:val="5"/>
        </w:numPr>
        <w:shd w:val="clear" w:color="000000" w:fill="auto"/>
        <w:suppressAutoHyphens/>
        <w:autoSpaceDE w:val="0"/>
        <w:autoSpaceDN w:val="0"/>
        <w:adjustRightInd w:val="0"/>
        <w:spacing w:line="360" w:lineRule="auto"/>
        <w:ind w:firstLine="709"/>
        <w:jc w:val="both"/>
        <w:rPr>
          <w:color w:val="000000"/>
          <w:sz w:val="28"/>
          <w:szCs w:val="28"/>
        </w:rPr>
      </w:pPr>
      <w:r w:rsidRPr="00BE4804">
        <w:rPr>
          <w:color w:val="000000"/>
          <w:sz w:val="28"/>
          <w:szCs w:val="28"/>
        </w:rPr>
        <w:t>рентабельність активів (Ра):</w:t>
      </w:r>
    </w:p>
    <w:p w:rsidR="00262BF1" w:rsidRPr="00BE4804" w:rsidRDefault="00262BF1" w:rsidP="00BE4804">
      <w:pPr>
        <w:shd w:val="clear" w:color="000000" w:fill="auto"/>
        <w:suppressAutoHyphens/>
        <w:autoSpaceDE w:val="0"/>
        <w:autoSpaceDN w:val="0"/>
        <w:adjustRightInd w:val="0"/>
        <w:spacing w:line="360" w:lineRule="auto"/>
        <w:ind w:firstLine="709"/>
        <w:jc w:val="both"/>
        <w:rPr>
          <w:color w:val="000000"/>
          <w:sz w:val="28"/>
          <w:szCs w:val="28"/>
        </w:rPr>
      </w:pPr>
    </w:p>
    <w:p w:rsidR="00262BF1" w:rsidRPr="00BE4804" w:rsidRDefault="00262BF1" w:rsidP="00BE4804">
      <w:pPr>
        <w:shd w:val="clear" w:color="000000" w:fill="auto"/>
        <w:suppressAutoHyphens/>
        <w:spacing w:line="360" w:lineRule="auto"/>
        <w:jc w:val="center"/>
        <w:rPr>
          <w:color w:val="000000"/>
          <w:sz w:val="28"/>
          <w:szCs w:val="28"/>
        </w:rPr>
      </w:pPr>
      <w:r w:rsidRPr="00BE4804">
        <w:rPr>
          <w:color w:val="000000"/>
          <w:sz w:val="28"/>
          <w:szCs w:val="28"/>
        </w:rPr>
        <w:t>Ра = Чистий прибуток / Валюта балансу х 100% = ф.2 ряд.220 / ф.1 ряд.280 х 100%</w:t>
      </w:r>
      <w:r w:rsidR="00BE4804" w:rsidRPr="00BE4804">
        <w:rPr>
          <w:color w:val="000000"/>
          <w:sz w:val="28"/>
          <w:szCs w:val="28"/>
        </w:rPr>
        <w:t xml:space="preserve"> </w:t>
      </w:r>
      <w:r w:rsidRPr="00BE4804">
        <w:rPr>
          <w:color w:val="000000"/>
          <w:sz w:val="28"/>
          <w:szCs w:val="28"/>
        </w:rPr>
        <w:t>(2.26)</w:t>
      </w:r>
    </w:p>
    <w:p w:rsidR="00AE279E" w:rsidRPr="00BE4804" w:rsidRDefault="00AE279E" w:rsidP="00BE4804">
      <w:pPr>
        <w:shd w:val="clear" w:color="000000" w:fill="auto"/>
        <w:suppressAutoHyphens/>
        <w:spacing w:line="360" w:lineRule="auto"/>
        <w:ind w:firstLine="709"/>
        <w:jc w:val="both"/>
        <w:rPr>
          <w:color w:val="000000"/>
          <w:sz w:val="28"/>
          <w:szCs w:val="28"/>
        </w:rPr>
      </w:pPr>
    </w:p>
    <w:p w:rsidR="00BE4804" w:rsidRPr="00BE4804" w:rsidRDefault="00BE4804" w:rsidP="00BE4804">
      <w:pPr>
        <w:shd w:val="clear" w:color="000000" w:fill="auto"/>
        <w:suppressAutoHyphens/>
        <w:spacing w:line="360" w:lineRule="auto"/>
        <w:ind w:firstLine="709"/>
        <w:jc w:val="both"/>
        <w:rPr>
          <w:color w:val="000000"/>
          <w:sz w:val="28"/>
          <w:szCs w:val="28"/>
        </w:rPr>
      </w:pPr>
    </w:p>
    <w:p w:rsidR="00BE4804" w:rsidRPr="00BE4804" w:rsidRDefault="00846ABD" w:rsidP="00BE4804">
      <w:pPr>
        <w:shd w:val="clear" w:color="000000" w:fill="auto"/>
        <w:suppressAutoHyphens/>
        <w:spacing w:line="360" w:lineRule="auto"/>
        <w:ind w:firstLine="709"/>
        <w:jc w:val="both"/>
        <w:rPr>
          <w:color w:val="000000"/>
          <w:sz w:val="28"/>
          <w:szCs w:val="28"/>
        </w:rPr>
      </w:pPr>
      <w:r w:rsidRPr="00BE4804">
        <w:rPr>
          <w:color w:val="000000"/>
          <w:sz w:val="28"/>
          <w:szCs w:val="28"/>
        </w:rPr>
        <w:t>Ра (п.п) = (805,1/18638,7</w:t>
      </w:r>
      <w:r w:rsidR="00262BF1" w:rsidRPr="00BE4804">
        <w:rPr>
          <w:color w:val="000000"/>
          <w:sz w:val="28"/>
          <w:szCs w:val="28"/>
        </w:rPr>
        <w:t>) ×100%</w:t>
      </w:r>
      <w:r w:rsidR="00BE4804" w:rsidRPr="00BE4804">
        <w:rPr>
          <w:color w:val="000000"/>
          <w:sz w:val="28"/>
          <w:szCs w:val="28"/>
        </w:rPr>
        <w:t xml:space="preserve"> </w:t>
      </w:r>
      <w:r w:rsidR="00262BF1" w:rsidRPr="00BE4804">
        <w:rPr>
          <w:color w:val="000000"/>
          <w:sz w:val="28"/>
          <w:szCs w:val="28"/>
        </w:rPr>
        <w:t>= 5,5%;</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Ра (к.п) = (1132,6/</w:t>
      </w:r>
      <w:r w:rsidR="00846ABD" w:rsidRPr="00BE4804">
        <w:rPr>
          <w:color w:val="000000"/>
          <w:sz w:val="28"/>
          <w:szCs w:val="28"/>
        </w:rPr>
        <w:t>18405,9</w:t>
      </w:r>
      <w:r w:rsidRPr="00BE4804">
        <w:rPr>
          <w:color w:val="000000"/>
          <w:sz w:val="28"/>
          <w:szCs w:val="28"/>
        </w:rPr>
        <w:t>) ×100% = 7,86%.</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Збільшення цього показника свідчить про ефективне використання активів підприємства.</w:t>
      </w:r>
    </w:p>
    <w:p w:rsidR="00262BF1" w:rsidRPr="00BE4804" w:rsidRDefault="00262BF1" w:rsidP="00BE4804">
      <w:pPr>
        <w:shd w:val="clear" w:color="000000" w:fill="auto"/>
        <w:suppressAutoHyphens/>
        <w:autoSpaceDE w:val="0"/>
        <w:autoSpaceDN w:val="0"/>
        <w:adjustRightInd w:val="0"/>
        <w:spacing w:line="360" w:lineRule="auto"/>
        <w:ind w:firstLine="709"/>
        <w:jc w:val="both"/>
        <w:rPr>
          <w:color w:val="000000"/>
          <w:sz w:val="28"/>
          <w:szCs w:val="28"/>
        </w:rPr>
      </w:pPr>
      <w:r w:rsidRPr="00BE4804">
        <w:rPr>
          <w:color w:val="000000"/>
          <w:sz w:val="28"/>
          <w:szCs w:val="28"/>
        </w:rPr>
        <w:t>- рентабельність власного капіталу (Рвк):</w:t>
      </w:r>
    </w:p>
    <w:p w:rsidR="00262BF1" w:rsidRPr="00BE4804" w:rsidRDefault="00262BF1" w:rsidP="00BE4804">
      <w:pPr>
        <w:shd w:val="clear" w:color="000000" w:fill="auto"/>
        <w:suppressAutoHyphens/>
        <w:spacing w:line="360" w:lineRule="auto"/>
        <w:jc w:val="center"/>
        <w:rPr>
          <w:color w:val="000000"/>
          <w:sz w:val="28"/>
          <w:szCs w:val="28"/>
        </w:rPr>
      </w:pPr>
      <w:r w:rsidRPr="00BE4804">
        <w:rPr>
          <w:color w:val="000000"/>
          <w:sz w:val="28"/>
          <w:szCs w:val="28"/>
        </w:rPr>
        <w:t>Рвк = Чистий прибуток / Власний капітал х 100% = ф.2 ряд.220 / ф.1 ряд.380 х100%</w:t>
      </w:r>
      <w:r w:rsidR="00BE4804" w:rsidRPr="00BE4804">
        <w:rPr>
          <w:color w:val="000000"/>
          <w:sz w:val="28"/>
          <w:szCs w:val="28"/>
        </w:rPr>
        <w:t xml:space="preserve"> </w:t>
      </w:r>
      <w:r w:rsidRPr="00BE4804">
        <w:rPr>
          <w:color w:val="000000"/>
          <w:sz w:val="28"/>
          <w:szCs w:val="28"/>
        </w:rPr>
        <w:t>(2.27)</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Рвк (п.п) = (805,1/5566,4) ×100%</w:t>
      </w:r>
      <w:r w:rsidR="00BE4804" w:rsidRPr="00BE4804">
        <w:rPr>
          <w:color w:val="000000"/>
          <w:sz w:val="28"/>
          <w:szCs w:val="28"/>
        </w:rPr>
        <w:t xml:space="preserve"> </w:t>
      </w:r>
      <w:r w:rsidRPr="00BE4804">
        <w:rPr>
          <w:color w:val="000000"/>
          <w:sz w:val="28"/>
          <w:szCs w:val="28"/>
        </w:rPr>
        <w:t>= 14,46%;</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Рвк (к.п) = (1132,6/4841,6) ×100%</w:t>
      </w:r>
      <w:r w:rsidR="00BE4804" w:rsidRPr="00BE4804">
        <w:rPr>
          <w:color w:val="000000"/>
          <w:sz w:val="28"/>
          <w:szCs w:val="28"/>
        </w:rPr>
        <w:t xml:space="preserve"> </w:t>
      </w:r>
      <w:r w:rsidRPr="00BE4804">
        <w:rPr>
          <w:color w:val="000000"/>
          <w:sz w:val="28"/>
          <w:szCs w:val="28"/>
        </w:rPr>
        <w:t>= 23,3%.</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Зменшення цього показника свідчить про неефективність використання інвестованих власниками коштів в розвиток підприємства.</w:t>
      </w:r>
    </w:p>
    <w:p w:rsidR="00262BF1" w:rsidRPr="00BE4804" w:rsidRDefault="00262BF1" w:rsidP="00BE4804">
      <w:pPr>
        <w:numPr>
          <w:ilvl w:val="0"/>
          <w:numId w:val="5"/>
        </w:numPr>
        <w:shd w:val="clear" w:color="000000" w:fill="auto"/>
        <w:suppressAutoHyphens/>
        <w:autoSpaceDE w:val="0"/>
        <w:autoSpaceDN w:val="0"/>
        <w:adjustRightInd w:val="0"/>
        <w:spacing w:line="360" w:lineRule="auto"/>
        <w:ind w:firstLine="709"/>
        <w:jc w:val="both"/>
        <w:rPr>
          <w:color w:val="000000"/>
          <w:sz w:val="28"/>
          <w:szCs w:val="28"/>
        </w:rPr>
      </w:pPr>
      <w:r w:rsidRPr="00BE4804">
        <w:rPr>
          <w:color w:val="000000"/>
          <w:sz w:val="28"/>
          <w:szCs w:val="28"/>
        </w:rPr>
        <w:t>рентабельність діяльності (Рд):</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Рд = Чистий прибуток / Чистий дохід х 100% = ф.2 ряд.220 / ф.2 ряд.035 х 100%</w:t>
      </w:r>
      <w:r w:rsidR="00BE4804" w:rsidRPr="00BE4804">
        <w:rPr>
          <w:color w:val="000000"/>
          <w:sz w:val="28"/>
          <w:szCs w:val="28"/>
        </w:rPr>
        <w:t xml:space="preserve"> </w:t>
      </w:r>
      <w:r w:rsidRPr="00BE4804">
        <w:rPr>
          <w:color w:val="000000"/>
          <w:sz w:val="28"/>
          <w:szCs w:val="28"/>
        </w:rPr>
        <w:t>(2.28)</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Рд (п.п) = (805,1/6833,9) ×100%</w:t>
      </w:r>
      <w:r w:rsidR="00BE4804" w:rsidRPr="00BE4804">
        <w:rPr>
          <w:color w:val="000000"/>
          <w:sz w:val="28"/>
          <w:szCs w:val="28"/>
        </w:rPr>
        <w:t xml:space="preserve"> </w:t>
      </w:r>
      <w:r w:rsidRPr="00BE4804">
        <w:rPr>
          <w:color w:val="000000"/>
          <w:sz w:val="28"/>
          <w:szCs w:val="28"/>
        </w:rPr>
        <w:t>= 11,78%;</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Рд (к.п) = (1132,6/5659,7) ×100%</w:t>
      </w:r>
      <w:r w:rsidR="00BE4804" w:rsidRPr="00BE4804">
        <w:rPr>
          <w:color w:val="000000"/>
          <w:sz w:val="28"/>
          <w:szCs w:val="28"/>
        </w:rPr>
        <w:t xml:space="preserve"> </w:t>
      </w:r>
      <w:r w:rsidRPr="00BE4804">
        <w:rPr>
          <w:color w:val="000000"/>
          <w:sz w:val="28"/>
          <w:szCs w:val="28"/>
        </w:rPr>
        <w:t>= 20,01%.</w:t>
      </w:r>
    </w:p>
    <w:p w:rsidR="004301E7"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Низьке значення цього показника свідчить про неефективність діяльності підприємства.</w:t>
      </w:r>
    </w:p>
    <w:p w:rsidR="00E3464C" w:rsidRPr="00BE4804" w:rsidRDefault="00E3464C" w:rsidP="00BE4804">
      <w:pPr>
        <w:shd w:val="clear" w:color="000000" w:fill="auto"/>
        <w:suppressAutoHyphens/>
        <w:spacing w:line="360" w:lineRule="auto"/>
        <w:ind w:firstLine="709"/>
        <w:jc w:val="both"/>
        <w:rPr>
          <w:color w:val="000000"/>
          <w:sz w:val="28"/>
          <w:szCs w:val="28"/>
        </w:rPr>
      </w:pPr>
    </w:p>
    <w:p w:rsidR="00262BF1" w:rsidRPr="00BE4804" w:rsidRDefault="00262BF1" w:rsidP="00BE4804">
      <w:pPr>
        <w:shd w:val="clear" w:color="000000" w:fill="auto"/>
        <w:suppressAutoHyphens/>
        <w:spacing w:line="360" w:lineRule="auto"/>
        <w:jc w:val="center"/>
        <w:rPr>
          <w:b/>
          <w:color w:val="000000"/>
          <w:sz w:val="28"/>
          <w:szCs w:val="28"/>
        </w:rPr>
      </w:pPr>
      <w:r w:rsidRPr="00BE4804">
        <w:rPr>
          <w:b/>
          <w:color w:val="000000"/>
          <w:sz w:val="28"/>
          <w:szCs w:val="28"/>
        </w:rPr>
        <w:t>2.6 Аналіз ділової активності підприємства</w:t>
      </w:r>
    </w:p>
    <w:p w:rsidR="00262BF1" w:rsidRPr="00BE4804" w:rsidRDefault="00262BF1" w:rsidP="00BE4804">
      <w:pPr>
        <w:shd w:val="clear" w:color="000000" w:fill="auto"/>
        <w:suppressAutoHyphens/>
        <w:spacing w:line="360" w:lineRule="auto"/>
        <w:ind w:firstLine="709"/>
        <w:jc w:val="both"/>
        <w:rPr>
          <w:b/>
          <w:color w:val="000000"/>
          <w:sz w:val="28"/>
          <w:szCs w:val="28"/>
        </w:rPr>
      </w:pP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Оцінка ділової активності – це та основа, на якій ґрунтуються раціональні й розумні рішення про обсяги та об’єкти витрачання майна (активів).</w:t>
      </w:r>
    </w:p>
    <w:p w:rsidR="00262BF1" w:rsidRPr="00BE4804" w:rsidRDefault="00262BF1" w:rsidP="00BE4804">
      <w:pPr>
        <w:pStyle w:val="21"/>
        <w:shd w:val="clear" w:color="000000" w:fill="auto"/>
        <w:suppressAutoHyphens/>
        <w:spacing w:after="0" w:line="360" w:lineRule="auto"/>
        <w:ind w:left="0" w:firstLine="709"/>
        <w:jc w:val="both"/>
        <w:rPr>
          <w:color w:val="000000"/>
          <w:sz w:val="28"/>
          <w:szCs w:val="28"/>
        </w:rPr>
      </w:pPr>
      <w:r w:rsidRPr="00BE4804">
        <w:rPr>
          <w:color w:val="000000"/>
          <w:sz w:val="28"/>
          <w:szCs w:val="28"/>
        </w:rPr>
        <w:t>Ділова активність може характеризуватись динамікою показників ефективності виробничо-господарської діяльності в цілому. Позитивна динаміка цих показників сприятиме зміцненню фінансового стану підприємства.</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Загальна оберненість усіх засобів складається з часткових показників оберненості окремих елементів цих засобів.</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Коефіцієнт загальної оберненості капіталу (Коз) обчислюється як відношення виручки від реалізації до вартості загального капіталу за певний період:</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262BF1" w:rsidRPr="00BE4804" w:rsidRDefault="00262BF1" w:rsidP="00BE4804">
      <w:pPr>
        <w:shd w:val="clear" w:color="000000" w:fill="auto"/>
        <w:suppressAutoHyphens/>
        <w:spacing w:line="360" w:lineRule="auto"/>
        <w:jc w:val="center"/>
        <w:rPr>
          <w:color w:val="000000"/>
          <w:sz w:val="28"/>
          <w:szCs w:val="28"/>
        </w:rPr>
      </w:pPr>
      <w:r w:rsidRPr="00BE4804">
        <w:rPr>
          <w:color w:val="000000"/>
          <w:sz w:val="28"/>
          <w:szCs w:val="28"/>
        </w:rPr>
        <w:t>Коз</w:t>
      </w:r>
      <w:r w:rsidR="00BE4804" w:rsidRPr="00BE4804">
        <w:rPr>
          <w:color w:val="000000"/>
          <w:sz w:val="28"/>
          <w:szCs w:val="28"/>
        </w:rPr>
        <w:t xml:space="preserve"> </w:t>
      </w:r>
      <w:r w:rsidRPr="00BE4804">
        <w:rPr>
          <w:color w:val="000000"/>
          <w:sz w:val="28"/>
          <w:szCs w:val="28"/>
        </w:rPr>
        <w:t>= чистий доход</w:t>
      </w:r>
      <w:r w:rsidR="00BE4804" w:rsidRPr="00BE4804">
        <w:rPr>
          <w:color w:val="000000"/>
          <w:sz w:val="28"/>
          <w:szCs w:val="28"/>
        </w:rPr>
        <w:t xml:space="preserve"> </w:t>
      </w:r>
      <w:r w:rsidRPr="00BE4804">
        <w:rPr>
          <w:color w:val="000000"/>
          <w:sz w:val="28"/>
          <w:szCs w:val="28"/>
        </w:rPr>
        <w:t>/ вартість капіталу</w:t>
      </w:r>
      <w:r w:rsidR="00BE4804" w:rsidRPr="00BE4804">
        <w:rPr>
          <w:color w:val="000000"/>
          <w:sz w:val="28"/>
          <w:szCs w:val="28"/>
        </w:rPr>
        <w:t xml:space="preserve"> </w:t>
      </w:r>
      <w:r w:rsidRPr="00BE4804">
        <w:rPr>
          <w:color w:val="000000"/>
          <w:sz w:val="28"/>
          <w:szCs w:val="28"/>
        </w:rPr>
        <w:t>= ф.2 ряд.035 / ф.1 ряд.640</w:t>
      </w:r>
      <w:r w:rsidR="00BE4804" w:rsidRPr="00BE4804">
        <w:rPr>
          <w:color w:val="000000"/>
          <w:sz w:val="28"/>
          <w:szCs w:val="28"/>
        </w:rPr>
        <w:t xml:space="preserve"> </w:t>
      </w:r>
      <w:r w:rsidRPr="00BE4804">
        <w:rPr>
          <w:color w:val="000000"/>
          <w:sz w:val="28"/>
          <w:szCs w:val="28"/>
        </w:rPr>
        <w:t>(2.14)</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Коз (п.п) = 6833,9/14632,7=0,46;</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Коз (к.п) =5659,7 /14399,9=0,39.</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Значення коефіцієнту загальної оберненості капіталу на кінець періоду зменшилось, що свідчить про зменшення оборотності капіталу.</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Коефіцієнт оберненості мобільних засобів, коефіцієнт оборотності оборотних активів (Ком) розраховується за формулою:</w:t>
      </w:r>
    </w:p>
    <w:p w:rsidR="00262BF1" w:rsidRPr="00BE4804" w:rsidRDefault="00262BF1" w:rsidP="00BE4804">
      <w:pPr>
        <w:shd w:val="clear" w:color="000000" w:fill="auto"/>
        <w:suppressAutoHyphens/>
        <w:spacing w:line="360" w:lineRule="auto"/>
        <w:ind w:firstLine="709"/>
        <w:jc w:val="both"/>
        <w:rPr>
          <w:color w:val="000000"/>
          <w:sz w:val="28"/>
          <w:szCs w:val="28"/>
        </w:rPr>
      </w:pPr>
    </w:p>
    <w:p w:rsidR="00262BF1" w:rsidRPr="00BE4804" w:rsidRDefault="00262BF1" w:rsidP="00BE4804">
      <w:pPr>
        <w:shd w:val="clear" w:color="000000" w:fill="auto"/>
        <w:suppressAutoHyphens/>
        <w:spacing w:line="360" w:lineRule="auto"/>
        <w:jc w:val="center"/>
        <w:rPr>
          <w:color w:val="000000"/>
          <w:sz w:val="28"/>
          <w:szCs w:val="28"/>
        </w:rPr>
      </w:pPr>
      <w:r w:rsidRPr="00BE4804">
        <w:rPr>
          <w:color w:val="000000"/>
          <w:sz w:val="28"/>
          <w:szCs w:val="28"/>
        </w:rPr>
        <w:t>Ком = чистий дохід / оборотні активи</w:t>
      </w:r>
      <w:r w:rsidR="004301E7" w:rsidRPr="00BE4804">
        <w:rPr>
          <w:color w:val="000000"/>
          <w:sz w:val="28"/>
          <w:szCs w:val="28"/>
        </w:rPr>
        <w:t xml:space="preserve"> = ф.2 ряд.035 / ф.1 ряд.260</w:t>
      </w:r>
      <w:r w:rsidR="00BE4804" w:rsidRPr="00BE4804">
        <w:rPr>
          <w:color w:val="000000"/>
          <w:sz w:val="28"/>
          <w:szCs w:val="28"/>
        </w:rPr>
        <w:t xml:space="preserve"> </w:t>
      </w:r>
      <w:r w:rsidRPr="00BE4804">
        <w:rPr>
          <w:color w:val="000000"/>
          <w:sz w:val="28"/>
          <w:szCs w:val="28"/>
        </w:rPr>
        <w:t>(2.15)</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xml:space="preserve">Ком (п.п) = </w:t>
      </w:r>
      <w:r w:rsidRPr="00BE4804">
        <w:rPr>
          <w:color w:val="000000"/>
          <w:sz w:val="28"/>
          <w:szCs w:val="28"/>
          <w:lang w:val="ru-RU"/>
        </w:rPr>
        <w:t>6833,9/6862,7=0,99</w:t>
      </w:r>
      <w:r w:rsidRPr="00BE4804">
        <w:rPr>
          <w:color w:val="000000"/>
          <w:sz w:val="28"/>
          <w:szCs w:val="28"/>
        </w:rPr>
        <w:t>;</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xml:space="preserve">Ком (к.п) = </w:t>
      </w:r>
      <w:r w:rsidRPr="00BE4804">
        <w:rPr>
          <w:color w:val="000000"/>
          <w:sz w:val="28"/>
          <w:szCs w:val="28"/>
          <w:lang w:val="ru-RU"/>
        </w:rPr>
        <w:t>5659,7/6942,7=0,81</w:t>
      </w:r>
      <w:r w:rsidRPr="00BE4804">
        <w:rPr>
          <w:color w:val="000000"/>
          <w:sz w:val="28"/>
          <w:szCs w:val="28"/>
        </w:rPr>
        <w:t>.</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На кінець періоду даний коефіцієнт показує зменшення швидкості обороту всіх мобільних засобів підприємства.</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Коефіцієнт оборотності запасів (Коз) обчислюється як відношення виручки від реалізації до вартості запасів і затрат по балансу:</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262BF1" w:rsidRPr="00BE4804" w:rsidRDefault="00262BF1" w:rsidP="00BE4804">
      <w:pPr>
        <w:shd w:val="clear" w:color="000000" w:fill="auto"/>
        <w:suppressAutoHyphens/>
        <w:spacing w:line="360" w:lineRule="auto"/>
        <w:jc w:val="center"/>
        <w:rPr>
          <w:color w:val="000000"/>
          <w:sz w:val="28"/>
          <w:szCs w:val="28"/>
        </w:rPr>
      </w:pPr>
      <w:r w:rsidRPr="00BE4804">
        <w:rPr>
          <w:color w:val="000000"/>
          <w:sz w:val="28"/>
          <w:szCs w:val="28"/>
        </w:rPr>
        <w:t>Коз = чистий дохід / запаси = ф.2 ряд.035 / ф.1 ряд. (100 – 140)</w:t>
      </w:r>
      <w:r w:rsidR="00BE4804" w:rsidRPr="00BE4804">
        <w:rPr>
          <w:color w:val="000000"/>
          <w:sz w:val="28"/>
          <w:szCs w:val="28"/>
        </w:rPr>
        <w:t xml:space="preserve"> </w:t>
      </w:r>
      <w:r w:rsidRPr="00BE4804">
        <w:rPr>
          <w:color w:val="000000"/>
          <w:sz w:val="28"/>
          <w:szCs w:val="28"/>
        </w:rPr>
        <w:t>(2.16)</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Коз (п.п) = 6833,9/5651=1,2;</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Коз (к.п) = 5659,7/5205,5=1,08.</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Зниження даного коефіцієнта на кінець періоду свідчить про відносне збільшення виробничих запасів і незавершеного виробництва.</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Коефіцієнт оберненості дебіторської заборгованості (Кодз) визначається як:</w:t>
      </w:r>
    </w:p>
    <w:p w:rsidR="00BE4804" w:rsidRDefault="00BE4804" w:rsidP="00BE4804">
      <w:pPr>
        <w:shd w:val="clear" w:color="000000" w:fill="auto"/>
        <w:suppressAutoHyphens/>
        <w:spacing w:line="360" w:lineRule="auto"/>
        <w:ind w:firstLine="709"/>
        <w:jc w:val="both"/>
        <w:rPr>
          <w:color w:val="000000"/>
          <w:sz w:val="28"/>
          <w:szCs w:val="28"/>
          <w:lang w:val="ru-RU"/>
        </w:rPr>
      </w:pPr>
    </w:p>
    <w:p w:rsidR="00262BF1" w:rsidRPr="00BE4804" w:rsidRDefault="00262BF1" w:rsidP="00BE4804">
      <w:pPr>
        <w:shd w:val="clear" w:color="000000" w:fill="auto"/>
        <w:suppressAutoHyphens/>
        <w:spacing w:line="360" w:lineRule="auto"/>
        <w:jc w:val="center"/>
        <w:rPr>
          <w:color w:val="000000"/>
          <w:sz w:val="28"/>
          <w:szCs w:val="28"/>
        </w:rPr>
      </w:pPr>
      <w:r w:rsidRPr="00BE4804">
        <w:rPr>
          <w:color w:val="000000"/>
          <w:sz w:val="28"/>
          <w:szCs w:val="28"/>
        </w:rPr>
        <w:t>Кодз = чистий дохід / дебіторська заборгованість = ф.2 ряд.035 / ф.1 ряд.(150-210)</w:t>
      </w:r>
      <w:r w:rsidR="00BE4804" w:rsidRPr="00BE4804">
        <w:rPr>
          <w:color w:val="000000"/>
          <w:sz w:val="28"/>
          <w:szCs w:val="28"/>
        </w:rPr>
        <w:t xml:space="preserve"> </w:t>
      </w:r>
      <w:r w:rsidRPr="00BE4804">
        <w:rPr>
          <w:color w:val="000000"/>
          <w:sz w:val="28"/>
          <w:szCs w:val="28"/>
        </w:rPr>
        <w:t>(2.17)</w:t>
      </w:r>
    </w:p>
    <w:p w:rsidR="00BE4804" w:rsidRPr="00BE4804" w:rsidRDefault="00BE4804" w:rsidP="00BE4804">
      <w:pPr>
        <w:shd w:val="clear" w:color="000000" w:fill="auto"/>
        <w:suppressAutoHyphens/>
        <w:spacing w:line="360" w:lineRule="auto"/>
        <w:ind w:firstLine="709"/>
        <w:jc w:val="both"/>
        <w:rPr>
          <w:color w:val="000000"/>
          <w:sz w:val="28"/>
          <w:szCs w:val="28"/>
        </w:rPr>
      </w:pPr>
      <w:r>
        <w:rPr>
          <w:color w:val="000000"/>
          <w:sz w:val="28"/>
          <w:szCs w:val="28"/>
          <w:lang w:val="ru-RU"/>
        </w:rPr>
        <w:br w:type="page"/>
      </w:r>
      <w:r w:rsidR="00262BF1" w:rsidRPr="00BE4804">
        <w:rPr>
          <w:color w:val="000000"/>
          <w:sz w:val="28"/>
          <w:szCs w:val="28"/>
        </w:rPr>
        <w:t>Кодз (п.п) = 6833,9/1675,9=4,07;</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Кодз (к.п) = 5659,7/2372,8=2,38.</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xml:space="preserve">Зниження цього коефіцієнта з </w:t>
      </w:r>
      <w:r w:rsidRPr="00BE4804">
        <w:rPr>
          <w:color w:val="000000"/>
          <w:sz w:val="28"/>
          <w:szCs w:val="28"/>
          <w:lang w:val="ru-RU"/>
        </w:rPr>
        <w:t>4,07</w:t>
      </w:r>
      <w:r w:rsidRPr="00BE4804">
        <w:rPr>
          <w:color w:val="000000"/>
          <w:sz w:val="28"/>
          <w:szCs w:val="28"/>
        </w:rPr>
        <w:t xml:space="preserve"> до </w:t>
      </w:r>
      <w:r w:rsidRPr="00BE4804">
        <w:rPr>
          <w:color w:val="000000"/>
          <w:sz w:val="28"/>
          <w:szCs w:val="28"/>
          <w:lang w:val="ru-RU"/>
        </w:rPr>
        <w:t>2,38</w:t>
      </w:r>
      <w:r w:rsidRPr="00BE4804">
        <w:rPr>
          <w:color w:val="000000"/>
          <w:sz w:val="28"/>
          <w:szCs w:val="28"/>
        </w:rPr>
        <w:t xml:space="preserve"> свідчить про те, що</w:t>
      </w:r>
      <w:r w:rsidR="00BE4804" w:rsidRPr="00BE4804">
        <w:rPr>
          <w:color w:val="000000"/>
          <w:sz w:val="28"/>
          <w:szCs w:val="28"/>
        </w:rPr>
        <w:t xml:space="preserve"> </w:t>
      </w:r>
      <w:r w:rsidRPr="00BE4804">
        <w:rPr>
          <w:color w:val="000000"/>
          <w:sz w:val="28"/>
          <w:szCs w:val="28"/>
        </w:rPr>
        <w:t>перетворення дебіторської заборгованості в кошти з кожним періодом зменшується.</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Термін обороту дебіторської заборгованості (строк погашення дебіторської заборгованості) - тривалість періоду обороту в днях (Тобд) визначається як відношення календарного фонду часу за певний період до коефіцієнту оберненості дебіторської заборгованості:</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BE4804" w:rsidRPr="00BE4804" w:rsidRDefault="00262BF1" w:rsidP="00BE4804">
      <w:pPr>
        <w:shd w:val="clear" w:color="000000" w:fill="auto"/>
        <w:suppressAutoHyphens/>
        <w:spacing w:line="360" w:lineRule="auto"/>
        <w:jc w:val="center"/>
        <w:rPr>
          <w:color w:val="000000"/>
          <w:sz w:val="28"/>
          <w:szCs w:val="28"/>
        </w:rPr>
      </w:pPr>
      <w:r w:rsidRPr="00BE4804">
        <w:rPr>
          <w:color w:val="000000"/>
          <w:sz w:val="28"/>
          <w:szCs w:val="28"/>
        </w:rPr>
        <w:t>Тобд =тривалість періоду/коефіцієнт оборотності дебіторської заборгованості</w:t>
      </w:r>
      <w:r w:rsidR="00BE4804" w:rsidRPr="00BE4804">
        <w:rPr>
          <w:color w:val="000000"/>
          <w:sz w:val="28"/>
          <w:szCs w:val="28"/>
        </w:rPr>
        <w:t xml:space="preserve"> </w:t>
      </w:r>
      <w:r w:rsidRPr="00BE4804">
        <w:rPr>
          <w:color w:val="000000"/>
          <w:sz w:val="28"/>
          <w:szCs w:val="28"/>
        </w:rPr>
        <w:tab/>
      </w:r>
      <w:r w:rsidR="00BE4804" w:rsidRPr="00BE4804">
        <w:rPr>
          <w:color w:val="000000"/>
          <w:sz w:val="28"/>
          <w:szCs w:val="28"/>
        </w:rPr>
        <w:t xml:space="preserve"> </w:t>
      </w:r>
      <w:r w:rsidRPr="00BE4804">
        <w:rPr>
          <w:color w:val="000000"/>
          <w:sz w:val="28"/>
          <w:szCs w:val="28"/>
        </w:rPr>
        <w:t>(2.18)</w:t>
      </w:r>
    </w:p>
    <w:p w:rsidR="00BE4804" w:rsidRDefault="00BE4804" w:rsidP="00BE4804">
      <w:pPr>
        <w:shd w:val="clear" w:color="000000" w:fill="auto"/>
        <w:tabs>
          <w:tab w:val="left" w:pos="8490"/>
        </w:tabs>
        <w:suppressAutoHyphens/>
        <w:spacing w:line="360" w:lineRule="auto"/>
        <w:ind w:firstLine="709"/>
        <w:jc w:val="both"/>
        <w:rPr>
          <w:color w:val="000000"/>
          <w:sz w:val="28"/>
          <w:szCs w:val="28"/>
          <w:lang w:val="ru-RU"/>
        </w:rPr>
      </w:pPr>
    </w:p>
    <w:p w:rsidR="00BE4804" w:rsidRPr="00BE4804" w:rsidRDefault="00262BF1" w:rsidP="00BE4804">
      <w:pPr>
        <w:shd w:val="clear" w:color="000000" w:fill="auto"/>
        <w:tabs>
          <w:tab w:val="left" w:pos="8490"/>
        </w:tabs>
        <w:suppressAutoHyphens/>
        <w:spacing w:line="360" w:lineRule="auto"/>
        <w:ind w:firstLine="709"/>
        <w:jc w:val="both"/>
        <w:rPr>
          <w:color w:val="000000"/>
          <w:sz w:val="28"/>
          <w:szCs w:val="28"/>
        </w:rPr>
      </w:pPr>
      <w:r w:rsidRPr="00BE4804">
        <w:rPr>
          <w:color w:val="000000"/>
          <w:sz w:val="28"/>
          <w:szCs w:val="28"/>
        </w:rPr>
        <w:t>Тобд (п.п) = 365/4,07 = 89 днів;</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Тобд (к.п) = 365/2,38 = 153 днів.</w:t>
      </w: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Аналізуючи даний коефіцієнт ми бачимо, що строк погашення дебіторської заборгованості збільшився майже вдвічі.</w:t>
      </w:r>
    </w:p>
    <w:p w:rsidR="00D87636"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Коефіцієнт оберненості кредиторської заборгованості (Кокз) як відношення виручки від реалізації до суми кредиторської заборгованості:</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262BF1" w:rsidRPr="00BE4804" w:rsidRDefault="00262BF1" w:rsidP="00BE4804">
      <w:pPr>
        <w:shd w:val="clear" w:color="000000" w:fill="auto"/>
        <w:suppressAutoHyphens/>
        <w:spacing w:line="360" w:lineRule="auto"/>
        <w:jc w:val="center"/>
        <w:rPr>
          <w:color w:val="000000"/>
          <w:sz w:val="28"/>
          <w:szCs w:val="28"/>
        </w:rPr>
      </w:pPr>
      <w:r w:rsidRPr="00BE4804">
        <w:rPr>
          <w:color w:val="000000"/>
          <w:sz w:val="28"/>
          <w:szCs w:val="28"/>
        </w:rPr>
        <w:t>Кокз = чистий дохід / кредиторська заборгованість</w:t>
      </w:r>
      <w:r w:rsidR="00BE4804" w:rsidRPr="00BE4804">
        <w:rPr>
          <w:color w:val="000000"/>
          <w:sz w:val="28"/>
          <w:szCs w:val="28"/>
        </w:rPr>
        <w:t xml:space="preserve"> </w:t>
      </w:r>
      <w:r w:rsidRPr="00BE4804">
        <w:rPr>
          <w:color w:val="000000"/>
          <w:sz w:val="28"/>
          <w:szCs w:val="28"/>
        </w:rPr>
        <w:t>(2.19)</w:t>
      </w:r>
    </w:p>
    <w:p w:rsidR="00BE4804" w:rsidRPr="00BE4804" w:rsidRDefault="00BE4804" w:rsidP="00BE4804">
      <w:pPr>
        <w:shd w:val="clear" w:color="000000" w:fill="auto"/>
        <w:suppressAutoHyphens/>
        <w:spacing w:line="360" w:lineRule="auto"/>
        <w:ind w:firstLine="709"/>
        <w:jc w:val="both"/>
        <w:rPr>
          <w:color w:val="000000"/>
          <w:sz w:val="28"/>
          <w:szCs w:val="28"/>
        </w:rPr>
      </w:pPr>
    </w:p>
    <w:p w:rsidR="00BE4804"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 xml:space="preserve">Кокз (п.п) = </w:t>
      </w:r>
      <w:r w:rsidRPr="00BE4804">
        <w:rPr>
          <w:color w:val="000000"/>
          <w:sz w:val="28"/>
          <w:szCs w:val="28"/>
          <w:lang w:val="ru-RU"/>
        </w:rPr>
        <w:t>6833,9</w:t>
      </w:r>
      <w:r w:rsidRPr="00BE4804">
        <w:rPr>
          <w:color w:val="000000"/>
          <w:sz w:val="28"/>
          <w:szCs w:val="28"/>
        </w:rPr>
        <w:t>/</w:t>
      </w:r>
      <w:r w:rsidRPr="00BE4804">
        <w:rPr>
          <w:color w:val="000000"/>
          <w:sz w:val="28"/>
          <w:szCs w:val="28"/>
          <w:lang w:val="ru-RU"/>
        </w:rPr>
        <w:t>-2,5</w:t>
      </w:r>
      <w:r w:rsidRPr="00BE4804">
        <w:rPr>
          <w:color w:val="000000"/>
          <w:sz w:val="28"/>
          <w:szCs w:val="28"/>
        </w:rPr>
        <w:t xml:space="preserve"> = -</w:t>
      </w:r>
      <w:r w:rsidRPr="00BE4804">
        <w:rPr>
          <w:color w:val="000000"/>
          <w:sz w:val="28"/>
          <w:szCs w:val="28"/>
          <w:lang w:val="ru-RU"/>
        </w:rPr>
        <w:t>2733,5</w:t>
      </w:r>
      <w:r w:rsidRPr="00BE4804">
        <w:rPr>
          <w:color w:val="000000"/>
          <w:sz w:val="28"/>
          <w:szCs w:val="28"/>
        </w:rPr>
        <w:t>;</w:t>
      </w:r>
    </w:p>
    <w:p w:rsidR="00262BF1"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Кокз (к.п) = 5659,7/7239,1 = 0,78.</w:t>
      </w:r>
    </w:p>
    <w:p w:rsidR="009403CC" w:rsidRPr="00BE4804" w:rsidRDefault="00262BF1" w:rsidP="00BE4804">
      <w:pPr>
        <w:shd w:val="clear" w:color="000000" w:fill="auto"/>
        <w:suppressAutoHyphens/>
        <w:spacing w:line="360" w:lineRule="auto"/>
        <w:ind w:firstLine="709"/>
        <w:jc w:val="both"/>
        <w:rPr>
          <w:color w:val="000000"/>
          <w:sz w:val="28"/>
          <w:szCs w:val="28"/>
        </w:rPr>
      </w:pPr>
      <w:r w:rsidRPr="00BE4804">
        <w:rPr>
          <w:color w:val="000000"/>
          <w:sz w:val="28"/>
          <w:szCs w:val="28"/>
        </w:rPr>
        <w:t>Аналізуючи даний коефіцієнт ми бачимо, що на кінець періоду він збільшився.</w:t>
      </w:r>
    </w:p>
    <w:p w:rsidR="00E3464C" w:rsidRPr="00BE4804" w:rsidRDefault="00E3464C" w:rsidP="00BE4804">
      <w:pPr>
        <w:shd w:val="clear" w:color="000000" w:fill="auto"/>
        <w:suppressAutoHyphens/>
        <w:spacing w:line="360" w:lineRule="auto"/>
        <w:ind w:firstLine="709"/>
        <w:jc w:val="both"/>
        <w:rPr>
          <w:color w:val="000000"/>
          <w:sz w:val="28"/>
          <w:szCs w:val="28"/>
        </w:rPr>
      </w:pPr>
    </w:p>
    <w:p w:rsidR="00440B75" w:rsidRPr="00BE4804" w:rsidRDefault="00BE4804" w:rsidP="00BE4804">
      <w:pPr>
        <w:shd w:val="clear" w:color="000000" w:fill="auto"/>
        <w:suppressAutoHyphens/>
        <w:spacing w:line="360" w:lineRule="auto"/>
        <w:jc w:val="center"/>
        <w:rPr>
          <w:b/>
          <w:bCs/>
          <w:caps/>
          <w:color w:val="000000"/>
          <w:sz w:val="28"/>
          <w:szCs w:val="28"/>
        </w:rPr>
      </w:pPr>
      <w:r>
        <w:rPr>
          <w:b/>
          <w:bCs/>
          <w:color w:val="000000"/>
          <w:sz w:val="28"/>
          <w:szCs w:val="28"/>
        </w:rPr>
        <w:br w:type="page"/>
      </w:r>
      <w:r w:rsidRPr="00BE4804">
        <w:rPr>
          <w:b/>
          <w:bCs/>
          <w:caps/>
          <w:color w:val="000000"/>
          <w:sz w:val="28"/>
          <w:szCs w:val="28"/>
          <w:lang w:val="ru-RU"/>
        </w:rPr>
        <w:t>3</w:t>
      </w:r>
      <w:r w:rsidR="00440B75" w:rsidRPr="00BE4804">
        <w:rPr>
          <w:b/>
          <w:bCs/>
          <w:caps/>
          <w:color w:val="000000"/>
          <w:sz w:val="28"/>
          <w:szCs w:val="28"/>
        </w:rPr>
        <w:t xml:space="preserve"> НАПРЯМИ ПОКРАЩЕННЯ ФІНАНСОВОГО СТАНУ</w:t>
      </w:r>
    </w:p>
    <w:p w:rsidR="00440B75" w:rsidRPr="00BE4804" w:rsidRDefault="00440B75" w:rsidP="00BE4804">
      <w:pPr>
        <w:pStyle w:val="1"/>
        <w:keepNext w:val="0"/>
        <w:shd w:val="clear" w:color="000000" w:fill="auto"/>
        <w:suppressAutoHyphens/>
        <w:spacing w:line="360" w:lineRule="auto"/>
        <w:rPr>
          <w:caps/>
          <w:color w:val="000000"/>
          <w:sz w:val="28"/>
          <w:szCs w:val="28"/>
        </w:rPr>
      </w:pPr>
      <w:r w:rsidRPr="00BE4804">
        <w:rPr>
          <w:caps/>
          <w:color w:val="000000"/>
          <w:sz w:val="28"/>
          <w:szCs w:val="28"/>
        </w:rPr>
        <w:t>АТЗТ "Мукачівська лижна фабрика "ТИСА"</w:t>
      </w:r>
    </w:p>
    <w:p w:rsidR="00440B75" w:rsidRPr="00BE4804" w:rsidRDefault="00440B75" w:rsidP="00BE4804">
      <w:pPr>
        <w:shd w:val="clear" w:color="000000" w:fill="auto"/>
        <w:suppressAutoHyphens/>
        <w:spacing w:line="360" w:lineRule="auto"/>
        <w:ind w:firstLine="709"/>
        <w:jc w:val="both"/>
        <w:rPr>
          <w:color w:val="000000"/>
          <w:sz w:val="28"/>
          <w:szCs w:val="28"/>
        </w:rPr>
      </w:pPr>
    </w:p>
    <w:p w:rsidR="00440B75" w:rsidRPr="00BE4804" w:rsidRDefault="00440B75" w:rsidP="00BE4804">
      <w:pPr>
        <w:pStyle w:val="a3"/>
        <w:shd w:val="clear" w:color="000000" w:fill="auto"/>
        <w:suppressAutoHyphens/>
        <w:spacing w:after="0" w:line="360" w:lineRule="auto"/>
        <w:ind w:firstLine="709"/>
        <w:jc w:val="both"/>
        <w:rPr>
          <w:color w:val="000000"/>
          <w:sz w:val="28"/>
          <w:szCs w:val="28"/>
        </w:rPr>
      </w:pPr>
      <w:r w:rsidRPr="00BE4804">
        <w:rPr>
          <w:color w:val="000000"/>
          <w:sz w:val="28"/>
          <w:szCs w:val="28"/>
        </w:rPr>
        <w:t>Як і в інших підприємств, в умовах кризи неплатежів у даного підприємства є нестача грошових коштів, проблеми зі збутом (великий обсяг готової продукції на складі) та з отриманням дебіторської заборгованості.</w:t>
      </w:r>
    </w:p>
    <w:p w:rsidR="009403CC" w:rsidRPr="00BE4804" w:rsidRDefault="009403CC" w:rsidP="00BE4804">
      <w:pPr>
        <w:shd w:val="clear" w:color="000000" w:fill="auto"/>
        <w:tabs>
          <w:tab w:val="left" w:pos="993"/>
        </w:tabs>
        <w:suppressAutoHyphens/>
        <w:spacing w:line="360" w:lineRule="auto"/>
        <w:ind w:firstLine="709"/>
        <w:jc w:val="both"/>
        <w:rPr>
          <w:color w:val="000000"/>
          <w:sz w:val="28"/>
          <w:szCs w:val="28"/>
        </w:rPr>
      </w:pPr>
      <w:r w:rsidRPr="00BE4804">
        <w:rPr>
          <w:color w:val="000000"/>
          <w:sz w:val="28"/>
          <w:szCs w:val="28"/>
        </w:rPr>
        <w:t>Щодо джерел отримання грошових коштів, то до них відносяться:</w:t>
      </w:r>
    </w:p>
    <w:p w:rsidR="009403CC" w:rsidRPr="00BE4804" w:rsidRDefault="009403CC" w:rsidP="00BE4804">
      <w:pPr>
        <w:numPr>
          <w:ilvl w:val="0"/>
          <w:numId w:val="14"/>
        </w:numPr>
        <w:shd w:val="clear" w:color="000000" w:fill="auto"/>
        <w:tabs>
          <w:tab w:val="left" w:pos="993"/>
        </w:tabs>
        <w:suppressAutoHyphens/>
        <w:autoSpaceDE w:val="0"/>
        <w:autoSpaceDN w:val="0"/>
        <w:spacing w:line="360" w:lineRule="auto"/>
        <w:ind w:left="0" w:firstLine="709"/>
        <w:jc w:val="both"/>
        <w:rPr>
          <w:color w:val="000000"/>
          <w:sz w:val="28"/>
          <w:szCs w:val="28"/>
        </w:rPr>
      </w:pPr>
      <w:r w:rsidRPr="00BE4804">
        <w:rPr>
          <w:color w:val="000000"/>
          <w:sz w:val="28"/>
          <w:szCs w:val="28"/>
        </w:rPr>
        <w:t>Реалізація продукції з негайною оплатою.</w:t>
      </w:r>
    </w:p>
    <w:p w:rsidR="009403CC" w:rsidRPr="00BE4804" w:rsidRDefault="009403CC" w:rsidP="00BE4804">
      <w:pPr>
        <w:numPr>
          <w:ilvl w:val="0"/>
          <w:numId w:val="14"/>
        </w:numPr>
        <w:shd w:val="clear" w:color="000000" w:fill="auto"/>
        <w:tabs>
          <w:tab w:val="left" w:pos="993"/>
        </w:tabs>
        <w:suppressAutoHyphens/>
        <w:autoSpaceDE w:val="0"/>
        <w:autoSpaceDN w:val="0"/>
        <w:spacing w:line="360" w:lineRule="auto"/>
        <w:ind w:left="0" w:firstLine="709"/>
        <w:jc w:val="both"/>
        <w:rPr>
          <w:color w:val="000000"/>
          <w:sz w:val="28"/>
          <w:szCs w:val="28"/>
        </w:rPr>
      </w:pPr>
      <w:r w:rsidRPr="00BE4804">
        <w:rPr>
          <w:color w:val="000000"/>
          <w:sz w:val="28"/>
          <w:szCs w:val="28"/>
        </w:rPr>
        <w:t>Отримання дебіторської заборгованості.</w:t>
      </w:r>
    </w:p>
    <w:p w:rsidR="009403CC" w:rsidRPr="00BE4804" w:rsidRDefault="009403CC" w:rsidP="00BE4804">
      <w:pPr>
        <w:numPr>
          <w:ilvl w:val="0"/>
          <w:numId w:val="14"/>
        </w:numPr>
        <w:shd w:val="clear" w:color="000000" w:fill="auto"/>
        <w:tabs>
          <w:tab w:val="left" w:pos="993"/>
        </w:tabs>
        <w:suppressAutoHyphens/>
        <w:autoSpaceDE w:val="0"/>
        <w:autoSpaceDN w:val="0"/>
        <w:spacing w:line="360" w:lineRule="auto"/>
        <w:ind w:left="0" w:firstLine="709"/>
        <w:jc w:val="both"/>
        <w:rPr>
          <w:color w:val="000000"/>
          <w:sz w:val="28"/>
          <w:szCs w:val="28"/>
        </w:rPr>
      </w:pPr>
      <w:r w:rsidRPr="00BE4804">
        <w:rPr>
          <w:color w:val="000000"/>
          <w:sz w:val="28"/>
          <w:szCs w:val="28"/>
        </w:rPr>
        <w:t>Продаж резервних грошових активів.</w:t>
      </w:r>
    </w:p>
    <w:p w:rsidR="009403CC" w:rsidRPr="00BE4804" w:rsidRDefault="009403CC" w:rsidP="00BE4804">
      <w:pPr>
        <w:numPr>
          <w:ilvl w:val="0"/>
          <w:numId w:val="14"/>
        </w:numPr>
        <w:shd w:val="clear" w:color="000000" w:fill="auto"/>
        <w:tabs>
          <w:tab w:val="left" w:pos="993"/>
        </w:tabs>
        <w:suppressAutoHyphens/>
        <w:autoSpaceDE w:val="0"/>
        <w:autoSpaceDN w:val="0"/>
        <w:spacing w:line="360" w:lineRule="auto"/>
        <w:ind w:left="0" w:firstLine="709"/>
        <w:jc w:val="both"/>
        <w:rPr>
          <w:color w:val="000000"/>
          <w:sz w:val="28"/>
          <w:szCs w:val="28"/>
        </w:rPr>
      </w:pPr>
      <w:r w:rsidRPr="00BE4804">
        <w:rPr>
          <w:color w:val="000000"/>
          <w:sz w:val="28"/>
          <w:szCs w:val="28"/>
        </w:rPr>
        <w:t>Продаж матеріальних і нематеріальних активів (зайвих запасів).</w:t>
      </w:r>
    </w:p>
    <w:p w:rsidR="009403CC" w:rsidRPr="00BE4804" w:rsidRDefault="009403CC" w:rsidP="00BE4804">
      <w:pPr>
        <w:numPr>
          <w:ilvl w:val="0"/>
          <w:numId w:val="14"/>
        </w:numPr>
        <w:shd w:val="clear" w:color="000000" w:fill="auto"/>
        <w:tabs>
          <w:tab w:val="left" w:pos="993"/>
        </w:tabs>
        <w:suppressAutoHyphens/>
        <w:autoSpaceDE w:val="0"/>
        <w:autoSpaceDN w:val="0"/>
        <w:spacing w:line="360" w:lineRule="auto"/>
        <w:ind w:left="0" w:firstLine="709"/>
        <w:jc w:val="both"/>
        <w:rPr>
          <w:color w:val="000000"/>
          <w:sz w:val="28"/>
          <w:szCs w:val="28"/>
        </w:rPr>
      </w:pPr>
      <w:r w:rsidRPr="00BE4804">
        <w:rPr>
          <w:color w:val="000000"/>
          <w:sz w:val="28"/>
          <w:szCs w:val="28"/>
        </w:rPr>
        <w:t>Отримання банківських кредитів.</w:t>
      </w:r>
    </w:p>
    <w:p w:rsidR="00810812" w:rsidRPr="00BE4804" w:rsidRDefault="009403CC" w:rsidP="00BE4804">
      <w:pPr>
        <w:numPr>
          <w:ilvl w:val="0"/>
          <w:numId w:val="14"/>
        </w:numPr>
        <w:shd w:val="clear" w:color="000000" w:fill="auto"/>
        <w:tabs>
          <w:tab w:val="left" w:pos="993"/>
        </w:tabs>
        <w:suppressAutoHyphens/>
        <w:autoSpaceDE w:val="0"/>
        <w:autoSpaceDN w:val="0"/>
        <w:spacing w:line="360" w:lineRule="auto"/>
        <w:ind w:left="0" w:firstLine="709"/>
        <w:jc w:val="both"/>
        <w:rPr>
          <w:color w:val="000000"/>
          <w:sz w:val="28"/>
          <w:szCs w:val="28"/>
        </w:rPr>
      </w:pPr>
      <w:r w:rsidRPr="00BE4804">
        <w:rPr>
          <w:color w:val="000000"/>
          <w:sz w:val="28"/>
          <w:szCs w:val="28"/>
        </w:rPr>
        <w:t>Залучення інвестицій, приватного капіталу та інших внесків.</w:t>
      </w:r>
    </w:p>
    <w:p w:rsidR="00BE4804" w:rsidRPr="00BE4804" w:rsidRDefault="00440B75" w:rsidP="00BE4804">
      <w:pPr>
        <w:pStyle w:val="a6"/>
        <w:widowControl/>
        <w:shd w:val="clear" w:color="000000" w:fill="auto"/>
        <w:tabs>
          <w:tab w:val="left" w:pos="993"/>
        </w:tabs>
        <w:suppressAutoHyphens/>
        <w:spacing w:after="0" w:line="360" w:lineRule="auto"/>
        <w:ind w:firstLine="709"/>
        <w:jc w:val="both"/>
        <w:rPr>
          <w:color w:val="000000"/>
          <w:sz w:val="28"/>
          <w:szCs w:val="28"/>
        </w:rPr>
      </w:pPr>
      <w:r w:rsidRPr="00BE4804">
        <w:rPr>
          <w:color w:val="000000"/>
          <w:sz w:val="28"/>
          <w:szCs w:val="28"/>
        </w:rPr>
        <w:t>Перші чотири шляхи більш доцільні, тому що не приводять до збільшення валюти балансу. В цих випадках грошові кошти формуються шляхом реструктуризації активів. Два останніх – можуть використовуватись для підтримки поточної платоспроможності в крайніх випадках, тому що вони приводять до відволікання залучених фінансових ресурсів від цільового використання.</w:t>
      </w:r>
    </w:p>
    <w:p w:rsidR="00440B75" w:rsidRPr="00BE4804" w:rsidRDefault="00440B75" w:rsidP="00BE4804">
      <w:pPr>
        <w:pStyle w:val="21"/>
        <w:shd w:val="clear" w:color="000000" w:fill="auto"/>
        <w:tabs>
          <w:tab w:val="left" w:pos="993"/>
        </w:tabs>
        <w:suppressAutoHyphens/>
        <w:spacing w:after="0" w:line="360" w:lineRule="auto"/>
        <w:ind w:left="0" w:firstLine="709"/>
        <w:jc w:val="both"/>
        <w:rPr>
          <w:color w:val="000000"/>
          <w:sz w:val="28"/>
          <w:szCs w:val="28"/>
        </w:rPr>
      </w:pPr>
      <w:r w:rsidRPr="00BE4804">
        <w:rPr>
          <w:color w:val="000000"/>
          <w:sz w:val="28"/>
          <w:szCs w:val="28"/>
        </w:rPr>
        <w:t>Щодо управління дебіторською заборгованістю, то найбільш ефективними будуть такі шляхи:</w:t>
      </w:r>
    </w:p>
    <w:p w:rsidR="00440B75" w:rsidRPr="00BE4804" w:rsidRDefault="00440B75" w:rsidP="00BE4804">
      <w:pPr>
        <w:pStyle w:val="a6"/>
        <w:widowControl/>
        <w:numPr>
          <w:ilvl w:val="0"/>
          <w:numId w:val="15"/>
        </w:numPr>
        <w:shd w:val="clear" w:color="000000" w:fill="auto"/>
        <w:tabs>
          <w:tab w:val="left" w:pos="993"/>
        </w:tabs>
        <w:suppressAutoHyphens/>
        <w:adjustRightInd/>
        <w:spacing w:after="0" w:line="360" w:lineRule="auto"/>
        <w:ind w:left="0" w:firstLine="709"/>
        <w:jc w:val="both"/>
        <w:rPr>
          <w:color w:val="000000"/>
          <w:sz w:val="28"/>
          <w:szCs w:val="28"/>
        </w:rPr>
      </w:pPr>
      <w:r w:rsidRPr="00BE4804">
        <w:rPr>
          <w:color w:val="000000"/>
          <w:sz w:val="28"/>
          <w:szCs w:val="28"/>
        </w:rPr>
        <w:t>визначення термінів прострочених залишків на рахунках дебіторів і порівняння цих термінів із середніми показниками в галузі, показниками конкурентів і даними минулих років;</w:t>
      </w:r>
    </w:p>
    <w:p w:rsidR="00440B75" w:rsidRPr="00BE4804" w:rsidRDefault="00440B75" w:rsidP="00BE4804">
      <w:pPr>
        <w:pStyle w:val="a6"/>
        <w:widowControl/>
        <w:numPr>
          <w:ilvl w:val="0"/>
          <w:numId w:val="15"/>
        </w:numPr>
        <w:shd w:val="clear" w:color="000000" w:fill="auto"/>
        <w:tabs>
          <w:tab w:val="left" w:pos="993"/>
        </w:tabs>
        <w:suppressAutoHyphens/>
        <w:adjustRightInd/>
        <w:spacing w:after="0" w:line="360" w:lineRule="auto"/>
        <w:ind w:left="0" w:firstLine="709"/>
        <w:jc w:val="both"/>
        <w:rPr>
          <w:color w:val="000000"/>
          <w:sz w:val="28"/>
          <w:szCs w:val="28"/>
        </w:rPr>
      </w:pPr>
      <w:r w:rsidRPr="00BE4804">
        <w:rPr>
          <w:color w:val="000000"/>
          <w:sz w:val="28"/>
          <w:szCs w:val="28"/>
        </w:rPr>
        <w:t>періодичний перегляд граничної суми кредиту, виходячи з реального фінансового становища клієнтів;</w:t>
      </w:r>
    </w:p>
    <w:p w:rsidR="00440B75" w:rsidRPr="00BE4804" w:rsidRDefault="00440B75" w:rsidP="00BE4804">
      <w:pPr>
        <w:pStyle w:val="a6"/>
        <w:widowControl/>
        <w:numPr>
          <w:ilvl w:val="0"/>
          <w:numId w:val="15"/>
        </w:numPr>
        <w:shd w:val="clear" w:color="000000" w:fill="auto"/>
        <w:tabs>
          <w:tab w:val="left" w:pos="993"/>
        </w:tabs>
        <w:suppressAutoHyphens/>
        <w:adjustRightInd/>
        <w:spacing w:after="0" w:line="360" w:lineRule="auto"/>
        <w:ind w:left="0" w:firstLine="709"/>
        <w:jc w:val="both"/>
        <w:rPr>
          <w:color w:val="000000"/>
          <w:sz w:val="28"/>
          <w:szCs w:val="28"/>
        </w:rPr>
      </w:pPr>
      <w:r w:rsidRPr="00BE4804">
        <w:rPr>
          <w:color w:val="000000"/>
          <w:sz w:val="28"/>
          <w:szCs w:val="28"/>
        </w:rPr>
        <w:t>якщо виникають проблеми з одержанням грошей, то необхідно вимагати заставу на суму, не меншу, ніж сума на рахунку дебітора;</w:t>
      </w:r>
    </w:p>
    <w:p w:rsidR="00440B75" w:rsidRPr="00BE4804" w:rsidRDefault="00440B75" w:rsidP="00BE4804">
      <w:pPr>
        <w:pStyle w:val="a6"/>
        <w:widowControl/>
        <w:numPr>
          <w:ilvl w:val="0"/>
          <w:numId w:val="15"/>
        </w:numPr>
        <w:shd w:val="clear" w:color="000000" w:fill="auto"/>
        <w:tabs>
          <w:tab w:val="left" w:pos="993"/>
        </w:tabs>
        <w:suppressAutoHyphens/>
        <w:adjustRightInd/>
        <w:spacing w:after="0" w:line="360" w:lineRule="auto"/>
        <w:ind w:left="0" w:firstLine="709"/>
        <w:jc w:val="both"/>
        <w:rPr>
          <w:color w:val="000000"/>
          <w:sz w:val="28"/>
          <w:szCs w:val="28"/>
        </w:rPr>
      </w:pPr>
      <w:r w:rsidRPr="00BE4804">
        <w:rPr>
          <w:color w:val="000000"/>
          <w:sz w:val="28"/>
          <w:szCs w:val="28"/>
        </w:rPr>
        <w:t>використання арбітражних судів для стягнення боргів при наявності порук чи гарантій;</w:t>
      </w:r>
    </w:p>
    <w:p w:rsidR="00440B75" w:rsidRPr="00BE4804" w:rsidRDefault="00440B75" w:rsidP="00BE4804">
      <w:pPr>
        <w:pStyle w:val="a6"/>
        <w:widowControl/>
        <w:numPr>
          <w:ilvl w:val="0"/>
          <w:numId w:val="15"/>
        </w:numPr>
        <w:shd w:val="clear" w:color="000000" w:fill="auto"/>
        <w:tabs>
          <w:tab w:val="left" w:pos="993"/>
        </w:tabs>
        <w:suppressAutoHyphens/>
        <w:adjustRightInd/>
        <w:spacing w:after="0" w:line="360" w:lineRule="auto"/>
        <w:ind w:left="0" w:firstLine="709"/>
        <w:jc w:val="both"/>
        <w:rPr>
          <w:color w:val="000000"/>
          <w:sz w:val="28"/>
          <w:szCs w:val="28"/>
        </w:rPr>
      </w:pPr>
      <w:r w:rsidRPr="00BE4804">
        <w:rPr>
          <w:color w:val="000000"/>
          <w:sz w:val="28"/>
          <w:szCs w:val="28"/>
        </w:rPr>
        <w:t>продаж рахунків дебіторів факторинговій компанії чи банку, що надає факторингові послуги, якщо це вигідно;</w:t>
      </w:r>
    </w:p>
    <w:p w:rsidR="00440B75" w:rsidRPr="00BE4804" w:rsidRDefault="00440B75" w:rsidP="00BE4804">
      <w:pPr>
        <w:pStyle w:val="a6"/>
        <w:widowControl/>
        <w:numPr>
          <w:ilvl w:val="0"/>
          <w:numId w:val="15"/>
        </w:numPr>
        <w:shd w:val="clear" w:color="000000" w:fill="auto"/>
        <w:tabs>
          <w:tab w:val="left" w:pos="993"/>
        </w:tabs>
        <w:suppressAutoHyphens/>
        <w:adjustRightInd/>
        <w:spacing w:after="0" w:line="360" w:lineRule="auto"/>
        <w:ind w:left="0" w:firstLine="709"/>
        <w:jc w:val="both"/>
        <w:rPr>
          <w:color w:val="000000"/>
          <w:sz w:val="28"/>
          <w:szCs w:val="28"/>
        </w:rPr>
      </w:pPr>
      <w:r w:rsidRPr="00BE4804">
        <w:rPr>
          <w:color w:val="000000"/>
          <w:sz w:val="28"/>
          <w:szCs w:val="28"/>
        </w:rPr>
        <w:t>при продажу великої товарної партії негайне виставлення рахунку покупцю;</w:t>
      </w:r>
    </w:p>
    <w:p w:rsidR="00440B75" w:rsidRPr="00BE4804" w:rsidRDefault="00440B75" w:rsidP="00BE4804">
      <w:pPr>
        <w:pStyle w:val="a6"/>
        <w:widowControl/>
        <w:numPr>
          <w:ilvl w:val="0"/>
          <w:numId w:val="15"/>
        </w:numPr>
        <w:shd w:val="clear" w:color="000000" w:fill="auto"/>
        <w:tabs>
          <w:tab w:val="left" w:pos="993"/>
        </w:tabs>
        <w:suppressAutoHyphens/>
        <w:adjustRightInd/>
        <w:spacing w:after="0" w:line="360" w:lineRule="auto"/>
        <w:ind w:left="0" w:firstLine="709"/>
        <w:jc w:val="both"/>
        <w:rPr>
          <w:color w:val="000000"/>
          <w:sz w:val="28"/>
          <w:szCs w:val="28"/>
        </w:rPr>
      </w:pPr>
      <w:r w:rsidRPr="00BE4804">
        <w:rPr>
          <w:color w:val="000000"/>
          <w:sz w:val="28"/>
          <w:szCs w:val="28"/>
        </w:rPr>
        <w:t>використання циклічної виписки рахунків для підтримання одноманітності операцій;</w:t>
      </w:r>
    </w:p>
    <w:p w:rsidR="00440B75" w:rsidRPr="00BE4804" w:rsidRDefault="00440B75" w:rsidP="00BE4804">
      <w:pPr>
        <w:pStyle w:val="a6"/>
        <w:widowControl/>
        <w:numPr>
          <w:ilvl w:val="0"/>
          <w:numId w:val="15"/>
        </w:numPr>
        <w:shd w:val="clear" w:color="000000" w:fill="auto"/>
        <w:tabs>
          <w:tab w:val="left" w:pos="993"/>
        </w:tabs>
        <w:suppressAutoHyphens/>
        <w:adjustRightInd/>
        <w:spacing w:after="0" w:line="360" w:lineRule="auto"/>
        <w:ind w:left="0" w:firstLine="709"/>
        <w:jc w:val="both"/>
        <w:rPr>
          <w:color w:val="000000"/>
          <w:sz w:val="28"/>
          <w:szCs w:val="28"/>
        </w:rPr>
      </w:pPr>
      <w:r w:rsidRPr="00BE4804">
        <w:rPr>
          <w:color w:val="000000"/>
          <w:sz w:val="28"/>
          <w:szCs w:val="28"/>
        </w:rPr>
        <w:t>відправлення поштою рахунків покупцям за декілька днів до настання терміну платежу;</w:t>
      </w:r>
    </w:p>
    <w:p w:rsidR="00BE4804" w:rsidRPr="00BE4804" w:rsidRDefault="00440B75" w:rsidP="00BE4804">
      <w:pPr>
        <w:pStyle w:val="a6"/>
        <w:widowControl/>
        <w:numPr>
          <w:ilvl w:val="0"/>
          <w:numId w:val="15"/>
        </w:numPr>
        <w:shd w:val="clear" w:color="000000" w:fill="auto"/>
        <w:tabs>
          <w:tab w:val="left" w:pos="993"/>
        </w:tabs>
        <w:suppressAutoHyphens/>
        <w:adjustRightInd/>
        <w:spacing w:after="0" w:line="360" w:lineRule="auto"/>
        <w:ind w:left="0" w:firstLine="709"/>
        <w:jc w:val="both"/>
        <w:rPr>
          <w:color w:val="000000"/>
          <w:sz w:val="28"/>
          <w:szCs w:val="28"/>
        </w:rPr>
      </w:pPr>
      <w:r w:rsidRPr="00BE4804">
        <w:rPr>
          <w:color w:val="000000"/>
          <w:sz w:val="28"/>
          <w:szCs w:val="28"/>
        </w:rPr>
        <w:t>страхування кредитів для захисту від значних збитків за безнадійними боргами;</w:t>
      </w:r>
    </w:p>
    <w:p w:rsidR="00440B75" w:rsidRPr="00BE4804" w:rsidRDefault="00440B75" w:rsidP="00BE4804">
      <w:pPr>
        <w:numPr>
          <w:ilvl w:val="0"/>
          <w:numId w:val="15"/>
        </w:numPr>
        <w:shd w:val="clear" w:color="000000" w:fill="auto"/>
        <w:tabs>
          <w:tab w:val="left" w:pos="993"/>
        </w:tabs>
        <w:suppressAutoHyphens/>
        <w:autoSpaceDE w:val="0"/>
        <w:autoSpaceDN w:val="0"/>
        <w:spacing w:line="360" w:lineRule="auto"/>
        <w:ind w:left="0" w:firstLine="709"/>
        <w:jc w:val="both"/>
        <w:rPr>
          <w:color w:val="000000"/>
          <w:sz w:val="28"/>
          <w:szCs w:val="28"/>
        </w:rPr>
      </w:pPr>
      <w:r w:rsidRPr="00BE4804">
        <w:rPr>
          <w:color w:val="000000"/>
          <w:sz w:val="28"/>
          <w:szCs w:val="28"/>
        </w:rPr>
        <w:t>обминання дебіторів з високим ризиком, наприклад, якщо покупці належать до країни чи галузі, що переживають істотні фінансові труднощі.</w:t>
      </w:r>
    </w:p>
    <w:p w:rsidR="00440B75" w:rsidRPr="00BE4804" w:rsidRDefault="00440B75" w:rsidP="00BE4804">
      <w:pPr>
        <w:pStyle w:val="31"/>
        <w:shd w:val="clear" w:color="000000" w:fill="auto"/>
        <w:tabs>
          <w:tab w:val="left" w:pos="993"/>
        </w:tabs>
        <w:suppressAutoHyphens/>
        <w:spacing w:after="0" w:line="360" w:lineRule="auto"/>
        <w:ind w:left="0" w:firstLine="709"/>
        <w:jc w:val="both"/>
        <w:rPr>
          <w:color w:val="000000"/>
          <w:sz w:val="28"/>
          <w:szCs w:val="28"/>
        </w:rPr>
      </w:pPr>
      <w:r w:rsidRPr="00BE4804">
        <w:rPr>
          <w:color w:val="000000"/>
          <w:sz w:val="28"/>
          <w:szCs w:val="28"/>
        </w:rPr>
        <w:t>Слід приділити значну увагу збуту продукції за готівку. Цьому має сприяти правильна маркетингова політика (пошук нових, більш платоспроможних споживачів продукції, нових ринків, розширення збутової мережі тощо). Треба розробити гнучку систему знижок та кредитування для оптових покупців, вивчити ефективність організації та проведення сезонних розпродаж зі знижками в ціні. Ці всі заходи будуть закладом підвищення виручки, а також прибутку, що, в свою чергу, дозволить підвищити рентабельність капіталу.</w:t>
      </w:r>
    </w:p>
    <w:p w:rsidR="00440B75" w:rsidRPr="00BE4804" w:rsidRDefault="00440B75" w:rsidP="00BE4804">
      <w:pPr>
        <w:pStyle w:val="31"/>
        <w:shd w:val="clear" w:color="000000" w:fill="auto"/>
        <w:tabs>
          <w:tab w:val="left" w:pos="993"/>
        </w:tabs>
        <w:suppressAutoHyphens/>
        <w:spacing w:after="0" w:line="360" w:lineRule="auto"/>
        <w:ind w:left="0" w:firstLine="709"/>
        <w:jc w:val="both"/>
        <w:rPr>
          <w:color w:val="000000"/>
          <w:sz w:val="28"/>
          <w:szCs w:val="28"/>
        </w:rPr>
      </w:pPr>
      <w:r w:rsidRPr="00BE4804">
        <w:rPr>
          <w:color w:val="000000"/>
          <w:sz w:val="28"/>
          <w:szCs w:val="28"/>
        </w:rPr>
        <w:t>Сума дебіторської заборгованості та запасів покриває суму оборотних активів у нормативному значенні. Якщо провести правильну політику по управлінню дебіторською заборгованістю, то необхідну суму можна отримати з неї, а частину дебіторської заборгованості спрямувати на покриття кредиторської. Але для цього потрібно вибрати найбільш доцільні строки платежів та форми розрахунків із споживачами (попередня оплата, оплата по факту відвантаження продукції). Доцільною, в даному випадку, є оплата по факту відвантаження продукції покупцям, а також надання знижок споживачам за умови попередньої оплати (для стимулювання надходження грошових коштів).</w:t>
      </w:r>
      <w:r w:rsidR="00BE4804" w:rsidRPr="00BE4804">
        <w:rPr>
          <w:color w:val="000000"/>
          <w:sz w:val="28"/>
          <w:szCs w:val="28"/>
        </w:rPr>
        <w:t xml:space="preserve"> </w:t>
      </w:r>
      <w:r w:rsidRPr="00BE4804">
        <w:rPr>
          <w:color w:val="000000"/>
          <w:sz w:val="28"/>
          <w:szCs w:val="28"/>
        </w:rPr>
        <w:t>Для поповнення власного капіталу треба, перш за все, оцінити вартість його залучення з різних джерел. До того, як звертатись до зовнішніх джерел формування власного капіталу, повинні бути реалізовані всі можливості його формування за рахунок внутрішніх джерел. А основні внутрішні джерела – прибуток та спеціальні фонди.</w:t>
      </w:r>
    </w:p>
    <w:p w:rsidR="00440B75" w:rsidRPr="00BE4804" w:rsidRDefault="00440B75" w:rsidP="00BE4804">
      <w:pPr>
        <w:pStyle w:val="a3"/>
        <w:shd w:val="clear" w:color="000000" w:fill="auto"/>
        <w:tabs>
          <w:tab w:val="left" w:pos="993"/>
        </w:tabs>
        <w:suppressAutoHyphens/>
        <w:spacing w:after="0" w:line="360" w:lineRule="auto"/>
        <w:ind w:firstLine="709"/>
        <w:jc w:val="both"/>
        <w:rPr>
          <w:color w:val="000000"/>
          <w:sz w:val="28"/>
          <w:szCs w:val="28"/>
        </w:rPr>
      </w:pPr>
      <w:r w:rsidRPr="00BE4804">
        <w:rPr>
          <w:color w:val="000000"/>
          <w:sz w:val="28"/>
          <w:szCs w:val="28"/>
        </w:rPr>
        <w:t>Але якщо сума власного капіталу із внутрішніх джерел є недостатньою, треба звертатись до зовнішніх джерел залучення. Це вимагає необхідність розробки емісійної політики підприємства. Основною метою цієї політики є залучення на фондовому ринку необхідного обсягу фінансових коштів в мінімально можливі строки і за мінімальну плату.</w:t>
      </w:r>
    </w:p>
    <w:p w:rsidR="00BE4804" w:rsidRPr="00BE4804" w:rsidRDefault="00440B75" w:rsidP="00BE4804">
      <w:pPr>
        <w:pStyle w:val="31"/>
        <w:shd w:val="clear" w:color="000000" w:fill="auto"/>
        <w:tabs>
          <w:tab w:val="left" w:pos="993"/>
        </w:tabs>
        <w:suppressAutoHyphens/>
        <w:spacing w:after="0" w:line="360" w:lineRule="auto"/>
        <w:ind w:left="0" w:firstLine="709"/>
        <w:jc w:val="both"/>
        <w:rPr>
          <w:color w:val="000000"/>
          <w:sz w:val="28"/>
          <w:szCs w:val="28"/>
        </w:rPr>
      </w:pPr>
      <w:r w:rsidRPr="00BE4804">
        <w:rPr>
          <w:color w:val="000000"/>
          <w:sz w:val="28"/>
          <w:szCs w:val="28"/>
        </w:rPr>
        <w:t>Процес управління вартістю залученого капіталу за рахунок зовнішніх джерел характеризуються високим рівнем складності і потребує відповідної кваліфікації виконавців.</w:t>
      </w:r>
    </w:p>
    <w:p w:rsidR="00440B75" w:rsidRPr="00BE4804" w:rsidRDefault="00440B75" w:rsidP="00BE4804">
      <w:pPr>
        <w:pStyle w:val="21"/>
        <w:shd w:val="clear" w:color="000000" w:fill="auto"/>
        <w:tabs>
          <w:tab w:val="left" w:pos="993"/>
        </w:tabs>
        <w:suppressAutoHyphens/>
        <w:spacing w:after="0" w:line="360" w:lineRule="auto"/>
        <w:ind w:left="0" w:firstLine="709"/>
        <w:jc w:val="both"/>
        <w:rPr>
          <w:color w:val="000000"/>
          <w:sz w:val="28"/>
          <w:szCs w:val="28"/>
        </w:rPr>
      </w:pPr>
      <w:r w:rsidRPr="00BE4804">
        <w:rPr>
          <w:color w:val="000000"/>
          <w:sz w:val="28"/>
          <w:szCs w:val="28"/>
        </w:rPr>
        <w:t>Не слід також нехтувати позиковим капіталом. В розвинутих країнах за питомою вагою у складі залучених джерел фінансування значне місце займають саме банківські кредити та кредиторська заборгованість, в тому числі комерційний і товарний кредити. Необхідність кредиту як джерела поповнення фінансових ресурсів підприємства визначається характером кругообігу основних і оборотних активів. Як джерело фінансування, позиковий капітал теж має свої особливості:</w:t>
      </w:r>
    </w:p>
    <w:p w:rsidR="00440B75" w:rsidRPr="00BE4804" w:rsidRDefault="00440B75" w:rsidP="00BE4804">
      <w:pPr>
        <w:pStyle w:val="21"/>
        <w:numPr>
          <w:ilvl w:val="0"/>
          <w:numId w:val="16"/>
        </w:numPr>
        <w:shd w:val="clear" w:color="000000" w:fill="auto"/>
        <w:tabs>
          <w:tab w:val="left" w:pos="993"/>
          <w:tab w:val="left" w:pos="1843"/>
        </w:tabs>
        <w:suppressAutoHyphens/>
        <w:autoSpaceDE w:val="0"/>
        <w:autoSpaceDN w:val="0"/>
        <w:spacing w:after="0" w:line="360" w:lineRule="auto"/>
        <w:ind w:left="0" w:firstLine="709"/>
        <w:jc w:val="both"/>
        <w:rPr>
          <w:color w:val="000000"/>
          <w:sz w:val="28"/>
          <w:szCs w:val="28"/>
        </w:rPr>
      </w:pPr>
      <w:r w:rsidRPr="00BE4804">
        <w:rPr>
          <w:color w:val="000000"/>
          <w:sz w:val="28"/>
          <w:szCs w:val="28"/>
        </w:rPr>
        <w:t>відносна простота формування базових показників оцінки вартості. Це вартість обслуговування боргу в формі процентів за кредит;</w:t>
      </w:r>
    </w:p>
    <w:p w:rsidR="00440B75" w:rsidRPr="00BE4804" w:rsidRDefault="00440B75" w:rsidP="00BE4804">
      <w:pPr>
        <w:pStyle w:val="31"/>
        <w:numPr>
          <w:ilvl w:val="0"/>
          <w:numId w:val="16"/>
        </w:numPr>
        <w:shd w:val="clear" w:color="000000" w:fill="auto"/>
        <w:tabs>
          <w:tab w:val="left" w:pos="993"/>
        </w:tabs>
        <w:suppressAutoHyphens/>
        <w:autoSpaceDE w:val="0"/>
        <w:autoSpaceDN w:val="0"/>
        <w:spacing w:after="0" w:line="360" w:lineRule="auto"/>
        <w:ind w:left="0" w:firstLine="709"/>
        <w:jc w:val="both"/>
        <w:rPr>
          <w:color w:val="000000"/>
          <w:sz w:val="28"/>
          <w:szCs w:val="28"/>
        </w:rPr>
      </w:pPr>
      <w:r w:rsidRPr="00BE4804">
        <w:rPr>
          <w:color w:val="000000"/>
          <w:sz w:val="28"/>
          <w:szCs w:val="28"/>
        </w:rPr>
        <w:t>виплати по обслуговуванню боргу відносяться на собівартість, що зменшує розмір оподатковуваної бази підприємства, тобто розмір вартості позикового капіталу зменшується на ставку податку на прибуток;</w:t>
      </w:r>
    </w:p>
    <w:p w:rsidR="00440B75" w:rsidRPr="00BE4804" w:rsidRDefault="00440B75" w:rsidP="00BE4804">
      <w:pPr>
        <w:numPr>
          <w:ilvl w:val="0"/>
          <w:numId w:val="16"/>
        </w:numPr>
        <w:shd w:val="clear" w:color="000000" w:fill="auto"/>
        <w:tabs>
          <w:tab w:val="left" w:pos="993"/>
          <w:tab w:val="left" w:pos="1843"/>
        </w:tabs>
        <w:suppressAutoHyphens/>
        <w:autoSpaceDE w:val="0"/>
        <w:autoSpaceDN w:val="0"/>
        <w:spacing w:line="360" w:lineRule="auto"/>
        <w:ind w:left="0" w:firstLine="709"/>
        <w:jc w:val="both"/>
        <w:rPr>
          <w:color w:val="000000"/>
          <w:sz w:val="28"/>
          <w:szCs w:val="28"/>
        </w:rPr>
      </w:pPr>
      <w:r w:rsidRPr="00BE4804">
        <w:rPr>
          <w:color w:val="000000"/>
          <w:sz w:val="28"/>
          <w:szCs w:val="28"/>
        </w:rPr>
        <w:t>вартість залучення позикового капіталу має високу ступінь зв'язку з рівнем кредитоздатності підприємства, оціненого кредитором. Чим віще кредитоздатність підприємства по оцінці кредитора, тим нижче вартість залученого позикового капіталу;</w:t>
      </w:r>
    </w:p>
    <w:p w:rsidR="00440B75" w:rsidRPr="00BE4804" w:rsidRDefault="00440B75" w:rsidP="00BE4804">
      <w:pPr>
        <w:numPr>
          <w:ilvl w:val="0"/>
          <w:numId w:val="16"/>
        </w:numPr>
        <w:shd w:val="clear" w:color="000000" w:fill="auto"/>
        <w:tabs>
          <w:tab w:val="left" w:pos="993"/>
          <w:tab w:val="left" w:pos="1800"/>
        </w:tabs>
        <w:suppressAutoHyphens/>
        <w:autoSpaceDE w:val="0"/>
        <w:autoSpaceDN w:val="0"/>
        <w:spacing w:line="360" w:lineRule="auto"/>
        <w:ind w:left="0" w:firstLine="709"/>
        <w:jc w:val="both"/>
        <w:rPr>
          <w:color w:val="000000"/>
          <w:sz w:val="28"/>
          <w:szCs w:val="28"/>
        </w:rPr>
      </w:pPr>
      <w:r w:rsidRPr="00BE4804">
        <w:rPr>
          <w:color w:val="000000"/>
          <w:sz w:val="28"/>
          <w:szCs w:val="28"/>
        </w:rPr>
        <w:t>залучення позикового капіталу пов'язано із зворотним грошовим потоком по обслуговуванню боргу та по погашенню зобов'язань по основній сумі боргу.</w:t>
      </w:r>
    </w:p>
    <w:p w:rsidR="00440B75" w:rsidRPr="00BE4804" w:rsidRDefault="00440B75" w:rsidP="00BE4804">
      <w:pPr>
        <w:shd w:val="clear" w:color="000000" w:fill="auto"/>
        <w:tabs>
          <w:tab w:val="left" w:pos="993"/>
        </w:tabs>
        <w:suppressAutoHyphens/>
        <w:spacing w:line="360" w:lineRule="auto"/>
        <w:ind w:firstLine="709"/>
        <w:jc w:val="both"/>
        <w:rPr>
          <w:color w:val="000000"/>
          <w:sz w:val="28"/>
          <w:szCs w:val="28"/>
        </w:rPr>
      </w:pPr>
      <w:r w:rsidRPr="00BE4804">
        <w:rPr>
          <w:color w:val="000000"/>
          <w:sz w:val="28"/>
          <w:szCs w:val="28"/>
        </w:rPr>
        <w:t>Вартість внутрішньої кредиторської заборгованості при визначенні вартості капіталу враховується по нульовій ставці, тому що це, фактично, безплатне фінансування підприємства. Але не можна збільшувати суму капіталу за рахунок цього джерела, бо якщо кошти затримуються на тривалий час в обігу і своєчасно не повертаються, це може стати причиною простроченої кредиторської заборгованості, що в кінці призведе до сплати штрафів, санкцій та погіршення фінансового стану.</w:t>
      </w:r>
    </w:p>
    <w:p w:rsidR="009403CC" w:rsidRPr="00BE4804" w:rsidRDefault="00440B75" w:rsidP="00BE4804">
      <w:pPr>
        <w:pStyle w:val="31"/>
        <w:shd w:val="clear" w:color="000000" w:fill="auto"/>
        <w:tabs>
          <w:tab w:val="left" w:pos="993"/>
        </w:tabs>
        <w:suppressAutoHyphens/>
        <w:spacing w:after="0" w:line="360" w:lineRule="auto"/>
        <w:ind w:left="0" w:firstLine="709"/>
        <w:jc w:val="both"/>
        <w:rPr>
          <w:color w:val="000000"/>
          <w:sz w:val="28"/>
          <w:szCs w:val="28"/>
        </w:rPr>
      </w:pPr>
      <w:r w:rsidRPr="00BE4804">
        <w:rPr>
          <w:color w:val="000000"/>
          <w:sz w:val="28"/>
          <w:szCs w:val="28"/>
        </w:rPr>
        <w:t>Щодо позикового капіталу, то у підприємства при існуючій структурі коштів і низькій рентабельності активів у порівнянні з процентними ставками за кредит є дуже незначні можливості по його залученню. Треба в першу чергу вирішувати збутові проблеми і підвищувати кредитоздатність підприємства.</w:t>
      </w:r>
    </w:p>
    <w:p w:rsidR="00810812" w:rsidRPr="00BE4804" w:rsidRDefault="00810812" w:rsidP="00BE4804">
      <w:pPr>
        <w:pStyle w:val="31"/>
        <w:shd w:val="clear" w:color="000000" w:fill="auto"/>
        <w:suppressAutoHyphens/>
        <w:spacing w:after="0" w:line="360" w:lineRule="auto"/>
        <w:ind w:left="0" w:firstLine="709"/>
        <w:jc w:val="both"/>
        <w:rPr>
          <w:color w:val="000000"/>
          <w:sz w:val="28"/>
          <w:szCs w:val="28"/>
        </w:rPr>
      </w:pPr>
    </w:p>
    <w:p w:rsidR="002D7B9F" w:rsidRPr="00BE4804" w:rsidRDefault="00BE4804" w:rsidP="00BE4804">
      <w:pPr>
        <w:pStyle w:val="a7"/>
        <w:shd w:val="clear" w:color="000000" w:fill="auto"/>
        <w:suppressAutoHyphens/>
        <w:spacing w:line="360" w:lineRule="auto"/>
        <w:rPr>
          <w:b/>
          <w:bCs/>
          <w:color w:val="000000"/>
        </w:rPr>
      </w:pPr>
      <w:r>
        <w:rPr>
          <w:color w:val="000000"/>
          <w:lang w:eastAsia="uk-UA"/>
        </w:rPr>
        <w:br w:type="page"/>
      </w:r>
      <w:r w:rsidR="001C3177" w:rsidRPr="00BE4804">
        <w:rPr>
          <w:b/>
          <w:bCs/>
          <w:color w:val="000000"/>
        </w:rPr>
        <w:t>ВИСНОВКИ</w:t>
      </w:r>
    </w:p>
    <w:p w:rsidR="002D7B9F" w:rsidRPr="00BE4804" w:rsidRDefault="002D7B9F" w:rsidP="00BE4804">
      <w:pPr>
        <w:pStyle w:val="a7"/>
        <w:shd w:val="clear" w:color="000000" w:fill="auto"/>
        <w:suppressAutoHyphens/>
        <w:spacing w:line="360" w:lineRule="auto"/>
        <w:ind w:firstLine="709"/>
        <w:jc w:val="both"/>
        <w:rPr>
          <w:b/>
          <w:bCs/>
          <w:color w:val="000000"/>
        </w:rPr>
      </w:pPr>
    </w:p>
    <w:p w:rsidR="001C3177" w:rsidRPr="00BE4804" w:rsidRDefault="001C3177" w:rsidP="00BE4804">
      <w:pPr>
        <w:pStyle w:val="a6"/>
        <w:widowControl/>
        <w:shd w:val="clear" w:color="000000" w:fill="auto"/>
        <w:tabs>
          <w:tab w:val="left" w:pos="851"/>
        </w:tabs>
        <w:suppressAutoHyphens/>
        <w:spacing w:after="0" w:line="360" w:lineRule="auto"/>
        <w:ind w:firstLine="709"/>
        <w:jc w:val="both"/>
        <w:rPr>
          <w:color w:val="000000"/>
          <w:sz w:val="28"/>
          <w:szCs w:val="28"/>
        </w:rPr>
      </w:pPr>
      <w:r w:rsidRPr="00BE4804">
        <w:rPr>
          <w:color w:val="000000"/>
          <w:sz w:val="28"/>
          <w:szCs w:val="28"/>
        </w:rPr>
        <w:t>Фінансовий стан – найважливіша характеристика економічної діяльності підприємства. Він відображає конкурентоспроможність підприємства, його потенціал в діловому співробітництві, оцінює в якій мірі гарантовані економічні інтереси самого підприємства та його партнерів за фінансовими та іншими відносинами.</w:t>
      </w:r>
    </w:p>
    <w:p w:rsidR="00BE4804" w:rsidRPr="00BE4804" w:rsidRDefault="001C3177" w:rsidP="00BE4804">
      <w:pPr>
        <w:shd w:val="clear" w:color="000000" w:fill="auto"/>
        <w:suppressAutoHyphens/>
        <w:spacing w:line="360" w:lineRule="auto"/>
        <w:ind w:firstLine="709"/>
        <w:jc w:val="both"/>
        <w:rPr>
          <w:color w:val="000000"/>
          <w:sz w:val="28"/>
          <w:szCs w:val="28"/>
        </w:rPr>
      </w:pPr>
      <w:r w:rsidRPr="00BE4804">
        <w:rPr>
          <w:color w:val="000000"/>
          <w:sz w:val="28"/>
          <w:szCs w:val="28"/>
        </w:rPr>
        <w:t>За результатами проведеного в курсовій роботі аналізу фінансового стану можна зробити наступні висновки. Діагностика фінансового стану підприємства проводиться на основі його фінансової звітності та використання сукупності методів і робочих прийомів, що дозволяють структуризувати і ідентифікувати взаємозв’язки між основними показниками. Широко використовується при цьому система фінансових показників із шести груп: показники оцінки майнового положення, показники ліквідності, показники фінансової стійкості, показники ділової активності, показники рентабельності, показники положення підприємства на ринку цінних паперів. З урахуванням виявлених змін окремих показників фінансового стану надані пропозиції за наступними напрямками.</w:t>
      </w:r>
    </w:p>
    <w:p w:rsidR="00BE4804" w:rsidRPr="00BE4804" w:rsidRDefault="001C3177" w:rsidP="00BE4804">
      <w:pPr>
        <w:shd w:val="clear" w:color="000000" w:fill="auto"/>
        <w:suppressAutoHyphens/>
        <w:spacing w:line="360" w:lineRule="auto"/>
        <w:ind w:firstLine="709"/>
        <w:jc w:val="both"/>
        <w:rPr>
          <w:color w:val="000000"/>
          <w:sz w:val="28"/>
          <w:szCs w:val="28"/>
        </w:rPr>
      </w:pPr>
      <w:r w:rsidRPr="00BE4804">
        <w:rPr>
          <w:color w:val="000000"/>
          <w:sz w:val="28"/>
          <w:szCs w:val="28"/>
        </w:rPr>
        <w:t>Покращення структури майна підприємства. В результаті перевірки виявили, що підприємство має «важку» структуру активів. Це спричиняє зниженню стабільності майна та зумовлює ризик втрати фінансової стійкості. Для покращення структури майна необхідно здійснити: скорочення обсягу довгострокових фінансових інвестицій, зниження запасів товарної продукції та виробничих запасів, скорочення обсягів короткострокової дебіторської заборгованості, збільшення суми високоліквідних активів, розширення господарської діяльності.</w:t>
      </w:r>
    </w:p>
    <w:p w:rsidR="00BE4804" w:rsidRPr="00BE4804" w:rsidRDefault="001C3177" w:rsidP="00BE4804">
      <w:pPr>
        <w:shd w:val="clear" w:color="000000" w:fill="auto"/>
        <w:suppressAutoHyphens/>
        <w:spacing w:line="360" w:lineRule="auto"/>
        <w:ind w:firstLine="709"/>
        <w:jc w:val="both"/>
        <w:rPr>
          <w:color w:val="000000"/>
          <w:sz w:val="28"/>
          <w:szCs w:val="28"/>
        </w:rPr>
      </w:pPr>
      <w:r w:rsidRPr="00BE4804">
        <w:rPr>
          <w:color w:val="000000"/>
          <w:sz w:val="28"/>
          <w:szCs w:val="28"/>
        </w:rPr>
        <w:t>Підвищення фінансової стійкості. В ході аналізу підприємство на початок звітного періоду має більш – менш стабільну ситуацію, а на кінець звітного періоду має кризовий фінансовий стан , зумовлений відсутністю власних обігових коштів. Його фінансова стійкість значно порушена.</w:t>
      </w:r>
      <w:r w:rsidR="00BE4804" w:rsidRPr="00BE4804">
        <w:rPr>
          <w:color w:val="000000"/>
          <w:sz w:val="28"/>
          <w:szCs w:val="28"/>
        </w:rPr>
        <w:t xml:space="preserve"> </w:t>
      </w:r>
      <w:r w:rsidRPr="00BE4804">
        <w:rPr>
          <w:color w:val="000000"/>
          <w:sz w:val="28"/>
          <w:szCs w:val="28"/>
        </w:rPr>
        <w:t>Підприємству треба звернути увагу на формування джерел оборотних коштів. Незважаючи на те, що підприємство має добрі результати по деяких показниках, воно знаходиться в нестійкому фінансовому стані через нестачу грошових коштів. Великі обсяги готової продукції на складі свідчать про те, що дана продукція не дуже користується попитом через високу ціну, яка, в свою чергу, обумовлена великою собівартістю.</w:t>
      </w:r>
    </w:p>
    <w:p w:rsidR="00BE4804" w:rsidRPr="00BE4804" w:rsidRDefault="001C3177" w:rsidP="00BE4804">
      <w:pPr>
        <w:shd w:val="clear" w:color="000000" w:fill="auto"/>
        <w:suppressAutoHyphens/>
        <w:spacing w:line="360" w:lineRule="auto"/>
        <w:ind w:firstLine="709"/>
        <w:jc w:val="both"/>
        <w:rPr>
          <w:color w:val="000000"/>
          <w:sz w:val="28"/>
          <w:szCs w:val="28"/>
        </w:rPr>
      </w:pPr>
      <w:r w:rsidRPr="00BE4804">
        <w:rPr>
          <w:color w:val="000000"/>
          <w:sz w:val="28"/>
          <w:szCs w:val="28"/>
        </w:rPr>
        <w:t>Поліпшення показників ліквідності. Ліквідність балансу порушена. Про це свідчить ряд показників. Зокрема, коефіцієнт абсолютної ліквідності вказує на те, що підприємство в змозі негайно погасити лише 0,0006% поточної заборгованості. На кінець року найбільш строкові зобов’язання перевищують суму найбільш ліквідних активів. Тобто підприємство є не абсолютно ліквідним. Також активи, що важко реалізуються, значно перевищують суму поточних зобов’язань.</w:t>
      </w:r>
      <w:r w:rsidR="00BE4804" w:rsidRPr="00BE4804">
        <w:rPr>
          <w:color w:val="000000"/>
          <w:sz w:val="28"/>
          <w:szCs w:val="28"/>
        </w:rPr>
        <w:t xml:space="preserve"> </w:t>
      </w:r>
      <w:r w:rsidR="00AF633A" w:rsidRPr="00BE4804">
        <w:rPr>
          <w:color w:val="000000"/>
          <w:sz w:val="28"/>
          <w:szCs w:val="28"/>
        </w:rPr>
        <w:t>Кредиторська заборгованість збільшилась на 7258,9 тис. грн. – це свідчить про погіршення роботи підприємства.</w:t>
      </w:r>
      <w:r w:rsidR="00AF633A" w:rsidRPr="00BE4804">
        <w:rPr>
          <w:color w:val="000000"/>
          <w:sz w:val="28"/>
        </w:rPr>
        <w:t xml:space="preserve"> </w:t>
      </w:r>
      <w:r w:rsidR="00AF633A" w:rsidRPr="00BE4804">
        <w:rPr>
          <w:color w:val="000000"/>
          <w:sz w:val="28"/>
          <w:szCs w:val="28"/>
        </w:rPr>
        <w:t>Інші короткострокові кошти на кінець періоду стали відсутніми – з 6932,8 тис. грн. до 0.</w:t>
      </w:r>
    </w:p>
    <w:p w:rsidR="00BE4804" w:rsidRPr="00BE4804" w:rsidRDefault="00AF633A" w:rsidP="00BE4804">
      <w:pPr>
        <w:shd w:val="clear" w:color="000000" w:fill="auto"/>
        <w:suppressAutoHyphens/>
        <w:spacing w:line="360" w:lineRule="auto"/>
        <w:ind w:firstLine="709"/>
        <w:jc w:val="both"/>
        <w:rPr>
          <w:color w:val="000000"/>
          <w:sz w:val="28"/>
          <w:szCs w:val="28"/>
        </w:rPr>
      </w:pPr>
      <w:r w:rsidRPr="00BE4804">
        <w:rPr>
          <w:color w:val="000000"/>
          <w:sz w:val="28"/>
          <w:szCs w:val="28"/>
        </w:rPr>
        <w:t xml:space="preserve">Значення коефіцієнта фінансової незалежності </w:t>
      </w:r>
      <w:r w:rsidR="00E3464C" w:rsidRPr="00BE4804">
        <w:rPr>
          <w:color w:val="000000"/>
          <w:sz w:val="28"/>
          <w:szCs w:val="28"/>
        </w:rPr>
        <w:t xml:space="preserve">0,51 на початок року </w:t>
      </w:r>
      <w:r w:rsidRPr="00BE4804">
        <w:rPr>
          <w:color w:val="000000"/>
          <w:sz w:val="28"/>
          <w:szCs w:val="28"/>
        </w:rPr>
        <w:t>свідчать про те, що підприємство є фінансово нестійким, нестабільним і залежним від зовнішніх кредиторів. А також вказує на неспроможність підприємства отримати кредити в банку.</w:t>
      </w:r>
    </w:p>
    <w:p w:rsidR="00BE4804" w:rsidRPr="00BE4804" w:rsidRDefault="001C3177" w:rsidP="00BE4804">
      <w:pPr>
        <w:shd w:val="clear" w:color="000000" w:fill="auto"/>
        <w:suppressAutoHyphens/>
        <w:spacing w:line="360" w:lineRule="auto"/>
        <w:ind w:firstLine="709"/>
        <w:jc w:val="both"/>
        <w:rPr>
          <w:color w:val="000000"/>
          <w:sz w:val="28"/>
          <w:szCs w:val="28"/>
        </w:rPr>
      </w:pPr>
      <w:r w:rsidRPr="00BE4804">
        <w:rPr>
          <w:color w:val="000000"/>
          <w:sz w:val="28"/>
          <w:szCs w:val="28"/>
        </w:rPr>
        <w:t>Спостерігається також відсутність вартості як необоротних так і оборотних активів, тобто на підприємстві відбулося дуже значне зменшення грошових потоків, можна навіть сказати, що їх зовсім не було, це є негативною тенденцією в діяльності підприємства та призводить до збільшення необхідності залучати фінансові ресурси за рахунок зовнішніх джерел.</w:t>
      </w:r>
    </w:p>
    <w:p w:rsidR="00810812" w:rsidRPr="00BE4804" w:rsidRDefault="00810812" w:rsidP="00BE4804">
      <w:pPr>
        <w:shd w:val="clear" w:color="000000" w:fill="auto"/>
        <w:suppressAutoHyphens/>
        <w:spacing w:line="360" w:lineRule="auto"/>
        <w:ind w:firstLine="709"/>
        <w:jc w:val="both"/>
        <w:rPr>
          <w:color w:val="000000"/>
          <w:sz w:val="28"/>
          <w:szCs w:val="28"/>
        </w:rPr>
      </w:pPr>
      <w:r w:rsidRPr="00BE4804">
        <w:rPr>
          <w:color w:val="000000"/>
          <w:sz w:val="28"/>
          <w:szCs w:val="28"/>
        </w:rPr>
        <w:t>Основними шляхами зниження витрат є економія всіх видів ресурсів, що споживаються у виробництві: трудових та матеріальних. Так, значну долю в структурі витрат виробництва займає оплата праці. Тому актуальною є задача зниження трудоємкості продукції, що виготовляється, зростання продуктивності праці, скорочення чисельності персоналу.</w:t>
      </w:r>
    </w:p>
    <w:p w:rsidR="00BE4804" w:rsidRPr="00BE4804" w:rsidRDefault="00810812" w:rsidP="00BE4804">
      <w:pPr>
        <w:shd w:val="clear" w:color="000000" w:fill="auto"/>
        <w:suppressAutoHyphens/>
        <w:spacing w:line="360" w:lineRule="auto"/>
        <w:ind w:firstLine="709"/>
        <w:jc w:val="both"/>
        <w:rPr>
          <w:color w:val="000000"/>
          <w:sz w:val="28"/>
          <w:szCs w:val="28"/>
        </w:rPr>
      </w:pPr>
      <w:r w:rsidRPr="00BE4804">
        <w:rPr>
          <w:color w:val="000000"/>
          <w:sz w:val="28"/>
          <w:szCs w:val="28"/>
        </w:rPr>
        <w:t>Зниження трудоємкості продукції, збільшення продуктивності праці можна досягнути різними шляхами. Найбільш важливі з них – механізація та автоматизація виробництва, розробка та застосування прогресивних, високопродуктивних технологій.</w:t>
      </w:r>
    </w:p>
    <w:p w:rsidR="00BE4804" w:rsidRPr="00BE4804" w:rsidRDefault="00810812" w:rsidP="00BE4804">
      <w:pPr>
        <w:shd w:val="clear" w:color="000000" w:fill="auto"/>
        <w:suppressAutoHyphens/>
        <w:spacing w:line="360" w:lineRule="auto"/>
        <w:ind w:firstLine="709"/>
        <w:jc w:val="both"/>
        <w:rPr>
          <w:color w:val="000000"/>
          <w:sz w:val="28"/>
          <w:szCs w:val="28"/>
        </w:rPr>
      </w:pPr>
      <w:r w:rsidRPr="00BE4804">
        <w:rPr>
          <w:color w:val="000000"/>
          <w:sz w:val="28"/>
          <w:szCs w:val="28"/>
        </w:rPr>
        <w:t>Скорочення витрат по амортизації основних виробничих фондів можна досягнути шляхом кращого використання цих фондів, максимізації їх завантаження, а також списання з балансу непрацюючого, морально застарівшого обладнання.</w:t>
      </w:r>
    </w:p>
    <w:p w:rsidR="00BE4804" w:rsidRPr="00BE4804" w:rsidRDefault="00810812" w:rsidP="00BE4804">
      <w:pPr>
        <w:shd w:val="clear" w:color="000000" w:fill="auto"/>
        <w:suppressAutoHyphens/>
        <w:spacing w:line="360" w:lineRule="auto"/>
        <w:ind w:firstLine="709"/>
        <w:jc w:val="both"/>
        <w:rPr>
          <w:color w:val="000000"/>
          <w:sz w:val="28"/>
          <w:szCs w:val="28"/>
        </w:rPr>
      </w:pPr>
      <w:r w:rsidRPr="00BE4804">
        <w:rPr>
          <w:color w:val="000000"/>
          <w:sz w:val="28"/>
          <w:szCs w:val="28"/>
        </w:rPr>
        <w:t>Доцільно продати деяку кількість виробничих запасів та незавершеного виробництва.</w:t>
      </w:r>
    </w:p>
    <w:p w:rsidR="001C3177" w:rsidRPr="00BE4804" w:rsidRDefault="001C3177" w:rsidP="00BE4804">
      <w:pPr>
        <w:pStyle w:val="21"/>
        <w:shd w:val="clear" w:color="000000" w:fill="auto"/>
        <w:suppressAutoHyphens/>
        <w:spacing w:after="0" w:line="360" w:lineRule="auto"/>
        <w:ind w:left="0" w:firstLine="709"/>
        <w:jc w:val="both"/>
        <w:rPr>
          <w:color w:val="000000"/>
          <w:sz w:val="28"/>
          <w:szCs w:val="28"/>
        </w:rPr>
      </w:pPr>
      <w:r w:rsidRPr="00BE4804">
        <w:rPr>
          <w:color w:val="000000"/>
          <w:sz w:val="28"/>
          <w:szCs w:val="28"/>
        </w:rPr>
        <w:t>Світовий досвід вчить нас тому, що дійсне просування на шляху реформ залежить від змін у виробничій сфері та знаходженні ефективних форм господарювання. Важливу роль в цьому процесі в Україні відіграє об'єктивний аналіз фінансового стану підприємств.</w:t>
      </w:r>
    </w:p>
    <w:p w:rsidR="00440B75" w:rsidRPr="00BE4804" w:rsidRDefault="00440B75" w:rsidP="00BE4804">
      <w:pPr>
        <w:shd w:val="clear" w:color="000000" w:fill="auto"/>
        <w:suppressAutoHyphens/>
        <w:spacing w:line="360" w:lineRule="auto"/>
        <w:ind w:firstLine="709"/>
        <w:jc w:val="both"/>
        <w:rPr>
          <w:color w:val="000000"/>
          <w:sz w:val="28"/>
          <w:szCs w:val="28"/>
        </w:rPr>
      </w:pPr>
    </w:p>
    <w:p w:rsidR="001C3177" w:rsidRPr="00BE4804" w:rsidRDefault="00BE4804" w:rsidP="00BE4804">
      <w:pPr>
        <w:shd w:val="clear" w:color="000000" w:fill="auto"/>
        <w:suppressAutoHyphens/>
        <w:spacing w:line="360" w:lineRule="auto"/>
        <w:jc w:val="center"/>
        <w:rPr>
          <w:b/>
          <w:color w:val="000000"/>
          <w:sz w:val="28"/>
          <w:szCs w:val="28"/>
        </w:rPr>
      </w:pPr>
      <w:r>
        <w:rPr>
          <w:color w:val="000000"/>
          <w:sz w:val="28"/>
          <w:szCs w:val="28"/>
        </w:rPr>
        <w:br w:type="page"/>
      </w:r>
      <w:r w:rsidR="001C3177" w:rsidRPr="00BE4804">
        <w:rPr>
          <w:b/>
          <w:color w:val="000000"/>
          <w:sz w:val="28"/>
          <w:szCs w:val="28"/>
        </w:rPr>
        <w:t>Список використаної літератури</w:t>
      </w:r>
    </w:p>
    <w:p w:rsidR="001C3177" w:rsidRPr="00BE4804" w:rsidRDefault="001C3177" w:rsidP="00E423D5">
      <w:pPr>
        <w:shd w:val="clear" w:color="000000" w:fill="auto"/>
        <w:tabs>
          <w:tab w:val="left" w:pos="426"/>
        </w:tabs>
        <w:suppressAutoHyphens/>
        <w:spacing w:line="360" w:lineRule="auto"/>
        <w:ind w:firstLine="709"/>
        <w:jc w:val="both"/>
        <w:rPr>
          <w:color w:val="000000"/>
          <w:sz w:val="28"/>
          <w:szCs w:val="28"/>
        </w:rPr>
      </w:pPr>
    </w:p>
    <w:p w:rsidR="001C3177" w:rsidRPr="00BE4804" w:rsidRDefault="001C3177" w:rsidP="00E423D5">
      <w:pPr>
        <w:numPr>
          <w:ilvl w:val="0"/>
          <w:numId w:val="20"/>
        </w:numPr>
        <w:shd w:val="clear" w:color="000000" w:fill="auto"/>
        <w:tabs>
          <w:tab w:val="left" w:pos="426"/>
        </w:tabs>
        <w:suppressAutoHyphens/>
        <w:spacing w:line="360" w:lineRule="auto"/>
        <w:ind w:left="0" w:firstLine="0"/>
        <w:jc w:val="both"/>
        <w:rPr>
          <w:color w:val="000000"/>
          <w:sz w:val="28"/>
          <w:szCs w:val="28"/>
        </w:rPr>
      </w:pPr>
      <w:r w:rsidRPr="00BE4804">
        <w:rPr>
          <w:color w:val="000000"/>
          <w:sz w:val="28"/>
          <w:szCs w:val="28"/>
        </w:rPr>
        <w:t xml:space="preserve">Закон «Про бухгалтерський облік та фінансову звітність в Україні» від 10.07.99 р. № 996 – </w:t>
      </w:r>
      <w:r w:rsidRPr="00BE4804">
        <w:rPr>
          <w:color w:val="000000"/>
          <w:sz w:val="28"/>
          <w:szCs w:val="28"/>
          <w:lang w:val="en-US"/>
        </w:rPr>
        <w:t>XIV</w:t>
      </w:r>
      <w:r w:rsidRPr="00BE4804">
        <w:rPr>
          <w:color w:val="000000"/>
          <w:sz w:val="28"/>
          <w:szCs w:val="28"/>
        </w:rPr>
        <w:t>/99 – ВР// Все про бухгалтерський облік. – 2000. - № 11 – С. 4 – 9.</w:t>
      </w:r>
    </w:p>
    <w:p w:rsidR="001C3177" w:rsidRPr="00BE4804" w:rsidRDefault="001C3177" w:rsidP="00E423D5">
      <w:pPr>
        <w:numPr>
          <w:ilvl w:val="0"/>
          <w:numId w:val="20"/>
        </w:numPr>
        <w:shd w:val="clear" w:color="000000" w:fill="auto"/>
        <w:tabs>
          <w:tab w:val="left" w:pos="426"/>
        </w:tabs>
        <w:suppressAutoHyphens/>
        <w:spacing w:line="360" w:lineRule="auto"/>
        <w:ind w:left="0" w:firstLine="0"/>
        <w:jc w:val="both"/>
        <w:rPr>
          <w:color w:val="000000"/>
          <w:sz w:val="28"/>
          <w:szCs w:val="28"/>
        </w:rPr>
      </w:pPr>
      <w:r w:rsidRPr="00BE4804">
        <w:rPr>
          <w:color w:val="000000"/>
          <w:sz w:val="28"/>
          <w:szCs w:val="28"/>
        </w:rPr>
        <w:t>Закон</w:t>
      </w:r>
      <w:r w:rsidR="00BE4804" w:rsidRPr="00BE4804">
        <w:rPr>
          <w:color w:val="000000"/>
          <w:sz w:val="28"/>
          <w:szCs w:val="28"/>
        </w:rPr>
        <w:t xml:space="preserve"> </w:t>
      </w:r>
      <w:r w:rsidRPr="00BE4804">
        <w:rPr>
          <w:color w:val="000000"/>
          <w:sz w:val="28"/>
          <w:szCs w:val="28"/>
        </w:rPr>
        <w:t>України «Про господарські товариства» (№ 1576/12 від 19.09.91 кодифікований із змінами та доповненнями 11.05.00).</w:t>
      </w:r>
    </w:p>
    <w:p w:rsidR="001C3177" w:rsidRPr="00BE4804" w:rsidRDefault="001C3177" w:rsidP="00E423D5">
      <w:pPr>
        <w:numPr>
          <w:ilvl w:val="0"/>
          <w:numId w:val="20"/>
        </w:numPr>
        <w:shd w:val="clear" w:color="000000" w:fill="auto"/>
        <w:tabs>
          <w:tab w:val="left" w:pos="426"/>
        </w:tabs>
        <w:suppressAutoHyphens/>
        <w:spacing w:line="360" w:lineRule="auto"/>
        <w:ind w:left="0" w:firstLine="0"/>
        <w:jc w:val="both"/>
        <w:rPr>
          <w:color w:val="000000"/>
          <w:sz w:val="28"/>
          <w:szCs w:val="28"/>
        </w:rPr>
      </w:pPr>
      <w:r w:rsidRPr="00BE4804">
        <w:rPr>
          <w:color w:val="000000"/>
          <w:sz w:val="28"/>
          <w:szCs w:val="28"/>
        </w:rPr>
        <w:t>Положення ( стандарт )бухгалтерський облік № 10 «Дебіторська заборгованість», затверджена Міністерством фінансів України від 8.10.1999 р. // Все про бухгалтерський облік. – 2001. - №37. – С.87 – 90.</w:t>
      </w:r>
    </w:p>
    <w:p w:rsidR="001C3177" w:rsidRPr="00BE4804" w:rsidRDefault="001C3177" w:rsidP="00E423D5">
      <w:pPr>
        <w:numPr>
          <w:ilvl w:val="0"/>
          <w:numId w:val="20"/>
        </w:numPr>
        <w:shd w:val="clear" w:color="000000" w:fill="auto"/>
        <w:tabs>
          <w:tab w:val="left" w:pos="426"/>
        </w:tabs>
        <w:suppressAutoHyphens/>
        <w:spacing w:line="360" w:lineRule="auto"/>
        <w:ind w:left="0" w:firstLine="0"/>
        <w:jc w:val="both"/>
        <w:rPr>
          <w:color w:val="000000"/>
          <w:sz w:val="28"/>
          <w:szCs w:val="28"/>
        </w:rPr>
      </w:pPr>
      <w:r w:rsidRPr="00BE4804">
        <w:rPr>
          <w:color w:val="000000"/>
          <w:sz w:val="28"/>
          <w:szCs w:val="28"/>
        </w:rPr>
        <w:t>Положення ( стандарт )бухгалтерський облік № 3 «Звіт про фінансові результати» затверджена Міністерством фінансів України від 8.10.1999 р. // Все про бухгалтерський облік. – 2001. - №37. – С.63 - 66.</w:t>
      </w:r>
    </w:p>
    <w:p w:rsidR="001C3177" w:rsidRPr="00BE4804" w:rsidRDefault="001C3177" w:rsidP="00E423D5">
      <w:pPr>
        <w:numPr>
          <w:ilvl w:val="0"/>
          <w:numId w:val="20"/>
        </w:numPr>
        <w:shd w:val="clear" w:color="000000" w:fill="auto"/>
        <w:tabs>
          <w:tab w:val="left" w:pos="426"/>
        </w:tabs>
        <w:suppressAutoHyphens/>
        <w:spacing w:line="360" w:lineRule="auto"/>
        <w:ind w:left="0" w:firstLine="0"/>
        <w:jc w:val="both"/>
        <w:rPr>
          <w:color w:val="000000"/>
          <w:sz w:val="28"/>
          <w:szCs w:val="28"/>
        </w:rPr>
      </w:pPr>
      <w:r w:rsidRPr="00BE4804">
        <w:rPr>
          <w:color w:val="000000"/>
          <w:sz w:val="28"/>
          <w:szCs w:val="28"/>
        </w:rPr>
        <w:t>Положення ( стандарт )бухгалтерський облік № 2 «Баланс» затверджена Міністерством фінансів України від 8.10.1999 р. // Все про бухгалтерський облік. – 2001. - №37. – С.58 - 62.</w:t>
      </w:r>
    </w:p>
    <w:p w:rsidR="001C3177" w:rsidRPr="00BE4804" w:rsidRDefault="001C3177" w:rsidP="00E423D5">
      <w:pPr>
        <w:numPr>
          <w:ilvl w:val="0"/>
          <w:numId w:val="20"/>
        </w:numPr>
        <w:shd w:val="clear" w:color="000000" w:fill="auto"/>
        <w:tabs>
          <w:tab w:val="left" w:pos="426"/>
        </w:tabs>
        <w:suppressAutoHyphens/>
        <w:spacing w:line="360" w:lineRule="auto"/>
        <w:ind w:left="0" w:firstLine="0"/>
        <w:jc w:val="both"/>
        <w:rPr>
          <w:color w:val="000000"/>
          <w:sz w:val="28"/>
          <w:szCs w:val="28"/>
        </w:rPr>
      </w:pPr>
      <w:r w:rsidRPr="00BE4804">
        <w:rPr>
          <w:color w:val="000000"/>
          <w:sz w:val="28"/>
          <w:szCs w:val="28"/>
        </w:rPr>
        <w:t>Положення про порядок здійснення аналізу фінансового стану підприємств, затверджений наказом Міністерства фінансів України від 26 січня 2001 р. №49/121.</w:t>
      </w:r>
    </w:p>
    <w:p w:rsidR="00BE4804" w:rsidRPr="00BE4804" w:rsidRDefault="001C3177" w:rsidP="00E423D5">
      <w:pPr>
        <w:numPr>
          <w:ilvl w:val="0"/>
          <w:numId w:val="20"/>
        </w:numPr>
        <w:shd w:val="clear" w:color="000000" w:fill="auto"/>
        <w:tabs>
          <w:tab w:val="left" w:pos="426"/>
        </w:tabs>
        <w:suppressAutoHyphens/>
        <w:spacing w:line="360" w:lineRule="auto"/>
        <w:ind w:left="0" w:firstLine="0"/>
        <w:jc w:val="both"/>
        <w:rPr>
          <w:color w:val="000000"/>
          <w:sz w:val="28"/>
          <w:szCs w:val="28"/>
        </w:rPr>
      </w:pPr>
      <w:r w:rsidRPr="00BE4804">
        <w:rPr>
          <w:color w:val="000000"/>
          <w:sz w:val="28"/>
          <w:szCs w:val="28"/>
        </w:rPr>
        <w:t>Постанова Кабінету Міністерства України від 28 лютого 2000 р. №419 «Про складання фінансового звіту»</w:t>
      </w:r>
    </w:p>
    <w:p w:rsidR="00BE4804" w:rsidRPr="00BE4804" w:rsidRDefault="001C3177" w:rsidP="00E423D5">
      <w:pPr>
        <w:shd w:val="clear" w:color="000000" w:fill="auto"/>
        <w:tabs>
          <w:tab w:val="left" w:pos="426"/>
        </w:tabs>
        <w:suppressAutoHyphens/>
        <w:autoSpaceDE w:val="0"/>
        <w:autoSpaceDN w:val="0"/>
        <w:spacing w:line="360" w:lineRule="auto"/>
        <w:jc w:val="both"/>
        <w:rPr>
          <w:color w:val="000000"/>
          <w:sz w:val="28"/>
          <w:szCs w:val="28"/>
        </w:rPr>
      </w:pPr>
      <w:r w:rsidRPr="00BE4804">
        <w:rPr>
          <w:color w:val="000000"/>
          <w:sz w:val="28"/>
          <w:szCs w:val="28"/>
        </w:rPr>
        <w:t>8.Бріхем Є. Основи фінансового менеджменту – К.: Молодь, 1994.</w:t>
      </w:r>
    </w:p>
    <w:p w:rsidR="00BE4804" w:rsidRPr="00BE4804" w:rsidRDefault="001C3177" w:rsidP="00E423D5">
      <w:pPr>
        <w:shd w:val="clear" w:color="000000" w:fill="auto"/>
        <w:tabs>
          <w:tab w:val="left" w:pos="426"/>
        </w:tabs>
        <w:suppressAutoHyphens/>
        <w:autoSpaceDE w:val="0"/>
        <w:autoSpaceDN w:val="0"/>
        <w:spacing w:line="360" w:lineRule="auto"/>
        <w:jc w:val="both"/>
        <w:rPr>
          <w:color w:val="000000"/>
          <w:sz w:val="28"/>
          <w:szCs w:val="28"/>
          <w:lang w:val="ru-RU"/>
        </w:rPr>
      </w:pPr>
      <w:r w:rsidRPr="00BE4804">
        <w:rPr>
          <w:color w:val="000000"/>
          <w:sz w:val="28"/>
          <w:szCs w:val="28"/>
        </w:rPr>
        <w:t>9.Візіло А. Два метри кордону // Галицькі контракти – 1999. №18.</w:t>
      </w:r>
    </w:p>
    <w:p w:rsidR="00BE4804" w:rsidRPr="00BE4804" w:rsidRDefault="001C3177" w:rsidP="00E423D5">
      <w:pPr>
        <w:shd w:val="clear" w:color="000000" w:fill="auto"/>
        <w:tabs>
          <w:tab w:val="left" w:pos="426"/>
        </w:tabs>
        <w:suppressAutoHyphens/>
        <w:autoSpaceDE w:val="0"/>
        <w:autoSpaceDN w:val="0"/>
        <w:spacing w:line="360" w:lineRule="auto"/>
        <w:jc w:val="both"/>
        <w:rPr>
          <w:color w:val="000000"/>
          <w:sz w:val="28"/>
          <w:szCs w:val="28"/>
        </w:rPr>
      </w:pPr>
      <w:r w:rsidRPr="00BE4804">
        <w:rPr>
          <w:color w:val="000000"/>
          <w:sz w:val="28"/>
          <w:szCs w:val="28"/>
        </w:rPr>
        <w:t>10.Вітлінський В.В., Наконечний С.І. Ризик у менеджменті – К.: ТОВ</w:t>
      </w:r>
    </w:p>
    <w:p w:rsidR="00BE4804" w:rsidRPr="00BE4804" w:rsidRDefault="001C3177" w:rsidP="00E423D5">
      <w:pPr>
        <w:shd w:val="clear" w:color="000000" w:fill="auto"/>
        <w:tabs>
          <w:tab w:val="left" w:pos="426"/>
        </w:tabs>
        <w:suppressAutoHyphens/>
        <w:autoSpaceDE w:val="0"/>
        <w:autoSpaceDN w:val="0"/>
        <w:spacing w:line="360" w:lineRule="auto"/>
        <w:jc w:val="both"/>
        <w:rPr>
          <w:color w:val="000000"/>
          <w:sz w:val="28"/>
          <w:szCs w:val="28"/>
        </w:rPr>
      </w:pPr>
      <w:r w:rsidRPr="00BE4804">
        <w:rPr>
          <w:color w:val="000000"/>
          <w:sz w:val="28"/>
          <w:szCs w:val="28"/>
        </w:rPr>
        <w:t>"БОРИСФЕН-М", 1996.</w:t>
      </w:r>
    </w:p>
    <w:p w:rsidR="00BE4804" w:rsidRPr="00BE4804" w:rsidRDefault="001C3177" w:rsidP="00E423D5">
      <w:pPr>
        <w:shd w:val="clear" w:color="000000" w:fill="auto"/>
        <w:tabs>
          <w:tab w:val="left" w:pos="426"/>
        </w:tabs>
        <w:suppressAutoHyphens/>
        <w:autoSpaceDE w:val="0"/>
        <w:autoSpaceDN w:val="0"/>
        <w:spacing w:line="360" w:lineRule="auto"/>
        <w:jc w:val="both"/>
        <w:rPr>
          <w:color w:val="000000"/>
          <w:sz w:val="28"/>
          <w:szCs w:val="28"/>
        </w:rPr>
      </w:pPr>
      <w:r w:rsidRPr="00BE4804">
        <w:rPr>
          <w:color w:val="000000"/>
          <w:sz w:val="28"/>
          <w:szCs w:val="28"/>
        </w:rPr>
        <w:t>11.Ковалев В.В. Финансовый анализ: Управление капиталом. Выбор</w:t>
      </w:r>
      <w:r w:rsidR="00BE4804" w:rsidRPr="00BE4804">
        <w:rPr>
          <w:color w:val="000000"/>
          <w:sz w:val="28"/>
          <w:szCs w:val="28"/>
        </w:rPr>
        <w:t xml:space="preserve"> </w:t>
      </w:r>
      <w:r w:rsidRPr="00BE4804">
        <w:rPr>
          <w:color w:val="000000"/>
          <w:sz w:val="28"/>
          <w:szCs w:val="28"/>
        </w:rPr>
        <w:t>инвестиций. Анализ отчетности – М.: Финансы и статистика, 1996.</w:t>
      </w:r>
    </w:p>
    <w:p w:rsidR="00BE4804" w:rsidRPr="00BE4804" w:rsidRDefault="001C3177" w:rsidP="00E423D5">
      <w:pPr>
        <w:shd w:val="clear" w:color="000000" w:fill="auto"/>
        <w:tabs>
          <w:tab w:val="left" w:pos="426"/>
        </w:tabs>
        <w:suppressAutoHyphens/>
        <w:autoSpaceDE w:val="0"/>
        <w:autoSpaceDN w:val="0"/>
        <w:spacing w:line="360" w:lineRule="auto"/>
        <w:jc w:val="both"/>
        <w:rPr>
          <w:color w:val="000000"/>
          <w:sz w:val="28"/>
          <w:szCs w:val="28"/>
        </w:rPr>
      </w:pPr>
      <w:r w:rsidRPr="00BE4804">
        <w:rPr>
          <w:color w:val="000000"/>
          <w:sz w:val="28"/>
          <w:szCs w:val="28"/>
        </w:rPr>
        <w:t>12.Коласс Б. Управление финансовой деятельностью предприятия: проблемы,</w:t>
      </w:r>
      <w:r w:rsidR="00BE4804" w:rsidRPr="00BE4804">
        <w:rPr>
          <w:color w:val="000000"/>
          <w:sz w:val="28"/>
          <w:szCs w:val="28"/>
        </w:rPr>
        <w:t xml:space="preserve"> </w:t>
      </w:r>
      <w:r w:rsidRPr="00BE4804">
        <w:rPr>
          <w:color w:val="000000"/>
          <w:sz w:val="28"/>
          <w:szCs w:val="28"/>
        </w:rPr>
        <w:t>концепции и методы – М.: Финансы, 1997.</w:t>
      </w:r>
    </w:p>
    <w:p w:rsidR="00BE4804" w:rsidRPr="00BE4804" w:rsidRDefault="001C3177" w:rsidP="00E423D5">
      <w:pPr>
        <w:shd w:val="clear" w:color="000000" w:fill="auto"/>
        <w:tabs>
          <w:tab w:val="left" w:pos="426"/>
        </w:tabs>
        <w:suppressAutoHyphens/>
        <w:autoSpaceDE w:val="0"/>
        <w:autoSpaceDN w:val="0"/>
        <w:spacing w:line="360" w:lineRule="auto"/>
        <w:jc w:val="both"/>
        <w:rPr>
          <w:color w:val="000000"/>
          <w:sz w:val="28"/>
          <w:szCs w:val="28"/>
          <w:lang w:val="ru-RU"/>
        </w:rPr>
      </w:pPr>
      <w:r w:rsidRPr="00BE4804">
        <w:rPr>
          <w:color w:val="000000"/>
          <w:sz w:val="28"/>
          <w:szCs w:val="28"/>
        </w:rPr>
        <w:t>13.Криворучко М.І., Петровський В.В. Облік та аналіз фінансових активів –</w:t>
      </w:r>
      <w:r w:rsidR="00BE4804" w:rsidRPr="00BE4804">
        <w:rPr>
          <w:color w:val="000000"/>
          <w:sz w:val="28"/>
          <w:szCs w:val="28"/>
        </w:rPr>
        <w:t xml:space="preserve"> </w:t>
      </w:r>
      <w:r w:rsidRPr="00BE4804">
        <w:rPr>
          <w:color w:val="000000"/>
          <w:sz w:val="28"/>
          <w:szCs w:val="28"/>
        </w:rPr>
        <w:t>К.: "Феникс", 1997.</w:t>
      </w:r>
    </w:p>
    <w:p w:rsidR="00BE4804" w:rsidRPr="00BE4804" w:rsidRDefault="001C3177" w:rsidP="00E423D5">
      <w:pPr>
        <w:shd w:val="clear" w:color="000000" w:fill="auto"/>
        <w:tabs>
          <w:tab w:val="left" w:pos="426"/>
        </w:tabs>
        <w:suppressAutoHyphens/>
        <w:autoSpaceDE w:val="0"/>
        <w:autoSpaceDN w:val="0"/>
        <w:spacing w:line="360" w:lineRule="auto"/>
        <w:jc w:val="both"/>
        <w:rPr>
          <w:color w:val="000000"/>
          <w:sz w:val="28"/>
          <w:szCs w:val="28"/>
        </w:rPr>
      </w:pPr>
      <w:r w:rsidRPr="00BE4804">
        <w:rPr>
          <w:color w:val="000000"/>
          <w:sz w:val="28"/>
          <w:szCs w:val="28"/>
        </w:rPr>
        <w:t>14.Мельник В.А. Ринок цінних паперів – К.: "А.Л.Д." та "ВІРА-Р", 1998.</w:t>
      </w:r>
    </w:p>
    <w:p w:rsidR="00BE4804" w:rsidRPr="00BE4804" w:rsidRDefault="001C3177" w:rsidP="00E423D5">
      <w:pPr>
        <w:shd w:val="clear" w:color="000000" w:fill="auto"/>
        <w:tabs>
          <w:tab w:val="left" w:pos="426"/>
        </w:tabs>
        <w:suppressAutoHyphens/>
        <w:autoSpaceDE w:val="0"/>
        <w:autoSpaceDN w:val="0"/>
        <w:spacing w:line="360" w:lineRule="auto"/>
        <w:jc w:val="both"/>
        <w:rPr>
          <w:color w:val="000000"/>
          <w:sz w:val="28"/>
          <w:szCs w:val="28"/>
          <w:lang w:val="ru-RU"/>
        </w:rPr>
      </w:pPr>
      <w:r w:rsidRPr="00BE4804">
        <w:rPr>
          <w:color w:val="000000"/>
          <w:sz w:val="28"/>
          <w:szCs w:val="28"/>
        </w:rPr>
        <w:t>15.Національні стандарти бухгалтерського обліку // Все про бухгалтерський облік – 2001. №37.</w:t>
      </w:r>
    </w:p>
    <w:p w:rsidR="001C3177" w:rsidRPr="00BE4804" w:rsidRDefault="001C3177" w:rsidP="00E423D5">
      <w:pPr>
        <w:shd w:val="clear" w:color="000000" w:fill="auto"/>
        <w:tabs>
          <w:tab w:val="left" w:pos="426"/>
        </w:tabs>
        <w:suppressAutoHyphens/>
        <w:autoSpaceDE w:val="0"/>
        <w:autoSpaceDN w:val="0"/>
        <w:spacing w:line="360" w:lineRule="auto"/>
        <w:jc w:val="both"/>
        <w:rPr>
          <w:color w:val="000000"/>
          <w:sz w:val="28"/>
          <w:szCs w:val="28"/>
        </w:rPr>
      </w:pPr>
      <w:r w:rsidRPr="00BE4804">
        <w:rPr>
          <w:color w:val="000000"/>
          <w:sz w:val="28"/>
          <w:szCs w:val="28"/>
        </w:rPr>
        <w:t>16.Родионова В.М., Федотова М.А. Финансовая устойчивость предприятия в условиях инфляции – М.: Финансы и статистика, 1993.</w:t>
      </w:r>
    </w:p>
    <w:p w:rsidR="00BE4804" w:rsidRDefault="00BE4804" w:rsidP="00BE4804">
      <w:pPr>
        <w:pStyle w:val="1"/>
        <w:keepNext w:val="0"/>
        <w:shd w:val="clear" w:color="000000" w:fill="auto"/>
        <w:suppressAutoHyphens/>
        <w:spacing w:line="360" w:lineRule="auto"/>
        <w:jc w:val="left"/>
        <w:rPr>
          <w:color w:val="000000"/>
          <w:sz w:val="28"/>
          <w:szCs w:val="28"/>
          <w:lang w:val="ru-RU"/>
        </w:rPr>
      </w:pPr>
    </w:p>
    <w:p w:rsidR="00B62425" w:rsidRPr="00BE4804" w:rsidRDefault="001C3177" w:rsidP="00BE4804">
      <w:pPr>
        <w:pStyle w:val="1"/>
        <w:keepNext w:val="0"/>
        <w:shd w:val="clear" w:color="000000" w:fill="auto"/>
        <w:suppressAutoHyphens/>
        <w:spacing w:line="360" w:lineRule="auto"/>
        <w:rPr>
          <w:b w:val="0"/>
          <w:bCs w:val="0"/>
          <w:iCs/>
          <w:color w:val="000000"/>
          <w:sz w:val="28"/>
          <w:szCs w:val="24"/>
        </w:rPr>
      </w:pPr>
      <w:r w:rsidRPr="00BE4804">
        <w:rPr>
          <w:color w:val="000000"/>
          <w:sz w:val="28"/>
          <w:szCs w:val="28"/>
        </w:rPr>
        <w:br w:type="page"/>
      </w:r>
      <w:r w:rsidR="00150A6C" w:rsidRPr="00BE4804">
        <w:rPr>
          <w:bCs w:val="0"/>
          <w:iCs/>
          <w:color w:val="000000"/>
          <w:sz w:val="28"/>
          <w:szCs w:val="24"/>
        </w:rPr>
        <w:t>Додаток</w:t>
      </w:r>
      <w:r w:rsidR="00B62425" w:rsidRPr="00BE4804">
        <w:rPr>
          <w:bCs w:val="0"/>
          <w:iCs/>
          <w:color w:val="000000"/>
          <w:sz w:val="28"/>
          <w:szCs w:val="24"/>
        </w:rPr>
        <w:t xml:space="preserve"> 1</w:t>
      </w:r>
    </w:p>
    <w:p w:rsidR="00B62425" w:rsidRPr="00BE4804" w:rsidRDefault="00B62425" w:rsidP="00BE4804">
      <w:pPr>
        <w:shd w:val="clear" w:color="000000" w:fill="auto"/>
        <w:suppressAutoHyphens/>
        <w:spacing w:line="360" w:lineRule="auto"/>
        <w:ind w:firstLine="709"/>
        <w:jc w:val="both"/>
        <w:rPr>
          <w:b/>
          <w:color w:val="000000"/>
          <w:sz w:val="28"/>
          <w:szCs w:val="20"/>
        </w:rPr>
      </w:pPr>
    </w:p>
    <w:tbl>
      <w:tblPr>
        <w:tblStyle w:val="ac"/>
        <w:tblW w:w="0" w:type="auto"/>
        <w:jc w:val="center"/>
        <w:tblLayout w:type="fixed"/>
        <w:tblLook w:val="00A0" w:firstRow="1" w:lastRow="0" w:firstColumn="1" w:lastColumn="0" w:noHBand="0" w:noVBand="0"/>
      </w:tblPr>
      <w:tblGrid>
        <w:gridCol w:w="946"/>
        <w:gridCol w:w="14"/>
        <w:gridCol w:w="265"/>
        <w:gridCol w:w="302"/>
        <w:gridCol w:w="279"/>
        <w:gridCol w:w="713"/>
        <w:gridCol w:w="142"/>
        <w:gridCol w:w="283"/>
        <w:gridCol w:w="2693"/>
        <w:gridCol w:w="1081"/>
        <w:gridCol w:w="337"/>
        <w:gridCol w:w="472"/>
        <w:gridCol w:w="472"/>
        <w:gridCol w:w="473"/>
      </w:tblGrid>
      <w:tr w:rsidR="00B62425" w:rsidRPr="00BE4804">
        <w:trPr>
          <w:jc w:val="center"/>
        </w:trPr>
        <w:tc>
          <w:tcPr>
            <w:tcW w:w="7055" w:type="dxa"/>
            <w:gridSpan w:val="11"/>
            <w:vAlign w:val="center"/>
          </w:tcPr>
          <w:p w:rsidR="00B62425" w:rsidRPr="00BE4804" w:rsidRDefault="00B62425" w:rsidP="00BE4804">
            <w:pPr>
              <w:shd w:val="clear" w:color="000000" w:fill="auto"/>
              <w:suppressAutoHyphens/>
              <w:spacing w:line="360" w:lineRule="auto"/>
              <w:rPr>
                <w:color w:val="000000"/>
                <w:sz w:val="20"/>
                <w:szCs w:val="20"/>
              </w:rPr>
            </w:pPr>
          </w:p>
        </w:tc>
        <w:tc>
          <w:tcPr>
            <w:tcW w:w="1417" w:type="dxa"/>
            <w:gridSpan w:val="3"/>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К о д и</w:t>
            </w:r>
          </w:p>
        </w:tc>
      </w:tr>
      <w:tr w:rsidR="00B62425" w:rsidRPr="00BE4804">
        <w:trPr>
          <w:jc w:val="center"/>
        </w:trPr>
        <w:tc>
          <w:tcPr>
            <w:tcW w:w="7055" w:type="dxa"/>
            <w:gridSpan w:val="11"/>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Дата (рік, місяць, число)</w:t>
            </w:r>
          </w:p>
        </w:tc>
        <w:tc>
          <w:tcPr>
            <w:tcW w:w="47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01</w:t>
            </w:r>
          </w:p>
        </w:tc>
        <w:tc>
          <w:tcPr>
            <w:tcW w:w="47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01</w:t>
            </w:r>
          </w:p>
        </w:tc>
        <w:tc>
          <w:tcPr>
            <w:tcW w:w="47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01</w:t>
            </w:r>
          </w:p>
        </w:tc>
      </w:tr>
      <w:tr w:rsidR="00B62425" w:rsidRPr="00BE4804">
        <w:trPr>
          <w:jc w:val="center"/>
        </w:trPr>
        <w:tc>
          <w:tcPr>
            <w:tcW w:w="1527" w:type="dxa"/>
            <w:gridSpan w:val="4"/>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Підприємство:</w:t>
            </w:r>
          </w:p>
        </w:tc>
        <w:tc>
          <w:tcPr>
            <w:tcW w:w="4110" w:type="dxa"/>
            <w:gridSpan w:val="5"/>
            <w:vAlign w:val="center"/>
          </w:tcPr>
          <w:p w:rsidR="00B62425" w:rsidRPr="00BE4804" w:rsidRDefault="00B62425" w:rsidP="00BE4804">
            <w:pPr>
              <w:pStyle w:val="aa"/>
              <w:shd w:val="clear" w:color="000000" w:fill="auto"/>
              <w:suppressAutoHyphens/>
              <w:spacing w:line="360" w:lineRule="auto"/>
              <w:rPr>
                <w:color w:val="000000"/>
                <w:lang w:val="uk-UA"/>
              </w:rPr>
            </w:pPr>
            <w:r w:rsidRPr="00BE4804">
              <w:rPr>
                <w:color w:val="000000"/>
                <w:lang w:val="uk-UA"/>
              </w:rPr>
              <w:t>АТЗТ "Мукачівська лижна фабрика "ТИСА"</w:t>
            </w:r>
          </w:p>
        </w:tc>
        <w:tc>
          <w:tcPr>
            <w:tcW w:w="1418" w:type="dxa"/>
            <w:gridSpan w:val="2"/>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за ЄДРПОУ</w:t>
            </w:r>
          </w:p>
        </w:tc>
        <w:tc>
          <w:tcPr>
            <w:tcW w:w="1417" w:type="dxa"/>
            <w:gridSpan w:val="3"/>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02924760</w:t>
            </w:r>
          </w:p>
        </w:tc>
      </w:tr>
      <w:tr w:rsidR="00B62425" w:rsidRPr="00BE4804">
        <w:trPr>
          <w:jc w:val="center"/>
        </w:trPr>
        <w:tc>
          <w:tcPr>
            <w:tcW w:w="1225" w:type="dxa"/>
            <w:gridSpan w:val="3"/>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Територія:</w:t>
            </w:r>
          </w:p>
        </w:tc>
        <w:tc>
          <w:tcPr>
            <w:tcW w:w="4412" w:type="dxa"/>
            <w:gridSpan w:val="6"/>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Закарпатська обл., м.Мукачево</w:t>
            </w:r>
          </w:p>
        </w:tc>
        <w:tc>
          <w:tcPr>
            <w:tcW w:w="1418" w:type="dxa"/>
            <w:gridSpan w:val="2"/>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за КОАТУУ</w:t>
            </w:r>
          </w:p>
        </w:tc>
        <w:tc>
          <w:tcPr>
            <w:tcW w:w="1417" w:type="dxa"/>
            <w:gridSpan w:val="3"/>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2110400000</w:t>
            </w:r>
          </w:p>
        </w:tc>
      </w:tr>
      <w:tr w:rsidR="00B62425" w:rsidRPr="00BE4804">
        <w:trPr>
          <w:jc w:val="center"/>
        </w:trPr>
        <w:tc>
          <w:tcPr>
            <w:tcW w:w="1806" w:type="dxa"/>
            <w:gridSpan w:val="5"/>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Форма власності:</w:t>
            </w:r>
          </w:p>
        </w:tc>
        <w:tc>
          <w:tcPr>
            <w:tcW w:w="3831" w:type="dxa"/>
            <w:gridSpan w:val="4"/>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колективна</w:t>
            </w:r>
          </w:p>
        </w:tc>
        <w:tc>
          <w:tcPr>
            <w:tcW w:w="1418" w:type="dxa"/>
            <w:gridSpan w:val="2"/>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за КФВ</w:t>
            </w:r>
          </w:p>
        </w:tc>
        <w:tc>
          <w:tcPr>
            <w:tcW w:w="1417" w:type="dxa"/>
            <w:gridSpan w:val="3"/>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20</w:t>
            </w:r>
          </w:p>
        </w:tc>
      </w:tr>
      <w:tr w:rsidR="00B62425" w:rsidRPr="00BE4804">
        <w:trPr>
          <w:jc w:val="center"/>
        </w:trPr>
        <w:tc>
          <w:tcPr>
            <w:tcW w:w="2944" w:type="dxa"/>
            <w:gridSpan w:val="8"/>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Орган державного управління:</w:t>
            </w:r>
          </w:p>
        </w:tc>
        <w:tc>
          <w:tcPr>
            <w:tcW w:w="26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немає</w:t>
            </w:r>
          </w:p>
        </w:tc>
        <w:tc>
          <w:tcPr>
            <w:tcW w:w="1418" w:type="dxa"/>
            <w:gridSpan w:val="2"/>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за СПОДУ</w:t>
            </w:r>
          </w:p>
        </w:tc>
        <w:tc>
          <w:tcPr>
            <w:tcW w:w="1417" w:type="dxa"/>
            <w:gridSpan w:val="3"/>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7744</w:t>
            </w:r>
          </w:p>
        </w:tc>
      </w:tr>
      <w:tr w:rsidR="00B62425" w:rsidRPr="00BE4804">
        <w:trPr>
          <w:jc w:val="center"/>
        </w:trPr>
        <w:tc>
          <w:tcPr>
            <w:tcW w:w="946"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Галузь:</w:t>
            </w:r>
          </w:p>
        </w:tc>
        <w:tc>
          <w:tcPr>
            <w:tcW w:w="4691" w:type="dxa"/>
            <w:gridSpan w:val="8"/>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виробництво спортивного інвентарю</w:t>
            </w:r>
          </w:p>
        </w:tc>
        <w:tc>
          <w:tcPr>
            <w:tcW w:w="1418" w:type="dxa"/>
            <w:gridSpan w:val="2"/>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за ЗКГНГ</w:t>
            </w:r>
          </w:p>
        </w:tc>
        <w:tc>
          <w:tcPr>
            <w:tcW w:w="1417" w:type="dxa"/>
            <w:gridSpan w:val="3"/>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83100</w:t>
            </w:r>
          </w:p>
        </w:tc>
      </w:tr>
      <w:tr w:rsidR="00B62425" w:rsidRPr="00BE4804">
        <w:trPr>
          <w:jc w:val="center"/>
        </w:trPr>
        <w:tc>
          <w:tcPr>
            <w:tcW w:w="2661" w:type="dxa"/>
            <w:gridSpan w:val="7"/>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Вид економічної діяльності:</w:t>
            </w:r>
          </w:p>
        </w:tc>
        <w:tc>
          <w:tcPr>
            <w:tcW w:w="2976" w:type="dxa"/>
            <w:gridSpan w:val="2"/>
            <w:vAlign w:val="center"/>
          </w:tcPr>
          <w:p w:rsidR="00B62425" w:rsidRPr="00BE4804" w:rsidRDefault="00B62425" w:rsidP="00BE4804">
            <w:pPr>
              <w:shd w:val="clear" w:color="000000" w:fill="auto"/>
              <w:suppressAutoHyphens/>
              <w:spacing w:line="360" w:lineRule="auto"/>
              <w:rPr>
                <w:color w:val="000000"/>
                <w:sz w:val="20"/>
                <w:szCs w:val="20"/>
              </w:rPr>
            </w:pPr>
          </w:p>
        </w:tc>
        <w:tc>
          <w:tcPr>
            <w:tcW w:w="1418" w:type="dxa"/>
            <w:gridSpan w:val="2"/>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за КВЕД</w:t>
            </w:r>
          </w:p>
        </w:tc>
        <w:tc>
          <w:tcPr>
            <w:tcW w:w="1417" w:type="dxa"/>
            <w:gridSpan w:val="3"/>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70.20.1</w:t>
            </w:r>
          </w:p>
        </w:tc>
      </w:tr>
      <w:tr w:rsidR="00B62425" w:rsidRPr="00BE4804">
        <w:trPr>
          <w:jc w:val="center"/>
        </w:trPr>
        <w:tc>
          <w:tcPr>
            <w:tcW w:w="2519" w:type="dxa"/>
            <w:gridSpan w:val="6"/>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Одиниця виміру: тис. грн.</w:t>
            </w:r>
          </w:p>
        </w:tc>
        <w:tc>
          <w:tcPr>
            <w:tcW w:w="4199" w:type="dxa"/>
            <w:gridSpan w:val="4"/>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Контрольна сума</w:t>
            </w:r>
          </w:p>
        </w:tc>
        <w:tc>
          <w:tcPr>
            <w:tcW w:w="337"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417" w:type="dxa"/>
            <w:gridSpan w:val="3"/>
            <w:vAlign w:val="center"/>
          </w:tcPr>
          <w:p w:rsidR="00B62425" w:rsidRPr="00BE4804" w:rsidRDefault="00B62425" w:rsidP="00BE4804">
            <w:pPr>
              <w:shd w:val="clear" w:color="000000" w:fill="auto"/>
              <w:suppressAutoHyphens/>
              <w:spacing w:line="360" w:lineRule="auto"/>
              <w:rPr>
                <w:color w:val="000000"/>
                <w:sz w:val="20"/>
                <w:szCs w:val="20"/>
              </w:rPr>
            </w:pPr>
          </w:p>
        </w:tc>
      </w:tr>
      <w:tr w:rsidR="00B62425" w:rsidRPr="00BE4804">
        <w:trPr>
          <w:jc w:val="center"/>
        </w:trPr>
        <w:tc>
          <w:tcPr>
            <w:tcW w:w="960" w:type="dxa"/>
            <w:gridSpan w:val="2"/>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Адреса:</w:t>
            </w:r>
          </w:p>
        </w:tc>
        <w:tc>
          <w:tcPr>
            <w:tcW w:w="4677" w:type="dxa"/>
            <w:gridSpan w:val="7"/>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м.Мукачево, вул.Індустріальна, 16</w:t>
            </w:r>
          </w:p>
        </w:tc>
        <w:tc>
          <w:tcPr>
            <w:tcW w:w="1418" w:type="dxa"/>
            <w:gridSpan w:val="2"/>
            <w:vAlign w:val="center"/>
          </w:tcPr>
          <w:p w:rsidR="00B62425" w:rsidRPr="00BE4804" w:rsidRDefault="00B62425" w:rsidP="00BE4804">
            <w:pPr>
              <w:shd w:val="clear" w:color="000000" w:fill="auto"/>
              <w:suppressAutoHyphens/>
              <w:spacing w:line="360" w:lineRule="auto"/>
              <w:rPr>
                <w:color w:val="000000"/>
                <w:sz w:val="20"/>
                <w:szCs w:val="20"/>
              </w:rPr>
            </w:pPr>
          </w:p>
        </w:tc>
        <w:tc>
          <w:tcPr>
            <w:tcW w:w="1417" w:type="dxa"/>
            <w:gridSpan w:val="3"/>
            <w:vAlign w:val="center"/>
          </w:tcPr>
          <w:p w:rsidR="00B62425" w:rsidRPr="00BE4804" w:rsidRDefault="00B62425" w:rsidP="00BE4804">
            <w:pPr>
              <w:shd w:val="clear" w:color="000000" w:fill="auto"/>
              <w:suppressAutoHyphens/>
              <w:spacing w:line="360" w:lineRule="auto"/>
              <w:rPr>
                <w:color w:val="000000"/>
                <w:sz w:val="20"/>
                <w:szCs w:val="20"/>
              </w:rPr>
            </w:pPr>
          </w:p>
        </w:tc>
      </w:tr>
    </w:tbl>
    <w:p w:rsidR="00B62425" w:rsidRPr="00BE4804" w:rsidRDefault="00B62425" w:rsidP="00BE4804">
      <w:pPr>
        <w:shd w:val="clear" w:color="000000" w:fill="auto"/>
        <w:suppressAutoHyphens/>
        <w:spacing w:line="360" w:lineRule="auto"/>
        <w:ind w:firstLine="709"/>
        <w:jc w:val="both"/>
        <w:rPr>
          <w:color w:val="000000"/>
          <w:sz w:val="28"/>
          <w:szCs w:val="20"/>
        </w:rPr>
      </w:pPr>
    </w:p>
    <w:p w:rsidR="00B62425" w:rsidRPr="00BE4804" w:rsidRDefault="00B62425" w:rsidP="00BE4804">
      <w:pPr>
        <w:pStyle w:val="2"/>
        <w:keepNext w:val="0"/>
        <w:shd w:val="clear" w:color="000000" w:fill="auto"/>
        <w:suppressAutoHyphens/>
        <w:spacing w:before="0" w:after="0" w:line="360" w:lineRule="auto"/>
        <w:jc w:val="center"/>
        <w:rPr>
          <w:rFonts w:ascii="Times New Roman" w:hAnsi="Times New Roman" w:cs="Times New Roman"/>
          <w:b w:val="0"/>
          <w:bCs w:val="0"/>
          <w:i w:val="0"/>
          <w:color w:val="000000"/>
          <w:szCs w:val="24"/>
        </w:rPr>
      </w:pPr>
      <w:r w:rsidRPr="00BE4804">
        <w:rPr>
          <w:rFonts w:ascii="Times New Roman" w:hAnsi="Times New Roman" w:cs="Times New Roman"/>
          <w:bCs w:val="0"/>
          <w:i w:val="0"/>
          <w:color w:val="000000"/>
          <w:szCs w:val="24"/>
        </w:rPr>
        <w:t>БАЛАНС</w:t>
      </w:r>
    </w:p>
    <w:tbl>
      <w:tblPr>
        <w:tblStyle w:val="ac"/>
        <w:tblW w:w="0" w:type="auto"/>
        <w:jc w:val="center"/>
        <w:tblLayout w:type="fixed"/>
        <w:tblLook w:val="00A0" w:firstRow="1" w:lastRow="0" w:firstColumn="1" w:lastColumn="0" w:noHBand="0" w:noVBand="0"/>
      </w:tblPr>
      <w:tblGrid>
        <w:gridCol w:w="512"/>
        <w:gridCol w:w="1524"/>
        <w:gridCol w:w="916"/>
      </w:tblGrid>
      <w:tr w:rsidR="00B62425" w:rsidRPr="00BE4804">
        <w:trPr>
          <w:jc w:val="center"/>
        </w:trPr>
        <w:tc>
          <w:tcPr>
            <w:tcW w:w="512" w:type="dxa"/>
            <w:vAlign w:val="center"/>
          </w:tcPr>
          <w:p w:rsidR="00B62425" w:rsidRPr="00BE4804" w:rsidRDefault="00B62425" w:rsidP="00BE4804">
            <w:pPr>
              <w:shd w:val="clear" w:color="000000" w:fill="auto"/>
              <w:suppressAutoHyphens/>
              <w:spacing w:line="360" w:lineRule="auto"/>
              <w:jc w:val="both"/>
              <w:rPr>
                <w:color w:val="000000"/>
                <w:sz w:val="20"/>
              </w:rPr>
            </w:pPr>
            <w:r w:rsidRPr="00BE4804">
              <w:rPr>
                <w:color w:val="000000"/>
                <w:sz w:val="20"/>
              </w:rPr>
              <w:t>на</w:t>
            </w:r>
          </w:p>
        </w:tc>
        <w:tc>
          <w:tcPr>
            <w:tcW w:w="1524" w:type="dxa"/>
            <w:vAlign w:val="center"/>
          </w:tcPr>
          <w:p w:rsidR="00B62425" w:rsidRPr="00BE4804" w:rsidRDefault="00B62425" w:rsidP="00BE4804">
            <w:pPr>
              <w:shd w:val="clear" w:color="000000" w:fill="auto"/>
              <w:suppressAutoHyphens/>
              <w:spacing w:line="360" w:lineRule="auto"/>
              <w:jc w:val="both"/>
              <w:rPr>
                <w:color w:val="000000"/>
                <w:sz w:val="20"/>
              </w:rPr>
            </w:pPr>
            <w:r w:rsidRPr="00BE4804">
              <w:rPr>
                <w:color w:val="000000"/>
                <w:sz w:val="20"/>
              </w:rPr>
              <w:t>"</w:t>
            </w:r>
            <w:r w:rsidR="00BE4804" w:rsidRPr="00BE4804">
              <w:rPr>
                <w:color w:val="000000"/>
                <w:sz w:val="20"/>
              </w:rPr>
              <w:t xml:space="preserve"> </w:t>
            </w:r>
            <w:r w:rsidRPr="00BE4804">
              <w:rPr>
                <w:color w:val="000000"/>
                <w:sz w:val="20"/>
              </w:rPr>
              <w:t>01</w:t>
            </w:r>
            <w:r w:rsidR="00BE4804" w:rsidRPr="00BE4804">
              <w:rPr>
                <w:color w:val="000000"/>
                <w:sz w:val="20"/>
              </w:rPr>
              <w:t xml:space="preserve"> </w:t>
            </w:r>
            <w:r w:rsidRPr="00BE4804">
              <w:rPr>
                <w:color w:val="000000"/>
                <w:sz w:val="20"/>
              </w:rPr>
              <w:t>"</w:t>
            </w:r>
            <w:r w:rsidR="00BE4804" w:rsidRPr="00BE4804">
              <w:rPr>
                <w:color w:val="000000"/>
                <w:sz w:val="20"/>
              </w:rPr>
              <w:t xml:space="preserve"> </w:t>
            </w:r>
            <w:r w:rsidRPr="00BE4804">
              <w:rPr>
                <w:color w:val="000000"/>
                <w:sz w:val="20"/>
              </w:rPr>
              <w:t>січня</w:t>
            </w:r>
          </w:p>
        </w:tc>
        <w:tc>
          <w:tcPr>
            <w:tcW w:w="916" w:type="dxa"/>
            <w:vAlign w:val="center"/>
          </w:tcPr>
          <w:p w:rsidR="00B62425" w:rsidRPr="00BE4804" w:rsidRDefault="00B62425" w:rsidP="00BE4804">
            <w:pPr>
              <w:shd w:val="clear" w:color="000000" w:fill="auto"/>
              <w:suppressAutoHyphens/>
              <w:spacing w:line="360" w:lineRule="auto"/>
              <w:jc w:val="both"/>
              <w:rPr>
                <w:color w:val="000000"/>
                <w:sz w:val="20"/>
              </w:rPr>
            </w:pPr>
            <w:r w:rsidRPr="00BE4804">
              <w:rPr>
                <w:color w:val="000000"/>
                <w:sz w:val="20"/>
              </w:rPr>
              <w:t>2001 р.</w:t>
            </w:r>
          </w:p>
        </w:tc>
      </w:tr>
    </w:tbl>
    <w:p w:rsidR="00B62425" w:rsidRPr="00BE4804" w:rsidRDefault="00B62425" w:rsidP="00BE4804">
      <w:pPr>
        <w:shd w:val="clear" w:color="000000" w:fill="auto"/>
        <w:suppressAutoHyphens/>
        <w:spacing w:line="360" w:lineRule="auto"/>
        <w:ind w:firstLine="709"/>
        <w:jc w:val="both"/>
        <w:rPr>
          <w:color w:val="000000"/>
          <w:sz w:val="28"/>
          <w:szCs w:val="10"/>
        </w:rPr>
      </w:pPr>
    </w:p>
    <w:tbl>
      <w:tblPr>
        <w:tblStyle w:val="ac"/>
        <w:tblW w:w="0" w:type="auto"/>
        <w:jc w:val="center"/>
        <w:tblLayout w:type="fixed"/>
        <w:tblLook w:val="00A0" w:firstRow="1" w:lastRow="0" w:firstColumn="1" w:lastColumn="0" w:noHBand="0" w:noVBand="0"/>
      </w:tblPr>
      <w:tblGrid>
        <w:gridCol w:w="1951"/>
        <w:gridCol w:w="2268"/>
        <w:gridCol w:w="337"/>
        <w:gridCol w:w="1417"/>
      </w:tblGrid>
      <w:tr w:rsidR="00B62425" w:rsidRPr="00BE4804">
        <w:trPr>
          <w:jc w:val="center"/>
        </w:trPr>
        <w:tc>
          <w:tcPr>
            <w:tcW w:w="1951"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Форма №1</w:t>
            </w:r>
          </w:p>
        </w:tc>
        <w:tc>
          <w:tcPr>
            <w:tcW w:w="2268"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Код за ДКУД</w:t>
            </w:r>
          </w:p>
        </w:tc>
        <w:tc>
          <w:tcPr>
            <w:tcW w:w="337" w:type="dxa"/>
            <w:vAlign w:val="center"/>
          </w:tcPr>
          <w:p w:rsidR="00B62425" w:rsidRPr="00BE4804" w:rsidRDefault="00B62425" w:rsidP="00BE4804">
            <w:pPr>
              <w:shd w:val="clear" w:color="000000" w:fill="auto"/>
              <w:suppressAutoHyphens/>
              <w:spacing w:line="360" w:lineRule="auto"/>
              <w:rPr>
                <w:color w:val="000000"/>
                <w:sz w:val="20"/>
              </w:rPr>
            </w:pPr>
          </w:p>
        </w:tc>
        <w:tc>
          <w:tcPr>
            <w:tcW w:w="1417"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1801001</w:t>
            </w:r>
          </w:p>
        </w:tc>
      </w:tr>
    </w:tbl>
    <w:p w:rsidR="00B62425" w:rsidRPr="00BE4804" w:rsidRDefault="00B62425" w:rsidP="00BE4804">
      <w:pPr>
        <w:shd w:val="clear" w:color="000000" w:fill="auto"/>
        <w:suppressAutoHyphens/>
        <w:spacing w:line="360" w:lineRule="auto"/>
        <w:ind w:firstLine="709"/>
        <w:jc w:val="both"/>
        <w:rPr>
          <w:color w:val="000000"/>
          <w:sz w:val="28"/>
          <w:szCs w:val="10"/>
        </w:rPr>
      </w:pPr>
    </w:p>
    <w:tbl>
      <w:tblPr>
        <w:tblStyle w:val="ac"/>
        <w:tblW w:w="0" w:type="auto"/>
        <w:jc w:val="center"/>
        <w:tblLayout w:type="fixed"/>
        <w:tblLook w:val="00A0" w:firstRow="1" w:lastRow="0" w:firstColumn="1" w:lastColumn="0" w:noHBand="0" w:noVBand="0"/>
      </w:tblPr>
      <w:tblGrid>
        <w:gridCol w:w="4644"/>
        <w:gridCol w:w="1292"/>
        <w:gridCol w:w="1293"/>
        <w:gridCol w:w="1293"/>
      </w:tblGrid>
      <w:tr w:rsidR="00B62425" w:rsidRPr="00BE4804">
        <w:trPr>
          <w:jc w:val="center"/>
        </w:trPr>
        <w:tc>
          <w:tcPr>
            <w:tcW w:w="4644" w:type="dxa"/>
            <w:vAlign w:val="center"/>
          </w:tcPr>
          <w:p w:rsidR="00B62425" w:rsidRPr="00BE4804" w:rsidRDefault="00B62425" w:rsidP="00BE4804">
            <w:pPr>
              <w:pStyle w:val="2"/>
              <w:keepNext w:val="0"/>
              <w:shd w:val="clear" w:color="000000" w:fill="auto"/>
              <w:suppressAutoHyphens/>
              <w:spacing w:before="0" w:after="0" w:line="360" w:lineRule="auto"/>
              <w:rPr>
                <w:rFonts w:ascii="Times New Roman" w:hAnsi="Times New Roman" w:cs="Times New Roman"/>
                <w:bCs w:val="0"/>
                <w:i w:val="0"/>
                <w:color w:val="000000"/>
                <w:sz w:val="20"/>
              </w:rPr>
            </w:pPr>
            <w:r w:rsidRPr="00BE4804">
              <w:rPr>
                <w:rFonts w:ascii="Times New Roman" w:hAnsi="Times New Roman" w:cs="Times New Roman"/>
                <w:bCs w:val="0"/>
                <w:i w:val="0"/>
                <w:color w:val="000000"/>
                <w:sz w:val="20"/>
              </w:rPr>
              <w:t>Актив</w:t>
            </w:r>
          </w:p>
        </w:tc>
        <w:tc>
          <w:tcPr>
            <w:tcW w:w="1292"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Код рядка</w:t>
            </w:r>
          </w:p>
        </w:tc>
        <w:tc>
          <w:tcPr>
            <w:tcW w:w="1293"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На початок звітного періоду</w:t>
            </w:r>
          </w:p>
        </w:tc>
        <w:tc>
          <w:tcPr>
            <w:tcW w:w="1293"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На кінець звітного періоду</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1</w:t>
            </w:r>
          </w:p>
        </w:tc>
        <w:tc>
          <w:tcPr>
            <w:tcW w:w="1292"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2</w:t>
            </w:r>
          </w:p>
        </w:tc>
        <w:tc>
          <w:tcPr>
            <w:tcW w:w="1293"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3</w:t>
            </w:r>
          </w:p>
        </w:tc>
        <w:tc>
          <w:tcPr>
            <w:tcW w:w="1293"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4</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I. Необоротні активи: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18"/>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18"/>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18"/>
              </w:rPr>
            </w:pP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Нематеріальні активи: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18"/>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18"/>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18"/>
              </w:rPr>
            </w:pP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Залишкова вартість</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010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0,3</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1,1</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Первинна вартість</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011</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92,2</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119,5</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Накопичена амортизація</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012</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(91,9)</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(118,4)</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Незавершене будівництво</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020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978,8</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1 094,4</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Основні засоби: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Залишкова вартість</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030</w:t>
            </w:r>
          </w:p>
        </w:tc>
        <w:tc>
          <w:tcPr>
            <w:tcW w:w="1293" w:type="dxa"/>
            <w:vAlign w:val="center"/>
          </w:tcPr>
          <w:p w:rsidR="00B62425" w:rsidRPr="00BE4804" w:rsidRDefault="00E3464C" w:rsidP="00BE4804">
            <w:pPr>
              <w:shd w:val="clear" w:color="000000" w:fill="auto"/>
              <w:suppressAutoHyphens/>
              <w:spacing w:line="360" w:lineRule="auto"/>
              <w:rPr>
                <w:color w:val="000000"/>
                <w:sz w:val="20"/>
                <w:szCs w:val="20"/>
              </w:rPr>
            </w:pPr>
            <w:r w:rsidRPr="00BE4804">
              <w:rPr>
                <w:color w:val="000000"/>
                <w:sz w:val="20"/>
                <w:szCs w:val="20"/>
              </w:rPr>
              <w:t>10 036,8</w:t>
            </w:r>
          </w:p>
        </w:tc>
        <w:tc>
          <w:tcPr>
            <w:tcW w:w="1293" w:type="dxa"/>
            <w:vAlign w:val="center"/>
          </w:tcPr>
          <w:p w:rsidR="00B62425" w:rsidRPr="00BE4804" w:rsidRDefault="00E3464C" w:rsidP="00BE4804">
            <w:pPr>
              <w:shd w:val="clear" w:color="000000" w:fill="auto"/>
              <w:suppressAutoHyphens/>
              <w:spacing w:line="360" w:lineRule="auto"/>
              <w:rPr>
                <w:color w:val="000000"/>
                <w:sz w:val="20"/>
                <w:szCs w:val="20"/>
              </w:rPr>
            </w:pPr>
            <w:r w:rsidRPr="00BE4804">
              <w:rPr>
                <w:color w:val="000000"/>
                <w:sz w:val="20"/>
                <w:szCs w:val="20"/>
              </w:rPr>
              <w:t>9373,6</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Первинна вартість</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031</w:t>
            </w:r>
          </w:p>
        </w:tc>
        <w:tc>
          <w:tcPr>
            <w:tcW w:w="1293" w:type="dxa"/>
            <w:vAlign w:val="center"/>
          </w:tcPr>
          <w:p w:rsidR="00B62425" w:rsidRPr="00BE4804" w:rsidRDefault="00DB2556" w:rsidP="00BE4804">
            <w:pPr>
              <w:shd w:val="clear" w:color="000000" w:fill="auto"/>
              <w:suppressAutoHyphens/>
              <w:spacing w:line="360" w:lineRule="auto"/>
              <w:rPr>
                <w:color w:val="000000"/>
                <w:sz w:val="20"/>
                <w:szCs w:val="20"/>
              </w:rPr>
            </w:pPr>
            <w:r w:rsidRPr="00BE4804">
              <w:rPr>
                <w:color w:val="000000"/>
                <w:sz w:val="20"/>
                <w:szCs w:val="20"/>
              </w:rPr>
              <w:t>23</w:t>
            </w:r>
            <w:r w:rsidR="00B62425" w:rsidRPr="00BE4804">
              <w:rPr>
                <w:color w:val="000000"/>
                <w:sz w:val="20"/>
                <w:szCs w:val="20"/>
              </w:rPr>
              <w:t xml:space="preserve"> 947,1</w:t>
            </w:r>
          </w:p>
        </w:tc>
        <w:tc>
          <w:tcPr>
            <w:tcW w:w="1293" w:type="dxa"/>
            <w:vAlign w:val="center"/>
          </w:tcPr>
          <w:p w:rsidR="00B62425" w:rsidRPr="00BE4804" w:rsidRDefault="00DB2556" w:rsidP="00BE4804">
            <w:pPr>
              <w:shd w:val="clear" w:color="000000" w:fill="auto"/>
              <w:suppressAutoHyphens/>
              <w:spacing w:line="360" w:lineRule="auto"/>
              <w:rPr>
                <w:color w:val="000000"/>
                <w:sz w:val="20"/>
                <w:szCs w:val="20"/>
              </w:rPr>
            </w:pPr>
            <w:r w:rsidRPr="00BE4804">
              <w:rPr>
                <w:color w:val="000000"/>
                <w:sz w:val="20"/>
                <w:szCs w:val="20"/>
              </w:rPr>
              <w:t>24</w:t>
            </w:r>
            <w:r w:rsidR="00B62425" w:rsidRPr="00BE4804">
              <w:rPr>
                <w:color w:val="000000"/>
                <w:sz w:val="20"/>
                <w:szCs w:val="20"/>
              </w:rPr>
              <w:t xml:space="preserve"> 026,6</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Знос</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032</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(15 215,7)</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(15 723,1)</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Довгострокові фінансові інвестиції:</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які обліковуються за методом участі в капіталі ін. підприємств</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040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57,2</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56,1</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інші фінансові інвестиції</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045</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Довгострокова дебіторська заборгованість</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050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Відстрочені податкові активи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060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0.8</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Інші необоротні активи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070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4644" w:type="dxa"/>
            <w:vAlign w:val="center"/>
          </w:tcPr>
          <w:p w:rsidR="00B62425" w:rsidRPr="00BE4804" w:rsidRDefault="00B62425" w:rsidP="00BE4804">
            <w:pPr>
              <w:pStyle w:val="3"/>
              <w:keepNext w:val="0"/>
              <w:shd w:val="clear" w:color="000000" w:fill="auto"/>
              <w:suppressAutoHyphens/>
              <w:spacing w:before="0" w:after="0" w:line="360" w:lineRule="auto"/>
              <w:rPr>
                <w:rFonts w:ascii="Times New Roman" w:hAnsi="Times New Roman" w:cs="Times New Roman"/>
                <w:color w:val="000000"/>
                <w:sz w:val="20"/>
                <w:szCs w:val="24"/>
              </w:rPr>
            </w:pPr>
            <w:r w:rsidRPr="00BE4804">
              <w:rPr>
                <w:rFonts w:ascii="Times New Roman" w:hAnsi="Times New Roman" w:cs="Times New Roman"/>
                <w:color w:val="000000"/>
                <w:sz w:val="20"/>
                <w:szCs w:val="24"/>
              </w:rPr>
              <w:t>Усього за розділом I</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080</w:t>
            </w:r>
          </w:p>
        </w:tc>
        <w:tc>
          <w:tcPr>
            <w:tcW w:w="1293" w:type="dxa"/>
            <w:vAlign w:val="center"/>
          </w:tcPr>
          <w:p w:rsidR="00B62425" w:rsidRPr="00BE4804" w:rsidRDefault="00E3464C" w:rsidP="00BE4804">
            <w:pPr>
              <w:shd w:val="clear" w:color="000000" w:fill="auto"/>
              <w:suppressAutoHyphens/>
              <w:spacing w:line="360" w:lineRule="auto"/>
              <w:rPr>
                <w:color w:val="000000"/>
                <w:sz w:val="20"/>
                <w:szCs w:val="20"/>
              </w:rPr>
            </w:pPr>
            <w:r w:rsidRPr="00BE4804">
              <w:rPr>
                <w:rStyle w:val="ab"/>
                <w:color w:val="000000"/>
                <w:sz w:val="20"/>
              </w:rPr>
              <w:t>11165,3</w:t>
            </w:r>
          </w:p>
        </w:tc>
        <w:tc>
          <w:tcPr>
            <w:tcW w:w="1293" w:type="dxa"/>
            <w:vAlign w:val="center"/>
          </w:tcPr>
          <w:p w:rsidR="00B62425" w:rsidRPr="00BE4804" w:rsidRDefault="00E3464C" w:rsidP="00BE4804">
            <w:pPr>
              <w:shd w:val="clear" w:color="000000" w:fill="auto"/>
              <w:suppressAutoHyphens/>
              <w:spacing w:line="360" w:lineRule="auto"/>
              <w:rPr>
                <w:color w:val="000000"/>
                <w:sz w:val="20"/>
                <w:szCs w:val="20"/>
              </w:rPr>
            </w:pPr>
            <w:r w:rsidRPr="00BE4804">
              <w:rPr>
                <w:rStyle w:val="ab"/>
                <w:color w:val="000000"/>
                <w:sz w:val="20"/>
              </w:rPr>
              <w:t>10645,5</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II. Оборотні активи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Запаси: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виробничі запаси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100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3 385,1</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2 282</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тварини на вирощуванні та відгодівлі</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110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незавершене виробництво</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120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346,4</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218,9</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готова продукція</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130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1 871,6</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2 687,5</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Товари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140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47,9</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17,1</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Векселі одержані</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150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Дебіторська заборгованість за товари, роботи, послуги: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чиста реалізаційна вартість</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160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607,4</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846,8</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первинна вартість</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161</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607,4</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846,8</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резерв сумнівних боргів</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162</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w:t>
            </w:r>
            <w:r w:rsidR="00BE4804" w:rsidRPr="00BE4804">
              <w:rPr>
                <w:color w:val="000000"/>
                <w:sz w:val="20"/>
                <w:szCs w:val="20"/>
              </w:rPr>
              <w:t xml:space="preserve"> </w:t>
            </w:r>
            <w:r w:rsidRPr="00BE4804">
              <w:rPr>
                <w:color w:val="000000"/>
                <w:sz w:val="20"/>
                <w:szCs w:val="20"/>
              </w:rPr>
              <w:t>0</w:t>
            </w:r>
            <w:r w:rsidR="00BE4804" w:rsidRPr="00BE4804">
              <w:rPr>
                <w:color w:val="000000"/>
                <w:sz w:val="20"/>
                <w:szCs w:val="20"/>
              </w:rPr>
              <w:t xml:space="preserve"> </w:t>
            </w:r>
            <w:r w:rsidRPr="00BE4804">
              <w:rPr>
                <w:color w:val="000000"/>
                <w:sz w:val="20"/>
                <w:szCs w:val="20"/>
              </w:rPr>
              <w:t>)</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w:t>
            </w:r>
            <w:r w:rsidR="00BE4804" w:rsidRPr="00BE4804">
              <w:rPr>
                <w:color w:val="000000"/>
                <w:sz w:val="20"/>
                <w:szCs w:val="20"/>
              </w:rPr>
              <w:t xml:space="preserve"> </w:t>
            </w:r>
            <w:r w:rsidRPr="00BE4804">
              <w:rPr>
                <w:color w:val="000000"/>
                <w:sz w:val="20"/>
                <w:szCs w:val="20"/>
              </w:rPr>
              <w:t>0</w:t>
            </w:r>
            <w:r w:rsidR="00BE4804" w:rsidRPr="00BE4804">
              <w:rPr>
                <w:color w:val="000000"/>
                <w:sz w:val="20"/>
                <w:szCs w:val="20"/>
              </w:rPr>
              <w:t xml:space="preserve"> </w:t>
            </w:r>
            <w:r w:rsidRPr="00BE4804">
              <w:rPr>
                <w:color w:val="000000"/>
                <w:sz w:val="20"/>
                <w:szCs w:val="20"/>
              </w:rPr>
              <w:t>)</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Дебіторська заборгованість за розрахунками: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з бюджетом</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170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28,1</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20,6</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за виданими авансами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180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56,8</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287,5</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з нарахованих доходів</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190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із внутрішніх розрахунків</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200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42,8</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44,6</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Інша поточна заборгованість</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210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333,4</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326,5</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Поточні фінансові інвестиції</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220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Грошові кошти та їх еквіваленти: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в національній валюті</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230</w:t>
            </w:r>
          </w:p>
        </w:tc>
        <w:tc>
          <w:tcPr>
            <w:tcW w:w="1293" w:type="dxa"/>
            <w:vAlign w:val="center"/>
          </w:tcPr>
          <w:p w:rsidR="00B62425" w:rsidRPr="00BE4804" w:rsidRDefault="00D46E2A" w:rsidP="00BE4804">
            <w:pPr>
              <w:shd w:val="clear" w:color="000000" w:fill="auto"/>
              <w:suppressAutoHyphens/>
              <w:spacing w:line="360" w:lineRule="auto"/>
              <w:rPr>
                <w:color w:val="000000"/>
                <w:sz w:val="20"/>
                <w:szCs w:val="20"/>
              </w:rPr>
            </w:pPr>
            <w:r w:rsidRPr="00BE4804">
              <w:rPr>
                <w:color w:val="000000"/>
                <w:sz w:val="20"/>
                <w:szCs w:val="20"/>
              </w:rPr>
              <w:t>140</w:t>
            </w:r>
            <w:r w:rsidR="00B62425" w:rsidRPr="00BE4804">
              <w:rPr>
                <w:color w:val="000000"/>
                <w:sz w:val="20"/>
                <w:szCs w:val="20"/>
              </w:rPr>
              <w:t>,7</w:t>
            </w:r>
          </w:p>
        </w:tc>
        <w:tc>
          <w:tcPr>
            <w:tcW w:w="1293" w:type="dxa"/>
            <w:vAlign w:val="center"/>
          </w:tcPr>
          <w:p w:rsidR="00B62425" w:rsidRPr="00BE4804" w:rsidRDefault="00D46E2A" w:rsidP="00BE4804">
            <w:pPr>
              <w:shd w:val="clear" w:color="000000" w:fill="auto"/>
              <w:suppressAutoHyphens/>
              <w:spacing w:line="360" w:lineRule="auto"/>
              <w:rPr>
                <w:color w:val="000000"/>
                <w:sz w:val="20"/>
                <w:szCs w:val="20"/>
              </w:rPr>
            </w:pPr>
            <w:r w:rsidRPr="00BE4804">
              <w:rPr>
                <w:color w:val="000000"/>
                <w:sz w:val="20"/>
                <w:szCs w:val="20"/>
              </w:rPr>
              <w:t>180</w:t>
            </w:r>
            <w:r w:rsidR="00B62425" w:rsidRPr="00BE4804">
              <w:rPr>
                <w:color w:val="000000"/>
                <w:sz w:val="20"/>
                <w:szCs w:val="20"/>
              </w:rPr>
              <w:t>,8</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в іноземній валюті</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240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464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Інші оборотні активи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250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3.5</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4644" w:type="dxa"/>
            <w:vAlign w:val="center"/>
          </w:tcPr>
          <w:p w:rsidR="00B62425" w:rsidRPr="00BE4804" w:rsidRDefault="00B62425" w:rsidP="00BE4804">
            <w:pPr>
              <w:pStyle w:val="4"/>
              <w:keepNext w:val="0"/>
              <w:shd w:val="clear" w:color="000000" w:fill="auto"/>
              <w:suppressAutoHyphens/>
              <w:spacing w:before="0" w:after="0" w:line="360" w:lineRule="auto"/>
              <w:rPr>
                <w:bCs w:val="0"/>
                <w:color w:val="000000"/>
                <w:sz w:val="20"/>
                <w:szCs w:val="24"/>
              </w:rPr>
            </w:pPr>
            <w:r w:rsidRPr="00BE4804">
              <w:rPr>
                <w:bCs w:val="0"/>
                <w:color w:val="000000"/>
                <w:sz w:val="20"/>
                <w:szCs w:val="24"/>
              </w:rPr>
              <w:t>Усього за розділом II</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260</w:t>
            </w:r>
          </w:p>
        </w:tc>
        <w:tc>
          <w:tcPr>
            <w:tcW w:w="1293" w:type="dxa"/>
            <w:vAlign w:val="center"/>
          </w:tcPr>
          <w:p w:rsidR="00B62425" w:rsidRPr="00BE4804" w:rsidRDefault="00D46E2A" w:rsidP="00BE4804">
            <w:pPr>
              <w:shd w:val="clear" w:color="000000" w:fill="auto"/>
              <w:suppressAutoHyphens/>
              <w:spacing w:line="360" w:lineRule="auto"/>
              <w:rPr>
                <w:color w:val="000000"/>
                <w:sz w:val="20"/>
                <w:szCs w:val="20"/>
              </w:rPr>
            </w:pPr>
            <w:r w:rsidRPr="00BE4804">
              <w:rPr>
                <w:rStyle w:val="ab"/>
                <w:color w:val="000000"/>
                <w:sz w:val="20"/>
                <w:szCs w:val="20"/>
              </w:rPr>
              <w:t>7 471,1</w:t>
            </w:r>
          </w:p>
        </w:tc>
        <w:tc>
          <w:tcPr>
            <w:tcW w:w="1293" w:type="dxa"/>
            <w:vAlign w:val="center"/>
          </w:tcPr>
          <w:p w:rsidR="00B62425" w:rsidRPr="00BE4804" w:rsidRDefault="00D46E2A" w:rsidP="00BE4804">
            <w:pPr>
              <w:shd w:val="clear" w:color="000000" w:fill="auto"/>
              <w:suppressAutoHyphens/>
              <w:spacing w:line="360" w:lineRule="auto"/>
              <w:rPr>
                <w:color w:val="000000"/>
                <w:sz w:val="20"/>
                <w:szCs w:val="20"/>
              </w:rPr>
            </w:pPr>
            <w:r w:rsidRPr="00BE4804">
              <w:rPr>
                <w:rStyle w:val="ab"/>
                <w:color w:val="000000"/>
                <w:sz w:val="20"/>
              </w:rPr>
              <w:t>7 759,1</w:t>
            </w:r>
          </w:p>
        </w:tc>
      </w:tr>
      <w:tr w:rsidR="00B62425" w:rsidRPr="00BE4804">
        <w:trPr>
          <w:jc w:val="center"/>
        </w:trPr>
        <w:tc>
          <w:tcPr>
            <w:tcW w:w="4644" w:type="dxa"/>
            <w:vAlign w:val="center"/>
          </w:tcPr>
          <w:p w:rsidR="00B62425" w:rsidRPr="00BE4804" w:rsidRDefault="00B62425" w:rsidP="00BE4804">
            <w:pPr>
              <w:pStyle w:val="5"/>
              <w:shd w:val="clear" w:color="000000" w:fill="auto"/>
              <w:suppressAutoHyphens/>
              <w:spacing w:before="0" w:after="0" w:line="360" w:lineRule="auto"/>
              <w:rPr>
                <w:i w:val="0"/>
                <w:iCs w:val="0"/>
                <w:color w:val="000000"/>
                <w:sz w:val="20"/>
                <w:szCs w:val="24"/>
              </w:rPr>
            </w:pPr>
            <w:r w:rsidRPr="00BE4804">
              <w:rPr>
                <w:i w:val="0"/>
                <w:iCs w:val="0"/>
                <w:color w:val="000000"/>
                <w:sz w:val="20"/>
                <w:szCs w:val="24"/>
              </w:rPr>
              <w:t>III. Витрати майбутніх періодів</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270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rStyle w:val="ab"/>
                <w:color w:val="000000"/>
                <w:sz w:val="20"/>
                <w:szCs w:val="20"/>
              </w:rPr>
              <w:t>2,3</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rStyle w:val="ab"/>
                <w:color w:val="000000"/>
                <w:sz w:val="20"/>
                <w:szCs w:val="20"/>
              </w:rPr>
              <w:t>1,3</w:t>
            </w:r>
          </w:p>
        </w:tc>
      </w:tr>
      <w:tr w:rsidR="00B62425" w:rsidRPr="00BE4804">
        <w:trPr>
          <w:jc w:val="center"/>
        </w:trPr>
        <w:tc>
          <w:tcPr>
            <w:tcW w:w="4644" w:type="dxa"/>
            <w:vAlign w:val="center"/>
          </w:tcPr>
          <w:p w:rsidR="00B62425" w:rsidRPr="00BE4804" w:rsidRDefault="00B62425" w:rsidP="00BE4804">
            <w:pPr>
              <w:pStyle w:val="4"/>
              <w:keepNext w:val="0"/>
              <w:shd w:val="clear" w:color="000000" w:fill="auto"/>
              <w:suppressAutoHyphens/>
              <w:spacing w:before="0" w:after="0" w:line="360" w:lineRule="auto"/>
              <w:rPr>
                <w:bCs w:val="0"/>
                <w:color w:val="000000"/>
                <w:sz w:val="20"/>
                <w:szCs w:val="24"/>
              </w:rPr>
            </w:pPr>
            <w:r w:rsidRPr="00BE4804">
              <w:rPr>
                <w:bCs w:val="0"/>
                <w:color w:val="000000"/>
                <w:sz w:val="20"/>
                <w:szCs w:val="24"/>
              </w:rPr>
              <w:t>Баланс</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280</w:t>
            </w:r>
          </w:p>
        </w:tc>
        <w:tc>
          <w:tcPr>
            <w:tcW w:w="1293" w:type="dxa"/>
            <w:vAlign w:val="center"/>
          </w:tcPr>
          <w:p w:rsidR="00B62425" w:rsidRPr="00BE4804" w:rsidRDefault="00D46E2A" w:rsidP="00BE4804">
            <w:pPr>
              <w:shd w:val="clear" w:color="000000" w:fill="auto"/>
              <w:suppressAutoHyphens/>
              <w:spacing w:line="360" w:lineRule="auto"/>
              <w:rPr>
                <w:color w:val="000000"/>
                <w:sz w:val="20"/>
                <w:szCs w:val="20"/>
              </w:rPr>
            </w:pPr>
            <w:r w:rsidRPr="00BE4804">
              <w:rPr>
                <w:rStyle w:val="ab"/>
                <w:color w:val="000000"/>
                <w:sz w:val="20"/>
              </w:rPr>
              <w:t>18 638,7</w:t>
            </w:r>
          </w:p>
        </w:tc>
        <w:tc>
          <w:tcPr>
            <w:tcW w:w="1293" w:type="dxa"/>
            <w:vAlign w:val="center"/>
          </w:tcPr>
          <w:p w:rsidR="00B62425" w:rsidRPr="00BE4804" w:rsidRDefault="00D46E2A" w:rsidP="00BE4804">
            <w:pPr>
              <w:shd w:val="clear" w:color="000000" w:fill="auto"/>
              <w:suppressAutoHyphens/>
              <w:spacing w:line="360" w:lineRule="auto"/>
              <w:rPr>
                <w:color w:val="000000"/>
                <w:sz w:val="20"/>
                <w:szCs w:val="20"/>
              </w:rPr>
            </w:pPr>
            <w:r w:rsidRPr="00BE4804">
              <w:rPr>
                <w:rStyle w:val="ab"/>
                <w:color w:val="000000"/>
                <w:sz w:val="20"/>
              </w:rPr>
              <w:t>18 405,9</w:t>
            </w:r>
          </w:p>
        </w:tc>
      </w:tr>
    </w:tbl>
    <w:p w:rsidR="00B62425" w:rsidRPr="00BE4804" w:rsidRDefault="00B62425" w:rsidP="00BE4804">
      <w:pPr>
        <w:shd w:val="clear" w:color="000000" w:fill="auto"/>
        <w:suppressAutoHyphens/>
        <w:spacing w:line="360" w:lineRule="auto"/>
        <w:ind w:firstLine="709"/>
        <w:jc w:val="both"/>
        <w:rPr>
          <w:color w:val="000000"/>
          <w:sz w:val="28"/>
        </w:rPr>
      </w:pPr>
    </w:p>
    <w:p w:rsidR="00B62425" w:rsidRPr="00BE4804" w:rsidRDefault="00B62425" w:rsidP="00BE4804">
      <w:pPr>
        <w:shd w:val="clear" w:color="000000" w:fill="auto"/>
        <w:suppressAutoHyphens/>
        <w:spacing w:line="360" w:lineRule="auto"/>
        <w:jc w:val="center"/>
        <w:rPr>
          <w:iCs/>
          <w:color w:val="000000"/>
          <w:sz w:val="28"/>
        </w:rPr>
      </w:pPr>
      <w:r w:rsidRPr="00BE4804">
        <w:rPr>
          <w:color w:val="000000"/>
          <w:sz w:val="28"/>
        </w:rPr>
        <w:br w:type="page"/>
      </w:r>
      <w:r w:rsidRPr="00BE4804">
        <w:rPr>
          <w:b/>
          <w:iCs/>
          <w:color w:val="000000"/>
          <w:sz w:val="28"/>
        </w:rPr>
        <w:t>Продовження</w:t>
      </w:r>
      <w:r w:rsidR="00BE4804">
        <w:rPr>
          <w:b/>
          <w:iCs/>
          <w:color w:val="000000"/>
          <w:sz w:val="28"/>
          <w:lang w:val="ru-RU"/>
        </w:rPr>
        <w:t xml:space="preserve"> д</w:t>
      </w:r>
      <w:r w:rsidRPr="00BE4804">
        <w:rPr>
          <w:b/>
          <w:iCs/>
          <w:color w:val="000000"/>
          <w:sz w:val="28"/>
        </w:rPr>
        <w:t>одатку 1</w:t>
      </w:r>
    </w:p>
    <w:p w:rsidR="00B62425" w:rsidRPr="00BE4804" w:rsidRDefault="00B62425" w:rsidP="00BE4804">
      <w:pPr>
        <w:shd w:val="clear" w:color="000000" w:fill="auto"/>
        <w:suppressAutoHyphens/>
        <w:spacing w:line="360" w:lineRule="auto"/>
        <w:ind w:firstLine="709"/>
        <w:jc w:val="both"/>
        <w:rPr>
          <w:color w:val="000000"/>
          <w:sz w:val="28"/>
          <w:szCs w:val="10"/>
        </w:rPr>
      </w:pPr>
    </w:p>
    <w:tbl>
      <w:tblPr>
        <w:tblStyle w:val="ac"/>
        <w:tblW w:w="0" w:type="auto"/>
        <w:jc w:val="center"/>
        <w:tblLayout w:type="fixed"/>
        <w:tblLook w:val="00A0" w:firstRow="1" w:lastRow="0" w:firstColumn="1" w:lastColumn="0" w:noHBand="0" w:noVBand="0"/>
      </w:tblPr>
      <w:tblGrid>
        <w:gridCol w:w="3794"/>
        <w:gridCol w:w="1292"/>
        <w:gridCol w:w="1293"/>
        <w:gridCol w:w="1293"/>
      </w:tblGrid>
      <w:tr w:rsidR="00B62425" w:rsidRPr="00BE4804">
        <w:trPr>
          <w:jc w:val="center"/>
        </w:trPr>
        <w:tc>
          <w:tcPr>
            <w:tcW w:w="3794" w:type="dxa"/>
            <w:vAlign w:val="center"/>
          </w:tcPr>
          <w:p w:rsidR="00B62425" w:rsidRPr="00BE4804" w:rsidRDefault="00B62425" w:rsidP="00BE4804">
            <w:pPr>
              <w:pStyle w:val="2"/>
              <w:keepNext w:val="0"/>
              <w:shd w:val="clear" w:color="000000" w:fill="auto"/>
              <w:suppressAutoHyphens/>
              <w:spacing w:before="0" w:after="0" w:line="360" w:lineRule="auto"/>
              <w:rPr>
                <w:rFonts w:ascii="Times New Roman" w:hAnsi="Times New Roman" w:cs="Times New Roman"/>
                <w:bCs w:val="0"/>
                <w:i w:val="0"/>
                <w:color w:val="000000"/>
                <w:sz w:val="20"/>
              </w:rPr>
            </w:pPr>
            <w:r w:rsidRPr="00BE4804">
              <w:rPr>
                <w:rFonts w:ascii="Times New Roman" w:hAnsi="Times New Roman" w:cs="Times New Roman"/>
                <w:bCs w:val="0"/>
                <w:i w:val="0"/>
                <w:color w:val="000000"/>
                <w:sz w:val="20"/>
              </w:rPr>
              <w:t>Пасив</w:t>
            </w:r>
          </w:p>
        </w:tc>
        <w:tc>
          <w:tcPr>
            <w:tcW w:w="1292"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Код рядка</w:t>
            </w:r>
          </w:p>
        </w:tc>
        <w:tc>
          <w:tcPr>
            <w:tcW w:w="1293"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На початок звітного періоду</w:t>
            </w:r>
          </w:p>
        </w:tc>
        <w:tc>
          <w:tcPr>
            <w:tcW w:w="1293"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На кінець звітного періоду</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1</w:t>
            </w:r>
          </w:p>
        </w:tc>
        <w:tc>
          <w:tcPr>
            <w:tcW w:w="1292"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2</w:t>
            </w:r>
          </w:p>
        </w:tc>
        <w:tc>
          <w:tcPr>
            <w:tcW w:w="1293"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3</w:t>
            </w:r>
          </w:p>
        </w:tc>
        <w:tc>
          <w:tcPr>
            <w:tcW w:w="1293"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4</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I. Власний капітал</w:t>
            </w:r>
          </w:p>
        </w:tc>
        <w:tc>
          <w:tcPr>
            <w:tcW w:w="1292" w:type="dxa"/>
            <w:vAlign w:val="center"/>
          </w:tcPr>
          <w:p w:rsidR="00B62425" w:rsidRPr="00BE4804" w:rsidRDefault="00B62425" w:rsidP="00BE4804">
            <w:pPr>
              <w:shd w:val="clear" w:color="000000" w:fill="auto"/>
              <w:suppressAutoHyphens/>
              <w:spacing w:line="360" w:lineRule="auto"/>
              <w:rPr>
                <w:color w:val="000000"/>
                <w:sz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rPr>
            </w:pP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Статутний капітал</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300</w:t>
            </w:r>
          </w:p>
        </w:tc>
        <w:tc>
          <w:tcPr>
            <w:tcW w:w="1293" w:type="dxa"/>
            <w:vAlign w:val="center"/>
          </w:tcPr>
          <w:p w:rsidR="00B62425" w:rsidRPr="00BE4804" w:rsidRDefault="00D46E2A" w:rsidP="00BE4804">
            <w:pPr>
              <w:shd w:val="clear" w:color="000000" w:fill="auto"/>
              <w:suppressAutoHyphens/>
              <w:spacing w:line="360" w:lineRule="auto"/>
              <w:rPr>
                <w:color w:val="000000"/>
                <w:sz w:val="20"/>
                <w:szCs w:val="20"/>
              </w:rPr>
            </w:pPr>
            <w:r w:rsidRPr="00BE4804">
              <w:rPr>
                <w:color w:val="000000"/>
                <w:sz w:val="20"/>
                <w:szCs w:val="20"/>
              </w:rPr>
              <w:t>6 190,5</w:t>
            </w:r>
          </w:p>
        </w:tc>
        <w:tc>
          <w:tcPr>
            <w:tcW w:w="1293" w:type="dxa"/>
            <w:vAlign w:val="center"/>
          </w:tcPr>
          <w:p w:rsidR="00B62425" w:rsidRPr="00BE4804" w:rsidRDefault="00D46E2A" w:rsidP="00BE4804">
            <w:pPr>
              <w:shd w:val="clear" w:color="000000" w:fill="auto"/>
              <w:suppressAutoHyphens/>
              <w:spacing w:line="360" w:lineRule="auto"/>
              <w:rPr>
                <w:color w:val="000000"/>
                <w:sz w:val="20"/>
                <w:szCs w:val="20"/>
              </w:rPr>
            </w:pPr>
            <w:r w:rsidRPr="00BE4804">
              <w:rPr>
                <w:color w:val="000000"/>
                <w:sz w:val="20"/>
                <w:szCs w:val="20"/>
              </w:rPr>
              <w:t>6 190,5</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Пайовий капітал</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310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Додатковий вкладений капітал</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320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Інший додатковий капітал</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330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5 589,8</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5 590,9</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Резервний капітал</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340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Нерозподілений прибуток (непокритий збиток)</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350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-2 207,9</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-2 933,8</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Неоплачений капітал</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360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Вилучений капітал</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370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3794" w:type="dxa"/>
            <w:vAlign w:val="center"/>
          </w:tcPr>
          <w:p w:rsidR="00B62425" w:rsidRPr="00BE4804" w:rsidRDefault="00B62425" w:rsidP="00BE4804">
            <w:pPr>
              <w:pStyle w:val="4"/>
              <w:keepNext w:val="0"/>
              <w:shd w:val="clear" w:color="000000" w:fill="auto"/>
              <w:suppressAutoHyphens/>
              <w:spacing w:before="0" w:after="0" w:line="360" w:lineRule="auto"/>
              <w:rPr>
                <w:bCs w:val="0"/>
                <w:color w:val="000000"/>
                <w:sz w:val="20"/>
                <w:szCs w:val="24"/>
              </w:rPr>
            </w:pPr>
            <w:r w:rsidRPr="00BE4804">
              <w:rPr>
                <w:bCs w:val="0"/>
                <w:color w:val="000000"/>
                <w:sz w:val="20"/>
                <w:szCs w:val="24"/>
              </w:rPr>
              <w:t>Усього за розділом I</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380</w:t>
            </w:r>
          </w:p>
        </w:tc>
        <w:tc>
          <w:tcPr>
            <w:tcW w:w="1293" w:type="dxa"/>
            <w:vAlign w:val="center"/>
          </w:tcPr>
          <w:p w:rsidR="00B62425" w:rsidRPr="00BE4804" w:rsidRDefault="00D46E2A" w:rsidP="00BE4804">
            <w:pPr>
              <w:shd w:val="clear" w:color="000000" w:fill="auto"/>
              <w:suppressAutoHyphens/>
              <w:spacing w:line="360" w:lineRule="auto"/>
              <w:rPr>
                <w:color w:val="000000"/>
                <w:sz w:val="20"/>
                <w:szCs w:val="20"/>
              </w:rPr>
            </w:pPr>
            <w:r w:rsidRPr="00BE4804">
              <w:rPr>
                <w:rStyle w:val="ab"/>
                <w:color w:val="000000"/>
                <w:sz w:val="20"/>
              </w:rPr>
              <w:t>9 572,4</w:t>
            </w:r>
          </w:p>
        </w:tc>
        <w:tc>
          <w:tcPr>
            <w:tcW w:w="1293" w:type="dxa"/>
            <w:vAlign w:val="center"/>
          </w:tcPr>
          <w:p w:rsidR="00B62425" w:rsidRPr="00BE4804" w:rsidRDefault="00D46E2A" w:rsidP="00BE4804">
            <w:pPr>
              <w:shd w:val="clear" w:color="000000" w:fill="auto"/>
              <w:suppressAutoHyphens/>
              <w:spacing w:line="360" w:lineRule="auto"/>
              <w:rPr>
                <w:color w:val="000000"/>
                <w:sz w:val="20"/>
                <w:szCs w:val="20"/>
              </w:rPr>
            </w:pPr>
            <w:r w:rsidRPr="00BE4804">
              <w:rPr>
                <w:rStyle w:val="ab"/>
                <w:color w:val="000000"/>
                <w:sz w:val="20"/>
              </w:rPr>
              <w:t>8 847,6</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II. Забезпечення наступних витрат і платежів</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Забезпечення витрат персоналу</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400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Інші забезпечення</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410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Цільове фінансування</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420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119,7</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119,7</w:t>
            </w:r>
          </w:p>
        </w:tc>
      </w:tr>
      <w:tr w:rsidR="00B62425" w:rsidRPr="00BE4804">
        <w:trPr>
          <w:jc w:val="center"/>
        </w:trPr>
        <w:tc>
          <w:tcPr>
            <w:tcW w:w="3794" w:type="dxa"/>
            <w:vAlign w:val="center"/>
          </w:tcPr>
          <w:p w:rsidR="00B62425" w:rsidRPr="00BE4804" w:rsidRDefault="00B62425" w:rsidP="00BE4804">
            <w:pPr>
              <w:pStyle w:val="4"/>
              <w:keepNext w:val="0"/>
              <w:shd w:val="clear" w:color="000000" w:fill="auto"/>
              <w:suppressAutoHyphens/>
              <w:spacing w:before="0" w:after="0" w:line="360" w:lineRule="auto"/>
              <w:rPr>
                <w:bCs w:val="0"/>
                <w:color w:val="000000"/>
                <w:sz w:val="20"/>
                <w:szCs w:val="24"/>
              </w:rPr>
            </w:pPr>
            <w:r w:rsidRPr="00BE4804">
              <w:rPr>
                <w:bCs w:val="0"/>
                <w:color w:val="000000"/>
                <w:sz w:val="20"/>
                <w:szCs w:val="24"/>
              </w:rPr>
              <w:t>Усього за розділом II</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430</w:t>
            </w:r>
          </w:p>
        </w:tc>
        <w:tc>
          <w:tcPr>
            <w:tcW w:w="1293" w:type="dxa"/>
            <w:vAlign w:val="center"/>
          </w:tcPr>
          <w:p w:rsidR="00B62425" w:rsidRPr="00BE4804" w:rsidRDefault="00B62425" w:rsidP="00BE4804">
            <w:pPr>
              <w:shd w:val="clear" w:color="000000" w:fill="auto"/>
              <w:suppressAutoHyphens/>
              <w:spacing w:line="360" w:lineRule="auto"/>
              <w:rPr>
                <w:b/>
                <w:color w:val="000000"/>
                <w:sz w:val="20"/>
                <w:szCs w:val="20"/>
              </w:rPr>
            </w:pPr>
            <w:r w:rsidRPr="00BE4804">
              <w:rPr>
                <w:b/>
                <w:color w:val="000000"/>
                <w:sz w:val="20"/>
                <w:szCs w:val="20"/>
              </w:rPr>
              <w:t>119,7</w:t>
            </w:r>
          </w:p>
        </w:tc>
        <w:tc>
          <w:tcPr>
            <w:tcW w:w="1293" w:type="dxa"/>
            <w:vAlign w:val="center"/>
          </w:tcPr>
          <w:p w:rsidR="00B62425" w:rsidRPr="00BE4804" w:rsidRDefault="00B62425" w:rsidP="00BE4804">
            <w:pPr>
              <w:shd w:val="clear" w:color="000000" w:fill="auto"/>
              <w:suppressAutoHyphens/>
              <w:spacing w:line="360" w:lineRule="auto"/>
              <w:rPr>
                <w:b/>
                <w:color w:val="000000"/>
                <w:sz w:val="20"/>
                <w:szCs w:val="20"/>
              </w:rPr>
            </w:pPr>
            <w:r w:rsidRPr="00BE4804">
              <w:rPr>
                <w:b/>
                <w:color w:val="000000"/>
                <w:sz w:val="20"/>
                <w:szCs w:val="20"/>
              </w:rPr>
              <w:t>119,7</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III. Довгострокові зобов'язання</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Довгострокові кредити банків</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440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Довгострокові фінансові зобов'язання</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450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Відстрочені податкові зобов'язання</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460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8,1</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64,9</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Інші довгострокові зобов'язання</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470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380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348,1</w:t>
            </w:r>
          </w:p>
        </w:tc>
      </w:tr>
      <w:tr w:rsidR="00B62425" w:rsidRPr="00BE4804">
        <w:trPr>
          <w:jc w:val="center"/>
        </w:trPr>
        <w:tc>
          <w:tcPr>
            <w:tcW w:w="3794" w:type="dxa"/>
            <w:vAlign w:val="center"/>
          </w:tcPr>
          <w:p w:rsidR="00B62425" w:rsidRPr="00BE4804" w:rsidRDefault="00B62425" w:rsidP="00BE4804">
            <w:pPr>
              <w:pStyle w:val="4"/>
              <w:keepNext w:val="0"/>
              <w:shd w:val="clear" w:color="000000" w:fill="auto"/>
              <w:suppressAutoHyphens/>
              <w:spacing w:before="0" w:after="0" w:line="360" w:lineRule="auto"/>
              <w:rPr>
                <w:bCs w:val="0"/>
                <w:color w:val="000000"/>
                <w:sz w:val="20"/>
                <w:szCs w:val="24"/>
              </w:rPr>
            </w:pPr>
            <w:r w:rsidRPr="00BE4804">
              <w:rPr>
                <w:bCs w:val="0"/>
                <w:color w:val="000000"/>
                <w:sz w:val="20"/>
                <w:szCs w:val="24"/>
              </w:rPr>
              <w:t>Усього за розділом III</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480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rStyle w:val="ab"/>
                <w:color w:val="000000"/>
                <w:sz w:val="20"/>
                <w:szCs w:val="20"/>
              </w:rPr>
              <w:t>388,1</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rStyle w:val="ab"/>
                <w:color w:val="000000"/>
                <w:sz w:val="20"/>
                <w:szCs w:val="20"/>
              </w:rPr>
              <w:t>413</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IV. Поточні зобов'язання</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Короткострокові кредити банків</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500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Поточна заборгованість за довгостроковими зобов'язаннями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510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174,7</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Векселі видані</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520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6 932,8</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Кредиторська заборгованість за товари, роботи, послуги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530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7 258,9</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Поточні зобов'язання за розрахунками: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з одержаних авансів</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540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20,2</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56,3</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з бюджетом</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550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64,3</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86,5</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з позабюджетних платежів</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560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64,3</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86,5</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зі страхування</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570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219</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198,8</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з оплати праці</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580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160,7</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284,3</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з учасниками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590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із внутрішніх розрахунків</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600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2,5</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19,8</w:t>
            </w:r>
          </w:p>
        </w:tc>
      </w:tr>
      <w:tr w:rsidR="00B62425" w:rsidRPr="00BE4804">
        <w:trPr>
          <w:jc w:val="center"/>
        </w:trPr>
        <w:tc>
          <w:tcPr>
            <w:tcW w:w="3794" w:type="dxa"/>
            <w:vAlign w:val="center"/>
          </w:tcPr>
          <w:p w:rsidR="00B62425" w:rsidRPr="00BE4804" w:rsidRDefault="00B62425" w:rsidP="00BE4804">
            <w:pPr>
              <w:pStyle w:val="aa"/>
              <w:shd w:val="clear" w:color="000000" w:fill="auto"/>
              <w:suppressAutoHyphens/>
              <w:spacing w:line="360" w:lineRule="auto"/>
              <w:rPr>
                <w:color w:val="000000"/>
                <w:lang w:val="uk-UA"/>
              </w:rPr>
            </w:pPr>
            <w:r w:rsidRPr="00BE4804">
              <w:rPr>
                <w:color w:val="000000"/>
                <w:lang w:val="uk-UA"/>
              </w:rPr>
              <w:t>Інші поточні зобов'язання</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610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984,3</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1 088,1</w:t>
            </w:r>
          </w:p>
        </w:tc>
      </w:tr>
      <w:tr w:rsidR="00B62425" w:rsidRPr="00BE4804">
        <w:trPr>
          <w:jc w:val="center"/>
        </w:trPr>
        <w:tc>
          <w:tcPr>
            <w:tcW w:w="3794" w:type="dxa"/>
            <w:vAlign w:val="center"/>
          </w:tcPr>
          <w:p w:rsidR="00B62425" w:rsidRPr="00BE4804" w:rsidRDefault="00B62425" w:rsidP="00BE4804">
            <w:pPr>
              <w:pStyle w:val="4"/>
              <w:keepNext w:val="0"/>
              <w:shd w:val="clear" w:color="000000" w:fill="auto"/>
              <w:suppressAutoHyphens/>
              <w:spacing w:before="0" w:after="0" w:line="360" w:lineRule="auto"/>
              <w:rPr>
                <w:bCs w:val="0"/>
                <w:color w:val="000000"/>
                <w:sz w:val="20"/>
                <w:szCs w:val="24"/>
              </w:rPr>
            </w:pPr>
            <w:r w:rsidRPr="00BE4804">
              <w:rPr>
                <w:bCs w:val="0"/>
                <w:color w:val="000000"/>
                <w:sz w:val="20"/>
                <w:szCs w:val="24"/>
              </w:rPr>
              <w:t>Усього за розділом IV</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620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rStyle w:val="ab"/>
                <w:color w:val="000000"/>
                <w:sz w:val="20"/>
                <w:szCs w:val="20"/>
              </w:rPr>
              <w:t>8 558,5</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rStyle w:val="ab"/>
                <w:color w:val="000000"/>
                <w:sz w:val="20"/>
                <w:szCs w:val="20"/>
              </w:rPr>
              <w:t>9 025,6</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V. Доходи майбутніх періодів</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630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rStyle w:val="ab"/>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rStyle w:val="ab"/>
                <w:color w:val="000000"/>
                <w:sz w:val="20"/>
                <w:szCs w:val="20"/>
              </w:rPr>
              <w:t>0</w:t>
            </w:r>
          </w:p>
        </w:tc>
      </w:tr>
      <w:tr w:rsidR="00B62425" w:rsidRPr="00BE4804">
        <w:trPr>
          <w:jc w:val="center"/>
        </w:trPr>
        <w:tc>
          <w:tcPr>
            <w:tcW w:w="3794" w:type="dxa"/>
            <w:vAlign w:val="center"/>
          </w:tcPr>
          <w:p w:rsidR="00B62425" w:rsidRPr="00BE4804" w:rsidRDefault="00B62425" w:rsidP="00BE4804">
            <w:pPr>
              <w:pStyle w:val="4"/>
              <w:keepNext w:val="0"/>
              <w:shd w:val="clear" w:color="000000" w:fill="auto"/>
              <w:suppressAutoHyphens/>
              <w:spacing w:before="0" w:after="0" w:line="360" w:lineRule="auto"/>
              <w:rPr>
                <w:bCs w:val="0"/>
                <w:color w:val="000000"/>
                <w:sz w:val="20"/>
                <w:szCs w:val="24"/>
              </w:rPr>
            </w:pPr>
            <w:r w:rsidRPr="00BE4804">
              <w:rPr>
                <w:bCs w:val="0"/>
                <w:color w:val="000000"/>
                <w:sz w:val="20"/>
                <w:szCs w:val="24"/>
              </w:rPr>
              <w:t>Баланс</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640</w:t>
            </w:r>
          </w:p>
        </w:tc>
        <w:tc>
          <w:tcPr>
            <w:tcW w:w="1293" w:type="dxa"/>
            <w:vAlign w:val="center"/>
          </w:tcPr>
          <w:p w:rsidR="00B62425" w:rsidRPr="00BE4804" w:rsidRDefault="00D46E2A" w:rsidP="00BE4804">
            <w:pPr>
              <w:shd w:val="clear" w:color="000000" w:fill="auto"/>
              <w:suppressAutoHyphens/>
              <w:spacing w:line="360" w:lineRule="auto"/>
              <w:rPr>
                <w:color w:val="000000"/>
                <w:sz w:val="20"/>
                <w:szCs w:val="20"/>
              </w:rPr>
            </w:pPr>
            <w:r w:rsidRPr="00BE4804">
              <w:rPr>
                <w:rStyle w:val="ab"/>
                <w:color w:val="000000"/>
                <w:sz w:val="20"/>
                <w:szCs w:val="20"/>
              </w:rPr>
              <w:t>18 638,7</w:t>
            </w:r>
          </w:p>
        </w:tc>
        <w:tc>
          <w:tcPr>
            <w:tcW w:w="1293" w:type="dxa"/>
            <w:vAlign w:val="center"/>
          </w:tcPr>
          <w:p w:rsidR="00B62425" w:rsidRPr="00BE4804" w:rsidRDefault="00D46E2A" w:rsidP="00BE4804">
            <w:pPr>
              <w:shd w:val="clear" w:color="000000" w:fill="auto"/>
              <w:suppressAutoHyphens/>
              <w:spacing w:line="360" w:lineRule="auto"/>
              <w:rPr>
                <w:color w:val="000000"/>
                <w:sz w:val="20"/>
                <w:szCs w:val="20"/>
              </w:rPr>
            </w:pPr>
            <w:r w:rsidRPr="00BE4804">
              <w:rPr>
                <w:rStyle w:val="ab"/>
                <w:color w:val="000000"/>
                <w:sz w:val="20"/>
              </w:rPr>
              <w:t>18 405,9</w:t>
            </w:r>
          </w:p>
        </w:tc>
      </w:tr>
    </w:tbl>
    <w:p w:rsidR="00B62425" w:rsidRPr="00BE4804" w:rsidRDefault="00B62425" w:rsidP="00BE4804">
      <w:pPr>
        <w:shd w:val="clear" w:color="000000" w:fill="auto"/>
        <w:suppressAutoHyphens/>
        <w:spacing w:line="360" w:lineRule="auto"/>
        <w:ind w:firstLine="709"/>
        <w:jc w:val="both"/>
        <w:rPr>
          <w:color w:val="000000"/>
          <w:sz w:val="28"/>
        </w:rPr>
      </w:pPr>
    </w:p>
    <w:p w:rsidR="00B62425" w:rsidRPr="00BE4804" w:rsidRDefault="00B62425" w:rsidP="00BE4804">
      <w:pPr>
        <w:shd w:val="clear" w:color="000000" w:fill="auto"/>
        <w:suppressAutoHyphens/>
        <w:spacing w:line="360" w:lineRule="auto"/>
        <w:jc w:val="center"/>
        <w:rPr>
          <w:iCs/>
          <w:color w:val="000000"/>
          <w:sz w:val="28"/>
        </w:rPr>
      </w:pPr>
      <w:r w:rsidRPr="00BE4804">
        <w:rPr>
          <w:color w:val="000000"/>
          <w:sz w:val="28"/>
        </w:rPr>
        <w:br w:type="page"/>
      </w:r>
      <w:r w:rsidRPr="00BE4804">
        <w:rPr>
          <w:b/>
          <w:iCs/>
          <w:color w:val="000000"/>
          <w:sz w:val="28"/>
        </w:rPr>
        <w:t>Додаток 2</w:t>
      </w:r>
    </w:p>
    <w:p w:rsidR="00B62425" w:rsidRPr="00BE4804" w:rsidRDefault="00B62425" w:rsidP="00BE4804">
      <w:pPr>
        <w:shd w:val="clear" w:color="000000" w:fill="auto"/>
        <w:suppressAutoHyphens/>
        <w:spacing w:line="360" w:lineRule="auto"/>
        <w:ind w:firstLine="709"/>
        <w:jc w:val="both"/>
        <w:rPr>
          <w:color w:val="000000"/>
          <w:sz w:val="28"/>
          <w:szCs w:val="10"/>
        </w:rPr>
      </w:pPr>
    </w:p>
    <w:tbl>
      <w:tblPr>
        <w:tblStyle w:val="ac"/>
        <w:tblW w:w="0" w:type="auto"/>
        <w:jc w:val="center"/>
        <w:tblLayout w:type="fixed"/>
        <w:tblLook w:val="00A0" w:firstRow="1" w:lastRow="0" w:firstColumn="1" w:lastColumn="0" w:noHBand="0" w:noVBand="0"/>
      </w:tblPr>
      <w:tblGrid>
        <w:gridCol w:w="946"/>
        <w:gridCol w:w="279"/>
        <w:gridCol w:w="302"/>
        <w:gridCol w:w="992"/>
        <w:gridCol w:w="142"/>
        <w:gridCol w:w="283"/>
        <w:gridCol w:w="2834"/>
        <w:gridCol w:w="1081"/>
        <w:gridCol w:w="337"/>
        <w:gridCol w:w="472"/>
        <w:gridCol w:w="472"/>
        <w:gridCol w:w="473"/>
      </w:tblGrid>
      <w:tr w:rsidR="00B62425" w:rsidRPr="00BE4804">
        <w:trPr>
          <w:jc w:val="center"/>
        </w:trPr>
        <w:tc>
          <w:tcPr>
            <w:tcW w:w="7196" w:type="dxa"/>
            <w:gridSpan w:val="9"/>
            <w:vAlign w:val="center"/>
          </w:tcPr>
          <w:p w:rsidR="00B62425" w:rsidRPr="00BE4804" w:rsidRDefault="00B62425" w:rsidP="00BE4804">
            <w:pPr>
              <w:shd w:val="clear" w:color="000000" w:fill="auto"/>
              <w:suppressAutoHyphens/>
              <w:spacing w:line="360" w:lineRule="auto"/>
              <w:rPr>
                <w:color w:val="000000"/>
                <w:sz w:val="20"/>
              </w:rPr>
            </w:pPr>
          </w:p>
        </w:tc>
        <w:tc>
          <w:tcPr>
            <w:tcW w:w="1417" w:type="dxa"/>
            <w:gridSpan w:val="3"/>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К о д и</w:t>
            </w:r>
          </w:p>
        </w:tc>
      </w:tr>
      <w:tr w:rsidR="00B62425" w:rsidRPr="00BE4804">
        <w:trPr>
          <w:jc w:val="center"/>
        </w:trPr>
        <w:tc>
          <w:tcPr>
            <w:tcW w:w="7196" w:type="dxa"/>
            <w:gridSpan w:val="9"/>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Дата (рік, місяць, число)</w:t>
            </w:r>
          </w:p>
        </w:tc>
        <w:tc>
          <w:tcPr>
            <w:tcW w:w="47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01</w:t>
            </w:r>
          </w:p>
        </w:tc>
        <w:tc>
          <w:tcPr>
            <w:tcW w:w="47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01</w:t>
            </w:r>
          </w:p>
        </w:tc>
        <w:tc>
          <w:tcPr>
            <w:tcW w:w="47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01</w:t>
            </w:r>
          </w:p>
        </w:tc>
      </w:tr>
      <w:tr w:rsidR="00B62425" w:rsidRPr="00BE4804">
        <w:trPr>
          <w:jc w:val="center"/>
        </w:trPr>
        <w:tc>
          <w:tcPr>
            <w:tcW w:w="1527" w:type="dxa"/>
            <w:gridSpan w:val="3"/>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Підприємство:</w:t>
            </w:r>
          </w:p>
        </w:tc>
        <w:tc>
          <w:tcPr>
            <w:tcW w:w="4251" w:type="dxa"/>
            <w:gridSpan w:val="4"/>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АТЗТ "Мукачівська лижна фабрика "ТИСА"</w:t>
            </w:r>
          </w:p>
        </w:tc>
        <w:tc>
          <w:tcPr>
            <w:tcW w:w="1418" w:type="dxa"/>
            <w:gridSpan w:val="2"/>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за ЄДРПОУ</w:t>
            </w:r>
          </w:p>
        </w:tc>
        <w:tc>
          <w:tcPr>
            <w:tcW w:w="1417" w:type="dxa"/>
            <w:gridSpan w:val="3"/>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02924760</w:t>
            </w:r>
          </w:p>
        </w:tc>
      </w:tr>
      <w:tr w:rsidR="00B62425" w:rsidRPr="00BE4804">
        <w:trPr>
          <w:jc w:val="center"/>
        </w:trPr>
        <w:tc>
          <w:tcPr>
            <w:tcW w:w="1225" w:type="dxa"/>
            <w:gridSpan w:val="2"/>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Територія:</w:t>
            </w:r>
          </w:p>
        </w:tc>
        <w:tc>
          <w:tcPr>
            <w:tcW w:w="4553" w:type="dxa"/>
            <w:gridSpan w:val="5"/>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Закарпатська обл., м.Мукачево</w:t>
            </w:r>
          </w:p>
        </w:tc>
        <w:tc>
          <w:tcPr>
            <w:tcW w:w="1418" w:type="dxa"/>
            <w:gridSpan w:val="2"/>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за КОАТУУ</w:t>
            </w:r>
          </w:p>
        </w:tc>
        <w:tc>
          <w:tcPr>
            <w:tcW w:w="1417" w:type="dxa"/>
            <w:gridSpan w:val="3"/>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2110400000</w:t>
            </w:r>
          </w:p>
        </w:tc>
      </w:tr>
      <w:tr w:rsidR="00B62425" w:rsidRPr="00BE4804">
        <w:trPr>
          <w:jc w:val="center"/>
        </w:trPr>
        <w:tc>
          <w:tcPr>
            <w:tcW w:w="2944" w:type="dxa"/>
            <w:gridSpan w:val="6"/>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Орган державного управління:</w:t>
            </w:r>
          </w:p>
        </w:tc>
        <w:tc>
          <w:tcPr>
            <w:tcW w:w="2834"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немає</w:t>
            </w:r>
          </w:p>
        </w:tc>
        <w:tc>
          <w:tcPr>
            <w:tcW w:w="1418" w:type="dxa"/>
            <w:gridSpan w:val="2"/>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за СПОДУ</w:t>
            </w:r>
          </w:p>
        </w:tc>
        <w:tc>
          <w:tcPr>
            <w:tcW w:w="1417" w:type="dxa"/>
            <w:gridSpan w:val="3"/>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7744</w:t>
            </w:r>
          </w:p>
        </w:tc>
      </w:tr>
      <w:tr w:rsidR="00B62425" w:rsidRPr="00BE4804">
        <w:trPr>
          <w:jc w:val="center"/>
        </w:trPr>
        <w:tc>
          <w:tcPr>
            <w:tcW w:w="946"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Галузь:</w:t>
            </w:r>
          </w:p>
        </w:tc>
        <w:tc>
          <w:tcPr>
            <w:tcW w:w="4832" w:type="dxa"/>
            <w:gridSpan w:val="6"/>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виробництво спортивного інвентарю</w:t>
            </w:r>
          </w:p>
        </w:tc>
        <w:tc>
          <w:tcPr>
            <w:tcW w:w="1418" w:type="dxa"/>
            <w:gridSpan w:val="2"/>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за ЗКГНГ</w:t>
            </w:r>
          </w:p>
        </w:tc>
        <w:tc>
          <w:tcPr>
            <w:tcW w:w="1417" w:type="dxa"/>
            <w:gridSpan w:val="3"/>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83100</w:t>
            </w:r>
          </w:p>
        </w:tc>
      </w:tr>
      <w:tr w:rsidR="00B62425" w:rsidRPr="00BE4804">
        <w:trPr>
          <w:jc w:val="center"/>
        </w:trPr>
        <w:tc>
          <w:tcPr>
            <w:tcW w:w="2661" w:type="dxa"/>
            <w:gridSpan w:val="5"/>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Вид економічної діяльності:</w:t>
            </w:r>
          </w:p>
        </w:tc>
        <w:tc>
          <w:tcPr>
            <w:tcW w:w="3117" w:type="dxa"/>
            <w:gridSpan w:val="2"/>
            <w:vAlign w:val="center"/>
          </w:tcPr>
          <w:p w:rsidR="00B62425" w:rsidRPr="00BE4804" w:rsidRDefault="00B62425" w:rsidP="00BE4804">
            <w:pPr>
              <w:shd w:val="clear" w:color="000000" w:fill="auto"/>
              <w:suppressAutoHyphens/>
              <w:spacing w:line="360" w:lineRule="auto"/>
              <w:rPr>
                <w:color w:val="000000"/>
                <w:sz w:val="20"/>
                <w:szCs w:val="20"/>
              </w:rPr>
            </w:pPr>
          </w:p>
        </w:tc>
        <w:tc>
          <w:tcPr>
            <w:tcW w:w="1418" w:type="dxa"/>
            <w:gridSpan w:val="2"/>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за КВЕД</w:t>
            </w:r>
          </w:p>
        </w:tc>
        <w:tc>
          <w:tcPr>
            <w:tcW w:w="1417" w:type="dxa"/>
            <w:gridSpan w:val="3"/>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70.20.1</w:t>
            </w:r>
          </w:p>
        </w:tc>
      </w:tr>
      <w:tr w:rsidR="00B62425" w:rsidRPr="00BE4804">
        <w:trPr>
          <w:jc w:val="center"/>
        </w:trPr>
        <w:tc>
          <w:tcPr>
            <w:tcW w:w="2519" w:type="dxa"/>
            <w:gridSpan w:val="4"/>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Одиниця виміру: тис. грн.</w:t>
            </w:r>
          </w:p>
        </w:tc>
        <w:tc>
          <w:tcPr>
            <w:tcW w:w="4340" w:type="dxa"/>
            <w:gridSpan w:val="4"/>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Контрольна сума</w:t>
            </w:r>
          </w:p>
        </w:tc>
        <w:tc>
          <w:tcPr>
            <w:tcW w:w="337" w:type="dxa"/>
            <w:vAlign w:val="center"/>
          </w:tcPr>
          <w:p w:rsidR="00B62425" w:rsidRPr="00BE4804" w:rsidRDefault="00B62425" w:rsidP="00BE4804">
            <w:pPr>
              <w:shd w:val="clear" w:color="000000" w:fill="auto"/>
              <w:suppressAutoHyphens/>
              <w:spacing w:line="360" w:lineRule="auto"/>
              <w:rPr>
                <w:color w:val="000000"/>
                <w:sz w:val="20"/>
                <w:szCs w:val="20"/>
              </w:rPr>
            </w:pPr>
          </w:p>
        </w:tc>
        <w:tc>
          <w:tcPr>
            <w:tcW w:w="1417" w:type="dxa"/>
            <w:gridSpan w:val="3"/>
            <w:vAlign w:val="center"/>
          </w:tcPr>
          <w:p w:rsidR="00B62425" w:rsidRPr="00BE4804" w:rsidRDefault="00B62425" w:rsidP="00BE4804">
            <w:pPr>
              <w:shd w:val="clear" w:color="000000" w:fill="auto"/>
              <w:suppressAutoHyphens/>
              <w:spacing w:line="360" w:lineRule="auto"/>
              <w:rPr>
                <w:color w:val="000000"/>
                <w:sz w:val="20"/>
                <w:szCs w:val="20"/>
              </w:rPr>
            </w:pPr>
          </w:p>
        </w:tc>
      </w:tr>
    </w:tbl>
    <w:p w:rsidR="00B62425" w:rsidRPr="00BE4804" w:rsidRDefault="00B62425" w:rsidP="00BE4804">
      <w:pPr>
        <w:shd w:val="clear" w:color="000000" w:fill="auto"/>
        <w:suppressAutoHyphens/>
        <w:spacing w:line="360" w:lineRule="auto"/>
        <w:ind w:firstLine="709"/>
        <w:jc w:val="both"/>
        <w:rPr>
          <w:color w:val="000000"/>
          <w:sz w:val="28"/>
          <w:szCs w:val="10"/>
        </w:rPr>
      </w:pPr>
    </w:p>
    <w:p w:rsidR="00B62425" w:rsidRPr="00BE4804" w:rsidRDefault="00B62425" w:rsidP="00BE4804">
      <w:pPr>
        <w:pStyle w:val="2"/>
        <w:keepNext w:val="0"/>
        <w:shd w:val="clear" w:color="000000" w:fill="auto"/>
        <w:suppressAutoHyphens/>
        <w:spacing w:before="0" w:after="0" w:line="360" w:lineRule="auto"/>
        <w:jc w:val="center"/>
        <w:rPr>
          <w:rFonts w:ascii="Times New Roman" w:hAnsi="Times New Roman" w:cs="Times New Roman"/>
          <w:bCs w:val="0"/>
          <w:i w:val="0"/>
          <w:color w:val="000000"/>
          <w:szCs w:val="24"/>
        </w:rPr>
      </w:pPr>
      <w:r w:rsidRPr="00BE4804">
        <w:rPr>
          <w:rFonts w:ascii="Times New Roman" w:hAnsi="Times New Roman" w:cs="Times New Roman"/>
          <w:bCs w:val="0"/>
          <w:i w:val="0"/>
          <w:color w:val="000000"/>
          <w:szCs w:val="24"/>
        </w:rPr>
        <w:t>ЗВІТ ПРО ФІНАНСОВІ РЕЗУЛЬТАТИ</w:t>
      </w:r>
    </w:p>
    <w:tbl>
      <w:tblPr>
        <w:tblStyle w:val="ac"/>
        <w:tblW w:w="0" w:type="auto"/>
        <w:jc w:val="center"/>
        <w:tblLayout w:type="fixed"/>
        <w:tblLook w:val="00A0" w:firstRow="1" w:lastRow="0" w:firstColumn="1" w:lastColumn="0" w:noHBand="0" w:noVBand="0"/>
      </w:tblPr>
      <w:tblGrid>
        <w:gridCol w:w="512"/>
        <w:gridCol w:w="1524"/>
        <w:gridCol w:w="916"/>
      </w:tblGrid>
      <w:tr w:rsidR="00B62425" w:rsidRPr="00BE4804">
        <w:trPr>
          <w:jc w:val="center"/>
        </w:trPr>
        <w:tc>
          <w:tcPr>
            <w:tcW w:w="512"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на</w:t>
            </w:r>
          </w:p>
        </w:tc>
        <w:tc>
          <w:tcPr>
            <w:tcW w:w="152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w:t>
            </w:r>
            <w:r w:rsidR="00BE4804" w:rsidRPr="00BE4804">
              <w:rPr>
                <w:color w:val="000000"/>
                <w:sz w:val="20"/>
              </w:rPr>
              <w:t xml:space="preserve"> </w:t>
            </w:r>
            <w:r w:rsidRPr="00BE4804">
              <w:rPr>
                <w:color w:val="000000"/>
                <w:sz w:val="20"/>
              </w:rPr>
              <w:t>01</w:t>
            </w:r>
            <w:r w:rsidR="00BE4804" w:rsidRPr="00BE4804">
              <w:rPr>
                <w:color w:val="000000"/>
                <w:sz w:val="20"/>
              </w:rPr>
              <w:t xml:space="preserve"> </w:t>
            </w:r>
            <w:r w:rsidRPr="00BE4804">
              <w:rPr>
                <w:color w:val="000000"/>
                <w:sz w:val="20"/>
              </w:rPr>
              <w:t>"</w:t>
            </w:r>
            <w:r w:rsidR="00BE4804" w:rsidRPr="00BE4804">
              <w:rPr>
                <w:color w:val="000000"/>
                <w:sz w:val="20"/>
              </w:rPr>
              <w:t xml:space="preserve"> </w:t>
            </w:r>
            <w:r w:rsidRPr="00BE4804">
              <w:rPr>
                <w:color w:val="000000"/>
                <w:sz w:val="20"/>
              </w:rPr>
              <w:t>січня</w:t>
            </w:r>
          </w:p>
        </w:tc>
        <w:tc>
          <w:tcPr>
            <w:tcW w:w="91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2001 р.</w:t>
            </w:r>
          </w:p>
        </w:tc>
      </w:tr>
    </w:tbl>
    <w:p w:rsidR="00B62425" w:rsidRPr="00BE4804" w:rsidRDefault="00B62425" w:rsidP="00BE4804">
      <w:pPr>
        <w:shd w:val="clear" w:color="000000" w:fill="auto"/>
        <w:suppressAutoHyphens/>
        <w:spacing w:line="360" w:lineRule="auto"/>
        <w:ind w:firstLine="709"/>
        <w:jc w:val="both"/>
        <w:rPr>
          <w:color w:val="000000"/>
          <w:sz w:val="28"/>
          <w:szCs w:val="10"/>
        </w:rPr>
      </w:pPr>
    </w:p>
    <w:tbl>
      <w:tblPr>
        <w:tblStyle w:val="ac"/>
        <w:tblW w:w="0" w:type="auto"/>
        <w:jc w:val="center"/>
        <w:tblLayout w:type="fixed"/>
        <w:tblLook w:val="00A0" w:firstRow="1" w:lastRow="0" w:firstColumn="1" w:lastColumn="0" w:noHBand="0" w:noVBand="0"/>
      </w:tblPr>
      <w:tblGrid>
        <w:gridCol w:w="2093"/>
        <w:gridCol w:w="1931"/>
        <w:gridCol w:w="337"/>
        <w:gridCol w:w="1417"/>
      </w:tblGrid>
      <w:tr w:rsidR="00B62425" w:rsidRPr="00BE4804">
        <w:trPr>
          <w:jc w:val="center"/>
        </w:trPr>
        <w:tc>
          <w:tcPr>
            <w:tcW w:w="2093"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Форма №2</w:t>
            </w:r>
          </w:p>
        </w:tc>
        <w:tc>
          <w:tcPr>
            <w:tcW w:w="1931"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Код за ДКУД</w:t>
            </w:r>
          </w:p>
        </w:tc>
        <w:tc>
          <w:tcPr>
            <w:tcW w:w="337" w:type="dxa"/>
            <w:vAlign w:val="center"/>
          </w:tcPr>
          <w:p w:rsidR="00B62425" w:rsidRPr="00BE4804" w:rsidRDefault="00B62425" w:rsidP="00BE4804">
            <w:pPr>
              <w:shd w:val="clear" w:color="000000" w:fill="auto"/>
              <w:suppressAutoHyphens/>
              <w:spacing w:line="360" w:lineRule="auto"/>
              <w:rPr>
                <w:color w:val="000000"/>
                <w:sz w:val="20"/>
              </w:rPr>
            </w:pPr>
          </w:p>
        </w:tc>
        <w:tc>
          <w:tcPr>
            <w:tcW w:w="1417"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1801003</w:t>
            </w:r>
          </w:p>
        </w:tc>
      </w:tr>
    </w:tbl>
    <w:p w:rsidR="00B62425" w:rsidRPr="00BE4804" w:rsidRDefault="00B62425" w:rsidP="00BE4804">
      <w:pPr>
        <w:shd w:val="clear" w:color="000000" w:fill="auto"/>
        <w:suppressAutoHyphens/>
        <w:spacing w:line="360" w:lineRule="auto"/>
        <w:ind w:firstLine="709"/>
        <w:jc w:val="both"/>
        <w:rPr>
          <w:color w:val="000000"/>
          <w:sz w:val="28"/>
          <w:szCs w:val="10"/>
        </w:rPr>
      </w:pPr>
    </w:p>
    <w:p w:rsidR="00B62425" w:rsidRPr="00BE4804" w:rsidRDefault="00B62425" w:rsidP="00BE4804">
      <w:pPr>
        <w:shd w:val="clear" w:color="000000" w:fill="auto"/>
        <w:suppressAutoHyphens/>
        <w:spacing w:line="360" w:lineRule="auto"/>
        <w:jc w:val="center"/>
        <w:rPr>
          <w:b/>
          <w:bCs/>
          <w:color w:val="000000"/>
          <w:sz w:val="28"/>
        </w:rPr>
      </w:pPr>
      <w:r w:rsidRPr="00BE4804">
        <w:rPr>
          <w:b/>
          <w:bCs/>
          <w:color w:val="000000"/>
          <w:sz w:val="28"/>
        </w:rPr>
        <w:t>I. Фінансові результати</w:t>
      </w:r>
    </w:p>
    <w:tbl>
      <w:tblPr>
        <w:tblStyle w:val="ac"/>
        <w:tblW w:w="0" w:type="auto"/>
        <w:jc w:val="center"/>
        <w:tblLayout w:type="fixed"/>
        <w:tblLook w:val="00A0" w:firstRow="1" w:lastRow="0" w:firstColumn="1" w:lastColumn="0" w:noHBand="0" w:noVBand="0"/>
      </w:tblPr>
      <w:tblGrid>
        <w:gridCol w:w="4786"/>
        <w:gridCol w:w="1292"/>
        <w:gridCol w:w="1293"/>
        <w:gridCol w:w="1293"/>
      </w:tblGrid>
      <w:tr w:rsidR="00B62425" w:rsidRPr="00BE4804">
        <w:trPr>
          <w:jc w:val="center"/>
        </w:trPr>
        <w:tc>
          <w:tcPr>
            <w:tcW w:w="4786" w:type="dxa"/>
            <w:vAlign w:val="center"/>
          </w:tcPr>
          <w:p w:rsidR="00B62425" w:rsidRPr="00BE4804" w:rsidRDefault="00B62425" w:rsidP="00BE4804">
            <w:pPr>
              <w:pStyle w:val="2"/>
              <w:keepNext w:val="0"/>
              <w:shd w:val="clear" w:color="000000" w:fill="auto"/>
              <w:suppressAutoHyphens/>
              <w:spacing w:before="0" w:after="0" w:line="360" w:lineRule="auto"/>
              <w:rPr>
                <w:rFonts w:ascii="Times New Roman" w:hAnsi="Times New Roman" w:cs="Times New Roman"/>
                <w:bCs w:val="0"/>
                <w:i w:val="0"/>
                <w:color w:val="000000"/>
                <w:sz w:val="20"/>
                <w:szCs w:val="20"/>
              </w:rPr>
            </w:pPr>
            <w:r w:rsidRPr="00BE4804">
              <w:rPr>
                <w:rFonts w:ascii="Times New Roman" w:hAnsi="Times New Roman" w:cs="Times New Roman"/>
                <w:bCs w:val="0"/>
                <w:i w:val="0"/>
                <w:color w:val="000000"/>
                <w:sz w:val="20"/>
                <w:szCs w:val="20"/>
              </w:rPr>
              <w:t>Стаття</w:t>
            </w:r>
          </w:p>
        </w:tc>
        <w:tc>
          <w:tcPr>
            <w:tcW w:w="1292"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Код рядка</w:t>
            </w:r>
          </w:p>
        </w:tc>
        <w:tc>
          <w:tcPr>
            <w:tcW w:w="1293"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За звітний період</w:t>
            </w:r>
          </w:p>
        </w:tc>
        <w:tc>
          <w:tcPr>
            <w:tcW w:w="1293"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За попередній період</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1</w:t>
            </w:r>
          </w:p>
        </w:tc>
        <w:tc>
          <w:tcPr>
            <w:tcW w:w="1292"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2</w:t>
            </w:r>
          </w:p>
        </w:tc>
        <w:tc>
          <w:tcPr>
            <w:tcW w:w="1293"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3</w:t>
            </w:r>
          </w:p>
        </w:tc>
        <w:tc>
          <w:tcPr>
            <w:tcW w:w="1293"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4</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Доход (виручка) від реалізації продукції (товарів, робіт, послуг)</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010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6 210,3</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8 354,3</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Податок на додану вартість</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015</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(550,6)</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(1 380,8)</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Акцизний збір</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020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Інші вирахування з доходу</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030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(138.6)</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Чистий доход (виручка) від реалізації продукції (товарів, робіт, послуг)</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035</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5 659,7</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6 833,9</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Собівартість реалізованої продукції (товарів, робіт, послуг)</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040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(4 527,1)</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(6 028,8)</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Валовий:</w:t>
            </w:r>
          </w:p>
          <w:p w:rsidR="00B62425" w:rsidRPr="00BE4804" w:rsidRDefault="00B62425" w:rsidP="00BE4804">
            <w:pPr>
              <w:shd w:val="clear" w:color="000000" w:fill="auto"/>
              <w:suppressAutoHyphens/>
              <w:spacing w:line="360" w:lineRule="auto"/>
              <w:rPr>
                <w:color w:val="000000"/>
                <w:sz w:val="20"/>
              </w:rPr>
            </w:pPr>
            <w:r w:rsidRPr="00BE4804">
              <w:rPr>
                <w:color w:val="000000"/>
                <w:sz w:val="20"/>
              </w:rPr>
              <w:t>- прибуток</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050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1 132,6</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805,1</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 збиток</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055</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Інші операційні доходи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060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4 793,4</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987,7</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Адміністративні витрати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070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(1 084,5)</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(989,4)</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Витрати на збут</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080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(151,9)</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(79,8)</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Інші операційні витрати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090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(5 475,7)</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(1 618,5)</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Фінансові результати від операційної діяльності:</w:t>
            </w:r>
          </w:p>
          <w:p w:rsidR="00B62425" w:rsidRPr="00BE4804" w:rsidRDefault="00B62425" w:rsidP="00BE4804">
            <w:pPr>
              <w:shd w:val="clear" w:color="000000" w:fill="auto"/>
              <w:suppressAutoHyphens/>
              <w:spacing w:line="360" w:lineRule="auto"/>
              <w:rPr>
                <w:color w:val="000000"/>
                <w:sz w:val="20"/>
              </w:rPr>
            </w:pPr>
            <w:r w:rsidRPr="00BE4804">
              <w:rPr>
                <w:color w:val="000000"/>
                <w:sz w:val="20"/>
              </w:rPr>
              <w:t>- прибуток</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100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 збиток</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105</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(786,1)</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(894,9)</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Доход від участі в капіталі</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110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4786" w:type="dxa"/>
            <w:vAlign w:val="center"/>
          </w:tcPr>
          <w:p w:rsidR="00B62425" w:rsidRPr="00BE4804" w:rsidRDefault="00B62425" w:rsidP="00BE4804">
            <w:pPr>
              <w:pStyle w:val="aa"/>
              <w:shd w:val="clear" w:color="000000" w:fill="auto"/>
              <w:suppressAutoHyphens/>
              <w:spacing w:line="360" w:lineRule="auto"/>
              <w:rPr>
                <w:color w:val="000000"/>
                <w:lang w:val="uk-UA"/>
              </w:rPr>
            </w:pPr>
            <w:r w:rsidRPr="00BE4804">
              <w:rPr>
                <w:color w:val="000000"/>
                <w:lang w:val="uk-UA"/>
              </w:rPr>
              <w:t>Інші фінансові доходи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120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Інші доходи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130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67,8</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3 700,2</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Фінансові витрати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140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(4,9)</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Витрати від участі в капіталі</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150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Інші витрати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160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(7,6)</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(36,9)</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Фінансові результати від звичайної діяльності до оподаткування:</w:t>
            </w:r>
          </w:p>
          <w:p w:rsidR="00B62425" w:rsidRPr="00BE4804" w:rsidRDefault="00B62425" w:rsidP="00BE4804">
            <w:pPr>
              <w:shd w:val="clear" w:color="000000" w:fill="auto"/>
              <w:suppressAutoHyphens/>
              <w:spacing w:line="360" w:lineRule="auto"/>
              <w:rPr>
                <w:color w:val="000000"/>
                <w:sz w:val="20"/>
              </w:rPr>
            </w:pPr>
            <w:r w:rsidRPr="00BE4804">
              <w:rPr>
                <w:color w:val="000000"/>
                <w:sz w:val="20"/>
              </w:rPr>
              <w:t>- прибуток</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170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2 763,5</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 збиток</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175</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(725,9)</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Податок на прибуток від звичайної діяльності</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180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30,1</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Фінансові результати від звичайної діяльності:</w:t>
            </w:r>
          </w:p>
          <w:p w:rsidR="00B62425" w:rsidRPr="00BE4804" w:rsidRDefault="00B62425" w:rsidP="00BE4804">
            <w:pPr>
              <w:shd w:val="clear" w:color="000000" w:fill="auto"/>
              <w:suppressAutoHyphens/>
              <w:spacing w:line="360" w:lineRule="auto"/>
              <w:rPr>
                <w:color w:val="000000"/>
                <w:sz w:val="20"/>
              </w:rPr>
            </w:pPr>
            <w:r w:rsidRPr="00BE4804">
              <w:rPr>
                <w:color w:val="000000"/>
                <w:sz w:val="20"/>
              </w:rPr>
              <w:t>- прибуток</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190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2 733,4</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 збиток</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195</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(725,9)</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Надзвичайні:</w:t>
            </w:r>
          </w:p>
          <w:p w:rsidR="00B62425" w:rsidRPr="00BE4804" w:rsidRDefault="00B62425" w:rsidP="00BE4804">
            <w:pPr>
              <w:shd w:val="clear" w:color="000000" w:fill="auto"/>
              <w:suppressAutoHyphens/>
              <w:spacing w:line="360" w:lineRule="auto"/>
              <w:rPr>
                <w:color w:val="000000"/>
                <w:sz w:val="20"/>
              </w:rPr>
            </w:pPr>
            <w:r w:rsidRPr="00BE4804">
              <w:rPr>
                <w:color w:val="000000"/>
                <w:sz w:val="20"/>
              </w:rPr>
              <w:t>- доходи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200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 витрати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205</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Податки з надзвичайного прибутку</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210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Чистий:</w:t>
            </w:r>
          </w:p>
          <w:p w:rsidR="00B62425" w:rsidRPr="00BE4804" w:rsidRDefault="00B62425" w:rsidP="00BE4804">
            <w:pPr>
              <w:shd w:val="clear" w:color="000000" w:fill="auto"/>
              <w:suppressAutoHyphens/>
              <w:spacing w:line="360" w:lineRule="auto"/>
              <w:rPr>
                <w:color w:val="000000"/>
                <w:sz w:val="20"/>
              </w:rPr>
            </w:pPr>
            <w:r w:rsidRPr="00BE4804">
              <w:rPr>
                <w:color w:val="000000"/>
                <w:sz w:val="20"/>
              </w:rPr>
              <w:t>- прибуток</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220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2 733.4</w:t>
            </w:r>
          </w:p>
        </w:tc>
      </w:tr>
      <w:tr w:rsidR="00B62425" w:rsidRPr="00BE4804">
        <w:trPr>
          <w:jc w:val="center"/>
        </w:trPr>
        <w:tc>
          <w:tcPr>
            <w:tcW w:w="4786"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 збиток</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225</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(725.9)</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bl>
    <w:p w:rsidR="00BE4804" w:rsidRDefault="00BE4804" w:rsidP="00BE4804">
      <w:pPr>
        <w:shd w:val="clear" w:color="000000" w:fill="auto"/>
        <w:suppressAutoHyphens/>
        <w:spacing w:line="360" w:lineRule="auto"/>
        <w:ind w:firstLine="709"/>
        <w:jc w:val="both"/>
        <w:rPr>
          <w:b/>
          <w:bCs/>
          <w:color w:val="000000"/>
          <w:sz w:val="28"/>
          <w:lang w:val="ru-RU"/>
        </w:rPr>
      </w:pPr>
    </w:p>
    <w:p w:rsidR="00B62425" w:rsidRPr="00BE4804" w:rsidRDefault="00B62425" w:rsidP="00BE4804">
      <w:pPr>
        <w:shd w:val="clear" w:color="000000" w:fill="auto"/>
        <w:suppressAutoHyphens/>
        <w:spacing w:line="360" w:lineRule="auto"/>
        <w:jc w:val="center"/>
        <w:rPr>
          <w:b/>
          <w:bCs/>
          <w:color w:val="000000"/>
          <w:sz w:val="28"/>
        </w:rPr>
      </w:pPr>
      <w:r w:rsidRPr="00BE4804">
        <w:rPr>
          <w:b/>
          <w:bCs/>
          <w:color w:val="000000"/>
          <w:sz w:val="28"/>
        </w:rPr>
        <w:t>II. Елементи операційних витрат</w:t>
      </w:r>
    </w:p>
    <w:tbl>
      <w:tblPr>
        <w:tblStyle w:val="ac"/>
        <w:tblW w:w="0" w:type="auto"/>
        <w:jc w:val="center"/>
        <w:tblLayout w:type="fixed"/>
        <w:tblLook w:val="00A0" w:firstRow="1" w:lastRow="0" w:firstColumn="1" w:lastColumn="0" w:noHBand="0" w:noVBand="0"/>
      </w:tblPr>
      <w:tblGrid>
        <w:gridCol w:w="3794"/>
        <w:gridCol w:w="1292"/>
        <w:gridCol w:w="1293"/>
        <w:gridCol w:w="1293"/>
      </w:tblGrid>
      <w:tr w:rsidR="00B62425" w:rsidRPr="00BE4804">
        <w:trPr>
          <w:jc w:val="center"/>
        </w:trPr>
        <w:tc>
          <w:tcPr>
            <w:tcW w:w="3794" w:type="dxa"/>
            <w:vAlign w:val="center"/>
          </w:tcPr>
          <w:p w:rsidR="00B62425" w:rsidRPr="00BE4804" w:rsidRDefault="00B62425" w:rsidP="00BE4804">
            <w:pPr>
              <w:pStyle w:val="2"/>
              <w:keepNext w:val="0"/>
              <w:shd w:val="clear" w:color="000000" w:fill="auto"/>
              <w:suppressAutoHyphens/>
              <w:spacing w:before="0" w:after="0" w:line="360" w:lineRule="auto"/>
              <w:rPr>
                <w:rFonts w:ascii="Times New Roman" w:hAnsi="Times New Roman" w:cs="Times New Roman"/>
                <w:bCs w:val="0"/>
                <w:i w:val="0"/>
                <w:color w:val="000000"/>
                <w:sz w:val="20"/>
                <w:szCs w:val="24"/>
              </w:rPr>
            </w:pPr>
            <w:r w:rsidRPr="00BE4804">
              <w:rPr>
                <w:rFonts w:ascii="Times New Roman" w:hAnsi="Times New Roman" w:cs="Times New Roman"/>
                <w:bCs w:val="0"/>
                <w:i w:val="0"/>
                <w:color w:val="000000"/>
                <w:sz w:val="20"/>
                <w:szCs w:val="24"/>
              </w:rPr>
              <w:t>Найменування показника</w:t>
            </w:r>
          </w:p>
        </w:tc>
        <w:tc>
          <w:tcPr>
            <w:tcW w:w="1292"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Код рядка</w:t>
            </w:r>
          </w:p>
        </w:tc>
        <w:tc>
          <w:tcPr>
            <w:tcW w:w="1293"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За звітний період</w:t>
            </w:r>
          </w:p>
        </w:tc>
        <w:tc>
          <w:tcPr>
            <w:tcW w:w="1293"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За попередній період</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1</w:t>
            </w:r>
          </w:p>
        </w:tc>
        <w:tc>
          <w:tcPr>
            <w:tcW w:w="1292"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2</w:t>
            </w:r>
          </w:p>
        </w:tc>
        <w:tc>
          <w:tcPr>
            <w:tcW w:w="1293"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3</w:t>
            </w:r>
          </w:p>
        </w:tc>
        <w:tc>
          <w:tcPr>
            <w:tcW w:w="1293"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4</w:t>
            </w:r>
          </w:p>
        </w:tc>
      </w:tr>
      <w:tr w:rsidR="00B62425" w:rsidRPr="00BE4804">
        <w:trPr>
          <w:jc w:val="center"/>
        </w:trPr>
        <w:tc>
          <w:tcPr>
            <w:tcW w:w="3794" w:type="dxa"/>
            <w:vAlign w:val="center"/>
          </w:tcPr>
          <w:p w:rsidR="00B62425" w:rsidRPr="00BE4804" w:rsidRDefault="00B62425" w:rsidP="00BE4804">
            <w:pPr>
              <w:pStyle w:val="aa"/>
              <w:shd w:val="clear" w:color="000000" w:fill="auto"/>
              <w:suppressAutoHyphens/>
              <w:spacing w:line="360" w:lineRule="auto"/>
              <w:rPr>
                <w:color w:val="000000"/>
                <w:lang w:val="uk-UA"/>
              </w:rPr>
            </w:pPr>
            <w:r w:rsidRPr="00BE4804">
              <w:rPr>
                <w:color w:val="000000"/>
                <w:lang w:val="uk-UA"/>
              </w:rPr>
              <w:t>Матеріальні затрати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230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3 261</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3 871,7</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Витрати на оплату праці</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240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1 611,1</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1 631,8</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Відрахування на соціальні заходи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250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805,7</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916,3</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Амортизація</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260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532,1</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705,5</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Інші операційні витрати</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270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429,2</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1 198,6</w:t>
            </w:r>
          </w:p>
        </w:tc>
      </w:tr>
      <w:tr w:rsidR="00B62425" w:rsidRPr="00BE4804">
        <w:trPr>
          <w:jc w:val="center"/>
        </w:trPr>
        <w:tc>
          <w:tcPr>
            <w:tcW w:w="3794"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Разом</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280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6 639,1</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8 323,9</w:t>
            </w:r>
          </w:p>
        </w:tc>
      </w:tr>
    </w:tbl>
    <w:p w:rsidR="00B62425" w:rsidRPr="00BE4804" w:rsidRDefault="00B62425" w:rsidP="00BE4804">
      <w:pPr>
        <w:shd w:val="clear" w:color="000000" w:fill="auto"/>
        <w:suppressAutoHyphens/>
        <w:spacing w:line="360" w:lineRule="auto"/>
        <w:ind w:firstLine="709"/>
        <w:jc w:val="both"/>
        <w:rPr>
          <w:color w:val="000000"/>
          <w:sz w:val="28"/>
        </w:rPr>
      </w:pPr>
    </w:p>
    <w:p w:rsidR="00B62425" w:rsidRPr="00BE4804" w:rsidRDefault="00BE4804" w:rsidP="00BE4804">
      <w:pPr>
        <w:shd w:val="clear" w:color="000000" w:fill="auto"/>
        <w:suppressAutoHyphens/>
        <w:spacing w:line="360" w:lineRule="auto"/>
        <w:jc w:val="center"/>
        <w:rPr>
          <w:b/>
          <w:bCs/>
          <w:color w:val="000000"/>
          <w:sz w:val="28"/>
        </w:rPr>
      </w:pPr>
      <w:r>
        <w:rPr>
          <w:b/>
          <w:bCs/>
          <w:color w:val="000000"/>
          <w:sz w:val="28"/>
        </w:rPr>
        <w:br w:type="page"/>
      </w:r>
      <w:r w:rsidR="00B62425" w:rsidRPr="00BE4804">
        <w:rPr>
          <w:b/>
          <w:bCs/>
          <w:color w:val="000000"/>
          <w:sz w:val="28"/>
        </w:rPr>
        <w:t>III. Розрахунок показників прибутковості акцій</w:t>
      </w:r>
    </w:p>
    <w:tbl>
      <w:tblPr>
        <w:tblStyle w:val="ac"/>
        <w:tblW w:w="0" w:type="auto"/>
        <w:jc w:val="center"/>
        <w:tblLayout w:type="fixed"/>
        <w:tblLook w:val="00A0" w:firstRow="1" w:lastRow="0" w:firstColumn="1" w:lastColumn="0" w:noHBand="0" w:noVBand="0"/>
      </w:tblPr>
      <w:tblGrid>
        <w:gridCol w:w="4361"/>
        <w:gridCol w:w="1292"/>
        <w:gridCol w:w="1293"/>
        <w:gridCol w:w="1293"/>
      </w:tblGrid>
      <w:tr w:rsidR="00B62425" w:rsidRPr="00BE4804">
        <w:trPr>
          <w:jc w:val="center"/>
        </w:trPr>
        <w:tc>
          <w:tcPr>
            <w:tcW w:w="4361" w:type="dxa"/>
            <w:vAlign w:val="center"/>
          </w:tcPr>
          <w:p w:rsidR="00B62425" w:rsidRPr="00BE4804" w:rsidRDefault="00B62425" w:rsidP="00BE4804">
            <w:pPr>
              <w:pStyle w:val="2"/>
              <w:keepNext w:val="0"/>
              <w:shd w:val="clear" w:color="000000" w:fill="auto"/>
              <w:suppressAutoHyphens/>
              <w:spacing w:before="0" w:after="0" w:line="360" w:lineRule="auto"/>
              <w:rPr>
                <w:rFonts w:ascii="Times New Roman" w:hAnsi="Times New Roman" w:cs="Times New Roman"/>
                <w:bCs w:val="0"/>
                <w:i w:val="0"/>
                <w:color w:val="000000"/>
                <w:sz w:val="20"/>
                <w:szCs w:val="24"/>
              </w:rPr>
            </w:pPr>
            <w:r w:rsidRPr="00BE4804">
              <w:rPr>
                <w:rFonts w:ascii="Times New Roman" w:hAnsi="Times New Roman" w:cs="Times New Roman"/>
                <w:bCs w:val="0"/>
                <w:i w:val="0"/>
                <w:color w:val="000000"/>
                <w:sz w:val="20"/>
                <w:szCs w:val="24"/>
              </w:rPr>
              <w:t>Назва статті</w:t>
            </w:r>
          </w:p>
        </w:tc>
        <w:tc>
          <w:tcPr>
            <w:tcW w:w="1292"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Код рядка</w:t>
            </w:r>
          </w:p>
        </w:tc>
        <w:tc>
          <w:tcPr>
            <w:tcW w:w="1293"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За звітний період</w:t>
            </w:r>
          </w:p>
        </w:tc>
        <w:tc>
          <w:tcPr>
            <w:tcW w:w="1293"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За попередній період</w:t>
            </w:r>
          </w:p>
        </w:tc>
      </w:tr>
      <w:tr w:rsidR="00B62425" w:rsidRPr="00BE4804">
        <w:trPr>
          <w:jc w:val="center"/>
        </w:trPr>
        <w:tc>
          <w:tcPr>
            <w:tcW w:w="4361"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1</w:t>
            </w:r>
          </w:p>
        </w:tc>
        <w:tc>
          <w:tcPr>
            <w:tcW w:w="1292"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2</w:t>
            </w:r>
          </w:p>
        </w:tc>
        <w:tc>
          <w:tcPr>
            <w:tcW w:w="1293"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3</w:t>
            </w:r>
          </w:p>
        </w:tc>
        <w:tc>
          <w:tcPr>
            <w:tcW w:w="1293" w:type="dxa"/>
            <w:vAlign w:val="center"/>
          </w:tcPr>
          <w:p w:rsidR="00B62425" w:rsidRPr="00BE4804" w:rsidRDefault="00B62425" w:rsidP="00BE4804">
            <w:pPr>
              <w:shd w:val="clear" w:color="000000" w:fill="auto"/>
              <w:suppressAutoHyphens/>
              <w:spacing w:line="360" w:lineRule="auto"/>
              <w:rPr>
                <w:b/>
                <w:bCs/>
                <w:color w:val="000000"/>
                <w:sz w:val="20"/>
              </w:rPr>
            </w:pPr>
            <w:r w:rsidRPr="00BE4804">
              <w:rPr>
                <w:b/>
                <w:bCs/>
                <w:color w:val="000000"/>
                <w:sz w:val="20"/>
              </w:rPr>
              <w:t>4</w:t>
            </w:r>
          </w:p>
        </w:tc>
      </w:tr>
      <w:tr w:rsidR="00B62425" w:rsidRPr="00BE4804">
        <w:trPr>
          <w:jc w:val="center"/>
        </w:trPr>
        <w:tc>
          <w:tcPr>
            <w:tcW w:w="4361"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Середньорічна кількість простих акцій</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300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218 450 000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8 738 000</w:t>
            </w:r>
          </w:p>
        </w:tc>
      </w:tr>
      <w:tr w:rsidR="00B62425" w:rsidRPr="00BE4804">
        <w:trPr>
          <w:jc w:val="center"/>
        </w:trPr>
        <w:tc>
          <w:tcPr>
            <w:tcW w:w="4361"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Скоригована середньорічна кількість простих акцій</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310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218 450 000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8 738 000</w:t>
            </w:r>
          </w:p>
        </w:tc>
      </w:tr>
      <w:tr w:rsidR="00B62425" w:rsidRPr="00BE4804">
        <w:trPr>
          <w:jc w:val="center"/>
        </w:trPr>
        <w:tc>
          <w:tcPr>
            <w:tcW w:w="4361"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Чистий прибуток, що припадає на одну просту акцію</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320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0,31282</w:t>
            </w:r>
          </w:p>
        </w:tc>
      </w:tr>
      <w:tr w:rsidR="00B62425" w:rsidRPr="00BE4804">
        <w:trPr>
          <w:jc w:val="center"/>
        </w:trPr>
        <w:tc>
          <w:tcPr>
            <w:tcW w:w="4361"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Скоригований чистий прибуток, що припадає на одну просту акцію</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330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0,31282</w:t>
            </w:r>
          </w:p>
        </w:tc>
      </w:tr>
      <w:tr w:rsidR="00B62425" w:rsidRPr="00BE4804">
        <w:trPr>
          <w:jc w:val="center"/>
        </w:trPr>
        <w:tc>
          <w:tcPr>
            <w:tcW w:w="4361" w:type="dxa"/>
            <w:vAlign w:val="center"/>
          </w:tcPr>
          <w:p w:rsidR="00B62425" w:rsidRPr="00BE4804" w:rsidRDefault="00B62425" w:rsidP="00BE4804">
            <w:pPr>
              <w:shd w:val="clear" w:color="000000" w:fill="auto"/>
              <w:suppressAutoHyphens/>
              <w:spacing w:line="360" w:lineRule="auto"/>
              <w:rPr>
                <w:color w:val="000000"/>
                <w:sz w:val="20"/>
              </w:rPr>
            </w:pPr>
            <w:r w:rsidRPr="00BE4804">
              <w:rPr>
                <w:color w:val="000000"/>
                <w:sz w:val="20"/>
              </w:rPr>
              <w:t>Дивіденди на одну просту акцію</w:t>
            </w:r>
          </w:p>
        </w:tc>
        <w:tc>
          <w:tcPr>
            <w:tcW w:w="1292"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340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c>
          <w:tcPr>
            <w:tcW w:w="1293" w:type="dxa"/>
            <w:vAlign w:val="center"/>
          </w:tcPr>
          <w:p w:rsidR="00B62425" w:rsidRPr="00BE4804" w:rsidRDefault="00B62425" w:rsidP="00BE4804">
            <w:pPr>
              <w:shd w:val="clear" w:color="000000" w:fill="auto"/>
              <w:suppressAutoHyphens/>
              <w:spacing w:line="360" w:lineRule="auto"/>
              <w:rPr>
                <w:color w:val="000000"/>
                <w:sz w:val="20"/>
                <w:szCs w:val="20"/>
              </w:rPr>
            </w:pPr>
            <w:r w:rsidRPr="00BE4804">
              <w:rPr>
                <w:color w:val="000000"/>
                <w:sz w:val="20"/>
                <w:szCs w:val="20"/>
              </w:rPr>
              <w:t>0</w:t>
            </w:r>
          </w:p>
        </w:tc>
      </w:tr>
    </w:tbl>
    <w:p w:rsidR="00440B75" w:rsidRPr="00BE4804" w:rsidRDefault="00440B75" w:rsidP="00BE4804">
      <w:pPr>
        <w:shd w:val="clear" w:color="000000" w:fill="auto"/>
        <w:suppressAutoHyphens/>
        <w:spacing w:line="360" w:lineRule="auto"/>
        <w:jc w:val="both"/>
        <w:rPr>
          <w:color w:val="000000"/>
          <w:sz w:val="28"/>
          <w:szCs w:val="28"/>
          <w:lang w:val="ru-RU"/>
        </w:rPr>
      </w:pPr>
      <w:bookmarkStart w:id="21" w:name="_GoBack"/>
      <w:bookmarkEnd w:id="21"/>
    </w:p>
    <w:sectPr w:rsidR="00440B75" w:rsidRPr="00BE4804" w:rsidSect="00BE4804">
      <w:headerReference w:type="even" r:id="rId1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882" w:rsidRDefault="00B05882">
      <w:r>
        <w:separator/>
      </w:r>
    </w:p>
  </w:endnote>
  <w:endnote w:type="continuationSeparator" w:id="0">
    <w:p w:rsidR="00B05882" w:rsidRDefault="00B0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882" w:rsidRDefault="00B05882">
      <w:r>
        <w:separator/>
      </w:r>
    </w:p>
  </w:footnote>
  <w:footnote w:type="continuationSeparator" w:id="0">
    <w:p w:rsidR="00B05882" w:rsidRDefault="00B05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882" w:rsidRDefault="00B05882" w:rsidP="00262BF1">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05882" w:rsidRDefault="00B05882" w:rsidP="00262BF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3E10A2"/>
    <w:lvl w:ilvl="0">
      <w:numFmt w:val="bullet"/>
      <w:lvlText w:val="*"/>
      <w:lvlJc w:val="left"/>
    </w:lvl>
  </w:abstractNum>
  <w:abstractNum w:abstractNumId="1">
    <w:nsid w:val="0DEC52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A166CE8"/>
    <w:multiLevelType w:val="hybridMultilevel"/>
    <w:tmpl w:val="84285A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A862DF6"/>
    <w:multiLevelType w:val="hybridMultilevel"/>
    <w:tmpl w:val="21B44C9E"/>
    <w:lvl w:ilvl="0" w:tplc="0804E594">
      <w:start w:val="4"/>
      <w:numFmt w:val="bullet"/>
      <w:lvlText w:val="-"/>
      <w:lvlJc w:val="left"/>
      <w:pPr>
        <w:tabs>
          <w:tab w:val="num" w:pos="717"/>
        </w:tabs>
        <w:ind w:left="717" w:hanging="360"/>
      </w:pPr>
      <w:rPr>
        <w:rFonts w:ascii="Times New Roman" w:eastAsia="Times New Roman" w:hAnsi="Times New Roman" w:hint="default"/>
        <w:i/>
      </w:rPr>
    </w:lvl>
    <w:lvl w:ilvl="1" w:tplc="04190003">
      <w:start w:val="1"/>
      <w:numFmt w:val="bullet"/>
      <w:lvlText w:val="o"/>
      <w:lvlJc w:val="left"/>
      <w:pPr>
        <w:tabs>
          <w:tab w:val="num" w:pos="1437"/>
        </w:tabs>
        <w:ind w:left="1437" w:hanging="360"/>
      </w:pPr>
      <w:rPr>
        <w:rFonts w:ascii="Courier New" w:hAnsi="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4">
    <w:nsid w:val="1FA93C23"/>
    <w:multiLevelType w:val="singleLevel"/>
    <w:tmpl w:val="04190011"/>
    <w:lvl w:ilvl="0">
      <w:start w:val="1"/>
      <w:numFmt w:val="decimal"/>
      <w:lvlText w:val="%1)"/>
      <w:lvlJc w:val="left"/>
      <w:pPr>
        <w:tabs>
          <w:tab w:val="num" w:pos="360"/>
        </w:tabs>
        <w:ind w:left="360" w:hanging="360"/>
      </w:pPr>
      <w:rPr>
        <w:rFonts w:cs="Times New Roman"/>
      </w:rPr>
    </w:lvl>
  </w:abstractNum>
  <w:abstractNum w:abstractNumId="5">
    <w:nsid w:val="1FEF53DA"/>
    <w:multiLevelType w:val="hybridMultilevel"/>
    <w:tmpl w:val="50788998"/>
    <w:lvl w:ilvl="0" w:tplc="8A36C9E0">
      <w:start w:val="1"/>
      <w:numFmt w:val="decimal"/>
      <w:lvlText w:val="%1."/>
      <w:lvlJc w:val="left"/>
      <w:pPr>
        <w:tabs>
          <w:tab w:val="num" w:pos="700"/>
        </w:tabs>
        <w:ind w:left="7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ED325C"/>
    <w:multiLevelType w:val="hybridMultilevel"/>
    <w:tmpl w:val="C5C6D62E"/>
    <w:lvl w:ilvl="0" w:tplc="04190011">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B40702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02776E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32EE1CF3"/>
    <w:multiLevelType w:val="hybridMultilevel"/>
    <w:tmpl w:val="51A223FC"/>
    <w:lvl w:ilvl="0" w:tplc="8A36C9E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C79302C"/>
    <w:multiLevelType w:val="singleLevel"/>
    <w:tmpl w:val="FACE5414"/>
    <w:lvl w:ilvl="0">
      <w:start w:val="1"/>
      <w:numFmt w:val="decimal"/>
      <w:lvlText w:val="%1."/>
      <w:legacy w:legacy="1" w:legacySpace="0" w:legacyIndent="283"/>
      <w:lvlJc w:val="left"/>
      <w:pPr>
        <w:ind w:left="283" w:hanging="283"/>
      </w:pPr>
      <w:rPr>
        <w:rFonts w:cs="Times New Roman"/>
      </w:rPr>
    </w:lvl>
  </w:abstractNum>
  <w:abstractNum w:abstractNumId="11">
    <w:nsid w:val="569A0F2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5C295E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5C49260C"/>
    <w:multiLevelType w:val="singleLevel"/>
    <w:tmpl w:val="36CEC42E"/>
    <w:lvl w:ilvl="0">
      <w:start w:val="1"/>
      <w:numFmt w:val="decimal"/>
      <w:lvlText w:val="%1."/>
      <w:lvlJc w:val="left"/>
      <w:pPr>
        <w:tabs>
          <w:tab w:val="num" w:pos="1040"/>
        </w:tabs>
        <w:ind w:left="794" w:hanging="114"/>
      </w:pPr>
      <w:rPr>
        <w:rFonts w:cs="Times New Roman"/>
        <w:shadow w:val="0"/>
        <w:emboss w:val="0"/>
        <w:imprint w:val="0"/>
        <w:color w:val="auto"/>
      </w:rPr>
    </w:lvl>
  </w:abstractNum>
  <w:abstractNum w:abstractNumId="14">
    <w:nsid w:val="64B823C9"/>
    <w:multiLevelType w:val="hybridMultilevel"/>
    <w:tmpl w:val="79924192"/>
    <w:lvl w:ilvl="0" w:tplc="09B2594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5">
    <w:nsid w:val="677A089F"/>
    <w:multiLevelType w:val="hybridMultilevel"/>
    <w:tmpl w:val="E9FC0E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8F661E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695C48AE"/>
    <w:multiLevelType w:val="hybridMultilevel"/>
    <w:tmpl w:val="ECC0099C"/>
    <w:lvl w:ilvl="0" w:tplc="4C70FDE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743D178A"/>
    <w:multiLevelType w:val="hybridMultilevel"/>
    <w:tmpl w:val="908005B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nsid w:val="74411FF9"/>
    <w:multiLevelType w:val="hybridMultilevel"/>
    <w:tmpl w:val="2AF8EFFE"/>
    <w:lvl w:ilvl="0" w:tplc="7626FACA">
      <w:start w:val="1"/>
      <w:numFmt w:val="decimal"/>
      <w:lvlText w:val="%1."/>
      <w:lvlJc w:val="left"/>
      <w:pPr>
        <w:tabs>
          <w:tab w:val="num" w:pos="540"/>
        </w:tabs>
        <w:ind w:left="540" w:hanging="360"/>
      </w:pPr>
      <w:rPr>
        <w:rFonts w:cs="Times New Roman" w:hint="default"/>
      </w:rPr>
    </w:lvl>
    <w:lvl w:ilvl="1" w:tplc="E54E725C">
      <w:numFmt w:val="none"/>
      <w:lvlText w:val=""/>
      <w:lvlJc w:val="left"/>
      <w:pPr>
        <w:tabs>
          <w:tab w:val="num" w:pos="360"/>
        </w:tabs>
      </w:pPr>
      <w:rPr>
        <w:rFonts w:cs="Times New Roman"/>
      </w:rPr>
    </w:lvl>
    <w:lvl w:ilvl="2" w:tplc="C3B22918">
      <w:numFmt w:val="none"/>
      <w:lvlText w:val=""/>
      <w:lvlJc w:val="left"/>
      <w:pPr>
        <w:tabs>
          <w:tab w:val="num" w:pos="360"/>
        </w:tabs>
      </w:pPr>
      <w:rPr>
        <w:rFonts w:cs="Times New Roman"/>
      </w:rPr>
    </w:lvl>
    <w:lvl w:ilvl="3" w:tplc="C0E6BB2A">
      <w:numFmt w:val="none"/>
      <w:lvlText w:val=""/>
      <w:lvlJc w:val="left"/>
      <w:pPr>
        <w:tabs>
          <w:tab w:val="num" w:pos="360"/>
        </w:tabs>
      </w:pPr>
      <w:rPr>
        <w:rFonts w:cs="Times New Roman"/>
      </w:rPr>
    </w:lvl>
    <w:lvl w:ilvl="4" w:tplc="ADF65FBC">
      <w:numFmt w:val="none"/>
      <w:lvlText w:val=""/>
      <w:lvlJc w:val="left"/>
      <w:pPr>
        <w:tabs>
          <w:tab w:val="num" w:pos="360"/>
        </w:tabs>
      </w:pPr>
      <w:rPr>
        <w:rFonts w:cs="Times New Roman"/>
      </w:rPr>
    </w:lvl>
    <w:lvl w:ilvl="5" w:tplc="0F5822AA">
      <w:numFmt w:val="none"/>
      <w:lvlText w:val=""/>
      <w:lvlJc w:val="left"/>
      <w:pPr>
        <w:tabs>
          <w:tab w:val="num" w:pos="360"/>
        </w:tabs>
      </w:pPr>
      <w:rPr>
        <w:rFonts w:cs="Times New Roman"/>
      </w:rPr>
    </w:lvl>
    <w:lvl w:ilvl="6" w:tplc="4A2E2FD4">
      <w:numFmt w:val="none"/>
      <w:lvlText w:val=""/>
      <w:lvlJc w:val="left"/>
      <w:pPr>
        <w:tabs>
          <w:tab w:val="num" w:pos="360"/>
        </w:tabs>
      </w:pPr>
      <w:rPr>
        <w:rFonts w:cs="Times New Roman"/>
      </w:rPr>
    </w:lvl>
    <w:lvl w:ilvl="7" w:tplc="4F0011AC">
      <w:numFmt w:val="none"/>
      <w:lvlText w:val=""/>
      <w:lvlJc w:val="left"/>
      <w:pPr>
        <w:tabs>
          <w:tab w:val="num" w:pos="360"/>
        </w:tabs>
      </w:pPr>
      <w:rPr>
        <w:rFonts w:cs="Times New Roman"/>
      </w:rPr>
    </w:lvl>
    <w:lvl w:ilvl="8" w:tplc="547A235C">
      <w:numFmt w:val="none"/>
      <w:lvlText w:val=""/>
      <w:lvlJc w:val="left"/>
      <w:pPr>
        <w:tabs>
          <w:tab w:val="num" w:pos="360"/>
        </w:tabs>
      </w:pPr>
      <w:rPr>
        <w:rFonts w:cs="Times New Roman"/>
      </w:rPr>
    </w:lvl>
  </w:abstractNum>
  <w:abstractNum w:abstractNumId="20">
    <w:nsid w:val="78C14DD2"/>
    <w:multiLevelType w:val="hybridMultilevel"/>
    <w:tmpl w:val="6F22F828"/>
    <w:lvl w:ilvl="0" w:tplc="8A36C9E0">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F232616"/>
    <w:multiLevelType w:val="singleLevel"/>
    <w:tmpl w:val="04190011"/>
    <w:lvl w:ilvl="0">
      <w:start w:val="1"/>
      <w:numFmt w:val="decimal"/>
      <w:lvlText w:val="%1)"/>
      <w:lvlJc w:val="left"/>
      <w:pPr>
        <w:tabs>
          <w:tab w:val="num" w:pos="360"/>
        </w:tabs>
        <w:ind w:left="360" w:hanging="360"/>
      </w:pPr>
      <w:rPr>
        <w:rFonts w:cs="Times New Roman"/>
      </w:rPr>
    </w:lvl>
  </w:abstractNum>
  <w:num w:numId="1">
    <w:abstractNumId w:val="13"/>
  </w:num>
  <w:num w:numId="2">
    <w:abstractNumId w:val="8"/>
  </w:num>
  <w:num w:numId="3">
    <w:abstractNumId w:val="1"/>
  </w:num>
  <w:num w:numId="4">
    <w:abstractNumId w:val="14"/>
  </w:num>
  <w:num w:numId="5">
    <w:abstractNumId w:val="0"/>
    <w:lvlOverride w:ilvl="0">
      <w:lvl w:ilvl="0">
        <w:numFmt w:val="bullet"/>
        <w:lvlText w:val="-"/>
        <w:legacy w:legacy="1" w:legacySpace="0" w:legacyIndent="168"/>
        <w:lvlJc w:val="left"/>
        <w:rPr>
          <w:rFonts w:ascii="Times New Roman" w:hAnsi="Times New Roman" w:hint="default"/>
        </w:rPr>
      </w:lvl>
    </w:lvlOverride>
  </w:num>
  <w:num w:numId="6">
    <w:abstractNumId w:val="3"/>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
  </w:num>
  <w:num w:numId="10">
    <w:abstractNumId w:val="19"/>
  </w:num>
  <w:num w:numId="11">
    <w:abstractNumId w:val="16"/>
  </w:num>
  <w:num w:numId="12">
    <w:abstractNumId w:val="11"/>
  </w:num>
  <w:num w:numId="13">
    <w:abstractNumId w:val="12"/>
  </w:num>
  <w:num w:numId="14">
    <w:abstractNumId w:val="7"/>
  </w:num>
  <w:num w:numId="15">
    <w:abstractNumId w:val="21"/>
  </w:num>
  <w:num w:numId="16">
    <w:abstractNumId w:val="4"/>
  </w:num>
  <w:num w:numId="17">
    <w:abstractNumId w:val="17"/>
  </w:num>
  <w:num w:numId="18">
    <w:abstractNumId w:val="9"/>
  </w:num>
  <w:num w:numId="19">
    <w:abstractNumId w:val="5"/>
  </w:num>
  <w:num w:numId="20">
    <w:abstractNumId w:val="20"/>
  </w:num>
  <w:num w:numId="21">
    <w:abstractNumId w:val="6"/>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BF1"/>
    <w:rsid w:val="00023706"/>
    <w:rsid w:val="00086A14"/>
    <w:rsid w:val="000E2DA0"/>
    <w:rsid w:val="000E40D7"/>
    <w:rsid w:val="00150A6C"/>
    <w:rsid w:val="00150AFA"/>
    <w:rsid w:val="00153304"/>
    <w:rsid w:val="001C3177"/>
    <w:rsid w:val="001E365D"/>
    <w:rsid w:val="001E6AD7"/>
    <w:rsid w:val="00262BF1"/>
    <w:rsid w:val="00265180"/>
    <w:rsid w:val="00282080"/>
    <w:rsid w:val="00282A7F"/>
    <w:rsid w:val="002D7B9F"/>
    <w:rsid w:val="002E0735"/>
    <w:rsid w:val="003343E7"/>
    <w:rsid w:val="003344E5"/>
    <w:rsid w:val="00357A16"/>
    <w:rsid w:val="003F1964"/>
    <w:rsid w:val="00425B0C"/>
    <w:rsid w:val="004301E7"/>
    <w:rsid w:val="00440B75"/>
    <w:rsid w:val="0047222D"/>
    <w:rsid w:val="00475324"/>
    <w:rsid w:val="004D4BFD"/>
    <w:rsid w:val="005C718B"/>
    <w:rsid w:val="00810812"/>
    <w:rsid w:val="00846ABD"/>
    <w:rsid w:val="00897E42"/>
    <w:rsid w:val="009403CC"/>
    <w:rsid w:val="00AE279E"/>
    <w:rsid w:val="00AF633A"/>
    <w:rsid w:val="00B05882"/>
    <w:rsid w:val="00B62425"/>
    <w:rsid w:val="00BE4804"/>
    <w:rsid w:val="00C117F9"/>
    <w:rsid w:val="00C57266"/>
    <w:rsid w:val="00CE54EC"/>
    <w:rsid w:val="00CF3789"/>
    <w:rsid w:val="00D209D7"/>
    <w:rsid w:val="00D46E2A"/>
    <w:rsid w:val="00D5145E"/>
    <w:rsid w:val="00D87636"/>
    <w:rsid w:val="00DB2556"/>
    <w:rsid w:val="00DE7569"/>
    <w:rsid w:val="00E3464C"/>
    <w:rsid w:val="00E423D5"/>
    <w:rsid w:val="00EB18AB"/>
    <w:rsid w:val="00F5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B4F2023-ED45-4C9D-AEFC-DEF068F2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BF1"/>
    <w:rPr>
      <w:sz w:val="24"/>
      <w:szCs w:val="24"/>
      <w:lang w:val="uk-UA" w:eastAsia="uk-UA"/>
    </w:rPr>
  </w:style>
  <w:style w:type="paragraph" w:styleId="1">
    <w:name w:val="heading 1"/>
    <w:basedOn w:val="a"/>
    <w:next w:val="a"/>
    <w:qFormat/>
    <w:rsid w:val="00262BF1"/>
    <w:pPr>
      <w:keepNext/>
      <w:autoSpaceDE w:val="0"/>
      <w:autoSpaceDN w:val="0"/>
      <w:jc w:val="center"/>
      <w:outlineLvl w:val="0"/>
    </w:pPr>
    <w:rPr>
      <w:b/>
      <w:bCs/>
      <w:sz w:val="52"/>
      <w:szCs w:val="52"/>
      <w:lang w:eastAsia="ru-RU"/>
    </w:rPr>
  </w:style>
  <w:style w:type="paragraph" w:styleId="2">
    <w:name w:val="heading 2"/>
    <w:basedOn w:val="a"/>
    <w:next w:val="a"/>
    <w:qFormat/>
    <w:rsid w:val="00B62425"/>
    <w:pPr>
      <w:keepNext/>
      <w:spacing w:before="240" w:after="60"/>
      <w:outlineLvl w:val="1"/>
    </w:pPr>
    <w:rPr>
      <w:rFonts w:ascii="Arial" w:hAnsi="Arial" w:cs="Arial"/>
      <w:b/>
      <w:bCs/>
      <w:i/>
      <w:iCs/>
      <w:sz w:val="28"/>
      <w:szCs w:val="28"/>
    </w:rPr>
  </w:style>
  <w:style w:type="paragraph" w:styleId="3">
    <w:name w:val="heading 3"/>
    <w:basedOn w:val="a"/>
    <w:next w:val="a"/>
    <w:qFormat/>
    <w:rsid w:val="00262BF1"/>
    <w:pPr>
      <w:keepNext/>
      <w:spacing w:before="240" w:after="60"/>
      <w:outlineLvl w:val="2"/>
    </w:pPr>
    <w:rPr>
      <w:rFonts w:ascii="Arial" w:hAnsi="Arial" w:cs="Arial"/>
      <w:b/>
      <w:bCs/>
      <w:sz w:val="26"/>
      <w:szCs w:val="26"/>
      <w:lang w:eastAsia="ru-RU"/>
    </w:rPr>
  </w:style>
  <w:style w:type="paragraph" w:styleId="4">
    <w:name w:val="heading 4"/>
    <w:basedOn w:val="a"/>
    <w:next w:val="a"/>
    <w:qFormat/>
    <w:rsid w:val="00262BF1"/>
    <w:pPr>
      <w:keepNext/>
      <w:spacing w:before="240" w:after="60"/>
      <w:outlineLvl w:val="3"/>
    </w:pPr>
    <w:rPr>
      <w:b/>
      <w:bCs/>
      <w:sz w:val="28"/>
      <w:szCs w:val="28"/>
      <w:lang w:eastAsia="ru-RU"/>
    </w:rPr>
  </w:style>
  <w:style w:type="paragraph" w:styleId="5">
    <w:name w:val="heading 5"/>
    <w:basedOn w:val="a"/>
    <w:next w:val="a"/>
    <w:qFormat/>
    <w:rsid w:val="00262BF1"/>
    <w:pPr>
      <w:spacing w:before="240" w:after="60"/>
      <w:outlineLvl w:val="4"/>
    </w:pPr>
    <w:rPr>
      <w:b/>
      <w:bCs/>
      <w:i/>
      <w:iCs/>
      <w:sz w:val="26"/>
      <w:szCs w:val="26"/>
      <w:lang w:eastAsia="ru-RU"/>
    </w:rPr>
  </w:style>
  <w:style w:type="paragraph" w:styleId="6">
    <w:name w:val="heading 6"/>
    <w:basedOn w:val="a"/>
    <w:next w:val="a"/>
    <w:qFormat/>
    <w:rsid w:val="00262BF1"/>
    <w:pPr>
      <w:spacing w:before="240" w:after="60"/>
      <w:outlineLvl w:val="5"/>
    </w:pPr>
    <w:rPr>
      <w:b/>
      <w:bCs/>
      <w:sz w:val="22"/>
      <w:szCs w:val="22"/>
      <w:lang w:eastAsia="ru-RU"/>
    </w:rPr>
  </w:style>
  <w:style w:type="paragraph" w:styleId="7">
    <w:name w:val="heading 7"/>
    <w:basedOn w:val="a"/>
    <w:next w:val="a"/>
    <w:qFormat/>
    <w:rsid w:val="00262BF1"/>
    <w:pPr>
      <w:spacing w:before="240" w:after="60"/>
      <w:outlineLvl w:val="6"/>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62BF1"/>
    <w:pPr>
      <w:spacing w:after="120" w:line="480" w:lineRule="auto"/>
    </w:pPr>
  </w:style>
  <w:style w:type="paragraph" w:customStyle="1" w:styleId="20">
    <w:name w:val="заголовок 2"/>
    <w:basedOn w:val="a"/>
    <w:next w:val="a"/>
    <w:autoRedefine/>
    <w:rsid w:val="00262BF1"/>
    <w:pPr>
      <w:keepNext/>
      <w:autoSpaceDE w:val="0"/>
      <w:autoSpaceDN w:val="0"/>
      <w:spacing w:line="360" w:lineRule="auto"/>
      <w:ind w:firstLine="709"/>
      <w:jc w:val="center"/>
    </w:pPr>
    <w:rPr>
      <w:b/>
      <w:bCs/>
      <w:iCs/>
      <w:sz w:val="28"/>
      <w:szCs w:val="28"/>
      <w:lang w:val="en-US" w:eastAsia="ru-RU"/>
    </w:rPr>
  </w:style>
  <w:style w:type="paragraph" w:styleId="21">
    <w:name w:val="Body Text Indent 2"/>
    <w:basedOn w:val="a"/>
    <w:rsid w:val="00262BF1"/>
    <w:pPr>
      <w:spacing w:after="120" w:line="480" w:lineRule="auto"/>
      <w:ind w:left="283"/>
    </w:pPr>
  </w:style>
  <w:style w:type="paragraph" w:styleId="a4">
    <w:name w:val="header"/>
    <w:basedOn w:val="a"/>
    <w:rsid w:val="00262BF1"/>
    <w:pPr>
      <w:tabs>
        <w:tab w:val="center" w:pos="4819"/>
        <w:tab w:val="right" w:pos="9639"/>
      </w:tabs>
    </w:pPr>
  </w:style>
  <w:style w:type="paragraph" w:customStyle="1" w:styleId="a5">
    <w:name w:val="диплом"/>
    <w:basedOn w:val="a"/>
    <w:rsid w:val="00262BF1"/>
    <w:pPr>
      <w:spacing w:line="360" w:lineRule="auto"/>
      <w:ind w:firstLine="567"/>
      <w:jc w:val="both"/>
    </w:pPr>
    <w:rPr>
      <w:sz w:val="28"/>
      <w:szCs w:val="20"/>
      <w:lang w:val="ru-RU" w:eastAsia="ru-RU"/>
    </w:rPr>
  </w:style>
  <w:style w:type="paragraph" w:customStyle="1" w:styleId="FR3">
    <w:name w:val="FR3"/>
    <w:rsid w:val="00262BF1"/>
    <w:pPr>
      <w:widowControl w:val="0"/>
      <w:autoSpaceDE w:val="0"/>
      <w:autoSpaceDN w:val="0"/>
      <w:adjustRightInd w:val="0"/>
      <w:spacing w:line="480" w:lineRule="auto"/>
      <w:ind w:firstLine="560"/>
    </w:pPr>
    <w:rPr>
      <w:rFonts w:ascii="Arial" w:hAnsi="Arial"/>
      <w:b/>
      <w:i/>
      <w:sz w:val="24"/>
      <w:lang w:val="uk-UA"/>
    </w:rPr>
  </w:style>
  <w:style w:type="paragraph" w:styleId="a6">
    <w:name w:val="Body Text"/>
    <w:basedOn w:val="a"/>
    <w:rsid w:val="00262BF1"/>
    <w:pPr>
      <w:widowControl w:val="0"/>
      <w:autoSpaceDE w:val="0"/>
      <w:autoSpaceDN w:val="0"/>
      <w:adjustRightInd w:val="0"/>
      <w:spacing w:after="120"/>
    </w:pPr>
    <w:rPr>
      <w:sz w:val="20"/>
      <w:szCs w:val="20"/>
    </w:rPr>
  </w:style>
  <w:style w:type="paragraph" w:customStyle="1" w:styleId="30">
    <w:name w:val="заголовок 3"/>
    <w:basedOn w:val="a"/>
    <w:next w:val="a"/>
    <w:autoRedefine/>
    <w:rsid w:val="00262BF1"/>
    <w:pPr>
      <w:keepNext/>
      <w:autoSpaceDE w:val="0"/>
      <w:autoSpaceDN w:val="0"/>
      <w:spacing w:line="360" w:lineRule="auto"/>
      <w:ind w:firstLine="709"/>
      <w:jc w:val="center"/>
    </w:pPr>
    <w:rPr>
      <w:i/>
      <w:iCs/>
      <w:sz w:val="28"/>
      <w:szCs w:val="28"/>
      <w:lang w:eastAsia="ru-RU"/>
    </w:rPr>
  </w:style>
  <w:style w:type="paragraph" w:styleId="31">
    <w:name w:val="Body Text Indent 3"/>
    <w:basedOn w:val="a"/>
    <w:rsid w:val="00262BF1"/>
    <w:pPr>
      <w:spacing w:after="120"/>
      <w:ind w:left="283"/>
    </w:pPr>
    <w:rPr>
      <w:sz w:val="16"/>
      <w:szCs w:val="16"/>
    </w:rPr>
  </w:style>
  <w:style w:type="paragraph" w:styleId="a7">
    <w:name w:val="Title"/>
    <w:basedOn w:val="a"/>
    <w:qFormat/>
    <w:rsid w:val="00262BF1"/>
    <w:pPr>
      <w:autoSpaceDE w:val="0"/>
      <w:autoSpaceDN w:val="0"/>
      <w:jc w:val="center"/>
    </w:pPr>
    <w:rPr>
      <w:sz w:val="28"/>
      <w:szCs w:val="28"/>
      <w:lang w:eastAsia="ru-RU"/>
    </w:rPr>
  </w:style>
  <w:style w:type="character" w:styleId="a8">
    <w:name w:val="page number"/>
    <w:basedOn w:val="a0"/>
    <w:rsid w:val="00262BF1"/>
    <w:rPr>
      <w:rFonts w:cs="Times New Roman"/>
    </w:rPr>
  </w:style>
  <w:style w:type="paragraph" w:styleId="a9">
    <w:name w:val="footer"/>
    <w:basedOn w:val="a"/>
    <w:rsid w:val="00262BF1"/>
    <w:pPr>
      <w:tabs>
        <w:tab w:val="center" w:pos="4677"/>
        <w:tab w:val="right" w:pos="9355"/>
      </w:tabs>
    </w:pPr>
  </w:style>
  <w:style w:type="paragraph" w:customStyle="1" w:styleId="10">
    <w:name w:val="Абзац списку1"/>
    <w:basedOn w:val="a"/>
    <w:rsid w:val="00262BF1"/>
    <w:pPr>
      <w:ind w:left="708"/>
    </w:pPr>
  </w:style>
  <w:style w:type="paragraph" w:styleId="aa">
    <w:name w:val="footnote text"/>
    <w:basedOn w:val="a"/>
    <w:semiHidden/>
    <w:rsid w:val="00B62425"/>
    <w:pPr>
      <w:autoSpaceDE w:val="0"/>
      <w:autoSpaceDN w:val="0"/>
    </w:pPr>
    <w:rPr>
      <w:sz w:val="20"/>
      <w:szCs w:val="20"/>
      <w:lang w:val="en-GB" w:eastAsia="ru-RU"/>
    </w:rPr>
  </w:style>
  <w:style w:type="character" w:styleId="ab">
    <w:name w:val="Strong"/>
    <w:basedOn w:val="a0"/>
    <w:qFormat/>
    <w:rsid w:val="00B62425"/>
    <w:rPr>
      <w:rFonts w:cs="Times New Roman"/>
      <w:b/>
      <w:bCs/>
    </w:rPr>
  </w:style>
  <w:style w:type="table" w:styleId="ac">
    <w:name w:val="Table Grid"/>
    <w:basedOn w:val="a1"/>
    <w:rsid w:val="00BE48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8337</Words>
  <Characters>47524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Creativ</Company>
  <LinksUpToDate>false</LinksUpToDate>
  <CharactersWithSpaces>55750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Ltb</dc:creator>
  <cp:keywords/>
  <dc:description/>
  <cp:lastModifiedBy>Irina</cp:lastModifiedBy>
  <cp:revision>2</cp:revision>
  <dcterms:created xsi:type="dcterms:W3CDTF">2014-08-29T09:41:00Z</dcterms:created>
  <dcterms:modified xsi:type="dcterms:W3CDTF">2014-08-29T09:41:00Z</dcterms:modified>
</cp:coreProperties>
</file>