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ЧАСТНОЕ УЧРЕЖДЕНИЕ ОБРАЗОВАНИЯ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«ИНСТИТУТ ПРЕДПРИНИМАТЕЛЬСКОЙ ДЕЯТЕЛЬНОСТИ»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Заочный факультет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маркетинга и менеджмента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7819AB" w:rsidP="004A2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</w:t>
      </w:r>
      <w:r w:rsidR="004A24EB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  <w:r w:rsidRPr="000644CB">
        <w:rPr>
          <w:rFonts w:ascii="Times New Roman" w:hAnsi="Times New Roman"/>
          <w:b/>
          <w:sz w:val="28"/>
          <w:szCs w:val="28"/>
        </w:rPr>
        <w:t>по дисцип</w:t>
      </w:r>
      <w:r w:rsidR="007819AB" w:rsidRPr="000644CB">
        <w:rPr>
          <w:rFonts w:ascii="Times New Roman" w:hAnsi="Times New Roman"/>
          <w:b/>
          <w:sz w:val="28"/>
          <w:szCs w:val="28"/>
        </w:rPr>
        <w:t>лине</w:t>
      </w:r>
      <w:r w:rsidR="007819AB">
        <w:rPr>
          <w:rFonts w:ascii="Times New Roman" w:hAnsi="Times New Roman"/>
          <w:b/>
          <w:sz w:val="28"/>
          <w:szCs w:val="28"/>
        </w:rPr>
        <w:t xml:space="preserve"> «</w:t>
      </w:r>
      <w:r w:rsidR="000A24B0">
        <w:rPr>
          <w:rFonts w:ascii="Times New Roman" w:hAnsi="Times New Roman"/>
          <w:b/>
          <w:sz w:val="28"/>
          <w:szCs w:val="28"/>
        </w:rPr>
        <w:t>Международные экономические отношения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A24EB" w:rsidRDefault="000A24B0" w:rsidP="007819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Вариант №19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A24EB" w:rsidRDefault="004A24EB" w:rsidP="004A24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Выполнил:                                                             И.Д. Калечиц </w:t>
      </w:r>
    </w:p>
    <w:p w:rsidR="004A24EB" w:rsidRDefault="004A24EB" w:rsidP="004A24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студент, курс 4</w:t>
      </w:r>
    </w:p>
    <w:p w:rsidR="004A24EB" w:rsidRDefault="004A24EB" w:rsidP="004A24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2527 </w:t>
      </w:r>
    </w:p>
    <w:p w:rsidR="004A24EB" w:rsidRDefault="004A24EB" w:rsidP="004A24EB">
      <w:pPr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Проверил:</w:t>
      </w:r>
      <w:r w:rsidR="007939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В. В. Мигас</w:t>
      </w:r>
    </w:p>
    <w:p w:rsidR="007939B8" w:rsidRDefault="007939B8" w:rsidP="004A24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К. э. н., профессор</w:t>
      </w: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24EB" w:rsidRDefault="004A24EB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39B8" w:rsidRDefault="007939B8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39B8" w:rsidRDefault="004A24EB" w:rsidP="007939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Минск 2010</w:t>
      </w:r>
    </w:p>
    <w:p w:rsidR="000A24B0" w:rsidRDefault="000A24B0" w:rsidP="007939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0A24B0" w:rsidRDefault="000A24B0" w:rsidP="004A24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24B0" w:rsidRDefault="000A24B0" w:rsidP="000644C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создания и проблемы функционирования экономического и валютного союза ЕС.</w:t>
      </w:r>
    </w:p>
    <w:p w:rsidR="000A24B0" w:rsidRDefault="000A24B0" w:rsidP="000644C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международного кредита и его классификация.</w:t>
      </w:r>
    </w:p>
    <w:p w:rsidR="000A24B0" w:rsidRDefault="000A24B0" w:rsidP="000644C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</w:t>
      </w:r>
    </w:p>
    <w:p w:rsidR="000644CB" w:rsidRDefault="000644CB" w:rsidP="000644C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0A24B0" w:rsidRDefault="000A24B0" w:rsidP="000644CB">
      <w:pPr>
        <w:ind w:firstLine="709"/>
        <w:rPr>
          <w:rFonts w:ascii="Times New Roman" w:hAnsi="Times New Roman"/>
          <w:sz w:val="28"/>
          <w:szCs w:val="28"/>
        </w:rPr>
      </w:pPr>
    </w:p>
    <w:p w:rsidR="000A24B0" w:rsidRDefault="000A24B0" w:rsidP="000644CB">
      <w:pPr>
        <w:ind w:firstLine="709"/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0A24B0" w:rsidRDefault="000A24B0" w:rsidP="000A24B0">
      <w:pPr>
        <w:rPr>
          <w:rFonts w:ascii="Times New Roman" w:hAnsi="Times New Roman"/>
          <w:sz w:val="28"/>
          <w:szCs w:val="28"/>
        </w:rPr>
      </w:pPr>
    </w:p>
    <w:p w:rsidR="007939B8" w:rsidRDefault="007939B8" w:rsidP="007939B8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7939B8" w:rsidRDefault="007939B8" w:rsidP="007939B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939B8">
        <w:rPr>
          <w:rFonts w:ascii="Times New Roman" w:hAnsi="Times New Roman"/>
          <w:b/>
          <w:sz w:val="28"/>
          <w:szCs w:val="28"/>
        </w:rPr>
        <w:t>1.Этапы создания и проблемы функционирования экономического и валютного союза ЕС.</w:t>
      </w:r>
    </w:p>
    <w:p w:rsidR="007939B8" w:rsidRDefault="007939B8" w:rsidP="007939B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Европейский Союз является наиболее продвинутой с точки зрения форм экономической интеграции группировкой в мире.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Исходной точкой формировани</w:t>
      </w:r>
      <w:r>
        <w:rPr>
          <w:rFonts w:ascii="Times New Roman" w:hAnsi="Times New Roman"/>
          <w:sz w:val="28"/>
        </w:rPr>
        <w:t>я ЕС принято считать подписа</w:t>
      </w:r>
      <w:r w:rsidRPr="00DB736C">
        <w:rPr>
          <w:rFonts w:ascii="Times New Roman" w:hAnsi="Times New Roman"/>
          <w:sz w:val="28"/>
        </w:rPr>
        <w:t xml:space="preserve">ние 18 апреля 1951 г. в Париже Францией, ФРГ, Италией, Бельгией, Нидерландами и Люксембургом Договора о создании </w:t>
      </w:r>
      <w:r w:rsidR="000644CB" w:rsidRPr="00DB736C">
        <w:rPr>
          <w:rFonts w:ascii="Times New Roman" w:hAnsi="Times New Roman"/>
          <w:sz w:val="28"/>
        </w:rPr>
        <w:t>Европейского</w:t>
      </w:r>
      <w:r w:rsidRPr="00DB736C">
        <w:rPr>
          <w:rFonts w:ascii="Times New Roman" w:hAnsi="Times New Roman"/>
          <w:sz w:val="28"/>
        </w:rPr>
        <w:t xml:space="preserve"> объединения угля и стали. Через шесть лет (25 марта 1957 г.) в Риме этими же странами были подписаны договоры о создании Европейского экономического сообщества (ЕЭС) и Европейского сообщества по атомной энергии (Евратом). Вместе с Парижским договором Римский договор 1957 г. заложил конституционные основы Европейского сообщества, став фундаментом для создания зоны свободной торговли шести стран. В соответствии с Римским договором миссия сообщества заключается в том, чтобы путем создания общего рынка и постепенного сближения экономической политики государств-членов способствовать гармоничному развитию экономической деятельности во всем сообществе, непрерывному и сбалансированному экономическому росту, повышенной стабильности, ускоренному подъему уровня жизни и более тесным связям между государствами, которое оно объединяет. Конкретные положения договора касаются создания единого рынка товаров, организованного и ограниченного общими правилами и политикой, в особенности в области сельского хозяйства.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В 1950-1958 гг. в рамках Европейского платежного союза (ЕПС) использовалась система многосторонних расчетов. В сходных условиях преодоления экономического кризиса и перехода от государственной экономики к системе рыночного хозяйства, нехватки валютных резервов и неконвертируемости национальных валют широко практиковались взаимные торговые ограничения. Торговый обмен регулировался двусторонними соглашениями, жестко ограничивающими объемы экспортно-импортных потоков. Торговля нередко носила бартерный характер.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ЕПС способствовал развитию внутриевропейской торговли, создал условия для быстрого подъема производства, роста занятости и стабилизации цен. Страны-участницы ЕПС увеличили свои золотовалютные резервы и создали предпосылки, необходимые для введения конвертируемости национальных валют. С 1 января 1959 г., после введения обратимости основных западноевропейских валют по текущим операциям, на смену ЕПС пришло Евро</w:t>
      </w:r>
      <w:r>
        <w:rPr>
          <w:rFonts w:ascii="Times New Roman" w:hAnsi="Times New Roman"/>
          <w:sz w:val="28"/>
        </w:rPr>
        <w:t>пейское валютное соглашение. В 6</w:t>
      </w:r>
      <w:r w:rsidRPr="00DB736C">
        <w:rPr>
          <w:rFonts w:ascii="Times New Roman" w:hAnsi="Times New Roman"/>
          <w:sz w:val="28"/>
        </w:rPr>
        <w:t xml:space="preserve">0-е годы был создан Таможенный союз, разрабатывалась общая сельскохозяйственная политика и единый механизм оказания помощи развитию африканских государств. В 1967 г. произошло объединение исполнительных органов трех сообществ в единые исполнительные органы – Комиссию и Совет Министров Европейского сообщества. </w:t>
      </w:r>
    </w:p>
    <w:p w:rsid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Европейское строительство получило новый импульс в начале 70-х годов, когда было выражено пожелание преобразовать совокупность связей между государствами – членами Европейского Союза. Расширение выразилось в присоединении к сообществу Дании, Ирландии и Великобритании (1 января 1973 г.). Углубление интеграции означало выработку поэтапного плана экономического и валютного союзов, который закончился в 1979 г. созданием Европейской валютной системы и претворением в жизнь региональной политики.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Следующий важный этап начался в 80-х годах, когда Европейское сообщество расширилось за счет трех новых государств-членов: Греции – 1 января 1981 г., Испании и Португалии – 1 января 1986 г. В июне 1987 г. вступил в силу Единый европейский акт, предоставивший юридическую основу для создания единого рынка в течение пяти лет. </w:t>
      </w:r>
    </w:p>
    <w:p w:rsid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В 1992 г. сообщество заключает Союзный договор, провозглашающий создание Европейского Союза, основанного на координации внешней и внутренней политики и гражданства в ЕС (Маастрих).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1993 г. ознаменовался созданием единого европейского рынка, основанного на свободном перемещении людей, товаров, услуг и капитала. В 1995 г. к ЕС присоединились Австрия, Финляндия и Швеция.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Реализуемый сегодня план наднационального валютно-политического союза – это третий, после Римского и </w:t>
      </w:r>
      <w:r w:rsidR="000644CB" w:rsidRPr="00DB736C">
        <w:rPr>
          <w:rFonts w:ascii="Times New Roman" w:hAnsi="Times New Roman"/>
          <w:sz w:val="28"/>
        </w:rPr>
        <w:t>Маастрихтского</w:t>
      </w:r>
      <w:r w:rsidRPr="00DB736C">
        <w:rPr>
          <w:rFonts w:ascii="Times New Roman" w:hAnsi="Times New Roman"/>
          <w:sz w:val="28"/>
        </w:rPr>
        <w:t xml:space="preserve"> договоров, шаг к созданию единой Европы.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Таким образом, западноевропейская интеграция в своем развитии прошла следующие этапы: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1958-1969 гг. – этап создания зоны свободной торговли;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1968-1976 гг. – этап создания таможенного союза;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1987-1992 гг. – этап создания общего рынка;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с 1993 г. – этап создания экономического и валютного союза (ЭВС).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Продвижение к ЭВС было запланировано в виде трех последовательных фаз: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а) 1990-1993 гг. – последовательная, связанная с либерализацией движения капиталов внутри ЕС, завершением формирования единого внутреннего рынка, разработкой мер по сближению ряда макроэкономических показателей стран-членов;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б) 1994-1998 гг. – учреждение Европейского валютного института, разработка юридической базы и процедур будущей Европейской системы центральных банков во главе с Европейским центральным банком, подготовка к введению евро; </w:t>
      </w:r>
    </w:p>
    <w:p w:rsid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в) 1999-2002 гг. – осуществление участниками валютного союза единой валютной политики, введение евро сначала в безналичный, а потом в наличный оборот и изъятие из обращени</w:t>
      </w:r>
      <w:r>
        <w:rPr>
          <w:rFonts w:ascii="Times New Roman" w:hAnsi="Times New Roman"/>
          <w:sz w:val="28"/>
        </w:rPr>
        <w:t>я национальных денежных знаков.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Начиная с 80-х годов в ЕС проводится активная региональная политика. Ее главными особенностями являются: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а) выделение всех средств из бюджета ЕС;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б) постепенный отказ от автоматизма и компенсирующего подхода в субсидировании, критериальность, адресность и гласность в выделении и использовании средств;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в) конкурсный характер выделения ассигнований;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г) комбинирование субсидий и коммерческого банковского финансирования. 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Кроме рассмотренных основных форм сотрудничества в рамках ЕС осуществляется единая транспортная, промышленная, торговая политика, политика в области окружающей среды и социальная политика.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Несмотря на то что Европейский Союз является мощнейшим экономическим блоком Европы и влиятельным участником международных отношений, он сталкивается с рядом </w:t>
      </w:r>
      <w:r w:rsidRPr="00251243">
        <w:rPr>
          <w:rFonts w:ascii="Times New Roman" w:hAnsi="Times New Roman"/>
          <w:b/>
          <w:i/>
          <w:sz w:val="28"/>
        </w:rPr>
        <w:t>проблем</w:t>
      </w:r>
      <w:r w:rsidR="00AC2AB4">
        <w:rPr>
          <w:rFonts w:ascii="Times New Roman" w:hAnsi="Times New Roman"/>
          <w:sz w:val="28"/>
        </w:rPr>
        <w:t>.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Главная проблема Европы - это изменение демографической ситуации. Население сокращается и стареет, в результате чего все меньшее число работающих будет вынуждено обеспечивать большее число пенсионеров. Европа также отстает от США в разработке и внедрении информационных технологий; более того, в силу глобализации повышается конкуренция, особе</w:t>
      </w:r>
      <w:r w:rsidR="000644CB">
        <w:rPr>
          <w:rFonts w:ascii="Times New Roman" w:hAnsi="Times New Roman"/>
          <w:sz w:val="28"/>
        </w:rPr>
        <w:t>нно со стороны Индии и Китая. [1</w:t>
      </w:r>
      <w:r w:rsidRPr="00DB736C">
        <w:rPr>
          <w:rFonts w:ascii="Times New Roman" w:hAnsi="Times New Roman"/>
          <w:sz w:val="28"/>
        </w:rPr>
        <w:t>.</w:t>
      </w:r>
      <w:r w:rsidRPr="00DB736C">
        <w:rPr>
          <w:rFonts w:ascii="Times New Roman" w:hAnsi="Times New Roman"/>
          <w:sz w:val="28"/>
          <w:lang w:val="en-US"/>
        </w:rPr>
        <w:t>c</w:t>
      </w:r>
      <w:r w:rsidRPr="00DB736C">
        <w:rPr>
          <w:rFonts w:ascii="Times New Roman" w:hAnsi="Times New Roman"/>
          <w:sz w:val="28"/>
        </w:rPr>
        <w:t>.112]</w:t>
      </w:r>
    </w:p>
    <w:p w:rsidR="00251243" w:rsidRDefault="00DB736C" w:rsidP="00251243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Расширение Европейского союза - еще один фактор, требующий ускорения экономического развития, чтобы оправдать законные надежды новых стран-членов ЕС. И хотя экономика присоединившихся стран растет быстрее среднего показателя, необходимо обеспечить более высокие темпы экономического роста в Евросоюзе в целом. Это позволит странам Центральной и Восточной Европы избавиться от ощущения социальной несправедливости, а нынешним членам ЕС - ослабить напряженность в отношениях друг с другом, поскольку более низкие налоги и зарплаты в недавно присоединившихся странах привлекают больший объем инвестиций и создают больше рабочих мест.</w:t>
      </w:r>
    </w:p>
    <w:p w:rsidR="00EB7BE0" w:rsidRDefault="00DB736C" w:rsidP="00EB7BE0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Проблема образования в Европе, высшее образование в Европе в целом находится в ужасном состоянии. В процентном отношении к ВВП США тратят на НИР и высшее образование вдвое больше, чем Европа, и поэтому европейские страны имеют меньше возможностей для того, чтобы удержать кадры исследователей и ученых, которые формируются в европейской науке. Фактически лишь четверть европейцев, обучающихся в аспирантуре американских университ</w:t>
      </w:r>
      <w:r w:rsidR="000644CB">
        <w:rPr>
          <w:rFonts w:ascii="Times New Roman" w:hAnsi="Times New Roman"/>
          <w:sz w:val="28"/>
        </w:rPr>
        <w:t>етов, возвращается в Европу. [5</w:t>
      </w:r>
      <w:r w:rsidRPr="00DB736C">
        <w:rPr>
          <w:rFonts w:ascii="Times New Roman" w:hAnsi="Times New Roman"/>
          <w:sz w:val="28"/>
        </w:rPr>
        <w:t>.</w:t>
      </w:r>
      <w:r w:rsidRPr="00DB736C">
        <w:rPr>
          <w:rFonts w:ascii="Times New Roman" w:hAnsi="Times New Roman"/>
          <w:sz w:val="28"/>
          <w:lang w:val="en-US"/>
        </w:rPr>
        <w:t>c</w:t>
      </w:r>
      <w:r w:rsidRPr="00DB736C">
        <w:rPr>
          <w:rFonts w:ascii="Times New Roman" w:hAnsi="Times New Roman"/>
          <w:sz w:val="28"/>
        </w:rPr>
        <w:t>.271]</w:t>
      </w:r>
    </w:p>
    <w:p w:rsidR="00DB736C" w:rsidRPr="00DB736C" w:rsidRDefault="00DB736C" w:rsidP="00EB7BE0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 xml:space="preserve">Следующая проблема Европейского Союза - языковая проблема. Для того чтобы ЕС стал хорошо действующим демократическим союзом, в котором граждане ЕС поддерживали бы его солидарность и беспристрастность, требуется </w:t>
      </w:r>
      <w:r w:rsidR="00EB7BE0" w:rsidRPr="00DB736C">
        <w:rPr>
          <w:rFonts w:ascii="Times New Roman" w:hAnsi="Times New Roman"/>
          <w:sz w:val="28"/>
        </w:rPr>
        <w:t>межъевропейская</w:t>
      </w:r>
      <w:r w:rsidRPr="00DB736C">
        <w:rPr>
          <w:rFonts w:ascii="Times New Roman" w:hAnsi="Times New Roman"/>
          <w:sz w:val="28"/>
        </w:rPr>
        <w:t xml:space="preserve"> дискуссия, а может быть также, на федеральном уровне, дискуссии среди европейских партий. Для того, чтобы они состоялись, наряду с различными национальными языками требуется общий язык ЕС. Если мы получим общий легко изучаемый язык ЕС, язык, на котором смогут общаться все граждане ЕС, мы получим вскоре европейские газеты и </w:t>
      </w:r>
      <w:r w:rsidR="00EB7BE0" w:rsidRPr="00DB736C">
        <w:rPr>
          <w:rFonts w:ascii="Times New Roman" w:hAnsi="Times New Roman"/>
          <w:sz w:val="28"/>
        </w:rPr>
        <w:t>межъевропейскую</w:t>
      </w:r>
      <w:r w:rsidRPr="00DB736C">
        <w:rPr>
          <w:rFonts w:ascii="Times New Roman" w:hAnsi="Times New Roman"/>
          <w:sz w:val="28"/>
        </w:rPr>
        <w:t xml:space="preserve"> дискуссию. На сегодняшний день 23 официальных рабочих языка в ЕС.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Нелегальная иммиграция также оказывает негативное влияние на экономику стран ЕС, государственная казна получает меньше денег, потому что существует так много людей, кто работает и не платит налоги. Нелегальные иммигранты, которые приезжают в страны ЕС в поисках лучших условий жизни, также в большей степени готовы работать за меньше. Это, как правило, вызывают напряженность и недовольство коренных жителей.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Таким образом, можно выделить следующие проблемы ЕС: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- проблема низкой эластичности рынка труда ЕС, сложившейся не только вследствие низкой мобильности рабочей силы, но также из-за сильного влияния профсоюзов на политику в отношении заработной платы;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- проблемы реформирования системы социального обеспечения стран ЕС;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- проблемы государственного долга стран ЕС;</w:t>
      </w:r>
    </w:p>
    <w:p w:rsidR="00DB736C" w:rsidRP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- проблемы, связанные с введение «евро» в наличное обращение;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большие затраты на подготовку стран-кандидатов на вступление в ЕС;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демографическая проблема, связанная с уменьшением и старением населения, и экологическая проблема стран ЕС;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проблема расширения Европейского Союза;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проблема образования в Европейском Союзе, связанная с введением единых стандартов обучения;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проблема языка в ЕС и проблема нелегальной иммиграции;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проблемы европейской и международной безопасности в ЕС.</w:t>
      </w:r>
    </w:p>
    <w:p w:rsidR="00DB736C" w:rsidRPr="00DB736C" w:rsidRDefault="00AC2AB4" w:rsidP="00AC2AB4">
      <w:pPr>
        <w:ind w:firstLine="709"/>
        <w:jc w:val="both"/>
        <w:rPr>
          <w:rFonts w:ascii="Times New Roman" w:hAnsi="Times New Roman"/>
          <w:sz w:val="28"/>
        </w:rPr>
      </w:pPr>
      <w:r w:rsidRPr="00AC2AB4">
        <w:rPr>
          <w:rFonts w:ascii="Times New Roman" w:hAnsi="Times New Roman"/>
          <w:b/>
          <w:i/>
          <w:sz w:val="28"/>
        </w:rPr>
        <w:t>К</w:t>
      </w:r>
      <w:r w:rsidR="00DB736C" w:rsidRPr="00AC2AB4">
        <w:rPr>
          <w:rFonts w:ascii="Times New Roman" w:hAnsi="Times New Roman"/>
          <w:b/>
          <w:i/>
          <w:sz w:val="28"/>
        </w:rPr>
        <w:t xml:space="preserve"> внешнеэкономическим проблемам</w:t>
      </w:r>
      <w:r w:rsidR="00DB736C" w:rsidRPr="00DB736C">
        <w:rPr>
          <w:rFonts w:ascii="Times New Roman" w:hAnsi="Times New Roman"/>
          <w:sz w:val="28"/>
        </w:rPr>
        <w:t xml:space="preserve"> Европейского Союза относят: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проблемы финансирования государственной социальной сферы стран ЕС;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проблемы государственного долга стран ЕС и дефицита бюджета некоторых стран ЕС;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проблема перепроизводства сельскохозяйственной продукции стран ЕС;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финансовая проблема в еврозоне, которая расколола ЕС;</w:t>
      </w:r>
    </w:p>
    <w:p w:rsidR="00DB736C" w:rsidRPr="00DB736C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B736C" w:rsidRPr="00DB736C">
        <w:rPr>
          <w:rFonts w:ascii="Times New Roman" w:hAnsi="Times New Roman"/>
          <w:sz w:val="28"/>
        </w:rPr>
        <w:t>проблема гармонизации и приведения к единообразию торгово-экономического законодательства стран ЕС;</w:t>
      </w:r>
    </w:p>
    <w:p w:rsidR="00DB736C" w:rsidRDefault="00DB736C" w:rsidP="00DB736C">
      <w:pPr>
        <w:ind w:firstLine="709"/>
        <w:jc w:val="both"/>
        <w:rPr>
          <w:rFonts w:ascii="Times New Roman" w:hAnsi="Times New Roman"/>
          <w:sz w:val="28"/>
        </w:rPr>
      </w:pPr>
      <w:r w:rsidRPr="00DB736C">
        <w:rPr>
          <w:rFonts w:ascii="Times New Roman" w:hAnsi="Times New Roman"/>
          <w:sz w:val="28"/>
        </w:rPr>
        <w:t>- проблемы, связанные с введение «евро» в наличное обращение.</w:t>
      </w:r>
    </w:p>
    <w:p w:rsidR="00AC2AB4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</w:p>
    <w:p w:rsidR="00AC2AB4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</w:p>
    <w:p w:rsidR="00AC2AB4" w:rsidRDefault="00AC2AB4" w:rsidP="00DB736C">
      <w:pPr>
        <w:ind w:firstLine="709"/>
        <w:jc w:val="both"/>
        <w:rPr>
          <w:rFonts w:ascii="Times New Roman" w:hAnsi="Times New Roman"/>
          <w:sz w:val="28"/>
        </w:rPr>
      </w:pPr>
    </w:p>
    <w:p w:rsidR="00AC2AB4" w:rsidRDefault="00AC2AB4" w:rsidP="00DB736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AB4">
        <w:rPr>
          <w:rFonts w:ascii="Times New Roman" w:hAnsi="Times New Roman"/>
          <w:b/>
          <w:sz w:val="28"/>
        </w:rPr>
        <w:t xml:space="preserve">2. </w:t>
      </w:r>
      <w:r w:rsidRPr="00AC2AB4">
        <w:rPr>
          <w:rFonts w:ascii="Times New Roman" w:hAnsi="Times New Roman"/>
          <w:b/>
          <w:sz w:val="28"/>
          <w:szCs w:val="28"/>
        </w:rPr>
        <w:t>Понятия международного кредита и его классификация.</w:t>
      </w:r>
    </w:p>
    <w:p w:rsidR="00AC2AB4" w:rsidRDefault="00AC2AB4" w:rsidP="00DB736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Международный кредит представляет собой движение ссудного капитала в сфере международных экономических отношений, связанное с предоставлением товарных и валютных ресурсов.</w:t>
      </w:r>
    </w:p>
    <w:p w:rsid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 xml:space="preserve">Возник международный кредит в </w:t>
      </w:r>
      <w:r w:rsidRPr="00EF323A">
        <w:rPr>
          <w:rFonts w:ascii="Times New Roman" w:hAnsi="Times New Roman"/>
          <w:sz w:val="28"/>
          <w:lang w:val="en-US"/>
        </w:rPr>
        <w:t>XIV</w:t>
      </w:r>
      <w:r w:rsidRPr="00EF323A">
        <w:rPr>
          <w:rFonts w:ascii="Times New Roman" w:hAnsi="Times New Roman"/>
          <w:sz w:val="28"/>
        </w:rPr>
        <w:t>—</w:t>
      </w:r>
      <w:r w:rsidRPr="00EF323A">
        <w:rPr>
          <w:rFonts w:ascii="Times New Roman" w:hAnsi="Times New Roman"/>
          <w:sz w:val="28"/>
          <w:lang w:val="en-US"/>
        </w:rPr>
        <w:t>XV</w:t>
      </w:r>
      <w:r w:rsidRPr="00EF323A">
        <w:rPr>
          <w:rFonts w:ascii="Times New Roman" w:hAnsi="Times New Roman"/>
          <w:sz w:val="28"/>
        </w:rPr>
        <w:t xml:space="preserve"> вв. в международной торговле, особенно после освоения морских путей из Европы на Ближний и Средний Восток, а позднее — в Америку и Индию.</w:t>
      </w:r>
    </w:p>
    <w:p w:rsid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Функционирует такой кредит на принципах возвратности, срочности, платности, обеспеченности, целевого характера за счет внешних и внутренних источников.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i/>
          <w:sz w:val="28"/>
        </w:rPr>
        <w:t>Классификация международного кредита</w:t>
      </w:r>
      <w:r>
        <w:rPr>
          <w:rFonts w:ascii="Times New Roman" w:hAnsi="Times New Roman"/>
          <w:sz w:val="28"/>
        </w:rPr>
        <w:t>: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По назначению: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коммерческие кредиты, обслуживающие международную торговлю товарами и услугами;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финансовые кредиты, используемые для инвестиционных объектов, приобретения ценных бумаг, погашения внешнего долга, проведения валютной интервенции центральным банком;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промежуточные кредиты для обслуживания смешанных форм экспорта капитала, товара и услуг (например, инжиниринг).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По видам: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товарные;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валютные.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По технике предоставления: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наличные;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депозитные сертификаты;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в виде облигационного займа;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акцентные, т.е. с согласием оплаты безналичной формы расчета со стороны банка или импортера.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По валюте займа: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в валюте должника;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в валюте кредитора.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По срокам: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сверхсрочные (суточные, недельные, до 3 месяцев);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краткосрочные (до года);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среднесрочные (от года до 10 лет);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долгосрочные (свыше 10 лет).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По обеспечению: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обеспеченные;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необеспеченные.</w:t>
      </w:r>
    </w:p>
    <w:p w:rsidR="00EF323A" w:rsidRPr="00EF323A" w:rsidRDefault="00EF323A" w:rsidP="00EF323A">
      <w:pPr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В зависимости от категории кредитора различаются международные кредиты: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фирменные;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банковские;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брокерские;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правительственные;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смешанные;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- межгосударственные.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Фирменный кредит предоставляется экспортером иностранному инвестору в виде отсрочки платежа на срок от 2 до 7 лет. Оформляется векселем или по открытому счету.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При вексельном кредитовании выставляется переводной вексель на импортера, который обналичивает его после получения коммерческих документов.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Кредит по открытому счету основан на соглашении экспортера и импортера о записи на счет покупателя его задолженности по ввезенному товару, и обязательства его получить в определенный срок (в начале или середине месяца) авансовым платежом импортера.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Авансовый платеж импортера - покупательский аванс, являющийся не только формой кредитования иностранного экспортера, но и гарантией принятия импортером заказного товара, который трудно реализовать.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Банковский международный кредит предоставляется банками под залог товароматериальных ценностей, реже только при условиях доверительных отношений между банком и клиентом. С целью страхования от банковских рисков создаются синдикаты, холдинги, пулы, консорциумы.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Брокерский кредит - это промежуточная форма между фирменными и банковскими кредитами, т.к. брокеры запрашивают денежные средства у коммерческих банков и предоставляют самостоятельно их в кредит. Следовательно, значимость банков снижается.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С 80 годов активно развивается проектное финансирование (кредитование) совместно с несколькими кредитными учреждениями (иногда до 200) без привлечения средств правительства.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Специальной формой кредитного обслуживания являются лизинг, факторинг, форфейтинг.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Лизинг - это долгосрочная аренда (10-15 лет) с правом последующего выкупа. Лизинг в отличие от традиционной аренды является более эффективной формой приобретения имущества, где лизингополучатель самостоятельно выбирает оборудование, а лизингодатель приобретает его за свой счет.</w:t>
      </w:r>
    </w:p>
    <w:p w:rsidR="00EF323A" w:rsidRP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  <w:r w:rsidRPr="00EF323A">
        <w:rPr>
          <w:rFonts w:ascii="Times New Roman" w:hAnsi="Times New Roman"/>
          <w:sz w:val="28"/>
        </w:rPr>
        <w:t>Факторинг - переуступка прав требований экспортеров банку обязательств с импортером. Банк оплачивает от 70 до 90% суммы контракта до наступления срока их оплаты. Факторинг-компания кредитует экспортера на срок до 120 дней.</w:t>
      </w:r>
    </w:p>
    <w:p w:rsidR="00EF323A" w:rsidRDefault="000644CB" w:rsidP="00EF323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</w:t>
      </w:r>
      <w:r w:rsidR="00EF323A" w:rsidRPr="00EF323A">
        <w:rPr>
          <w:rFonts w:ascii="Times New Roman" w:hAnsi="Times New Roman"/>
          <w:sz w:val="28"/>
        </w:rPr>
        <w:t xml:space="preserve">ейтирование - покупка банком или </w:t>
      </w:r>
      <w:r w:rsidRPr="00EF323A">
        <w:rPr>
          <w:rFonts w:ascii="Times New Roman" w:hAnsi="Times New Roman"/>
          <w:sz w:val="28"/>
        </w:rPr>
        <w:t>форейтором</w:t>
      </w:r>
      <w:r w:rsidR="00EF323A" w:rsidRPr="00EF323A">
        <w:rPr>
          <w:rFonts w:ascii="Times New Roman" w:hAnsi="Times New Roman"/>
          <w:sz w:val="28"/>
        </w:rPr>
        <w:t xml:space="preserve"> на полный срок на заранее оговоренных условиях векселей или других финансовых документов, тем самым экспортер передает </w:t>
      </w:r>
      <w:r w:rsidRPr="00EF323A">
        <w:rPr>
          <w:rFonts w:ascii="Times New Roman" w:hAnsi="Times New Roman"/>
          <w:sz w:val="28"/>
        </w:rPr>
        <w:t>форейтору</w:t>
      </w:r>
      <w:r w:rsidR="00EF323A" w:rsidRPr="00EF323A">
        <w:rPr>
          <w:rFonts w:ascii="Times New Roman" w:hAnsi="Times New Roman"/>
          <w:sz w:val="28"/>
        </w:rPr>
        <w:t xml:space="preserve"> коммерческие риски, связанные с неплатежеспособностью импортера. В результате этой операции упрощается структура баланса фирмы-экспортера, сокращаются сроки инкассации, требований, бухгалтерского администрирования расходов.</w:t>
      </w:r>
    </w:p>
    <w:p w:rsid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</w:p>
    <w:p w:rsid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</w:p>
    <w:p w:rsidR="00EF323A" w:rsidRDefault="00EF323A" w:rsidP="00EF323A">
      <w:pPr>
        <w:ind w:firstLine="709"/>
        <w:jc w:val="both"/>
        <w:rPr>
          <w:rFonts w:ascii="Times New Roman" w:hAnsi="Times New Roman"/>
          <w:sz w:val="28"/>
        </w:rPr>
      </w:pPr>
    </w:p>
    <w:p w:rsidR="00EF323A" w:rsidRDefault="00EF323A" w:rsidP="00EF323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F323A">
        <w:rPr>
          <w:rFonts w:ascii="Times New Roman" w:hAnsi="Times New Roman"/>
          <w:b/>
          <w:sz w:val="28"/>
          <w:szCs w:val="28"/>
        </w:rPr>
        <w:t>3.Тест</w:t>
      </w:r>
    </w:p>
    <w:p w:rsidR="00EF323A" w:rsidRDefault="00EF323A" w:rsidP="00EF323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F323A" w:rsidRDefault="00EF323A" w:rsidP="00652945">
      <w:pPr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 движения капитала платежного баланса включает:</w:t>
      </w:r>
    </w:p>
    <w:p w:rsidR="00EF323A" w:rsidRDefault="00EF323A" w:rsidP="00652945">
      <w:pPr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товарный экспорт;</w:t>
      </w:r>
    </w:p>
    <w:p w:rsidR="00EF323A" w:rsidRDefault="00EF323A" w:rsidP="00652945">
      <w:pPr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изменения в активах страны за рубежом;</w:t>
      </w:r>
    </w:p>
    <w:p w:rsidR="00EF323A" w:rsidRDefault="00EF323A" w:rsidP="00652945">
      <w:pPr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52945">
        <w:rPr>
          <w:rFonts w:ascii="Times New Roman" w:hAnsi="Times New Roman"/>
          <w:sz w:val="28"/>
          <w:szCs w:val="28"/>
        </w:rPr>
        <w:t>односторонние трансфертные платежи;</w:t>
      </w:r>
    </w:p>
    <w:p w:rsidR="00652945" w:rsidRDefault="00652945" w:rsidP="00652945">
      <w:pPr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чистые доходы от инвестиций;</w:t>
      </w:r>
    </w:p>
    <w:p w:rsidR="00652945" w:rsidRDefault="00652945" w:rsidP="00652945">
      <w:pPr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транспортные услуги иностранцам.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Ответ: Б), т.к </w:t>
      </w:r>
      <w:r w:rsidRPr="00652945">
        <w:rPr>
          <w:rFonts w:ascii="Times New Roman" w:hAnsi="Times New Roman"/>
          <w:i/>
          <w:sz w:val="28"/>
        </w:rPr>
        <w:t>счёт движения капитал</w:t>
      </w:r>
      <w:r>
        <w:rPr>
          <w:rFonts w:ascii="Times New Roman" w:hAnsi="Times New Roman"/>
          <w:i/>
          <w:sz w:val="28"/>
        </w:rPr>
        <w:t>а</w:t>
      </w:r>
      <w:r w:rsidRPr="00BF6ED7">
        <w:rPr>
          <w:rFonts w:ascii="Times New Roman" w:hAnsi="Times New Roman"/>
          <w:sz w:val="28"/>
        </w:rPr>
        <w:t xml:space="preserve"> — раздел платежного баланса страны, субсчет ВНП, выражающий соотношение вывоза и ввоза государственных и частных капиталов, полученных и предоставленных кредитов. В доходную часть баланса движения капиталов и кредитов включаются: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поступления от займов и кредитов из других стран;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доходы по капиталовложениям за границей;</w:t>
      </w:r>
    </w:p>
    <w:p w:rsidR="00652945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дивиденды и проценты по займам и кредитам, представленным данной стране другими странами.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 w:rsidRPr="00BF6ED7">
        <w:rPr>
          <w:rFonts w:ascii="Times New Roman" w:hAnsi="Times New Roman"/>
          <w:sz w:val="28"/>
        </w:rPr>
        <w:t>В расходной части баланса движения капиталов и кредитов отражаются: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предоставление займов и кредитов другими странам;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перевод доходов за границу;</w:t>
      </w:r>
    </w:p>
    <w:p w:rsidR="00652945" w:rsidRPr="00BF6ED7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прямые и портфельные инвестиции: приобретение, строительство объектов за рубежом и приобретение ценных бумаг по инвестициям;</w:t>
      </w:r>
    </w:p>
    <w:p w:rsidR="00652945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F6ED7">
        <w:rPr>
          <w:rFonts w:ascii="Times New Roman" w:hAnsi="Times New Roman"/>
          <w:sz w:val="28"/>
        </w:rPr>
        <w:t>уплата дивидендов и процентов по полученным займам и кредитам.</w:t>
      </w:r>
    </w:p>
    <w:p w:rsidR="00652945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  <w:r w:rsidRPr="00BF6ED7">
        <w:rPr>
          <w:rFonts w:ascii="Times New Roman" w:hAnsi="Times New Roman"/>
          <w:sz w:val="28"/>
        </w:rPr>
        <w:t>Счёт движения капиталов состоит из (чистого) оттока капиталов, (чистого) притока капиталов и итогов сделок по правительственным резервам. Счёт движения капиталов завершает международный счет страны и дополняется статистическим расхождением и итоговой строкой, подводящей итог счету текущих операций и счету движения капиталов.</w:t>
      </w:r>
    </w:p>
    <w:p w:rsidR="00652945" w:rsidRDefault="00652945" w:rsidP="00652945">
      <w:pPr>
        <w:ind w:firstLine="709"/>
        <w:jc w:val="both"/>
        <w:rPr>
          <w:rFonts w:ascii="Times New Roman" w:hAnsi="Times New Roman"/>
          <w:sz w:val="28"/>
        </w:rPr>
      </w:pPr>
    </w:p>
    <w:p w:rsidR="00652945" w:rsidRDefault="00652945" w:rsidP="00051261">
      <w:pPr>
        <w:tabs>
          <w:tab w:val="left" w:pos="7980"/>
        </w:tabs>
        <w:ind w:firstLine="709"/>
        <w:jc w:val="center"/>
        <w:rPr>
          <w:rFonts w:ascii="Times New Roman" w:hAnsi="Times New Roman"/>
          <w:b/>
          <w:sz w:val="28"/>
        </w:rPr>
      </w:pPr>
      <w:r w:rsidRPr="00652945">
        <w:rPr>
          <w:rFonts w:ascii="Times New Roman" w:hAnsi="Times New Roman"/>
          <w:b/>
          <w:sz w:val="28"/>
        </w:rPr>
        <w:t>СПИСОК ИСПОЛЬЗОВАННЫХ ИСТОЧНИКОВ</w:t>
      </w:r>
    </w:p>
    <w:p w:rsidR="00652945" w:rsidRDefault="00652945" w:rsidP="0065294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652945" w:rsidRDefault="00791131" w:rsidP="0005126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Ливенцев Н. Н., Костюнина Г. М. Международное движение капитала: инвестиционная политика зарубежных стран. – М., 2004.</w:t>
      </w:r>
    </w:p>
    <w:p w:rsidR="00791131" w:rsidRDefault="00051261" w:rsidP="0005126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Мигас В. В. Международные экономические отношения. Учебно-методическая разработка в вопросах и ответах. – Мн., 2006.</w:t>
      </w:r>
    </w:p>
    <w:p w:rsidR="00051261" w:rsidRDefault="00051261" w:rsidP="0005126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Международные экономические отношения. \Под ред. В.Е.Рыбалкина. – М., 2004.</w:t>
      </w:r>
    </w:p>
    <w:p w:rsidR="00051261" w:rsidRDefault="00051261" w:rsidP="0005126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Международные </w:t>
      </w:r>
      <w:r w:rsidR="00DA11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экономические</w:t>
      </w:r>
      <w:r w:rsidR="00DA11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отношения. \Под ред.           Н.Н.</w:t>
      </w:r>
      <w:r w:rsidR="00DA11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Ливенцева. – М., 2001.</w:t>
      </w:r>
    </w:p>
    <w:p w:rsidR="00051261" w:rsidRPr="00791131" w:rsidRDefault="00051261" w:rsidP="0005126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Мировая экономика и внешнеэкономическая деятельность. \Под ред. М.И. Плотницкого., Г.В. Турбан. – Мн., 2006.</w:t>
      </w:r>
    </w:p>
    <w:p w:rsidR="00652945" w:rsidRPr="00EF323A" w:rsidRDefault="00652945" w:rsidP="0005126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23A" w:rsidRPr="00EF323A" w:rsidRDefault="00EF323A" w:rsidP="00051261">
      <w:pPr>
        <w:ind w:firstLine="709"/>
        <w:jc w:val="both"/>
        <w:rPr>
          <w:rFonts w:ascii="Times New Roman" w:hAnsi="Times New Roman"/>
          <w:sz w:val="28"/>
        </w:rPr>
      </w:pPr>
    </w:p>
    <w:p w:rsidR="00AC2AB4" w:rsidRPr="00EF323A" w:rsidRDefault="00AC2AB4" w:rsidP="00051261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939B8" w:rsidRDefault="007939B8" w:rsidP="00051261">
      <w:pPr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39B8" w:rsidRDefault="007939B8" w:rsidP="00051261">
      <w:pPr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39B8" w:rsidRPr="007939B8" w:rsidRDefault="007939B8" w:rsidP="007939B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939B8" w:rsidRPr="007939B8" w:rsidRDefault="007939B8" w:rsidP="007939B8">
      <w:pPr>
        <w:ind w:left="72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939B8" w:rsidRPr="007939B8" w:rsidSect="00DA11DD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39" w:rsidRDefault="00466C39" w:rsidP="00DA11DD">
      <w:pPr>
        <w:spacing w:after="0" w:line="240" w:lineRule="auto"/>
      </w:pPr>
      <w:r>
        <w:separator/>
      </w:r>
    </w:p>
  </w:endnote>
  <w:endnote w:type="continuationSeparator" w:id="0">
    <w:p w:rsidR="00466C39" w:rsidRDefault="00466C39" w:rsidP="00DA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39" w:rsidRDefault="00466C39" w:rsidP="00DA11DD">
      <w:pPr>
        <w:spacing w:after="0" w:line="240" w:lineRule="auto"/>
      </w:pPr>
      <w:r>
        <w:separator/>
      </w:r>
    </w:p>
  </w:footnote>
  <w:footnote w:type="continuationSeparator" w:id="0">
    <w:p w:rsidR="00466C39" w:rsidRDefault="00466C39" w:rsidP="00DA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D34CE"/>
    <w:multiLevelType w:val="hybridMultilevel"/>
    <w:tmpl w:val="027C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F5A1B"/>
    <w:multiLevelType w:val="hybridMultilevel"/>
    <w:tmpl w:val="FA309330"/>
    <w:lvl w:ilvl="0" w:tplc="165899E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ED44CC"/>
    <w:multiLevelType w:val="hybridMultilevel"/>
    <w:tmpl w:val="85C2D008"/>
    <w:lvl w:ilvl="0" w:tplc="AF4C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4EB"/>
    <w:rsid w:val="00051261"/>
    <w:rsid w:val="000644CB"/>
    <w:rsid w:val="000A1040"/>
    <w:rsid w:val="000A24B0"/>
    <w:rsid w:val="0015469E"/>
    <w:rsid w:val="00251243"/>
    <w:rsid w:val="002767F6"/>
    <w:rsid w:val="00466C39"/>
    <w:rsid w:val="004A24EB"/>
    <w:rsid w:val="00652945"/>
    <w:rsid w:val="007819AB"/>
    <w:rsid w:val="00791131"/>
    <w:rsid w:val="007939B8"/>
    <w:rsid w:val="008020C2"/>
    <w:rsid w:val="00AC2AB4"/>
    <w:rsid w:val="00DA11DD"/>
    <w:rsid w:val="00DB736C"/>
    <w:rsid w:val="00EB7BE0"/>
    <w:rsid w:val="00EF323A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964226A-7EE0-4770-AD69-3ECCEC80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EB"/>
    <w:pPr>
      <w:spacing w:after="200" w:line="360" w:lineRule="exac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11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11D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A11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28C6-5727-485E-854A-B36728F8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2014-04-14T18:26:00Z</dcterms:created>
  <dcterms:modified xsi:type="dcterms:W3CDTF">2014-04-14T18:26:00Z</dcterms:modified>
</cp:coreProperties>
</file>