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CellSpacing w:w="15" w:type="dxa"/>
        <w:tblCellMar>
          <w:top w:w="15" w:type="dxa"/>
          <w:left w:w="15" w:type="dxa"/>
          <w:bottom w:w="15" w:type="dxa"/>
          <w:right w:w="15" w:type="dxa"/>
        </w:tblCellMar>
        <w:tblLook w:val="0000" w:firstRow="0" w:lastRow="0" w:firstColumn="0" w:lastColumn="0" w:noHBand="0" w:noVBand="0"/>
      </w:tblPr>
      <w:tblGrid>
        <w:gridCol w:w="475"/>
        <w:gridCol w:w="852"/>
        <w:gridCol w:w="5680"/>
        <w:gridCol w:w="858"/>
        <w:gridCol w:w="80"/>
        <w:gridCol w:w="260"/>
        <w:gridCol w:w="460"/>
        <w:gridCol w:w="80"/>
        <w:gridCol w:w="475"/>
      </w:tblGrid>
      <w:tr w:rsidR="00307996">
        <w:trPr>
          <w:tblCellSpacing w:w="15" w:type="dxa"/>
        </w:trPr>
        <w:tc>
          <w:tcPr>
            <w:tcW w:w="0" w:type="auto"/>
            <w:shd w:val="clear" w:color="auto" w:fill="CCFFFF"/>
            <w:vAlign w:val="center"/>
          </w:tcPr>
          <w:p w:rsidR="00307996" w:rsidRDefault="00307996">
            <w:r>
              <w:rPr>
                <w:sz w:val="20"/>
                <w:szCs w:val="20"/>
              </w:rPr>
              <w:t>1896</w:t>
            </w:r>
          </w:p>
        </w:tc>
        <w:tc>
          <w:tcPr>
            <w:tcW w:w="0" w:type="auto"/>
            <w:shd w:val="clear" w:color="auto" w:fill="CCFFFF"/>
            <w:vAlign w:val="center"/>
          </w:tcPr>
          <w:p w:rsidR="00307996" w:rsidRDefault="00307996">
            <w:r>
              <w:rPr>
                <w:sz w:val="20"/>
                <w:szCs w:val="20"/>
              </w:rPr>
              <w:t>Финансы</w:t>
            </w:r>
          </w:p>
        </w:tc>
        <w:tc>
          <w:tcPr>
            <w:tcW w:w="0" w:type="auto"/>
            <w:shd w:val="clear" w:color="auto" w:fill="CCFFFF"/>
            <w:vAlign w:val="center"/>
          </w:tcPr>
          <w:p w:rsidR="00307996" w:rsidRDefault="00307996">
            <w:r>
              <w:rPr>
                <w:sz w:val="20"/>
                <w:szCs w:val="20"/>
              </w:rPr>
              <w:t>Государственный внутренний долг РФ, его динамика и структура</w:t>
            </w:r>
          </w:p>
        </w:tc>
        <w:tc>
          <w:tcPr>
            <w:tcW w:w="0" w:type="auto"/>
            <w:shd w:val="clear" w:color="auto" w:fill="CCFFFF"/>
            <w:vAlign w:val="center"/>
          </w:tcPr>
          <w:p w:rsidR="00307996" w:rsidRDefault="00307996">
            <w:r>
              <w:rPr>
                <w:sz w:val="20"/>
                <w:szCs w:val="20"/>
              </w:rPr>
              <w:t>Курсовая</w:t>
            </w:r>
          </w:p>
        </w:tc>
        <w:tc>
          <w:tcPr>
            <w:tcW w:w="0" w:type="auto"/>
            <w:shd w:val="clear" w:color="auto" w:fill="CCFFFF"/>
            <w:vAlign w:val="center"/>
          </w:tcPr>
          <w:p w:rsidR="00307996" w:rsidRDefault="00307996"/>
        </w:tc>
        <w:tc>
          <w:tcPr>
            <w:tcW w:w="0" w:type="auto"/>
            <w:shd w:val="clear" w:color="auto" w:fill="CCFFFF"/>
            <w:vAlign w:val="center"/>
          </w:tcPr>
          <w:p w:rsidR="00307996" w:rsidRDefault="00307996">
            <w:r>
              <w:rPr>
                <w:sz w:val="20"/>
                <w:szCs w:val="20"/>
              </w:rPr>
              <w:t>40</w:t>
            </w:r>
          </w:p>
        </w:tc>
        <w:tc>
          <w:tcPr>
            <w:tcW w:w="0" w:type="auto"/>
            <w:shd w:val="clear" w:color="auto" w:fill="CCFFFF"/>
            <w:vAlign w:val="center"/>
          </w:tcPr>
          <w:p w:rsidR="00307996" w:rsidRDefault="00307996">
            <w:r>
              <w:rPr>
                <w:sz w:val="20"/>
                <w:szCs w:val="20"/>
              </w:rPr>
              <w:t>2008</w:t>
            </w:r>
          </w:p>
        </w:tc>
        <w:tc>
          <w:tcPr>
            <w:tcW w:w="0" w:type="auto"/>
            <w:shd w:val="clear" w:color="auto" w:fill="CCFFFF"/>
            <w:vAlign w:val="center"/>
          </w:tcPr>
          <w:p w:rsidR="00307996" w:rsidRDefault="00307996"/>
        </w:tc>
        <w:tc>
          <w:tcPr>
            <w:tcW w:w="0" w:type="auto"/>
            <w:shd w:val="clear" w:color="auto" w:fill="CCFFFF"/>
            <w:vAlign w:val="center"/>
          </w:tcPr>
          <w:p w:rsidR="00307996" w:rsidRDefault="00307996">
            <w:r>
              <w:rPr>
                <w:sz w:val="20"/>
                <w:szCs w:val="20"/>
              </w:rPr>
              <w:t>1000</w:t>
            </w:r>
          </w:p>
        </w:tc>
      </w:tr>
    </w:tbl>
    <w:p w:rsidR="00307996" w:rsidRDefault="00307996" w:rsidP="00307996">
      <w:pPr>
        <w:jc w:val="center"/>
        <w:rPr>
          <w:lang w:val="en-US"/>
        </w:rPr>
      </w:pPr>
    </w:p>
    <w:p w:rsidR="00307996" w:rsidRDefault="00307996" w:rsidP="00307996">
      <w:pPr>
        <w:jc w:val="center"/>
        <w:rPr>
          <w:color w:val="000000"/>
        </w:rPr>
      </w:pPr>
      <w:r w:rsidRPr="000B40D7">
        <w:t xml:space="preserve">Координаты: электронная почта </w:t>
      </w:r>
      <w:r w:rsidRPr="00927C88">
        <w:t>acher@wiseowl.ru</w:t>
      </w:r>
      <w:r>
        <w:t xml:space="preserve">, </w:t>
      </w:r>
      <w:r w:rsidRPr="00927C88">
        <w:t>ancher77@mail.ru</w:t>
      </w:r>
    </w:p>
    <w:p w:rsidR="00307996" w:rsidRPr="000B40D7" w:rsidRDefault="00307996" w:rsidP="00307996">
      <w:pPr>
        <w:jc w:val="center"/>
      </w:pPr>
      <w:r w:rsidRPr="000B40D7">
        <w:t xml:space="preserve"> Icq 170552870, телефон 89168119086. www.wiseowl.ru</w:t>
      </w:r>
    </w:p>
    <w:p w:rsidR="00DD68B1" w:rsidRPr="00556E4F" w:rsidRDefault="00DD68B1" w:rsidP="00DD68B1">
      <w:pPr>
        <w:spacing w:line="360" w:lineRule="auto"/>
        <w:ind w:firstLine="851"/>
        <w:jc w:val="center"/>
        <w:rPr>
          <w:b/>
          <w:bCs/>
          <w:color w:val="000000"/>
          <w:sz w:val="28"/>
          <w:szCs w:val="28"/>
        </w:rPr>
      </w:pPr>
      <w:r w:rsidRPr="00556E4F">
        <w:rPr>
          <w:b/>
          <w:bCs/>
          <w:color w:val="000000"/>
          <w:sz w:val="28"/>
          <w:szCs w:val="28"/>
        </w:rPr>
        <w:t>Оглавление</w:t>
      </w:r>
    </w:p>
    <w:p w:rsidR="00DD68B1" w:rsidRPr="002D0219" w:rsidRDefault="00DD68B1" w:rsidP="00DD68B1">
      <w:pPr>
        <w:pStyle w:val="11"/>
        <w:tabs>
          <w:tab w:val="right" w:leader="dot" w:pos="9628"/>
        </w:tabs>
        <w:spacing w:line="360" w:lineRule="auto"/>
        <w:rPr>
          <w:rFonts w:ascii="Times New Roman" w:hAnsi="Times New Roman" w:cs="Times New Roman"/>
          <w:noProof/>
          <w:sz w:val="28"/>
          <w:szCs w:val="28"/>
          <w:lang w:eastAsia="ru-RU"/>
        </w:rPr>
      </w:pPr>
      <w:r w:rsidRPr="00DA1C38">
        <w:rPr>
          <w:rFonts w:ascii="Times New Roman" w:hAnsi="Times New Roman" w:cs="Times New Roman"/>
          <w:color w:val="000000"/>
          <w:sz w:val="28"/>
          <w:szCs w:val="28"/>
        </w:rPr>
        <w:fldChar w:fldCharType="begin"/>
      </w:r>
      <w:r w:rsidRPr="00DA1C38">
        <w:rPr>
          <w:rFonts w:ascii="Times New Roman" w:hAnsi="Times New Roman" w:cs="Times New Roman"/>
          <w:color w:val="000000"/>
          <w:sz w:val="28"/>
          <w:szCs w:val="28"/>
        </w:rPr>
        <w:instrText xml:space="preserve"> TOC \o "1-3" \h \z \u </w:instrText>
      </w:r>
      <w:r w:rsidRPr="00DA1C38">
        <w:rPr>
          <w:rFonts w:ascii="Times New Roman" w:hAnsi="Times New Roman" w:cs="Times New Roman"/>
          <w:color w:val="000000"/>
          <w:sz w:val="28"/>
          <w:szCs w:val="28"/>
        </w:rPr>
        <w:fldChar w:fldCharType="separate"/>
      </w:r>
      <w:hyperlink w:anchor="_Toc199351685" w:history="1">
        <w:r w:rsidRPr="002D0219">
          <w:rPr>
            <w:rStyle w:val="a3"/>
            <w:rFonts w:ascii="Times New Roman" w:hAnsi="Times New Roman" w:cs="Times New Roman"/>
            <w:noProof/>
            <w:sz w:val="28"/>
            <w:szCs w:val="28"/>
          </w:rPr>
          <w:t>Введение</w:t>
        </w:r>
        <w:r w:rsidRPr="002D0219">
          <w:rPr>
            <w:rFonts w:ascii="Times New Roman" w:hAnsi="Times New Roman" w:cs="Times New Roman"/>
            <w:noProof/>
            <w:webHidden/>
            <w:sz w:val="28"/>
            <w:szCs w:val="28"/>
          </w:rPr>
          <w:tab/>
        </w:r>
        <w:r w:rsidRPr="002D0219">
          <w:rPr>
            <w:rFonts w:ascii="Times New Roman" w:hAnsi="Times New Roman" w:cs="Times New Roman"/>
            <w:noProof/>
            <w:webHidden/>
            <w:sz w:val="28"/>
            <w:szCs w:val="28"/>
          </w:rPr>
          <w:fldChar w:fldCharType="begin"/>
        </w:r>
        <w:r w:rsidRPr="002D0219">
          <w:rPr>
            <w:rFonts w:ascii="Times New Roman" w:hAnsi="Times New Roman" w:cs="Times New Roman"/>
            <w:noProof/>
            <w:webHidden/>
            <w:sz w:val="28"/>
            <w:szCs w:val="28"/>
          </w:rPr>
          <w:instrText xml:space="preserve"> PAGEREF _Toc199351685 \h </w:instrText>
        </w:r>
        <w:r w:rsidRPr="002D0219">
          <w:rPr>
            <w:rFonts w:ascii="Times New Roman" w:hAnsi="Times New Roman" w:cs="Times New Roman"/>
            <w:noProof/>
            <w:webHidden/>
            <w:sz w:val="28"/>
            <w:szCs w:val="28"/>
          </w:rPr>
        </w:r>
        <w:r w:rsidRPr="002D0219">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4</w:t>
        </w:r>
        <w:r w:rsidRPr="002D0219">
          <w:rPr>
            <w:rFonts w:ascii="Times New Roman" w:hAnsi="Times New Roman" w:cs="Times New Roman"/>
            <w:noProof/>
            <w:webHidden/>
            <w:sz w:val="28"/>
            <w:szCs w:val="28"/>
          </w:rPr>
          <w:fldChar w:fldCharType="end"/>
        </w:r>
      </w:hyperlink>
    </w:p>
    <w:p w:rsidR="00DD68B1" w:rsidRPr="002D0219" w:rsidRDefault="00927C88" w:rsidP="00DD68B1">
      <w:pPr>
        <w:pStyle w:val="11"/>
        <w:tabs>
          <w:tab w:val="right" w:leader="dot" w:pos="9628"/>
        </w:tabs>
        <w:spacing w:line="360" w:lineRule="auto"/>
        <w:rPr>
          <w:rFonts w:ascii="Times New Roman" w:hAnsi="Times New Roman" w:cs="Times New Roman"/>
          <w:noProof/>
          <w:sz w:val="28"/>
          <w:szCs w:val="28"/>
          <w:lang w:eastAsia="ru-RU"/>
        </w:rPr>
      </w:pPr>
      <w:hyperlink w:anchor="_Toc199351686" w:history="1">
        <w:r w:rsidR="00DD68B1" w:rsidRPr="002D0219">
          <w:rPr>
            <w:rStyle w:val="a3"/>
            <w:rFonts w:ascii="Times New Roman" w:hAnsi="Times New Roman" w:cs="Times New Roman"/>
            <w:noProof/>
            <w:sz w:val="28"/>
            <w:szCs w:val="28"/>
          </w:rPr>
          <w:t>ГЛАВА 1. Теоретические аспекты рассмотрения внутреннего долга в России</w:t>
        </w:r>
        <w:r w:rsidR="00DD68B1" w:rsidRPr="002D0219">
          <w:rPr>
            <w:rFonts w:ascii="Times New Roman" w:hAnsi="Times New Roman" w:cs="Times New Roman"/>
            <w:noProof/>
            <w:webHidden/>
            <w:sz w:val="28"/>
            <w:szCs w:val="28"/>
          </w:rPr>
          <w:tab/>
        </w:r>
        <w:r w:rsidR="00DD68B1" w:rsidRPr="002D0219">
          <w:rPr>
            <w:rFonts w:ascii="Times New Roman" w:hAnsi="Times New Roman" w:cs="Times New Roman"/>
            <w:noProof/>
            <w:webHidden/>
            <w:sz w:val="28"/>
            <w:szCs w:val="28"/>
          </w:rPr>
          <w:fldChar w:fldCharType="begin"/>
        </w:r>
        <w:r w:rsidR="00DD68B1" w:rsidRPr="002D0219">
          <w:rPr>
            <w:rFonts w:ascii="Times New Roman" w:hAnsi="Times New Roman" w:cs="Times New Roman"/>
            <w:noProof/>
            <w:webHidden/>
            <w:sz w:val="28"/>
            <w:szCs w:val="28"/>
          </w:rPr>
          <w:instrText xml:space="preserve"> PAGEREF _Toc199351686 \h </w:instrText>
        </w:r>
        <w:r w:rsidR="00DD68B1" w:rsidRPr="002D0219">
          <w:rPr>
            <w:rFonts w:ascii="Times New Roman" w:hAnsi="Times New Roman" w:cs="Times New Roman"/>
            <w:noProof/>
            <w:webHidden/>
            <w:sz w:val="28"/>
            <w:szCs w:val="28"/>
          </w:rPr>
        </w:r>
        <w:r w:rsidR="00DD68B1" w:rsidRPr="002D0219">
          <w:rPr>
            <w:rFonts w:ascii="Times New Roman" w:hAnsi="Times New Roman" w:cs="Times New Roman"/>
            <w:noProof/>
            <w:webHidden/>
            <w:sz w:val="28"/>
            <w:szCs w:val="28"/>
          </w:rPr>
          <w:fldChar w:fldCharType="separate"/>
        </w:r>
        <w:r w:rsidR="00DD68B1">
          <w:rPr>
            <w:rFonts w:ascii="Times New Roman" w:hAnsi="Times New Roman" w:cs="Times New Roman"/>
            <w:noProof/>
            <w:webHidden/>
            <w:sz w:val="28"/>
            <w:szCs w:val="28"/>
          </w:rPr>
          <w:t>6</w:t>
        </w:r>
        <w:r w:rsidR="00DD68B1" w:rsidRPr="002D0219">
          <w:rPr>
            <w:rFonts w:ascii="Times New Roman" w:hAnsi="Times New Roman" w:cs="Times New Roman"/>
            <w:noProof/>
            <w:webHidden/>
            <w:sz w:val="28"/>
            <w:szCs w:val="28"/>
          </w:rPr>
          <w:fldChar w:fldCharType="end"/>
        </w:r>
      </w:hyperlink>
    </w:p>
    <w:p w:rsidR="00DD68B1" w:rsidRPr="002D0219" w:rsidRDefault="00927C88" w:rsidP="00DD68B1">
      <w:pPr>
        <w:pStyle w:val="11"/>
        <w:tabs>
          <w:tab w:val="right" w:leader="dot" w:pos="9628"/>
        </w:tabs>
        <w:spacing w:line="360" w:lineRule="auto"/>
        <w:rPr>
          <w:rFonts w:ascii="Times New Roman" w:hAnsi="Times New Roman" w:cs="Times New Roman"/>
          <w:noProof/>
          <w:sz w:val="28"/>
          <w:szCs w:val="28"/>
          <w:lang w:eastAsia="ru-RU"/>
        </w:rPr>
      </w:pPr>
      <w:hyperlink w:anchor="_Toc199351687" w:history="1">
        <w:r w:rsidR="00DD68B1" w:rsidRPr="002D0219">
          <w:rPr>
            <w:rStyle w:val="a3"/>
            <w:rFonts w:ascii="Times New Roman" w:hAnsi="Times New Roman" w:cs="Times New Roman"/>
            <w:noProof/>
            <w:sz w:val="28"/>
            <w:szCs w:val="28"/>
          </w:rPr>
          <w:t>1.1. Основные понятия, этапы развития рынка внутреннего долга России</w:t>
        </w:r>
        <w:r w:rsidR="00DD68B1" w:rsidRPr="002D0219">
          <w:rPr>
            <w:rFonts w:ascii="Times New Roman" w:hAnsi="Times New Roman" w:cs="Times New Roman"/>
            <w:noProof/>
            <w:webHidden/>
            <w:sz w:val="28"/>
            <w:szCs w:val="28"/>
          </w:rPr>
          <w:tab/>
        </w:r>
        <w:r w:rsidR="00DD68B1" w:rsidRPr="002D0219">
          <w:rPr>
            <w:rFonts w:ascii="Times New Roman" w:hAnsi="Times New Roman" w:cs="Times New Roman"/>
            <w:noProof/>
            <w:webHidden/>
            <w:sz w:val="28"/>
            <w:szCs w:val="28"/>
          </w:rPr>
          <w:fldChar w:fldCharType="begin"/>
        </w:r>
        <w:r w:rsidR="00DD68B1" w:rsidRPr="002D0219">
          <w:rPr>
            <w:rFonts w:ascii="Times New Roman" w:hAnsi="Times New Roman" w:cs="Times New Roman"/>
            <w:noProof/>
            <w:webHidden/>
            <w:sz w:val="28"/>
            <w:szCs w:val="28"/>
          </w:rPr>
          <w:instrText xml:space="preserve"> PAGEREF _Toc199351687 \h </w:instrText>
        </w:r>
        <w:r w:rsidR="00DD68B1" w:rsidRPr="002D0219">
          <w:rPr>
            <w:rFonts w:ascii="Times New Roman" w:hAnsi="Times New Roman" w:cs="Times New Roman"/>
            <w:noProof/>
            <w:webHidden/>
            <w:sz w:val="28"/>
            <w:szCs w:val="28"/>
          </w:rPr>
        </w:r>
        <w:r w:rsidR="00DD68B1" w:rsidRPr="002D0219">
          <w:rPr>
            <w:rFonts w:ascii="Times New Roman" w:hAnsi="Times New Roman" w:cs="Times New Roman"/>
            <w:noProof/>
            <w:webHidden/>
            <w:sz w:val="28"/>
            <w:szCs w:val="28"/>
          </w:rPr>
          <w:fldChar w:fldCharType="separate"/>
        </w:r>
        <w:r w:rsidR="00DD68B1">
          <w:rPr>
            <w:rFonts w:ascii="Times New Roman" w:hAnsi="Times New Roman" w:cs="Times New Roman"/>
            <w:noProof/>
            <w:webHidden/>
            <w:sz w:val="28"/>
            <w:szCs w:val="28"/>
          </w:rPr>
          <w:t>6</w:t>
        </w:r>
        <w:r w:rsidR="00DD68B1" w:rsidRPr="002D0219">
          <w:rPr>
            <w:rFonts w:ascii="Times New Roman" w:hAnsi="Times New Roman" w:cs="Times New Roman"/>
            <w:noProof/>
            <w:webHidden/>
            <w:sz w:val="28"/>
            <w:szCs w:val="28"/>
          </w:rPr>
          <w:fldChar w:fldCharType="end"/>
        </w:r>
      </w:hyperlink>
    </w:p>
    <w:p w:rsidR="00DD68B1" w:rsidRPr="002D0219" w:rsidRDefault="00927C88" w:rsidP="00DD68B1">
      <w:pPr>
        <w:pStyle w:val="11"/>
        <w:tabs>
          <w:tab w:val="right" w:leader="dot" w:pos="9628"/>
        </w:tabs>
        <w:spacing w:line="360" w:lineRule="auto"/>
        <w:rPr>
          <w:rFonts w:ascii="Times New Roman" w:hAnsi="Times New Roman" w:cs="Times New Roman"/>
          <w:noProof/>
          <w:sz w:val="28"/>
          <w:szCs w:val="28"/>
          <w:lang w:eastAsia="ru-RU"/>
        </w:rPr>
      </w:pPr>
      <w:hyperlink w:anchor="_Toc199351688" w:history="1">
        <w:r w:rsidR="00DD68B1" w:rsidRPr="002D0219">
          <w:rPr>
            <w:rStyle w:val="a3"/>
            <w:rFonts w:ascii="Times New Roman" w:hAnsi="Times New Roman" w:cs="Times New Roman"/>
            <w:noProof/>
            <w:sz w:val="28"/>
            <w:szCs w:val="28"/>
          </w:rPr>
          <w:t>1.2. Законодательное регулирование внутреннего долга в России</w:t>
        </w:r>
        <w:r w:rsidR="00DD68B1" w:rsidRPr="002D0219">
          <w:rPr>
            <w:rFonts w:ascii="Times New Roman" w:hAnsi="Times New Roman" w:cs="Times New Roman"/>
            <w:noProof/>
            <w:webHidden/>
            <w:sz w:val="28"/>
            <w:szCs w:val="28"/>
          </w:rPr>
          <w:tab/>
        </w:r>
        <w:r w:rsidR="00DD68B1" w:rsidRPr="002D0219">
          <w:rPr>
            <w:rFonts w:ascii="Times New Roman" w:hAnsi="Times New Roman" w:cs="Times New Roman"/>
            <w:noProof/>
            <w:webHidden/>
            <w:sz w:val="28"/>
            <w:szCs w:val="28"/>
          </w:rPr>
          <w:fldChar w:fldCharType="begin"/>
        </w:r>
        <w:r w:rsidR="00DD68B1" w:rsidRPr="002D0219">
          <w:rPr>
            <w:rFonts w:ascii="Times New Roman" w:hAnsi="Times New Roman" w:cs="Times New Roman"/>
            <w:noProof/>
            <w:webHidden/>
            <w:sz w:val="28"/>
            <w:szCs w:val="28"/>
          </w:rPr>
          <w:instrText xml:space="preserve"> PAGEREF _Toc199351688 \h </w:instrText>
        </w:r>
        <w:r w:rsidR="00DD68B1" w:rsidRPr="002D0219">
          <w:rPr>
            <w:rFonts w:ascii="Times New Roman" w:hAnsi="Times New Roman" w:cs="Times New Roman"/>
            <w:noProof/>
            <w:webHidden/>
            <w:sz w:val="28"/>
            <w:szCs w:val="28"/>
          </w:rPr>
        </w:r>
        <w:r w:rsidR="00DD68B1" w:rsidRPr="002D0219">
          <w:rPr>
            <w:rFonts w:ascii="Times New Roman" w:hAnsi="Times New Roman" w:cs="Times New Roman"/>
            <w:noProof/>
            <w:webHidden/>
            <w:sz w:val="28"/>
            <w:szCs w:val="28"/>
          </w:rPr>
          <w:fldChar w:fldCharType="separate"/>
        </w:r>
        <w:r w:rsidR="00DD68B1">
          <w:rPr>
            <w:rFonts w:ascii="Times New Roman" w:hAnsi="Times New Roman" w:cs="Times New Roman"/>
            <w:noProof/>
            <w:webHidden/>
            <w:sz w:val="28"/>
            <w:szCs w:val="28"/>
          </w:rPr>
          <w:t>17</w:t>
        </w:r>
        <w:r w:rsidR="00DD68B1" w:rsidRPr="002D0219">
          <w:rPr>
            <w:rFonts w:ascii="Times New Roman" w:hAnsi="Times New Roman" w:cs="Times New Roman"/>
            <w:noProof/>
            <w:webHidden/>
            <w:sz w:val="28"/>
            <w:szCs w:val="28"/>
          </w:rPr>
          <w:fldChar w:fldCharType="end"/>
        </w:r>
      </w:hyperlink>
    </w:p>
    <w:p w:rsidR="00DD68B1" w:rsidRPr="002D0219" w:rsidRDefault="00927C88" w:rsidP="00DD68B1">
      <w:pPr>
        <w:pStyle w:val="11"/>
        <w:tabs>
          <w:tab w:val="right" w:leader="dot" w:pos="9628"/>
        </w:tabs>
        <w:spacing w:line="360" w:lineRule="auto"/>
        <w:rPr>
          <w:rFonts w:ascii="Times New Roman" w:hAnsi="Times New Roman" w:cs="Times New Roman"/>
          <w:noProof/>
          <w:sz w:val="28"/>
          <w:szCs w:val="28"/>
          <w:lang w:eastAsia="ru-RU"/>
        </w:rPr>
      </w:pPr>
      <w:hyperlink w:anchor="_Toc199351689" w:history="1">
        <w:r w:rsidR="00DD68B1" w:rsidRPr="002D0219">
          <w:rPr>
            <w:rStyle w:val="a3"/>
            <w:rFonts w:ascii="Times New Roman" w:hAnsi="Times New Roman" w:cs="Times New Roman"/>
            <w:noProof/>
            <w:sz w:val="28"/>
            <w:szCs w:val="28"/>
          </w:rPr>
          <w:t>1.3. Последствия внутреннего государственного долга</w:t>
        </w:r>
        <w:r w:rsidR="00DD68B1" w:rsidRPr="002D0219">
          <w:rPr>
            <w:rFonts w:ascii="Times New Roman" w:hAnsi="Times New Roman" w:cs="Times New Roman"/>
            <w:noProof/>
            <w:webHidden/>
            <w:sz w:val="28"/>
            <w:szCs w:val="28"/>
          </w:rPr>
          <w:tab/>
        </w:r>
        <w:r w:rsidR="00DD68B1" w:rsidRPr="002D0219">
          <w:rPr>
            <w:rFonts w:ascii="Times New Roman" w:hAnsi="Times New Roman" w:cs="Times New Roman"/>
            <w:noProof/>
            <w:webHidden/>
            <w:sz w:val="28"/>
            <w:szCs w:val="28"/>
          </w:rPr>
          <w:fldChar w:fldCharType="begin"/>
        </w:r>
        <w:r w:rsidR="00DD68B1" w:rsidRPr="002D0219">
          <w:rPr>
            <w:rFonts w:ascii="Times New Roman" w:hAnsi="Times New Roman" w:cs="Times New Roman"/>
            <w:noProof/>
            <w:webHidden/>
            <w:sz w:val="28"/>
            <w:szCs w:val="28"/>
          </w:rPr>
          <w:instrText xml:space="preserve"> PAGEREF _Toc199351689 \h </w:instrText>
        </w:r>
        <w:r w:rsidR="00DD68B1" w:rsidRPr="002D0219">
          <w:rPr>
            <w:rFonts w:ascii="Times New Roman" w:hAnsi="Times New Roman" w:cs="Times New Roman"/>
            <w:noProof/>
            <w:webHidden/>
            <w:sz w:val="28"/>
            <w:szCs w:val="28"/>
          </w:rPr>
        </w:r>
        <w:r w:rsidR="00DD68B1" w:rsidRPr="002D0219">
          <w:rPr>
            <w:rFonts w:ascii="Times New Roman" w:hAnsi="Times New Roman" w:cs="Times New Roman"/>
            <w:noProof/>
            <w:webHidden/>
            <w:sz w:val="28"/>
            <w:szCs w:val="28"/>
          </w:rPr>
          <w:fldChar w:fldCharType="separate"/>
        </w:r>
        <w:r w:rsidR="00DD68B1">
          <w:rPr>
            <w:rFonts w:ascii="Times New Roman" w:hAnsi="Times New Roman" w:cs="Times New Roman"/>
            <w:noProof/>
            <w:webHidden/>
            <w:sz w:val="28"/>
            <w:szCs w:val="28"/>
          </w:rPr>
          <w:t>20</w:t>
        </w:r>
        <w:r w:rsidR="00DD68B1" w:rsidRPr="002D0219">
          <w:rPr>
            <w:rFonts w:ascii="Times New Roman" w:hAnsi="Times New Roman" w:cs="Times New Roman"/>
            <w:noProof/>
            <w:webHidden/>
            <w:sz w:val="28"/>
            <w:szCs w:val="28"/>
          </w:rPr>
          <w:fldChar w:fldCharType="end"/>
        </w:r>
      </w:hyperlink>
    </w:p>
    <w:p w:rsidR="00DD68B1" w:rsidRPr="002D0219" w:rsidRDefault="00927C88" w:rsidP="00DD68B1">
      <w:pPr>
        <w:pStyle w:val="11"/>
        <w:tabs>
          <w:tab w:val="right" w:leader="dot" w:pos="9628"/>
        </w:tabs>
        <w:spacing w:line="360" w:lineRule="auto"/>
        <w:rPr>
          <w:rFonts w:ascii="Times New Roman" w:hAnsi="Times New Roman" w:cs="Times New Roman"/>
          <w:noProof/>
          <w:sz w:val="28"/>
          <w:szCs w:val="28"/>
          <w:lang w:eastAsia="ru-RU"/>
        </w:rPr>
      </w:pPr>
      <w:hyperlink w:anchor="_Toc199351690" w:history="1">
        <w:r w:rsidR="00DD68B1" w:rsidRPr="002D0219">
          <w:rPr>
            <w:rStyle w:val="a3"/>
            <w:rFonts w:ascii="Times New Roman" w:hAnsi="Times New Roman" w:cs="Times New Roman"/>
            <w:noProof/>
            <w:sz w:val="28"/>
            <w:szCs w:val="28"/>
          </w:rPr>
          <w:t>ГЛАВА 2. Анализ и перспективы внутреннего долга Российской Федерации</w:t>
        </w:r>
        <w:r w:rsidR="00DD68B1" w:rsidRPr="002D0219">
          <w:rPr>
            <w:rFonts w:ascii="Times New Roman" w:hAnsi="Times New Roman" w:cs="Times New Roman"/>
            <w:noProof/>
            <w:webHidden/>
            <w:sz w:val="28"/>
            <w:szCs w:val="28"/>
          </w:rPr>
          <w:tab/>
        </w:r>
        <w:r w:rsidR="00DD68B1" w:rsidRPr="002D0219">
          <w:rPr>
            <w:rFonts w:ascii="Times New Roman" w:hAnsi="Times New Roman" w:cs="Times New Roman"/>
            <w:noProof/>
            <w:webHidden/>
            <w:sz w:val="28"/>
            <w:szCs w:val="28"/>
          </w:rPr>
          <w:fldChar w:fldCharType="begin"/>
        </w:r>
        <w:r w:rsidR="00DD68B1" w:rsidRPr="002D0219">
          <w:rPr>
            <w:rFonts w:ascii="Times New Roman" w:hAnsi="Times New Roman" w:cs="Times New Roman"/>
            <w:noProof/>
            <w:webHidden/>
            <w:sz w:val="28"/>
            <w:szCs w:val="28"/>
          </w:rPr>
          <w:instrText xml:space="preserve"> PAGEREF _Toc199351690 \h </w:instrText>
        </w:r>
        <w:r w:rsidR="00DD68B1" w:rsidRPr="002D0219">
          <w:rPr>
            <w:rFonts w:ascii="Times New Roman" w:hAnsi="Times New Roman" w:cs="Times New Roman"/>
            <w:noProof/>
            <w:webHidden/>
            <w:sz w:val="28"/>
            <w:szCs w:val="28"/>
          </w:rPr>
        </w:r>
        <w:r w:rsidR="00DD68B1" w:rsidRPr="002D0219">
          <w:rPr>
            <w:rFonts w:ascii="Times New Roman" w:hAnsi="Times New Roman" w:cs="Times New Roman"/>
            <w:noProof/>
            <w:webHidden/>
            <w:sz w:val="28"/>
            <w:szCs w:val="28"/>
          </w:rPr>
          <w:fldChar w:fldCharType="separate"/>
        </w:r>
        <w:r w:rsidR="00DD68B1">
          <w:rPr>
            <w:rFonts w:ascii="Times New Roman" w:hAnsi="Times New Roman" w:cs="Times New Roman"/>
            <w:noProof/>
            <w:webHidden/>
            <w:sz w:val="28"/>
            <w:szCs w:val="28"/>
          </w:rPr>
          <w:t>22</w:t>
        </w:r>
        <w:r w:rsidR="00DD68B1" w:rsidRPr="002D0219">
          <w:rPr>
            <w:rFonts w:ascii="Times New Roman" w:hAnsi="Times New Roman" w:cs="Times New Roman"/>
            <w:noProof/>
            <w:webHidden/>
            <w:sz w:val="28"/>
            <w:szCs w:val="28"/>
          </w:rPr>
          <w:fldChar w:fldCharType="end"/>
        </w:r>
      </w:hyperlink>
    </w:p>
    <w:p w:rsidR="00DD68B1" w:rsidRPr="002D0219" w:rsidRDefault="00927C88" w:rsidP="00DD68B1">
      <w:pPr>
        <w:pStyle w:val="11"/>
        <w:tabs>
          <w:tab w:val="right" w:leader="dot" w:pos="9628"/>
        </w:tabs>
        <w:spacing w:line="360" w:lineRule="auto"/>
        <w:rPr>
          <w:rFonts w:ascii="Times New Roman" w:hAnsi="Times New Roman" w:cs="Times New Roman"/>
          <w:noProof/>
          <w:sz w:val="28"/>
          <w:szCs w:val="28"/>
          <w:lang w:eastAsia="ru-RU"/>
        </w:rPr>
      </w:pPr>
      <w:hyperlink w:anchor="_Toc199351691" w:history="1">
        <w:r w:rsidR="00DD68B1" w:rsidRPr="002D0219">
          <w:rPr>
            <w:rStyle w:val="a3"/>
            <w:rFonts w:ascii="Times New Roman" w:hAnsi="Times New Roman" w:cs="Times New Roman"/>
            <w:noProof/>
            <w:sz w:val="28"/>
            <w:szCs w:val="28"/>
          </w:rPr>
          <w:t>2.1. Динамика и структура внутреннего долга</w:t>
        </w:r>
        <w:r w:rsidR="00DD68B1" w:rsidRPr="002D0219">
          <w:rPr>
            <w:rFonts w:ascii="Times New Roman" w:hAnsi="Times New Roman" w:cs="Times New Roman"/>
            <w:noProof/>
            <w:webHidden/>
            <w:sz w:val="28"/>
            <w:szCs w:val="28"/>
          </w:rPr>
          <w:tab/>
        </w:r>
        <w:r w:rsidR="00DD68B1" w:rsidRPr="002D0219">
          <w:rPr>
            <w:rFonts w:ascii="Times New Roman" w:hAnsi="Times New Roman" w:cs="Times New Roman"/>
            <w:noProof/>
            <w:webHidden/>
            <w:sz w:val="28"/>
            <w:szCs w:val="28"/>
          </w:rPr>
          <w:fldChar w:fldCharType="begin"/>
        </w:r>
        <w:r w:rsidR="00DD68B1" w:rsidRPr="002D0219">
          <w:rPr>
            <w:rFonts w:ascii="Times New Roman" w:hAnsi="Times New Roman" w:cs="Times New Roman"/>
            <w:noProof/>
            <w:webHidden/>
            <w:sz w:val="28"/>
            <w:szCs w:val="28"/>
          </w:rPr>
          <w:instrText xml:space="preserve"> PAGEREF _Toc199351691 \h </w:instrText>
        </w:r>
        <w:r w:rsidR="00DD68B1" w:rsidRPr="002D0219">
          <w:rPr>
            <w:rFonts w:ascii="Times New Roman" w:hAnsi="Times New Roman" w:cs="Times New Roman"/>
            <w:noProof/>
            <w:webHidden/>
            <w:sz w:val="28"/>
            <w:szCs w:val="28"/>
          </w:rPr>
        </w:r>
        <w:r w:rsidR="00DD68B1" w:rsidRPr="002D0219">
          <w:rPr>
            <w:rFonts w:ascii="Times New Roman" w:hAnsi="Times New Roman" w:cs="Times New Roman"/>
            <w:noProof/>
            <w:webHidden/>
            <w:sz w:val="28"/>
            <w:szCs w:val="28"/>
          </w:rPr>
          <w:fldChar w:fldCharType="separate"/>
        </w:r>
        <w:r w:rsidR="00DD68B1">
          <w:rPr>
            <w:rFonts w:ascii="Times New Roman" w:hAnsi="Times New Roman" w:cs="Times New Roman"/>
            <w:noProof/>
            <w:webHidden/>
            <w:sz w:val="28"/>
            <w:szCs w:val="28"/>
          </w:rPr>
          <w:t>22</w:t>
        </w:r>
        <w:r w:rsidR="00DD68B1" w:rsidRPr="002D0219">
          <w:rPr>
            <w:rFonts w:ascii="Times New Roman" w:hAnsi="Times New Roman" w:cs="Times New Roman"/>
            <w:noProof/>
            <w:webHidden/>
            <w:sz w:val="28"/>
            <w:szCs w:val="28"/>
          </w:rPr>
          <w:fldChar w:fldCharType="end"/>
        </w:r>
      </w:hyperlink>
    </w:p>
    <w:p w:rsidR="00DD68B1" w:rsidRPr="002D0219" w:rsidRDefault="00927C88" w:rsidP="00DD68B1">
      <w:pPr>
        <w:pStyle w:val="11"/>
        <w:tabs>
          <w:tab w:val="right" w:leader="dot" w:pos="9628"/>
        </w:tabs>
        <w:spacing w:line="360" w:lineRule="auto"/>
        <w:rPr>
          <w:rFonts w:ascii="Times New Roman" w:hAnsi="Times New Roman" w:cs="Times New Roman"/>
          <w:noProof/>
          <w:sz w:val="28"/>
          <w:szCs w:val="28"/>
          <w:lang w:eastAsia="ru-RU"/>
        </w:rPr>
      </w:pPr>
      <w:hyperlink w:anchor="_Toc199351692" w:history="1">
        <w:r w:rsidR="00DD68B1" w:rsidRPr="002D0219">
          <w:rPr>
            <w:rStyle w:val="a3"/>
            <w:rFonts w:ascii="Times New Roman" w:hAnsi="Times New Roman" w:cs="Times New Roman"/>
            <w:noProof/>
            <w:sz w:val="28"/>
            <w:szCs w:val="28"/>
          </w:rPr>
          <w:t>2.2. Перспективы погашения внутреннего государственного долга России</w:t>
        </w:r>
        <w:r w:rsidR="00DD68B1" w:rsidRPr="002D0219">
          <w:rPr>
            <w:rFonts w:ascii="Times New Roman" w:hAnsi="Times New Roman" w:cs="Times New Roman"/>
            <w:noProof/>
            <w:webHidden/>
            <w:sz w:val="28"/>
            <w:szCs w:val="28"/>
          </w:rPr>
          <w:tab/>
        </w:r>
        <w:r w:rsidR="00DD68B1" w:rsidRPr="002D0219">
          <w:rPr>
            <w:rFonts w:ascii="Times New Roman" w:hAnsi="Times New Roman" w:cs="Times New Roman"/>
            <w:noProof/>
            <w:webHidden/>
            <w:sz w:val="28"/>
            <w:szCs w:val="28"/>
          </w:rPr>
          <w:fldChar w:fldCharType="begin"/>
        </w:r>
        <w:r w:rsidR="00DD68B1" w:rsidRPr="002D0219">
          <w:rPr>
            <w:rFonts w:ascii="Times New Roman" w:hAnsi="Times New Roman" w:cs="Times New Roman"/>
            <w:noProof/>
            <w:webHidden/>
            <w:sz w:val="28"/>
            <w:szCs w:val="28"/>
          </w:rPr>
          <w:instrText xml:space="preserve"> PAGEREF _Toc199351692 \h </w:instrText>
        </w:r>
        <w:r w:rsidR="00DD68B1" w:rsidRPr="002D0219">
          <w:rPr>
            <w:rFonts w:ascii="Times New Roman" w:hAnsi="Times New Roman" w:cs="Times New Roman"/>
            <w:noProof/>
            <w:webHidden/>
            <w:sz w:val="28"/>
            <w:szCs w:val="28"/>
          </w:rPr>
        </w:r>
        <w:r w:rsidR="00DD68B1" w:rsidRPr="002D0219">
          <w:rPr>
            <w:rFonts w:ascii="Times New Roman" w:hAnsi="Times New Roman" w:cs="Times New Roman"/>
            <w:noProof/>
            <w:webHidden/>
            <w:sz w:val="28"/>
            <w:szCs w:val="28"/>
          </w:rPr>
          <w:fldChar w:fldCharType="separate"/>
        </w:r>
        <w:r w:rsidR="00DD68B1">
          <w:rPr>
            <w:rFonts w:ascii="Times New Roman" w:hAnsi="Times New Roman" w:cs="Times New Roman"/>
            <w:noProof/>
            <w:webHidden/>
            <w:sz w:val="28"/>
            <w:szCs w:val="28"/>
          </w:rPr>
          <w:t>30</w:t>
        </w:r>
        <w:r w:rsidR="00DD68B1" w:rsidRPr="002D0219">
          <w:rPr>
            <w:rFonts w:ascii="Times New Roman" w:hAnsi="Times New Roman" w:cs="Times New Roman"/>
            <w:noProof/>
            <w:webHidden/>
            <w:sz w:val="28"/>
            <w:szCs w:val="28"/>
          </w:rPr>
          <w:fldChar w:fldCharType="end"/>
        </w:r>
      </w:hyperlink>
    </w:p>
    <w:p w:rsidR="00DD68B1" w:rsidRPr="002D0219" w:rsidRDefault="00927C88" w:rsidP="00DD68B1">
      <w:pPr>
        <w:pStyle w:val="11"/>
        <w:tabs>
          <w:tab w:val="right" w:leader="dot" w:pos="9628"/>
        </w:tabs>
        <w:spacing w:line="360" w:lineRule="auto"/>
        <w:rPr>
          <w:rFonts w:ascii="Times New Roman" w:hAnsi="Times New Roman" w:cs="Times New Roman"/>
          <w:noProof/>
          <w:sz w:val="28"/>
          <w:szCs w:val="28"/>
          <w:lang w:eastAsia="ru-RU"/>
        </w:rPr>
      </w:pPr>
      <w:hyperlink w:anchor="_Toc199351693" w:history="1">
        <w:r w:rsidR="00DD68B1" w:rsidRPr="002D0219">
          <w:rPr>
            <w:rStyle w:val="a3"/>
            <w:rFonts w:ascii="Times New Roman" w:hAnsi="Times New Roman" w:cs="Times New Roman"/>
            <w:noProof/>
            <w:sz w:val="28"/>
            <w:szCs w:val="28"/>
            <w:lang w:eastAsia="ru-RU"/>
          </w:rPr>
          <w:t>2.3. Пути повышения эффективности рынка государственных ценных бумаг и управления внутренним долгом</w:t>
        </w:r>
        <w:r w:rsidR="00DD68B1" w:rsidRPr="002D0219">
          <w:rPr>
            <w:rFonts w:ascii="Times New Roman" w:hAnsi="Times New Roman" w:cs="Times New Roman"/>
            <w:noProof/>
            <w:webHidden/>
            <w:sz w:val="28"/>
            <w:szCs w:val="28"/>
          </w:rPr>
          <w:tab/>
        </w:r>
        <w:r w:rsidR="00DD68B1" w:rsidRPr="002D0219">
          <w:rPr>
            <w:rFonts w:ascii="Times New Roman" w:hAnsi="Times New Roman" w:cs="Times New Roman"/>
            <w:noProof/>
            <w:webHidden/>
            <w:sz w:val="28"/>
            <w:szCs w:val="28"/>
          </w:rPr>
          <w:fldChar w:fldCharType="begin"/>
        </w:r>
        <w:r w:rsidR="00DD68B1" w:rsidRPr="002D0219">
          <w:rPr>
            <w:rFonts w:ascii="Times New Roman" w:hAnsi="Times New Roman" w:cs="Times New Roman"/>
            <w:noProof/>
            <w:webHidden/>
            <w:sz w:val="28"/>
            <w:szCs w:val="28"/>
          </w:rPr>
          <w:instrText xml:space="preserve"> PAGEREF _Toc199351693 \h </w:instrText>
        </w:r>
        <w:r w:rsidR="00DD68B1" w:rsidRPr="002D0219">
          <w:rPr>
            <w:rFonts w:ascii="Times New Roman" w:hAnsi="Times New Roman" w:cs="Times New Roman"/>
            <w:noProof/>
            <w:webHidden/>
            <w:sz w:val="28"/>
            <w:szCs w:val="28"/>
          </w:rPr>
        </w:r>
        <w:r w:rsidR="00DD68B1" w:rsidRPr="002D0219">
          <w:rPr>
            <w:rFonts w:ascii="Times New Roman" w:hAnsi="Times New Roman" w:cs="Times New Roman"/>
            <w:noProof/>
            <w:webHidden/>
            <w:sz w:val="28"/>
            <w:szCs w:val="28"/>
          </w:rPr>
          <w:fldChar w:fldCharType="separate"/>
        </w:r>
        <w:r w:rsidR="00DD68B1">
          <w:rPr>
            <w:rFonts w:ascii="Times New Roman" w:hAnsi="Times New Roman" w:cs="Times New Roman"/>
            <w:noProof/>
            <w:webHidden/>
            <w:sz w:val="28"/>
            <w:szCs w:val="28"/>
          </w:rPr>
          <w:t>31</w:t>
        </w:r>
        <w:r w:rsidR="00DD68B1" w:rsidRPr="002D0219">
          <w:rPr>
            <w:rFonts w:ascii="Times New Roman" w:hAnsi="Times New Roman" w:cs="Times New Roman"/>
            <w:noProof/>
            <w:webHidden/>
            <w:sz w:val="28"/>
            <w:szCs w:val="28"/>
          </w:rPr>
          <w:fldChar w:fldCharType="end"/>
        </w:r>
      </w:hyperlink>
    </w:p>
    <w:p w:rsidR="00DD68B1" w:rsidRPr="002D0219" w:rsidRDefault="00927C88" w:rsidP="00DD68B1">
      <w:pPr>
        <w:pStyle w:val="11"/>
        <w:tabs>
          <w:tab w:val="right" w:leader="dot" w:pos="9628"/>
        </w:tabs>
        <w:spacing w:line="360" w:lineRule="auto"/>
        <w:rPr>
          <w:rFonts w:ascii="Times New Roman" w:hAnsi="Times New Roman" w:cs="Times New Roman"/>
          <w:noProof/>
          <w:sz w:val="28"/>
          <w:szCs w:val="28"/>
          <w:lang w:eastAsia="ru-RU"/>
        </w:rPr>
      </w:pPr>
      <w:hyperlink w:anchor="_Toc199351694" w:history="1">
        <w:r w:rsidR="00DD68B1" w:rsidRPr="002D0219">
          <w:rPr>
            <w:rStyle w:val="a3"/>
            <w:rFonts w:ascii="Times New Roman" w:hAnsi="Times New Roman" w:cs="Times New Roman"/>
            <w:noProof/>
            <w:sz w:val="28"/>
            <w:szCs w:val="28"/>
          </w:rPr>
          <w:t>Заключение</w:t>
        </w:r>
        <w:r w:rsidR="00DD68B1" w:rsidRPr="002D0219">
          <w:rPr>
            <w:rFonts w:ascii="Times New Roman" w:hAnsi="Times New Roman" w:cs="Times New Roman"/>
            <w:noProof/>
            <w:webHidden/>
            <w:sz w:val="28"/>
            <w:szCs w:val="28"/>
          </w:rPr>
          <w:tab/>
        </w:r>
        <w:r w:rsidR="00DD68B1" w:rsidRPr="002D0219">
          <w:rPr>
            <w:rFonts w:ascii="Times New Roman" w:hAnsi="Times New Roman" w:cs="Times New Roman"/>
            <w:noProof/>
            <w:webHidden/>
            <w:sz w:val="28"/>
            <w:szCs w:val="28"/>
          </w:rPr>
          <w:fldChar w:fldCharType="begin"/>
        </w:r>
        <w:r w:rsidR="00DD68B1" w:rsidRPr="002D0219">
          <w:rPr>
            <w:rFonts w:ascii="Times New Roman" w:hAnsi="Times New Roman" w:cs="Times New Roman"/>
            <w:noProof/>
            <w:webHidden/>
            <w:sz w:val="28"/>
            <w:szCs w:val="28"/>
          </w:rPr>
          <w:instrText xml:space="preserve"> PAGEREF _Toc199351694 \h </w:instrText>
        </w:r>
        <w:r w:rsidR="00DD68B1" w:rsidRPr="002D0219">
          <w:rPr>
            <w:rFonts w:ascii="Times New Roman" w:hAnsi="Times New Roman" w:cs="Times New Roman"/>
            <w:noProof/>
            <w:webHidden/>
            <w:sz w:val="28"/>
            <w:szCs w:val="28"/>
          </w:rPr>
        </w:r>
        <w:r w:rsidR="00DD68B1" w:rsidRPr="002D0219">
          <w:rPr>
            <w:rFonts w:ascii="Times New Roman" w:hAnsi="Times New Roman" w:cs="Times New Roman"/>
            <w:noProof/>
            <w:webHidden/>
            <w:sz w:val="28"/>
            <w:szCs w:val="28"/>
          </w:rPr>
          <w:fldChar w:fldCharType="separate"/>
        </w:r>
        <w:r w:rsidR="00DD68B1">
          <w:rPr>
            <w:rFonts w:ascii="Times New Roman" w:hAnsi="Times New Roman" w:cs="Times New Roman"/>
            <w:noProof/>
            <w:webHidden/>
            <w:sz w:val="28"/>
            <w:szCs w:val="28"/>
          </w:rPr>
          <w:t>36</w:t>
        </w:r>
        <w:r w:rsidR="00DD68B1" w:rsidRPr="002D0219">
          <w:rPr>
            <w:rFonts w:ascii="Times New Roman" w:hAnsi="Times New Roman" w:cs="Times New Roman"/>
            <w:noProof/>
            <w:webHidden/>
            <w:sz w:val="28"/>
            <w:szCs w:val="28"/>
          </w:rPr>
          <w:fldChar w:fldCharType="end"/>
        </w:r>
      </w:hyperlink>
    </w:p>
    <w:p w:rsidR="00DD68B1" w:rsidRPr="002D0219" w:rsidRDefault="00927C88" w:rsidP="00DD68B1">
      <w:pPr>
        <w:pStyle w:val="11"/>
        <w:tabs>
          <w:tab w:val="right" w:leader="dot" w:pos="9628"/>
        </w:tabs>
        <w:spacing w:line="360" w:lineRule="auto"/>
        <w:rPr>
          <w:rFonts w:ascii="Times New Roman" w:hAnsi="Times New Roman" w:cs="Times New Roman"/>
          <w:noProof/>
          <w:sz w:val="28"/>
          <w:szCs w:val="28"/>
          <w:lang w:eastAsia="ru-RU"/>
        </w:rPr>
      </w:pPr>
      <w:hyperlink w:anchor="_Toc199351695" w:history="1">
        <w:r w:rsidR="00DD68B1" w:rsidRPr="002D0219">
          <w:rPr>
            <w:rStyle w:val="a3"/>
            <w:rFonts w:ascii="Times New Roman" w:hAnsi="Times New Roman" w:cs="Times New Roman"/>
            <w:noProof/>
            <w:sz w:val="28"/>
            <w:szCs w:val="28"/>
          </w:rPr>
          <w:t>Список использованной литературы</w:t>
        </w:r>
        <w:r w:rsidR="00DD68B1" w:rsidRPr="002D0219">
          <w:rPr>
            <w:rFonts w:ascii="Times New Roman" w:hAnsi="Times New Roman" w:cs="Times New Roman"/>
            <w:noProof/>
            <w:webHidden/>
            <w:sz w:val="28"/>
            <w:szCs w:val="28"/>
          </w:rPr>
          <w:tab/>
        </w:r>
        <w:r w:rsidR="00DD68B1" w:rsidRPr="002D0219">
          <w:rPr>
            <w:rFonts w:ascii="Times New Roman" w:hAnsi="Times New Roman" w:cs="Times New Roman"/>
            <w:noProof/>
            <w:webHidden/>
            <w:sz w:val="28"/>
            <w:szCs w:val="28"/>
          </w:rPr>
          <w:fldChar w:fldCharType="begin"/>
        </w:r>
        <w:r w:rsidR="00DD68B1" w:rsidRPr="002D0219">
          <w:rPr>
            <w:rFonts w:ascii="Times New Roman" w:hAnsi="Times New Roman" w:cs="Times New Roman"/>
            <w:noProof/>
            <w:webHidden/>
            <w:sz w:val="28"/>
            <w:szCs w:val="28"/>
          </w:rPr>
          <w:instrText xml:space="preserve"> PAGEREF _Toc199351695 \h </w:instrText>
        </w:r>
        <w:r w:rsidR="00DD68B1" w:rsidRPr="002D0219">
          <w:rPr>
            <w:rFonts w:ascii="Times New Roman" w:hAnsi="Times New Roman" w:cs="Times New Roman"/>
            <w:noProof/>
            <w:webHidden/>
            <w:sz w:val="28"/>
            <w:szCs w:val="28"/>
          </w:rPr>
        </w:r>
        <w:r w:rsidR="00DD68B1" w:rsidRPr="002D0219">
          <w:rPr>
            <w:rFonts w:ascii="Times New Roman" w:hAnsi="Times New Roman" w:cs="Times New Roman"/>
            <w:noProof/>
            <w:webHidden/>
            <w:sz w:val="28"/>
            <w:szCs w:val="28"/>
          </w:rPr>
          <w:fldChar w:fldCharType="separate"/>
        </w:r>
        <w:r w:rsidR="00DD68B1">
          <w:rPr>
            <w:rFonts w:ascii="Times New Roman" w:hAnsi="Times New Roman" w:cs="Times New Roman"/>
            <w:noProof/>
            <w:webHidden/>
            <w:sz w:val="28"/>
            <w:szCs w:val="28"/>
          </w:rPr>
          <w:t>39</w:t>
        </w:r>
        <w:r w:rsidR="00DD68B1" w:rsidRPr="002D0219">
          <w:rPr>
            <w:rFonts w:ascii="Times New Roman" w:hAnsi="Times New Roman" w:cs="Times New Roman"/>
            <w:noProof/>
            <w:webHidden/>
            <w:sz w:val="28"/>
            <w:szCs w:val="28"/>
          </w:rPr>
          <w:fldChar w:fldCharType="end"/>
        </w:r>
      </w:hyperlink>
    </w:p>
    <w:p w:rsidR="00DD68B1" w:rsidRDefault="00DD68B1" w:rsidP="00DD68B1">
      <w:pPr>
        <w:spacing w:line="360" w:lineRule="auto"/>
        <w:ind w:firstLine="851"/>
        <w:jc w:val="center"/>
        <w:rPr>
          <w:color w:val="000000"/>
          <w:sz w:val="28"/>
          <w:szCs w:val="28"/>
        </w:rPr>
      </w:pPr>
      <w:r w:rsidRPr="00DA1C38">
        <w:rPr>
          <w:color w:val="000000"/>
          <w:sz w:val="28"/>
          <w:szCs w:val="28"/>
        </w:rPr>
        <w:fldChar w:fldCharType="end"/>
      </w:r>
    </w:p>
    <w:p w:rsidR="00DD68B1" w:rsidRDefault="00DD68B1" w:rsidP="00DD68B1">
      <w:pPr>
        <w:spacing w:line="360" w:lineRule="auto"/>
        <w:ind w:firstLine="851"/>
        <w:jc w:val="center"/>
        <w:rPr>
          <w:color w:val="000000"/>
          <w:sz w:val="28"/>
          <w:szCs w:val="28"/>
        </w:rPr>
      </w:pPr>
    </w:p>
    <w:p w:rsidR="00DD68B1" w:rsidRDefault="00DD68B1" w:rsidP="00DD68B1">
      <w:pPr>
        <w:spacing w:line="360" w:lineRule="auto"/>
        <w:ind w:firstLine="851"/>
        <w:jc w:val="center"/>
        <w:rPr>
          <w:color w:val="000000"/>
          <w:sz w:val="28"/>
          <w:szCs w:val="28"/>
        </w:rPr>
      </w:pPr>
    </w:p>
    <w:p w:rsidR="00DD68B1" w:rsidRDefault="00DD68B1" w:rsidP="00DD68B1">
      <w:pPr>
        <w:spacing w:line="360" w:lineRule="auto"/>
        <w:ind w:firstLine="851"/>
        <w:jc w:val="center"/>
        <w:rPr>
          <w:color w:val="000000"/>
          <w:sz w:val="28"/>
          <w:szCs w:val="28"/>
        </w:rPr>
      </w:pPr>
    </w:p>
    <w:p w:rsidR="00DD68B1" w:rsidRDefault="00DD68B1" w:rsidP="00DD68B1">
      <w:pPr>
        <w:spacing w:line="360" w:lineRule="auto"/>
        <w:ind w:firstLine="851"/>
        <w:jc w:val="center"/>
        <w:rPr>
          <w:color w:val="000000"/>
          <w:sz w:val="28"/>
          <w:szCs w:val="28"/>
        </w:rPr>
      </w:pPr>
    </w:p>
    <w:p w:rsidR="00DD68B1" w:rsidRDefault="00DD68B1" w:rsidP="00DD68B1">
      <w:pPr>
        <w:spacing w:line="360" w:lineRule="auto"/>
        <w:ind w:firstLine="851"/>
        <w:jc w:val="center"/>
        <w:rPr>
          <w:color w:val="000000"/>
          <w:sz w:val="28"/>
          <w:szCs w:val="28"/>
        </w:rPr>
      </w:pPr>
    </w:p>
    <w:p w:rsidR="00DD68B1" w:rsidRDefault="00DD68B1" w:rsidP="00DD68B1">
      <w:pPr>
        <w:spacing w:line="360" w:lineRule="auto"/>
        <w:ind w:firstLine="851"/>
        <w:jc w:val="center"/>
        <w:rPr>
          <w:color w:val="000000"/>
          <w:sz w:val="28"/>
          <w:szCs w:val="28"/>
        </w:rPr>
      </w:pPr>
    </w:p>
    <w:p w:rsidR="00DD68B1" w:rsidRDefault="00DD68B1" w:rsidP="00DD68B1">
      <w:pPr>
        <w:spacing w:line="360" w:lineRule="auto"/>
        <w:ind w:firstLine="851"/>
        <w:jc w:val="center"/>
        <w:rPr>
          <w:color w:val="000000"/>
          <w:sz w:val="28"/>
          <w:szCs w:val="28"/>
        </w:rPr>
      </w:pPr>
    </w:p>
    <w:p w:rsidR="00DD68B1" w:rsidRDefault="00DD68B1" w:rsidP="00DD68B1">
      <w:pPr>
        <w:spacing w:line="360" w:lineRule="auto"/>
        <w:ind w:firstLine="851"/>
        <w:jc w:val="center"/>
        <w:rPr>
          <w:color w:val="000000"/>
          <w:sz w:val="28"/>
          <w:szCs w:val="28"/>
        </w:rPr>
      </w:pPr>
    </w:p>
    <w:p w:rsidR="00DD68B1" w:rsidRDefault="00DD68B1" w:rsidP="00DD68B1">
      <w:pPr>
        <w:spacing w:line="360" w:lineRule="auto"/>
        <w:ind w:firstLine="851"/>
        <w:jc w:val="center"/>
        <w:rPr>
          <w:color w:val="000000"/>
          <w:sz w:val="28"/>
          <w:szCs w:val="28"/>
        </w:rPr>
      </w:pPr>
    </w:p>
    <w:p w:rsidR="00DD68B1" w:rsidRDefault="00DD68B1" w:rsidP="00DD68B1">
      <w:pPr>
        <w:spacing w:line="360" w:lineRule="auto"/>
        <w:ind w:firstLine="851"/>
        <w:jc w:val="center"/>
        <w:rPr>
          <w:color w:val="000000"/>
          <w:sz w:val="28"/>
          <w:szCs w:val="28"/>
        </w:rPr>
      </w:pPr>
    </w:p>
    <w:p w:rsidR="00DD68B1" w:rsidRDefault="00DD68B1" w:rsidP="00DD68B1">
      <w:pPr>
        <w:spacing w:line="360" w:lineRule="auto"/>
        <w:ind w:firstLine="851"/>
        <w:jc w:val="center"/>
        <w:rPr>
          <w:color w:val="000000"/>
          <w:sz w:val="28"/>
          <w:szCs w:val="28"/>
        </w:rPr>
      </w:pPr>
    </w:p>
    <w:p w:rsidR="00DD68B1" w:rsidRDefault="00DD68B1" w:rsidP="00DD68B1">
      <w:pPr>
        <w:spacing w:line="360" w:lineRule="auto"/>
        <w:ind w:firstLine="851"/>
        <w:jc w:val="center"/>
        <w:rPr>
          <w:color w:val="000000"/>
          <w:sz w:val="28"/>
          <w:szCs w:val="28"/>
        </w:rPr>
      </w:pPr>
    </w:p>
    <w:p w:rsidR="00DD68B1" w:rsidRDefault="00DD68B1" w:rsidP="00DD68B1">
      <w:pPr>
        <w:spacing w:line="360" w:lineRule="auto"/>
        <w:ind w:firstLine="851"/>
        <w:jc w:val="center"/>
        <w:rPr>
          <w:color w:val="000000"/>
          <w:sz w:val="28"/>
          <w:szCs w:val="28"/>
        </w:rPr>
      </w:pPr>
    </w:p>
    <w:p w:rsidR="00DD68B1" w:rsidRDefault="00DD68B1" w:rsidP="00DD68B1">
      <w:pPr>
        <w:spacing w:line="360" w:lineRule="auto"/>
        <w:ind w:firstLine="851"/>
        <w:jc w:val="center"/>
        <w:rPr>
          <w:color w:val="000000"/>
          <w:sz w:val="28"/>
          <w:szCs w:val="28"/>
        </w:rPr>
      </w:pPr>
    </w:p>
    <w:p w:rsidR="00DD68B1" w:rsidRDefault="00DD68B1" w:rsidP="00DD68B1">
      <w:pPr>
        <w:pStyle w:val="1"/>
        <w:spacing w:before="0" w:after="240" w:line="360" w:lineRule="auto"/>
        <w:ind w:firstLine="709"/>
        <w:jc w:val="center"/>
        <w:rPr>
          <w:rFonts w:ascii="Times New Roman" w:hAnsi="Times New Roman" w:cs="Times New Roman"/>
          <w:color w:val="auto"/>
        </w:rPr>
      </w:pPr>
      <w:bookmarkStart w:id="0" w:name="_Toc199351685"/>
      <w:r>
        <w:rPr>
          <w:rFonts w:ascii="Times New Roman" w:hAnsi="Times New Roman" w:cs="Times New Roman"/>
          <w:color w:val="auto"/>
        </w:rPr>
        <w:t>Введение</w:t>
      </w:r>
      <w:bookmarkEnd w:id="0"/>
    </w:p>
    <w:p w:rsidR="00DD68B1" w:rsidRPr="00DD68B1" w:rsidRDefault="00DD68B1" w:rsidP="00DD68B1">
      <w:pPr>
        <w:spacing w:line="360" w:lineRule="auto"/>
        <w:ind w:firstLine="709"/>
        <w:jc w:val="both"/>
        <w:rPr>
          <w:color w:val="000000"/>
          <w:sz w:val="28"/>
          <w:szCs w:val="28"/>
        </w:rPr>
      </w:pPr>
      <w:r w:rsidRPr="00DD68B1">
        <w:rPr>
          <w:color w:val="000000"/>
          <w:sz w:val="28"/>
          <w:szCs w:val="28"/>
        </w:rPr>
        <w:t xml:space="preserve">Попытка решения проблем государственного дефицита или других социально-экономических проблем путем заимствований порождает государственный долг. Возникновение и рост государственного долга вызвали к жизни необходимость управления им. </w:t>
      </w:r>
    </w:p>
    <w:p w:rsidR="00DD68B1" w:rsidRPr="00DD68B1" w:rsidRDefault="00DD68B1" w:rsidP="00DD68B1">
      <w:pPr>
        <w:spacing w:line="360" w:lineRule="auto"/>
        <w:ind w:firstLine="709"/>
        <w:jc w:val="both"/>
        <w:rPr>
          <w:color w:val="000000"/>
          <w:sz w:val="28"/>
          <w:szCs w:val="28"/>
        </w:rPr>
      </w:pPr>
      <w:r w:rsidRPr="00DD68B1">
        <w:rPr>
          <w:color w:val="000000"/>
          <w:sz w:val="28"/>
          <w:szCs w:val="28"/>
        </w:rPr>
        <w:t>Управление государственным долгом – это совокупность мероприятий государства, связанных с погашением займов, организацией выплат доходов по ним, проведением конверсии и консолидации государственных займов.</w:t>
      </w:r>
    </w:p>
    <w:p w:rsidR="00DD68B1" w:rsidRPr="00DD68B1" w:rsidRDefault="00DD68B1" w:rsidP="00DD68B1">
      <w:pPr>
        <w:spacing w:line="360" w:lineRule="auto"/>
        <w:ind w:firstLine="709"/>
        <w:jc w:val="both"/>
        <w:rPr>
          <w:color w:val="000000"/>
          <w:sz w:val="28"/>
          <w:szCs w:val="28"/>
        </w:rPr>
      </w:pPr>
      <w:r w:rsidRPr="00DD68B1">
        <w:rPr>
          <w:color w:val="000000"/>
          <w:sz w:val="28"/>
          <w:szCs w:val="28"/>
        </w:rPr>
        <w:t>Рынок внутреннего долга - достаточно распространенное явление в мировой экономической практике: почти все страны мира, где финансовая сфера имеет более или менее оформленный вид и наличествуют хотя бы в зачаточной форме финансовые рынки, выпускают государственные ценные бумаги в связи с этим тема курсовой работы является актуальной.</w:t>
      </w:r>
    </w:p>
    <w:p w:rsidR="00DD68B1" w:rsidRPr="00DD68B1" w:rsidRDefault="00DD68B1" w:rsidP="00DD68B1">
      <w:pPr>
        <w:spacing w:line="360" w:lineRule="auto"/>
        <w:ind w:firstLine="709"/>
        <w:jc w:val="both"/>
        <w:rPr>
          <w:color w:val="000000"/>
          <w:sz w:val="28"/>
          <w:szCs w:val="28"/>
        </w:rPr>
      </w:pPr>
      <w:r w:rsidRPr="00DD68B1">
        <w:rPr>
          <w:color w:val="000000"/>
          <w:sz w:val="28"/>
          <w:szCs w:val="28"/>
        </w:rPr>
        <w:t>Цель курсовой работы – раскрыть сущность и провести анализ внутреннего государственного долга России.</w:t>
      </w:r>
    </w:p>
    <w:p w:rsidR="00DD68B1" w:rsidRPr="00DD68B1" w:rsidRDefault="00DD68B1" w:rsidP="00DD68B1">
      <w:pPr>
        <w:spacing w:line="360" w:lineRule="auto"/>
        <w:ind w:firstLine="709"/>
        <w:jc w:val="both"/>
        <w:rPr>
          <w:rStyle w:val="HTML"/>
          <w:rFonts w:ascii="Times New Roman" w:hAnsi="Times New Roman"/>
          <w:color w:val="000000"/>
          <w:sz w:val="28"/>
          <w:szCs w:val="28"/>
        </w:rPr>
      </w:pPr>
      <w:r w:rsidRPr="00DD68B1">
        <w:rPr>
          <w:rStyle w:val="HTML"/>
          <w:rFonts w:ascii="Times New Roman" w:hAnsi="Times New Roman"/>
          <w:color w:val="000000"/>
          <w:sz w:val="28"/>
          <w:szCs w:val="28"/>
        </w:rPr>
        <w:t>Для достижения поставленной цели необходимо решить следующие задачи:</w:t>
      </w:r>
    </w:p>
    <w:p w:rsidR="00DD68B1" w:rsidRPr="00DD68B1" w:rsidRDefault="00DD68B1" w:rsidP="00DD68B1">
      <w:pPr>
        <w:spacing w:line="360" w:lineRule="auto"/>
        <w:ind w:firstLine="709"/>
        <w:jc w:val="both"/>
        <w:rPr>
          <w:rStyle w:val="HTML"/>
          <w:rFonts w:ascii="Times New Roman" w:hAnsi="Times New Roman"/>
          <w:color w:val="000000"/>
          <w:sz w:val="28"/>
          <w:szCs w:val="28"/>
        </w:rPr>
      </w:pPr>
      <w:r w:rsidRPr="00DD68B1">
        <w:rPr>
          <w:rStyle w:val="HTML"/>
          <w:rFonts w:ascii="Times New Roman" w:hAnsi="Times New Roman"/>
          <w:color w:val="000000"/>
          <w:sz w:val="28"/>
          <w:szCs w:val="28"/>
        </w:rPr>
        <w:t>1. дать понятие внутреннего государственного бюджета, его законодательное регулирование;</w:t>
      </w:r>
    </w:p>
    <w:p w:rsidR="00DD68B1" w:rsidRPr="00DD68B1" w:rsidRDefault="00DD68B1" w:rsidP="00DD68B1">
      <w:pPr>
        <w:spacing w:line="360" w:lineRule="auto"/>
        <w:ind w:firstLine="709"/>
        <w:jc w:val="both"/>
        <w:rPr>
          <w:rStyle w:val="HTML"/>
          <w:rFonts w:ascii="Times New Roman" w:hAnsi="Times New Roman"/>
          <w:color w:val="000000"/>
          <w:sz w:val="28"/>
          <w:szCs w:val="28"/>
        </w:rPr>
      </w:pPr>
      <w:r w:rsidRPr="00DD68B1">
        <w:rPr>
          <w:rStyle w:val="HTML"/>
          <w:rFonts w:ascii="Times New Roman" w:hAnsi="Times New Roman"/>
          <w:color w:val="000000"/>
          <w:sz w:val="28"/>
          <w:szCs w:val="28"/>
        </w:rPr>
        <w:t>2. исследовать последствия внутреннего государственного долга;</w:t>
      </w:r>
    </w:p>
    <w:p w:rsidR="00DD68B1" w:rsidRPr="00DD68B1" w:rsidRDefault="00DD68B1" w:rsidP="00DD68B1">
      <w:pPr>
        <w:spacing w:line="360" w:lineRule="auto"/>
        <w:ind w:firstLine="709"/>
        <w:jc w:val="both"/>
        <w:rPr>
          <w:rStyle w:val="HTML"/>
          <w:rFonts w:ascii="Times New Roman" w:hAnsi="Times New Roman"/>
          <w:color w:val="000000"/>
          <w:sz w:val="28"/>
          <w:szCs w:val="28"/>
        </w:rPr>
      </w:pPr>
      <w:r w:rsidRPr="00DD68B1">
        <w:rPr>
          <w:rStyle w:val="HTML"/>
          <w:rFonts w:ascii="Times New Roman" w:hAnsi="Times New Roman"/>
          <w:color w:val="000000"/>
          <w:sz w:val="28"/>
          <w:szCs w:val="28"/>
        </w:rPr>
        <w:t>3. проанализировать динамику и структуру внутреннего государственного долга;</w:t>
      </w:r>
    </w:p>
    <w:p w:rsidR="00DD68B1" w:rsidRPr="00DD68B1" w:rsidRDefault="00DD68B1" w:rsidP="00DD68B1">
      <w:pPr>
        <w:spacing w:line="360" w:lineRule="auto"/>
        <w:ind w:firstLine="709"/>
        <w:jc w:val="both"/>
        <w:rPr>
          <w:rStyle w:val="HTML"/>
          <w:rFonts w:ascii="Times New Roman" w:hAnsi="Times New Roman"/>
          <w:color w:val="000000"/>
          <w:sz w:val="28"/>
          <w:szCs w:val="28"/>
        </w:rPr>
      </w:pPr>
      <w:r w:rsidRPr="00DD68B1">
        <w:rPr>
          <w:rStyle w:val="HTML"/>
          <w:rFonts w:ascii="Times New Roman" w:hAnsi="Times New Roman"/>
          <w:color w:val="000000"/>
          <w:sz w:val="28"/>
          <w:szCs w:val="28"/>
        </w:rPr>
        <w:t>4. оценить перспективы внутреннего государственного долга;</w:t>
      </w:r>
    </w:p>
    <w:p w:rsidR="00DD68B1" w:rsidRPr="00DD68B1" w:rsidRDefault="00DD68B1" w:rsidP="00DD68B1">
      <w:pPr>
        <w:spacing w:line="360" w:lineRule="auto"/>
        <w:ind w:firstLine="709"/>
        <w:jc w:val="both"/>
        <w:rPr>
          <w:rStyle w:val="HTML"/>
          <w:rFonts w:ascii="Times New Roman" w:hAnsi="Times New Roman"/>
          <w:color w:val="000000"/>
          <w:sz w:val="28"/>
          <w:szCs w:val="28"/>
        </w:rPr>
      </w:pPr>
      <w:r w:rsidRPr="00DD68B1">
        <w:rPr>
          <w:rStyle w:val="HTML"/>
          <w:rFonts w:ascii="Times New Roman" w:hAnsi="Times New Roman"/>
          <w:color w:val="000000"/>
          <w:sz w:val="28"/>
          <w:szCs w:val="28"/>
        </w:rPr>
        <w:t>5. определить пути повышения эффективности рынка государственных ценных бумаг и управления внутренним долгом.</w:t>
      </w:r>
    </w:p>
    <w:p w:rsidR="00DD68B1" w:rsidRPr="00DD68B1" w:rsidRDefault="00DD68B1" w:rsidP="00DD68B1">
      <w:pPr>
        <w:spacing w:line="360" w:lineRule="auto"/>
        <w:ind w:firstLine="709"/>
        <w:jc w:val="both"/>
        <w:rPr>
          <w:rStyle w:val="HTML"/>
          <w:rFonts w:ascii="Times New Roman" w:hAnsi="Times New Roman"/>
          <w:color w:val="000000"/>
          <w:sz w:val="28"/>
          <w:szCs w:val="28"/>
        </w:rPr>
      </w:pPr>
      <w:r w:rsidRPr="00DD68B1">
        <w:rPr>
          <w:rStyle w:val="HTML"/>
          <w:rFonts w:ascii="Times New Roman" w:hAnsi="Times New Roman"/>
          <w:color w:val="000000"/>
          <w:sz w:val="28"/>
          <w:szCs w:val="28"/>
        </w:rPr>
        <w:t>Объектом исследования курсовой работы является внутренний государственный долг Российской Федерации.</w:t>
      </w:r>
    </w:p>
    <w:p w:rsidR="00DD68B1" w:rsidRPr="00DD68B1" w:rsidRDefault="00DD68B1" w:rsidP="00DD68B1">
      <w:pPr>
        <w:spacing w:line="360" w:lineRule="auto"/>
        <w:ind w:firstLine="709"/>
        <w:jc w:val="both"/>
        <w:rPr>
          <w:rStyle w:val="HTML"/>
          <w:rFonts w:ascii="Times New Roman" w:hAnsi="Times New Roman"/>
          <w:color w:val="000000"/>
          <w:sz w:val="28"/>
          <w:szCs w:val="28"/>
        </w:rPr>
      </w:pPr>
      <w:r w:rsidRPr="00DD68B1">
        <w:rPr>
          <w:rStyle w:val="HTML"/>
          <w:rFonts w:ascii="Times New Roman" w:hAnsi="Times New Roman"/>
          <w:color w:val="000000"/>
          <w:sz w:val="28"/>
          <w:szCs w:val="28"/>
        </w:rPr>
        <w:t>Предметом исследования курсовой работы является управление внутренним долгом.</w:t>
      </w:r>
    </w:p>
    <w:p w:rsidR="00DD68B1" w:rsidRPr="00DD68B1" w:rsidRDefault="00DD68B1" w:rsidP="00DD68B1">
      <w:pPr>
        <w:spacing w:line="360" w:lineRule="auto"/>
        <w:ind w:firstLine="709"/>
        <w:jc w:val="both"/>
        <w:rPr>
          <w:rStyle w:val="HTML"/>
          <w:rFonts w:ascii="Times New Roman" w:hAnsi="Times New Roman"/>
          <w:color w:val="000000"/>
          <w:sz w:val="28"/>
          <w:szCs w:val="28"/>
        </w:rPr>
      </w:pPr>
      <w:r w:rsidRPr="00DD68B1">
        <w:rPr>
          <w:rStyle w:val="HTML"/>
          <w:rFonts w:ascii="Times New Roman" w:hAnsi="Times New Roman"/>
          <w:color w:val="000000"/>
          <w:sz w:val="28"/>
          <w:szCs w:val="28"/>
        </w:rPr>
        <w:t>Структура работы состоит из: введения, двух глав, заключения, списка использованной литературы.</w:t>
      </w:r>
    </w:p>
    <w:p w:rsidR="00DD68B1" w:rsidRDefault="00DD68B1" w:rsidP="00DD68B1">
      <w:pPr>
        <w:pStyle w:val="1"/>
        <w:keepNext w:val="0"/>
        <w:pageBreakBefore/>
        <w:spacing w:before="240" w:after="240" w:line="360" w:lineRule="auto"/>
        <w:ind w:firstLine="709"/>
        <w:jc w:val="center"/>
        <w:rPr>
          <w:rFonts w:ascii="Times New Roman" w:hAnsi="Times New Roman" w:cs="Times New Roman"/>
          <w:color w:val="auto"/>
        </w:rPr>
      </w:pPr>
      <w:bookmarkStart w:id="1" w:name="_Toc199351694"/>
      <w:r w:rsidRPr="005C2CB9">
        <w:rPr>
          <w:rFonts w:ascii="Times New Roman" w:hAnsi="Times New Roman" w:cs="Times New Roman"/>
          <w:color w:val="auto"/>
        </w:rPr>
        <w:t>Заключение</w:t>
      </w:r>
      <w:bookmarkEnd w:id="1"/>
    </w:p>
    <w:p w:rsidR="00DD68B1" w:rsidRPr="00B502DF" w:rsidRDefault="00DD68B1" w:rsidP="00DD68B1">
      <w:pPr>
        <w:spacing w:line="360" w:lineRule="auto"/>
        <w:ind w:firstLine="709"/>
        <w:jc w:val="both"/>
        <w:rPr>
          <w:color w:val="000000"/>
          <w:sz w:val="28"/>
          <w:szCs w:val="28"/>
        </w:rPr>
      </w:pPr>
      <w:r w:rsidRPr="00B502DF">
        <w:rPr>
          <w:color w:val="000000"/>
          <w:sz w:val="28"/>
          <w:szCs w:val="28"/>
        </w:rPr>
        <w:t>Подводя итоги курсовой работы, можем сделать следующие выводы:</w:t>
      </w:r>
    </w:p>
    <w:p w:rsidR="00DD68B1" w:rsidRDefault="00DD68B1" w:rsidP="00DD68B1">
      <w:pPr>
        <w:spacing w:line="360" w:lineRule="auto"/>
        <w:ind w:firstLine="709"/>
        <w:jc w:val="both"/>
        <w:rPr>
          <w:color w:val="000000"/>
          <w:sz w:val="28"/>
          <w:szCs w:val="28"/>
        </w:rPr>
      </w:pPr>
      <w:r w:rsidRPr="00B502DF">
        <w:rPr>
          <w:color w:val="000000"/>
          <w:sz w:val="28"/>
          <w:szCs w:val="28"/>
        </w:rPr>
        <w:t>Внутренний государственный долг</w:t>
      </w:r>
      <w:r w:rsidRPr="00B502DF">
        <w:rPr>
          <w:b/>
          <w:bCs/>
          <w:color w:val="000000"/>
          <w:sz w:val="28"/>
          <w:szCs w:val="28"/>
        </w:rPr>
        <w:t xml:space="preserve"> -</w:t>
      </w:r>
      <w:r w:rsidRPr="00B502DF">
        <w:rPr>
          <w:color w:val="000000"/>
          <w:sz w:val="28"/>
          <w:szCs w:val="28"/>
        </w:rPr>
        <w:t xml:space="preserve"> это долг государства своему населению. </w:t>
      </w:r>
    </w:p>
    <w:p w:rsidR="00DD68B1" w:rsidRPr="00B502DF" w:rsidRDefault="00DD68B1" w:rsidP="00DD68B1">
      <w:pPr>
        <w:spacing w:line="360" w:lineRule="auto"/>
        <w:ind w:firstLine="709"/>
        <w:jc w:val="both"/>
        <w:rPr>
          <w:color w:val="000000"/>
          <w:sz w:val="28"/>
          <w:szCs w:val="28"/>
        </w:rPr>
      </w:pPr>
      <w:r w:rsidRPr="00B502DF">
        <w:rPr>
          <w:color w:val="000000"/>
          <w:sz w:val="28"/>
          <w:szCs w:val="28"/>
        </w:rPr>
        <w:t>В соответствии с законодательством РФ, государственным внутренним долгом РФ являются долговые обязательства правительства РФ, выраженные в националь</w:t>
      </w:r>
      <w:r w:rsidRPr="00B502DF">
        <w:rPr>
          <w:color w:val="000000"/>
          <w:sz w:val="28"/>
          <w:szCs w:val="28"/>
        </w:rPr>
        <w:softHyphen/>
        <w:t xml:space="preserve">ной валюте, перед юридическими и физическими лицами. </w:t>
      </w:r>
    </w:p>
    <w:p w:rsidR="00DD68B1" w:rsidRDefault="00DD68B1" w:rsidP="00DD68B1">
      <w:pPr>
        <w:spacing w:line="360" w:lineRule="auto"/>
        <w:ind w:firstLine="851"/>
        <w:jc w:val="both"/>
        <w:rPr>
          <w:color w:val="000000"/>
          <w:sz w:val="28"/>
          <w:szCs w:val="28"/>
        </w:rPr>
      </w:pPr>
      <w:r>
        <w:rPr>
          <w:color w:val="000000"/>
          <w:sz w:val="28"/>
          <w:szCs w:val="28"/>
        </w:rPr>
        <w:t>В объем государственного внутреннего долга Российской Федерации включаются:</w:t>
      </w:r>
    </w:p>
    <w:p w:rsidR="00DD68B1" w:rsidRDefault="00DD68B1" w:rsidP="00DD68B1">
      <w:pPr>
        <w:numPr>
          <w:ilvl w:val="0"/>
          <w:numId w:val="1"/>
        </w:numPr>
        <w:spacing w:line="360" w:lineRule="auto"/>
        <w:ind w:left="0" w:firstLine="709"/>
        <w:jc w:val="both"/>
        <w:rPr>
          <w:color w:val="000000"/>
          <w:sz w:val="28"/>
          <w:szCs w:val="28"/>
        </w:rPr>
      </w:pPr>
      <w:r>
        <w:rPr>
          <w:color w:val="000000"/>
          <w:sz w:val="28"/>
          <w:szCs w:val="28"/>
        </w:rPr>
        <w:t>основная номинальная сумма долга по государственным ценным бумагам Российской Федерации;</w:t>
      </w:r>
    </w:p>
    <w:p w:rsidR="00DD68B1" w:rsidRDefault="00DD68B1" w:rsidP="00DD68B1">
      <w:pPr>
        <w:numPr>
          <w:ilvl w:val="0"/>
          <w:numId w:val="1"/>
        </w:numPr>
        <w:spacing w:line="360" w:lineRule="auto"/>
        <w:ind w:left="0" w:firstLine="709"/>
        <w:jc w:val="both"/>
        <w:rPr>
          <w:color w:val="000000"/>
          <w:sz w:val="28"/>
          <w:szCs w:val="28"/>
        </w:rPr>
      </w:pPr>
      <w:r>
        <w:rPr>
          <w:color w:val="000000"/>
          <w:sz w:val="28"/>
          <w:szCs w:val="28"/>
        </w:rPr>
        <w:t>объем основного долга по кредитам, полученным Российской Федерацией;</w:t>
      </w:r>
    </w:p>
    <w:p w:rsidR="00DD68B1" w:rsidRDefault="00DD68B1" w:rsidP="00DD68B1">
      <w:pPr>
        <w:numPr>
          <w:ilvl w:val="0"/>
          <w:numId w:val="1"/>
        </w:numPr>
        <w:spacing w:line="360" w:lineRule="auto"/>
        <w:ind w:left="0" w:firstLine="709"/>
        <w:jc w:val="both"/>
        <w:rPr>
          <w:color w:val="000000"/>
          <w:sz w:val="28"/>
          <w:szCs w:val="28"/>
        </w:rPr>
      </w:pPr>
      <w:r>
        <w:rPr>
          <w:color w:val="000000"/>
          <w:sz w:val="28"/>
          <w:szCs w:val="28"/>
        </w:rPr>
        <w:t>объем основного долга по бюджетным кредитам, полученным Российской Федерацией от бюджетов других уровней;</w:t>
      </w:r>
    </w:p>
    <w:p w:rsidR="00DD68B1" w:rsidRDefault="00DD68B1" w:rsidP="00DD68B1">
      <w:pPr>
        <w:numPr>
          <w:ilvl w:val="0"/>
          <w:numId w:val="1"/>
        </w:numPr>
        <w:spacing w:line="360" w:lineRule="auto"/>
        <w:ind w:left="0" w:firstLine="709"/>
        <w:jc w:val="both"/>
        <w:rPr>
          <w:color w:val="000000"/>
          <w:sz w:val="28"/>
          <w:szCs w:val="28"/>
        </w:rPr>
      </w:pPr>
      <w:r>
        <w:rPr>
          <w:color w:val="000000"/>
          <w:sz w:val="28"/>
          <w:szCs w:val="28"/>
        </w:rPr>
        <w:t>объем обязательств по государственным гарантиям, предоставленным Российской Федерацией.</w:t>
      </w:r>
    </w:p>
    <w:p w:rsidR="00DD68B1" w:rsidRDefault="00DD68B1" w:rsidP="00DD68B1">
      <w:pPr>
        <w:shd w:val="clear" w:color="auto" w:fill="FFFFFF"/>
        <w:autoSpaceDE w:val="0"/>
        <w:autoSpaceDN w:val="0"/>
        <w:adjustRightInd w:val="0"/>
        <w:spacing w:line="360" w:lineRule="auto"/>
        <w:ind w:firstLine="709"/>
        <w:jc w:val="both"/>
        <w:rPr>
          <w:sz w:val="28"/>
          <w:szCs w:val="28"/>
        </w:rPr>
      </w:pPr>
      <w:r>
        <w:rPr>
          <w:color w:val="000000"/>
          <w:sz w:val="28"/>
          <w:szCs w:val="28"/>
        </w:rPr>
        <w:t>Основные государственные долговые обязательства, которые обеспечиваются Правительством Российской Федера</w:t>
      </w:r>
      <w:r>
        <w:rPr>
          <w:color w:val="000000"/>
          <w:sz w:val="28"/>
          <w:szCs w:val="28"/>
        </w:rPr>
        <w:softHyphen/>
        <w:t>ции:</w:t>
      </w:r>
    </w:p>
    <w:p w:rsidR="00DD68B1" w:rsidRDefault="00DD68B1" w:rsidP="00DD68B1">
      <w:pPr>
        <w:numPr>
          <w:ilvl w:val="0"/>
          <w:numId w:val="2"/>
        </w:numPr>
        <w:shd w:val="clear" w:color="auto" w:fill="FFFFFF"/>
        <w:autoSpaceDE w:val="0"/>
        <w:autoSpaceDN w:val="0"/>
        <w:adjustRightInd w:val="0"/>
        <w:spacing w:line="360" w:lineRule="auto"/>
        <w:ind w:left="0" w:firstLine="709"/>
        <w:jc w:val="both"/>
        <w:rPr>
          <w:sz w:val="28"/>
          <w:szCs w:val="28"/>
        </w:rPr>
      </w:pPr>
      <w:r>
        <w:rPr>
          <w:color w:val="000000"/>
          <w:sz w:val="28"/>
          <w:szCs w:val="28"/>
        </w:rPr>
        <w:t>государственные краткосрочные облигации ГКО (сроком на 3, 6, 12 месяцев);</w:t>
      </w:r>
    </w:p>
    <w:p w:rsidR="00DD68B1" w:rsidRDefault="00DD68B1" w:rsidP="00DD68B1">
      <w:pPr>
        <w:numPr>
          <w:ilvl w:val="0"/>
          <w:numId w:val="2"/>
        </w:numPr>
        <w:shd w:val="clear" w:color="auto" w:fill="FFFFFF"/>
        <w:autoSpaceDE w:val="0"/>
        <w:autoSpaceDN w:val="0"/>
        <w:adjustRightInd w:val="0"/>
        <w:spacing w:line="360" w:lineRule="auto"/>
        <w:ind w:left="0" w:firstLine="709"/>
        <w:jc w:val="both"/>
        <w:rPr>
          <w:sz w:val="28"/>
          <w:szCs w:val="28"/>
        </w:rPr>
      </w:pPr>
      <w:r>
        <w:rPr>
          <w:color w:val="000000"/>
          <w:sz w:val="28"/>
          <w:szCs w:val="28"/>
        </w:rPr>
        <w:t>облигации федерального займа (ОФЗ) (сроком на 1-3 года);</w:t>
      </w:r>
    </w:p>
    <w:p w:rsidR="00DD68B1" w:rsidRDefault="00DD68B1" w:rsidP="00DD68B1">
      <w:pPr>
        <w:numPr>
          <w:ilvl w:val="0"/>
          <w:numId w:val="2"/>
        </w:numPr>
        <w:shd w:val="clear" w:color="auto" w:fill="FFFFFF"/>
        <w:autoSpaceDE w:val="0"/>
        <w:autoSpaceDN w:val="0"/>
        <w:adjustRightInd w:val="0"/>
        <w:spacing w:line="360" w:lineRule="auto"/>
        <w:ind w:left="0" w:firstLine="709"/>
        <w:jc w:val="both"/>
        <w:rPr>
          <w:sz w:val="28"/>
          <w:szCs w:val="28"/>
        </w:rPr>
      </w:pPr>
      <w:r>
        <w:rPr>
          <w:color w:val="000000"/>
          <w:sz w:val="28"/>
          <w:szCs w:val="28"/>
        </w:rPr>
        <w:t>государственные долгосрочные облигации (ГДО) (сро</w:t>
      </w:r>
      <w:r>
        <w:rPr>
          <w:color w:val="000000"/>
          <w:sz w:val="28"/>
          <w:szCs w:val="28"/>
        </w:rPr>
        <w:softHyphen/>
        <w:t>ком до 30 лет);</w:t>
      </w:r>
    </w:p>
    <w:p w:rsidR="00DD68B1" w:rsidRDefault="00DD68B1" w:rsidP="00DD68B1">
      <w:pPr>
        <w:numPr>
          <w:ilvl w:val="0"/>
          <w:numId w:val="2"/>
        </w:numPr>
        <w:shd w:val="clear" w:color="auto" w:fill="FFFFFF"/>
        <w:autoSpaceDE w:val="0"/>
        <w:autoSpaceDN w:val="0"/>
        <w:adjustRightInd w:val="0"/>
        <w:spacing w:line="360" w:lineRule="auto"/>
        <w:ind w:left="0" w:firstLine="709"/>
        <w:jc w:val="both"/>
        <w:rPr>
          <w:sz w:val="28"/>
          <w:szCs w:val="28"/>
        </w:rPr>
      </w:pPr>
      <w:r>
        <w:rPr>
          <w:color w:val="000000"/>
          <w:sz w:val="28"/>
          <w:szCs w:val="28"/>
        </w:rPr>
        <w:t>облигации внутреннего государственного валютного зай</w:t>
      </w:r>
      <w:r>
        <w:rPr>
          <w:color w:val="000000"/>
          <w:sz w:val="28"/>
          <w:szCs w:val="28"/>
        </w:rPr>
        <w:softHyphen/>
        <w:t>ма (ОВВЗ);</w:t>
      </w:r>
    </w:p>
    <w:p w:rsidR="00DD68B1" w:rsidRDefault="00DD68B1" w:rsidP="00DD68B1">
      <w:pPr>
        <w:numPr>
          <w:ilvl w:val="0"/>
          <w:numId w:val="2"/>
        </w:numPr>
        <w:spacing w:line="360" w:lineRule="auto"/>
        <w:ind w:left="0" w:firstLine="709"/>
        <w:jc w:val="both"/>
        <w:rPr>
          <w:color w:val="000000"/>
          <w:sz w:val="28"/>
          <w:szCs w:val="28"/>
        </w:rPr>
      </w:pPr>
      <w:r>
        <w:rPr>
          <w:color w:val="000000"/>
          <w:sz w:val="28"/>
          <w:szCs w:val="28"/>
        </w:rPr>
        <w:t>казначейские векселя и обязательства.</w:t>
      </w:r>
    </w:p>
    <w:p w:rsidR="00DD68B1" w:rsidRPr="002D58FF" w:rsidRDefault="00DD68B1" w:rsidP="00DD68B1">
      <w:pPr>
        <w:spacing w:line="360" w:lineRule="auto"/>
        <w:jc w:val="both"/>
        <w:rPr>
          <w:color w:val="000000"/>
          <w:sz w:val="28"/>
          <w:szCs w:val="28"/>
        </w:rPr>
      </w:pPr>
      <w:r>
        <w:rPr>
          <w:color w:val="000000"/>
          <w:sz w:val="28"/>
          <w:szCs w:val="28"/>
        </w:rPr>
        <w:t xml:space="preserve">            </w:t>
      </w:r>
      <w:r w:rsidRPr="002D58FF">
        <w:rPr>
          <w:color w:val="000000"/>
          <w:sz w:val="28"/>
          <w:szCs w:val="28"/>
        </w:rPr>
        <w:t xml:space="preserve">Эволюция рынка государственных ценных бумаг вполне можно разбить на этапы, которые отражают его интенсивное развитие, появление ресурсных ограничений, открытие рынка для внешнего капитала, возникновение глубокого кризиса и, наконец, посткризисную историю рынка. </w:t>
      </w:r>
    </w:p>
    <w:p w:rsidR="00DD68B1" w:rsidRPr="002D58FF" w:rsidRDefault="00DD68B1" w:rsidP="00DD68B1">
      <w:pPr>
        <w:spacing w:line="360" w:lineRule="auto"/>
        <w:jc w:val="both"/>
        <w:rPr>
          <w:color w:val="000000"/>
          <w:sz w:val="28"/>
          <w:szCs w:val="28"/>
        </w:rPr>
      </w:pPr>
      <w:r>
        <w:rPr>
          <w:color w:val="000000"/>
          <w:sz w:val="28"/>
          <w:szCs w:val="28"/>
        </w:rPr>
        <w:t xml:space="preserve">            </w:t>
      </w:r>
      <w:r w:rsidRPr="002D58FF">
        <w:rPr>
          <w:color w:val="000000"/>
          <w:sz w:val="28"/>
          <w:szCs w:val="28"/>
        </w:rPr>
        <w:t xml:space="preserve">Описание этапов позволяет детально рассмотреть все состоявшиеся стратегические и тактические решения денежных властей (в рамках существовавших ограничений), их макроэкономические последствия и, таким образом, возникновение новых очертаний финансовой сферы России. </w:t>
      </w:r>
    </w:p>
    <w:p w:rsidR="00DD68B1" w:rsidRPr="002D58FF" w:rsidRDefault="00DD68B1" w:rsidP="00DD68B1">
      <w:pPr>
        <w:spacing w:line="360" w:lineRule="auto"/>
        <w:jc w:val="both"/>
        <w:rPr>
          <w:color w:val="000000"/>
          <w:sz w:val="28"/>
          <w:szCs w:val="28"/>
        </w:rPr>
      </w:pPr>
      <w:r>
        <w:rPr>
          <w:color w:val="000000"/>
          <w:sz w:val="28"/>
          <w:szCs w:val="28"/>
        </w:rPr>
        <w:t xml:space="preserve">            </w:t>
      </w:r>
      <w:r w:rsidRPr="002D58FF">
        <w:rPr>
          <w:color w:val="000000"/>
          <w:sz w:val="28"/>
          <w:szCs w:val="28"/>
        </w:rPr>
        <w:t>Нормативная база по регулированию внутреннего долга Росси представлена:</w:t>
      </w:r>
      <w:r>
        <w:rPr>
          <w:color w:val="000000"/>
          <w:sz w:val="28"/>
          <w:szCs w:val="28"/>
        </w:rPr>
        <w:t xml:space="preserve"> </w:t>
      </w:r>
      <w:r w:rsidRPr="002D58FF">
        <w:rPr>
          <w:color w:val="000000"/>
          <w:sz w:val="28"/>
          <w:szCs w:val="28"/>
        </w:rPr>
        <w:t>Бюджетным кодексом Российской Федерации.</w:t>
      </w:r>
      <w:r>
        <w:rPr>
          <w:color w:val="000000"/>
          <w:sz w:val="28"/>
          <w:szCs w:val="28"/>
        </w:rPr>
        <w:t xml:space="preserve"> </w:t>
      </w:r>
      <w:r w:rsidRPr="002D58FF">
        <w:rPr>
          <w:color w:val="000000"/>
          <w:sz w:val="28"/>
          <w:szCs w:val="28"/>
        </w:rPr>
        <w:t>Федеральными законами,</w:t>
      </w:r>
      <w:r>
        <w:rPr>
          <w:color w:val="000000"/>
          <w:sz w:val="28"/>
          <w:szCs w:val="28"/>
        </w:rPr>
        <w:t xml:space="preserve"> </w:t>
      </w:r>
      <w:r w:rsidRPr="002D58FF">
        <w:rPr>
          <w:color w:val="000000"/>
          <w:sz w:val="28"/>
          <w:szCs w:val="28"/>
        </w:rPr>
        <w:t>Постановлениями и Распоряжениями Правительства Российской Федерации,</w:t>
      </w:r>
      <w:r>
        <w:rPr>
          <w:color w:val="000000"/>
          <w:sz w:val="28"/>
          <w:szCs w:val="28"/>
        </w:rPr>
        <w:t xml:space="preserve"> а</w:t>
      </w:r>
      <w:r w:rsidRPr="002D58FF">
        <w:rPr>
          <w:color w:val="000000"/>
          <w:sz w:val="28"/>
          <w:szCs w:val="28"/>
        </w:rPr>
        <w:t xml:space="preserve"> также приказами Министерства Финансов России и другими нормативными актами.</w:t>
      </w:r>
    </w:p>
    <w:p w:rsidR="00DD68B1" w:rsidRPr="00B502DF" w:rsidRDefault="00DD68B1" w:rsidP="00DD68B1">
      <w:pPr>
        <w:spacing w:line="360" w:lineRule="auto"/>
        <w:ind w:firstLine="709"/>
        <w:jc w:val="both"/>
        <w:rPr>
          <w:color w:val="000000"/>
          <w:sz w:val="28"/>
          <w:szCs w:val="28"/>
        </w:rPr>
      </w:pPr>
      <w:r w:rsidRPr="00B502DF">
        <w:rPr>
          <w:color w:val="000000"/>
          <w:sz w:val="28"/>
          <w:szCs w:val="28"/>
        </w:rPr>
        <w:t>В современной экономической науке существуют две раз</w:t>
      </w:r>
      <w:r w:rsidRPr="00B502DF">
        <w:rPr>
          <w:color w:val="000000"/>
          <w:sz w:val="28"/>
          <w:szCs w:val="28"/>
        </w:rPr>
        <w:softHyphen/>
        <w:t>личные точки зрения на проблему бюджетного дефицита, го</w:t>
      </w:r>
      <w:r w:rsidRPr="00B502DF">
        <w:rPr>
          <w:color w:val="000000"/>
          <w:sz w:val="28"/>
          <w:szCs w:val="28"/>
        </w:rPr>
        <w:softHyphen/>
        <w:t>сударственного долга и их макроэкономических последствий. Большинство экономистов считает, что дефицит бюджета и го</w:t>
      </w:r>
      <w:r w:rsidRPr="00B502DF">
        <w:rPr>
          <w:color w:val="000000"/>
          <w:sz w:val="28"/>
          <w:szCs w:val="28"/>
        </w:rPr>
        <w:softHyphen/>
        <w:t>сударственный долг оказывают существенное влияние на раз</w:t>
      </w:r>
      <w:r w:rsidRPr="00B502DF">
        <w:rPr>
          <w:color w:val="000000"/>
          <w:sz w:val="28"/>
          <w:szCs w:val="28"/>
        </w:rPr>
        <w:softHyphen/>
        <w:t>витие экономической системы, а именно - рост бюджетного дефицита и государственного долга влекут за собой реальные негативные последствия.</w:t>
      </w:r>
      <w:r>
        <w:rPr>
          <w:color w:val="000000"/>
          <w:sz w:val="28"/>
          <w:szCs w:val="28"/>
        </w:rPr>
        <w:t xml:space="preserve"> </w:t>
      </w:r>
      <w:r w:rsidRPr="00B502DF">
        <w:rPr>
          <w:color w:val="000000"/>
          <w:sz w:val="28"/>
          <w:szCs w:val="28"/>
        </w:rPr>
        <w:t>Такая точка зрения на бюджетный дефицит и государственный долг называется «традиционной» и является, господству</w:t>
      </w:r>
      <w:r w:rsidRPr="00B502DF">
        <w:rPr>
          <w:color w:val="000000"/>
          <w:sz w:val="28"/>
          <w:szCs w:val="28"/>
        </w:rPr>
        <w:softHyphen/>
        <w:t>ющей.</w:t>
      </w:r>
      <w:r>
        <w:rPr>
          <w:color w:val="000000"/>
          <w:sz w:val="28"/>
          <w:szCs w:val="28"/>
        </w:rPr>
        <w:t xml:space="preserve"> </w:t>
      </w:r>
      <w:r w:rsidRPr="00B502DF">
        <w:rPr>
          <w:color w:val="000000"/>
          <w:sz w:val="28"/>
          <w:szCs w:val="28"/>
        </w:rPr>
        <w:t>Но есть и другая точка зрения - точка зрения «рикардианской школы», в соответствии с которой, бюджетный дефицит и государственный долг могут и не повлиять на рост процент</w:t>
      </w:r>
      <w:r w:rsidRPr="00B502DF">
        <w:rPr>
          <w:color w:val="000000"/>
          <w:sz w:val="28"/>
          <w:szCs w:val="28"/>
        </w:rPr>
        <w:softHyphen/>
        <w:t>ных ставок, уменьшение инвестиций и т. д.</w:t>
      </w:r>
    </w:p>
    <w:p w:rsidR="00DD68B1" w:rsidRPr="00B502DF" w:rsidRDefault="00DD68B1" w:rsidP="00DD68B1">
      <w:pPr>
        <w:spacing w:line="360" w:lineRule="auto"/>
        <w:ind w:firstLine="709"/>
        <w:jc w:val="both"/>
        <w:rPr>
          <w:color w:val="000000"/>
          <w:sz w:val="28"/>
          <w:szCs w:val="28"/>
        </w:rPr>
      </w:pPr>
      <w:r>
        <w:rPr>
          <w:color w:val="000000"/>
          <w:sz w:val="28"/>
          <w:szCs w:val="28"/>
        </w:rPr>
        <w:t>Анализ динамики и структуры внутреннего государственного долга РФ показал, что з</w:t>
      </w:r>
      <w:r w:rsidRPr="00B502DF">
        <w:rPr>
          <w:color w:val="000000"/>
          <w:sz w:val="28"/>
          <w:szCs w:val="28"/>
        </w:rPr>
        <w:t>а 1993-2007г. величина внутреннего государственного долга выросла на 1248,88 млрд.руб. или в 124889 раз. В том числе за 2007г. внутренний долг вырос на 220,85 млрд.руб.</w:t>
      </w:r>
    </w:p>
    <w:p w:rsidR="00DD68B1" w:rsidRPr="00B502DF" w:rsidRDefault="00DD68B1" w:rsidP="00DD68B1">
      <w:pPr>
        <w:spacing w:line="360" w:lineRule="auto"/>
        <w:ind w:firstLine="709"/>
        <w:jc w:val="both"/>
        <w:rPr>
          <w:color w:val="000000"/>
          <w:sz w:val="28"/>
          <w:szCs w:val="28"/>
        </w:rPr>
      </w:pPr>
      <w:r w:rsidRPr="00B502DF">
        <w:rPr>
          <w:color w:val="000000"/>
          <w:sz w:val="28"/>
          <w:szCs w:val="28"/>
        </w:rPr>
        <w:t>В 2007г. расходы на обслуживание государственного внутреннего долга выросли по сравнению с 2006г. на 16,7 млрд.руб. и составили 65,5 млрд.руб.</w:t>
      </w:r>
    </w:p>
    <w:p w:rsidR="00DD68B1" w:rsidRPr="00B502DF" w:rsidRDefault="00DD68B1" w:rsidP="00DD68B1">
      <w:pPr>
        <w:spacing w:line="360" w:lineRule="auto"/>
        <w:ind w:firstLine="709"/>
        <w:jc w:val="both"/>
        <w:rPr>
          <w:color w:val="000000"/>
          <w:sz w:val="28"/>
          <w:szCs w:val="28"/>
        </w:rPr>
      </w:pPr>
      <w:r w:rsidRPr="00B502DF">
        <w:rPr>
          <w:color w:val="000000"/>
          <w:sz w:val="28"/>
          <w:szCs w:val="28"/>
        </w:rPr>
        <w:t>В структуре государственного внутреннего долга РФ по состоянию на 1 января 2007г. наибольший удельный вес занимали ОФЗ-АД – 65,68 %, далее идут ОФЗ-ПД – 20,00 %, ОФЗ-ФК – 9,22 %, ГСО-ФПС – 5,06 % и ГСО-ППС – 0,04%</w:t>
      </w:r>
      <w:r>
        <w:rPr>
          <w:color w:val="000000"/>
          <w:sz w:val="28"/>
          <w:szCs w:val="28"/>
        </w:rPr>
        <w:t xml:space="preserve">. </w:t>
      </w:r>
      <w:r w:rsidRPr="00B502DF">
        <w:rPr>
          <w:color w:val="000000"/>
          <w:sz w:val="28"/>
          <w:szCs w:val="28"/>
        </w:rPr>
        <w:t>Структура государственного внутреннего долга РФ по состоянию на 1 января 2008г. изменилась незначительно: по прежнему наибольший удельный вес занимают ОФЗ-АД – 64,67%, далее идут ОФЗ-ПД – 23,09%, ОФЗ-ФК – 4,12%, ГСО-ФПС – 7,29% и ГСО-ППС – 0,83%</w:t>
      </w:r>
      <w:r>
        <w:rPr>
          <w:color w:val="000000"/>
          <w:sz w:val="28"/>
          <w:szCs w:val="28"/>
        </w:rPr>
        <w:t>.</w:t>
      </w:r>
    </w:p>
    <w:p w:rsidR="00DD68B1" w:rsidRDefault="00DD68B1" w:rsidP="00DD68B1">
      <w:pPr>
        <w:spacing w:line="360" w:lineRule="auto"/>
        <w:ind w:firstLine="709"/>
        <w:jc w:val="both"/>
        <w:rPr>
          <w:color w:val="000000"/>
          <w:sz w:val="28"/>
          <w:szCs w:val="28"/>
        </w:rPr>
      </w:pPr>
      <w:r>
        <w:rPr>
          <w:color w:val="000000"/>
          <w:sz w:val="28"/>
          <w:szCs w:val="28"/>
        </w:rPr>
        <w:t>В</w:t>
      </w:r>
      <w:r w:rsidRPr="00B502DF">
        <w:rPr>
          <w:color w:val="000000"/>
          <w:sz w:val="28"/>
          <w:szCs w:val="28"/>
        </w:rPr>
        <w:t xml:space="preserve"> перспективе внутренние государственные заимствования вырастут за 2008-2010г. на 153 900 382,7 тыс.руб. или на 41,7%. При этом верхний предел государственного внутреннего долга Российской Федерации вырастет за 2008-2010г. на 1 032 146 637,3 тыс.руб. или на 56,6% и составит 2 856 847 356,1 тыс. руб.</w:t>
      </w:r>
    </w:p>
    <w:p w:rsidR="00DD68B1" w:rsidRPr="00DA1C38" w:rsidRDefault="00DD68B1" w:rsidP="00DD68B1">
      <w:pPr>
        <w:spacing w:line="360" w:lineRule="auto"/>
        <w:ind w:firstLine="709"/>
        <w:jc w:val="both"/>
        <w:rPr>
          <w:color w:val="000000"/>
          <w:spacing w:val="-4"/>
          <w:sz w:val="28"/>
          <w:szCs w:val="28"/>
        </w:rPr>
      </w:pPr>
      <w:r w:rsidRPr="00DA1C38">
        <w:rPr>
          <w:color w:val="000000"/>
          <w:sz w:val="28"/>
          <w:szCs w:val="28"/>
        </w:rPr>
        <w:t>В качестве рекомендаций по повышению эффективности управления внутренним государственным долгом были рассмотрены: в</w:t>
      </w:r>
      <w:r w:rsidRPr="00DA1C38">
        <w:rPr>
          <w:color w:val="000000"/>
          <w:spacing w:val="-4"/>
          <w:sz w:val="28"/>
          <w:szCs w:val="28"/>
        </w:rPr>
        <w:t>ведение института первичных дилеров, ограничение манипулирования ценами на рынке государственных ценных бумаг.</w:t>
      </w:r>
    </w:p>
    <w:p w:rsidR="00DD68B1" w:rsidRDefault="00DD68B1" w:rsidP="00DD68B1">
      <w:pPr>
        <w:pStyle w:val="1"/>
        <w:keepNext w:val="0"/>
        <w:pageBreakBefore/>
        <w:spacing w:before="240" w:after="240" w:line="360" w:lineRule="auto"/>
        <w:ind w:firstLine="709"/>
        <w:jc w:val="center"/>
        <w:rPr>
          <w:rFonts w:ascii="Times New Roman" w:hAnsi="Times New Roman" w:cs="Times New Roman"/>
          <w:color w:val="auto"/>
        </w:rPr>
      </w:pPr>
      <w:bookmarkStart w:id="2" w:name="_Toc199351695"/>
      <w:r w:rsidRPr="005C2CB9">
        <w:rPr>
          <w:rFonts w:ascii="Times New Roman" w:hAnsi="Times New Roman" w:cs="Times New Roman"/>
          <w:color w:val="auto"/>
        </w:rPr>
        <w:t xml:space="preserve">Список </w:t>
      </w:r>
      <w:r>
        <w:rPr>
          <w:rFonts w:ascii="Times New Roman" w:hAnsi="Times New Roman" w:cs="Times New Roman"/>
          <w:color w:val="auto"/>
        </w:rPr>
        <w:t>литературы</w:t>
      </w:r>
      <w:bookmarkEnd w:id="2"/>
    </w:p>
    <w:p w:rsidR="00DD68B1" w:rsidRDefault="00DD68B1" w:rsidP="00DD68B1">
      <w:pPr>
        <w:numPr>
          <w:ilvl w:val="0"/>
          <w:numId w:val="3"/>
        </w:numPr>
        <w:tabs>
          <w:tab w:val="clear" w:pos="1620"/>
          <w:tab w:val="num" w:pos="0"/>
        </w:tabs>
        <w:spacing w:line="360" w:lineRule="auto"/>
        <w:ind w:left="0" w:firstLine="851"/>
        <w:jc w:val="both"/>
        <w:rPr>
          <w:sz w:val="28"/>
          <w:szCs w:val="28"/>
        </w:rPr>
      </w:pPr>
      <w:r w:rsidRPr="007044C7">
        <w:rPr>
          <w:sz w:val="28"/>
          <w:szCs w:val="28"/>
        </w:rPr>
        <w:t>"Бюджетный кодекс Российской Федерации" от 31.07.1998 N 145-ФЗ(принят ГД ФС РФ 17.07.1998)(ред. от 01.12.2007, с изм. от 06.12.2007)(с изм. и доп., вступающими в силу с 01.01.2008)ст. 98.</w:t>
      </w:r>
    </w:p>
    <w:p w:rsidR="00DD68B1" w:rsidRPr="007044C7" w:rsidRDefault="00DD68B1" w:rsidP="00DD68B1">
      <w:pPr>
        <w:numPr>
          <w:ilvl w:val="0"/>
          <w:numId w:val="3"/>
        </w:numPr>
        <w:tabs>
          <w:tab w:val="clear" w:pos="1620"/>
          <w:tab w:val="num" w:pos="0"/>
        </w:tabs>
        <w:spacing w:line="360" w:lineRule="auto"/>
        <w:ind w:left="0" w:firstLine="851"/>
        <w:jc w:val="both"/>
        <w:rPr>
          <w:sz w:val="28"/>
          <w:szCs w:val="28"/>
        </w:rPr>
      </w:pPr>
      <w:r w:rsidRPr="007044C7">
        <w:rPr>
          <w:sz w:val="28"/>
          <w:szCs w:val="28"/>
        </w:rPr>
        <w:t xml:space="preserve">Федеральный закон от 24 июля </w:t>
      </w:r>
      <w:smartTag w:uri="urn:schemas-microsoft-com:office:smarttags" w:element="metricconverter">
        <w:smartTagPr>
          <w:attr w:name="ProductID" w:val="2007 г"/>
        </w:smartTagPr>
        <w:r w:rsidRPr="007044C7">
          <w:rPr>
            <w:sz w:val="28"/>
            <w:szCs w:val="28"/>
          </w:rPr>
          <w:t>2007 г</w:t>
        </w:r>
      </w:smartTag>
      <w:r w:rsidRPr="007044C7">
        <w:rPr>
          <w:sz w:val="28"/>
          <w:szCs w:val="28"/>
        </w:rPr>
        <w:t xml:space="preserve">. № 198-ФЗ "О федеральном бюджете на 2008 год и на плановый период 2009 и 2010 годов" (10.01.2008) </w:t>
      </w:r>
    </w:p>
    <w:p w:rsidR="00DD68B1" w:rsidRPr="007044C7" w:rsidRDefault="00DD68B1" w:rsidP="00DD68B1">
      <w:pPr>
        <w:numPr>
          <w:ilvl w:val="0"/>
          <w:numId w:val="3"/>
        </w:numPr>
        <w:tabs>
          <w:tab w:val="clear" w:pos="1620"/>
          <w:tab w:val="num" w:pos="0"/>
        </w:tabs>
        <w:spacing w:line="360" w:lineRule="auto"/>
        <w:ind w:left="0" w:firstLine="851"/>
        <w:jc w:val="both"/>
        <w:rPr>
          <w:sz w:val="28"/>
          <w:szCs w:val="28"/>
        </w:rPr>
      </w:pPr>
      <w:r w:rsidRPr="007044C7">
        <w:rPr>
          <w:sz w:val="28"/>
          <w:szCs w:val="28"/>
        </w:rPr>
        <w:t xml:space="preserve">Федеральный закон от 19 декабря </w:t>
      </w:r>
      <w:smartTag w:uri="urn:schemas-microsoft-com:office:smarttags" w:element="metricconverter">
        <w:smartTagPr>
          <w:attr w:name="ProductID" w:val="2006 г"/>
        </w:smartTagPr>
        <w:r w:rsidRPr="007044C7">
          <w:rPr>
            <w:sz w:val="28"/>
            <w:szCs w:val="28"/>
          </w:rPr>
          <w:t>2006 г</w:t>
        </w:r>
      </w:smartTag>
      <w:r w:rsidRPr="007044C7">
        <w:rPr>
          <w:sz w:val="28"/>
          <w:szCs w:val="28"/>
        </w:rPr>
        <w:t xml:space="preserve">. № 238-ФЗ «О федеральном бюджете на 2007 год» (19.12.2006) </w:t>
      </w:r>
    </w:p>
    <w:p w:rsidR="00DD68B1" w:rsidRPr="007044C7" w:rsidRDefault="00DD68B1" w:rsidP="00DD68B1">
      <w:pPr>
        <w:numPr>
          <w:ilvl w:val="0"/>
          <w:numId w:val="3"/>
        </w:numPr>
        <w:tabs>
          <w:tab w:val="clear" w:pos="1620"/>
          <w:tab w:val="num" w:pos="0"/>
        </w:tabs>
        <w:spacing w:line="360" w:lineRule="auto"/>
        <w:ind w:left="0" w:firstLine="851"/>
        <w:jc w:val="both"/>
        <w:rPr>
          <w:sz w:val="28"/>
          <w:szCs w:val="28"/>
        </w:rPr>
      </w:pPr>
      <w:r w:rsidRPr="007044C7">
        <w:rPr>
          <w:sz w:val="28"/>
          <w:szCs w:val="28"/>
        </w:rPr>
        <w:t xml:space="preserve">Федеральный закон от 26 декабря </w:t>
      </w:r>
      <w:smartTag w:uri="urn:schemas-microsoft-com:office:smarttags" w:element="metricconverter">
        <w:smartTagPr>
          <w:attr w:name="ProductID" w:val="2005 г"/>
        </w:smartTagPr>
        <w:r w:rsidRPr="007044C7">
          <w:rPr>
            <w:sz w:val="28"/>
            <w:szCs w:val="28"/>
          </w:rPr>
          <w:t>2005 г</w:t>
        </w:r>
      </w:smartTag>
      <w:r w:rsidRPr="007044C7">
        <w:rPr>
          <w:sz w:val="28"/>
          <w:szCs w:val="28"/>
        </w:rPr>
        <w:t xml:space="preserve">. № 189-ФЗ «О федеральном бюджете на 2006 год» (26.12.2005) </w:t>
      </w:r>
    </w:p>
    <w:p w:rsidR="00DD68B1" w:rsidRPr="007044C7" w:rsidRDefault="00DD68B1" w:rsidP="00DD68B1">
      <w:pPr>
        <w:numPr>
          <w:ilvl w:val="0"/>
          <w:numId w:val="3"/>
        </w:numPr>
        <w:tabs>
          <w:tab w:val="clear" w:pos="1620"/>
          <w:tab w:val="num" w:pos="0"/>
        </w:tabs>
        <w:spacing w:line="360" w:lineRule="auto"/>
        <w:ind w:left="0" w:firstLine="851"/>
        <w:jc w:val="both"/>
        <w:rPr>
          <w:sz w:val="28"/>
          <w:szCs w:val="28"/>
        </w:rPr>
      </w:pPr>
      <w:r w:rsidRPr="007044C7">
        <w:rPr>
          <w:sz w:val="28"/>
          <w:szCs w:val="28"/>
        </w:rPr>
        <w:t xml:space="preserve">Федеральный закон от 23 декабря </w:t>
      </w:r>
      <w:smartTag w:uri="urn:schemas-microsoft-com:office:smarttags" w:element="metricconverter">
        <w:smartTagPr>
          <w:attr w:name="ProductID" w:val="2004 г"/>
        </w:smartTagPr>
        <w:r w:rsidRPr="007044C7">
          <w:rPr>
            <w:sz w:val="28"/>
            <w:szCs w:val="28"/>
          </w:rPr>
          <w:t>2004 г</w:t>
        </w:r>
      </w:smartTag>
      <w:r w:rsidRPr="007044C7">
        <w:rPr>
          <w:sz w:val="28"/>
          <w:szCs w:val="28"/>
        </w:rPr>
        <w:t xml:space="preserve">. № 173-ФЗ «О федеральном бюджете на 2005 год» (23.12.2004) </w:t>
      </w:r>
    </w:p>
    <w:p w:rsidR="00DD68B1" w:rsidRPr="007044C7" w:rsidRDefault="00DD68B1" w:rsidP="00DD68B1">
      <w:pPr>
        <w:numPr>
          <w:ilvl w:val="0"/>
          <w:numId w:val="3"/>
        </w:numPr>
        <w:tabs>
          <w:tab w:val="clear" w:pos="1620"/>
          <w:tab w:val="num" w:pos="0"/>
        </w:tabs>
        <w:spacing w:line="360" w:lineRule="auto"/>
        <w:ind w:left="0" w:firstLine="851"/>
        <w:jc w:val="both"/>
        <w:rPr>
          <w:sz w:val="28"/>
          <w:szCs w:val="28"/>
        </w:rPr>
      </w:pPr>
      <w:r w:rsidRPr="007044C7">
        <w:rPr>
          <w:sz w:val="28"/>
          <w:szCs w:val="28"/>
        </w:rPr>
        <w:t xml:space="preserve">Федеральный закон от 23 декабря </w:t>
      </w:r>
      <w:smartTag w:uri="urn:schemas-microsoft-com:office:smarttags" w:element="metricconverter">
        <w:smartTagPr>
          <w:attr w:name="ProductID" w:val="2003 г"/>
        </w:smartTagPr>
        <w:r w:rsidRPr="007044C7">
          <w:rPr>
            <w:sz w:val="28"/>
            <w:szCs w:val="28"/>
          </w:rPr>
          <w:t>2003 г</w:t>
        </w:r>
      </w:smartTag>
      <w:r w:rsidRPr="007044C7">
        <w:rPr>
          <w:sz w:val="28"/>
          <w:szCs w:val="28"/>
        </w:rPr>
        <w:t xml:space="preserve">. № 186-ФЗ «О федеральном бюджете на 2004 год» (23.12.2003) </w:t>
      </w:r>
    </w:p>
    <w:p w:rsidR="00DD68B1" w:rsidRPr="007044C7" w:rsidRDefault="00DD68B1" w:rsidP="00DD68B1">
      <w:pPr>
        <w:numPr>
          <w:ilvl w:val="0"/>
          <w:numId w:val="3"/>
        </w:numPr>
        <w:tabs>
          <w:tab w:val="clear" w:pos="1620"/>
          <w:tab w:val="num" w:pos="0"/>
        </w:tabs>
        <w:spacing w:line="360" w:lineRule="auto"/>
        <w:ind w:left="0" w:firstLine="851"/>
        <w:jc w:val="both"/>
        <w:rPr>
          <w:sz w:val="28"/>
          <w:szCs w:val="28"/>
        </w:rPr>
      </w:pPr>
      <w:r w:rsidRPr="007044C7">
        <w:rPr>
          <w:sz w:val="28"/>
          <w:szCs w:val="28"/>
        </w:rPr>
        <w:t xml:space="preserve">Федеральный закон от 24 декабря </w:t>
      </w:r>
      <w:smartTag w:uri="urn:schemas-microsoft-com:office:smarttags" w:element="metricconverter">
        <w:smartTagPr>
          <w:attr w:name="ProductID" w:val="2002 г"/>
        </w:smartTagPr>
        <w:r w:rsidRPr="007044C7">
          <w:rPr>
            <w:sz w:val="28"/>
            <w:szCs w:val="28"/>
          </w:rPr>
          <w:t>2002 г</w:t>
        </w:r>
      </w:smartTag>
      <w:r w:rsidRPr="007044C7">
        <w:rPr>
          <w:sz w:val="28"/>
          <w:szCs w:val="28"/>
        </w:rPr>
        <w:t xml:space="preserve">. № 176-ФЗ «О федеральном бюджете на 2003 год» (24.12.2002) </w:t>
      </w:r>
    </w:p>
    <w:p w:rsidR="00DD68B1" w:rsidRPr="007044C7" w:rsidRDefault="00DD68B1" w:rsidP="00DD68B1">
      <w:pPr>
        <w:numPr>
          <w:ilvl w:val="0"/>
          <w:numId w:val="3"/>
        </w:numPr>
        <w:tabs>
          <w:tab w:val="clear" w:pos="1620"/>
          <w:tab w:val="num" w:pos="0"/>
        </w:tabs>
        <w:spacing w:line="360" w:lineRule="auto"/>
        <w:ind w:left="0" w:firstLine="851"/>
        <w:jc w:val="both"/>
        <w:rPr>
          <w:sz w:val="28"/>
          <w:szCs w:val="28"/>
        </w:rPr>
      </w:pPr>
      <w:r w:rsidRPr="007044C7">
        <w:rPr>
          <w:sz w:val="28"/>
          <w:szCs w:val="28"/>
        </w:rPr>
        <w:t xml:space="preserve">Федеральный закон от 29 июля </w:t>
      </w:r>
      <w:smartTag w:uri="urn:schemas-microsoft-com:office:smarttags" w:element="metricconverter">
        <w:smartTagPr>
          <w:attr w:name="ProductID" w:val="1998 г"/>
        </w:smartTagPr>
        <w:r w:rsidRPr="007044C7">
          <w:rPr>
            <w:sz w:val="28"/>
            <w:szCs w:val="28"/>
          </w:rPr>
          <w:t>1998 г</w:t>
        </w:r>
      </w:smartTag>
      <w:r w:rsidRPr="007044C7">
        <w:rPr>
          <w:sz w:val="28"/>
          <w:szCs w:val="28"/>
        </w:rPr>
        <w:t xml:space="preserve">. № 136-ФЗ «Об особенностях эмиссии и обращения государственных и муниципальных ценных бумаг» (29.07.1998) скачать файл (pdf, 145.93 Кб)     </w:t>
      </w:r>
    </w:p>
    <w:p w:rsidR="00DD68B1" w:rsidRPr="007044C7" w:rsidRDefault="00DD68B1" w:rsidP="00DD68B1">
      <w:pPr>
        <w:numPr>
          <w:ilvl w:val="0"/>
          <w:numId w:val="3"/>
        </w:numPr>
        <w:tabs>
          <w:tab w:val="clear" w:pos="1620"/>
          <w:tab w:val="num" w:pos="0"/>
        </w:tabs>
        <w:spacing w:line="360" w:lineRule="auto"/>
        <w:ind w:left="0" w:firstLine="851"/>
        <w:jc w:val="both"/>
        <w:rPr>
          <w:sz w:val="28"/>
          <w:szCs w:val="28"/>
        </w:rPr>
      </w:pPr>
      <w:r w:rsidRPr="007044C7">
        <w:rPr>
          <w:sz w:val="28"/>
          <w:szCs w:val="28"/>
        </w:rPr>
        <w:t xml:space="preserve">Распоряжение Правительства Российской Федерации от 1 июля </w:t>
      </w:r>
      <w:smartTag w:uri="urn:schemas-microsoft-com:office:smarttags" w:element="metricconverter">
        <w:smartTagPr>
          <w:attr w:name="ProductID" w:val="2003 г"/>
        </w:smartTagPr>
        <w:r w:rsidRPr="007044C7">
          <w:rPr>
            <w:sz w:val="28"/>
            <w:szCs w:val="28"/>
          </w:rPr>
          <w:t>2003 г</w:t>
        </w:r>
      </w:smartTag>
      <w:r w:rsidRPr="007044C7">
        <w:rPr>
          <w:sz w:val="28"/>
          <w:szCs w:val="28"/>
        </w:rPr>
        <w:t xml:space="preserve">. № 891-р (27.08.2003) «Об эмиссии государственных ценных бумаг в 2003 году» </w:t>
      </w:r>
    </w:p>
    <w:p w:rsidR="00DD68B1" w:rsidRPr="007044C7" w:rsidRDefault="00DD68B1" w:rsidP="00DD68B1">
      <w:pPr>
        <w:numPr>
          <w:ilvl w:val="0"/>
          <w:numId w:val="3"/>
        </w:numPr>
        <w:tabs>
          <w:tab w:val="clear" w:pos="1620"/>
          <w:tab w:val="num" w:pos="0"/>
        </w:tabs>
        <w:spacing w:line="360" w:lineRule="auto"/>
        <w:ind w:left="0" w:firstLine="851"/>
        <w:jc w:val="both"/>
        <w:rPr>
          <w:sz w:val="28"/>
          <w:szCs w:val="28"/>
        </w:rPr>
      </w:pPr>
      <w:r w:rsidRPr="007044C7">
        <w:rPr>
          <w:sz w:val="28"/>
          <w:szCs w:val="28"/>
        </w:rPr>
        <w:t xml:space="preserve">Распоряжение Правительства Российской Федерации от 23 января </w:t>
      </w:r>
      <w:smartTag w:uri="urn:schemas-microsoft-com:office:smarttags" w:element="metricconverter">
        <w:smartTagPr>
          <w:attr w:name="ProductID" w:val="2004 г"/>
        </w:smartTagPr>
        <w:r w:rsidRPr="007044C7">
          <w:rPr>
            <w:sz w:val="28"/>
            <w:szCs w:val="28"/>
          </w:rPr>
          <w:t>2004 г</w:t>
        </w:r>
      </w:smartTag>
      <w:r w:rsidRPr="007044C7">
        <w:rPr>
          <w:sz w:val="28"/>
          <w:szCs w:val="28"/>
        </w:rPr>
        <w:t xml:space="preserve">. № 122-р (10.02.2004) «Об эмиссии государственных ценных бумаг в 2004 году» </w:t>
      </w:r>
    </w:p>
    <w:p w:rsidR="00DD68B1" w:rsidRPr="007044C7" w:rsidRDefault="00DD68B1" w:rsidP="00DD68B1">
      <w:pPr>
        <w:numPr>
          <w:ilvl w:val="0"/>
          <w:numId w:val="3"/>
        </w:numPr>
        <w:tabs>
          <w:tab w:val="clear" w:pos="1620"/>
          <w:tab w:val="num" w:pos="0"/>
        </w:tabs>
        <w:spacing w:line="360" w:lineRule="auto"/>
        <w:ind w:left="0" w:firstLine="851"/>
        <w:jc w:val="both"/>
        <w:rPr>
          <w:sz w:val="28"/>
          <w:szCs w:val="28"/>
        </w:rPr>
      </w:pPr>
      <w:r w:rsidRPr="007044C7">
        <w:rPr>
          <w:sz w:val="28"/>
          <w:szCs w:val="28"/>
        </w:rPr>
        <w:t xml:space="preserve">Распоряжение Правительства Российской Федерации от 20 января </w:t>
      </w:r>
      <w:smartTag w:uri="urn:schemas-microsoft-com:office:smarttags" w:element="metricconverter">
        <w:smartTagPr>
          <w:attr w:name="ProductID" w:val="2005 г"/>
        </w:smartTagPr>
        <w:r w:rsidRPr="007044C7">
          <w:rPr>
            <w:sz w:val="28"/>
            <w:szCs w:val="28"/>
          </w:rPr>
          <w:t>2005 г</w:t>
        </w:r>
      </w:smartTag>
      <w:r w:rsidRPr="007044C7">
        <w:rPr>
          <w:sz w:val="28"/>
          <w:szCs w:val="28"/>
        </w:rPr>
        <w:t xml:space="preserve">. № 43-р (28.01.2005) «Об эмиссии государственных ценных бумаг в 2005 году» </w:t>
      </w:r>
    </w:p>
    <w:p w:rsidR="00DD68B1" w:rsidRPr="007044C7" w:rsidRDefault="00DD68B1" w:rsidP="00DD68B1">
      <w:pPr>
        <w:numPr>
          <w:ilvl w:val="0"/>
          <w:numId w:val="3"/>
        </w:numPr>
        <w:tabs>
          <w:tab w:val="clear" w:pos="1620"/>
          <w:tab w:val="num" w:pos="0"/>
        </w:tabs>
        <w:spacing w:line="360" w:lineRule="auto"/>
        <w:ind w:left="0" w:firstLine="851"/>
        <w:jc w:val="both"/>
        <w:rPr>
          <w:sz w:val="28"/>
          <w:szCs w:val="28"/>
        </w:rPr>
      </w:pPr>
      <w:r w:rsidRPr="007044C7">
        <w:rPr>
          <w:sz w:val="28"/>
          <w:szCs w:val="28"/>
        </w:rPr>
        <w:t xml:space="preserve">Распоряжение Правительства Российской Федерации от 26 января </w:t>
      </w:r>
      <w:smartTag w:uri="urn:schemas-microsoft-com:office:smarttags" w:element="metricconverter">
        <w:smartTagPr>
          <w:attr w:name="ProductID" w:val="2006 г"/>
        </w:smartTagPr>
        <w:r w:rsidRPr="007044C7">
          <w:rPr>
            <w:sz w:val="28"/>
            <w:szCs w:val="28"/>
          </w:rPr>
          <w:t>2006 г</w:t>
        </w:r>
      </w:smartTag>
      <w:r w:rsidRPr="007044C7">
        <w:rPr>
          <w:sz w:val="28"/>
          <w:szCs w:val="28"/>
        </w:rPr>
        <w:t>. № 79-р (09.02.2006) «Об эмиссии государственных ценных бумаг в 2006 году»</w:t>
      </w:r>
    </w:p>
    <w:p w:rsidR="00DD68B1" w:rsidRPr="007044C7" w:rsidRDefault="00DD68B1" w:rsidP="00DD68B1">
      <w:pPr>
        <w:numPr>
          <w:ilvl w:val="0"/>
          <w:numId w:val="3"/>
        </w:numPr>
        <w:tabs>
          <w:tab w:val="clear" w:pos="1620"/>
          <w:tab w:val="num" w:pos="0"/>
        </w:tabs>
        <w:spacing w:line="360" w:lineRule="auto"/>
        <w:ind w:left="0" w:firstLine="851"/>
        <w:jc w:val="both"/>
        <w:rPr>
          <w:sz w:val="28"/>
          <w:szCs w:val="28"/>
        </w:rPr>
      </w:pPr>
      <w:r w:rsidRPr="007044C7">
        <w:rPr>
          <w:sz w:val="28"/>
          <w:szCs w:val="28"/>
        </w:rPr>
        <w:t xml:space="preserve">Распоряжение Правительства Российской Федерации от 30 декабря </w:t>
      </w:r>
      <w:smartTag w:uri="urn:schemas-microsoft-com:office:smarttags" w:element="metricconverter">
        <w:smartTagPr>
          <w:attr w:name="ProductID" w:val="2006 г"/>
        </w:smartTagPr>
        <w:r w:rsidRPr="007044C7">
          <w:rPr>
            <w:sz w:val="28"/>
            <w:szCs w:val="28"/>
          </w:rPr>
          <w:t>2006 г</w:t>
        </w:r>
      </w:smartTag>
      <w:r w:rsidRPr="007044C7">
        <w:rPr>
          <w:sz w:val="28"/>
          <w:szCs w:val="28"/>
        </w:rPr>
        <w:t>. № 1859-р (17.01.2007)   «Об эмиссии государственных ценных бумаг в 2007 году»</w:t>
      </w:r>
    </w:p>
    <w:p w:rsidR="00DD68B1" w:rsidRPr="007044C7" w:rsidRDefault="00DD68B1" w:rsidP="00DD68B1">
      <w:pPr>
        <w:numPr>
          <w:ilvl w:val="0"/>
          <w:numId w:val="3"/>
        </w:numPr>
        <w:tabs>
          <w:tab w:val="clear" w:pos="1620"/>
          <w:tab w:val="num" w:pos="0"/>
        </w:tabs>
        <w:spacing w:line="360" w:lineRule="auto"/>
        <w:ind w:left="0" w:firstLine="851"/>
        <w:jc w:val="both"/>
        <w:rPr>
          <w:sz w:val="28"/>
          <w:szCs w:val="28"/>
        </w:rPr>
      </w:pPr>
      <w:r w:rsidRPr="007044C7">
        <w:rPr>
          <w:sz w:val="28"/>
          <w:szCs w:val="28"/>
        </w:rPr>
        <w:t xml:space="preserve">Распоряжение Правительства Российской Федерации от 19 декабря </w:t>
      </w:r>
      <w:smartTag w:uri="urn:schemas-microsoft-com:office:smarttags" w:element="metricconverter">
        <w:smartTagPr>
          <w:attr w:name="ProductID" w:val="2007 г"/>
        </w:smartTagPr>
        <w:r w:rsidRPr="007044C7">
          <w:rPr>
            <w:sz w:val="28"/>
            <w:szCs w:val="28"/>
          </w:rPr>
          <w:t>2007 г</w:t>
        </w:r>
      </w:smartTag>
      <w:r w:rsidRPr="007044C7">
        <w:rPr>
          <w:sz w:val="28"/>
          <w:szCs w:val="28"/>
        </w:rPr>
        <w:t>. № 1856-р (10.01.2008) «Об эмиссии государственных ценных бумаг в 2008 году»</w:t>
      </w:r>
    </w:p>
    <w:p w:rsidR="00DD68B1" w:rsidRPr="007044C7" w:rsidRDefault="00DD68B1" w:rsidP="00DD68B1">
      <w:pPr>
        <w:numPr>
          <w:ilvl w:val="0"/>
          <w:numId w:val="3"/>
        </w:numPr>
        <w:tabs>
          <w:tab w:val="clear" w:pos="1620"/>
          <w:tab w:val="num" w:pos="0"/>
        </w:tabs>
        <w:spacing w:line="360" w:lineRule="auto"/>
        <w:ind w:left="0" w:firstLine="851"/>
        <w:jc w:val="both"/>
        <w:rPr>
          <w:sz w:val="28"/>
          <w:szCs w:val="28"/>
        </w:rPr>
      </w:pPr>
      <w:r w:rsidRPr="007044C7">
        <w:rPr>
          <w:sz w:val="28"/>
          <w:szCs w:val="28"/>
        </w:rPr>
        <w:t xml:space="preserve">Постановление Правительства Российской Федерации от 2 июля </w:t>
      </w:r>
      <w:smartTag w:uri="urn:schemas-microsoft-com:office:smarttags" w:element="metricconverter">
        <w:smartTagPr>
          <w:attr w:name="ProductID" w:val="2004 г"/>
        </w:smartTagPr>
        <w:r w:rsidRPr="007044C7">
          <w:rPr>
            <w:sz w:val="28"/>
            <w:szCs w:val="28"/>
          </w:rPr>
          <w:t>2004 г</w:t>
        </w:r>
      </w:smartTag>
      <w:r w:rsidRPr="007044C7">
        <w:rPr>
          <w:sz w:val="28"/>
          <w:szCs w:val="28"/>
        </w:rPr>
        <w:t xml:space="preserve">. №337 (15.07.2004) «О заключении с владельцами государственных краткосрочных бескупонных облигаций и облигаций федерального займов с постоянным и переменным купонным доходом со сроками погашения до 31 декабря </w:t>
      </w:r>
      <w:smartTag w:uri="urn:schemas-microsoft-com:office:smarttags" w:element="metricconverter">
        <w:smartTagPr>
          <w:attr w:name="ProductID" w:val="1999 г"/>
        </w:smartTagPr>
        <w:r w:rsidRPr="007044C7">
          <w:rPr>
            <w:sz w:val="28"/>
            <w:szCs w:val="28"/>
          </w:rPr>
          <w:t>1999 г</w:t>
        </w:r>
      </w:smartTag>
      <w:r w:rsidRPr="007044C7">
        <w:rPr>
          <w:sz w:val="28"/>
          <w:szCs w:val="28"/>
        </w:rPr>
        <w:t>., не осуществившими новацию по этим облигациям, договоров об отступном и погашении указанных облигаций».</w:t>
      </w:r>
    </w:p>
    <w:p w:rsidR="00DD68B1" w:rsidRPr="007044C7" w:rsidRDefault="00DD68B1" w:rsidP="00DD68B1">
      <w:pPr>
        <w:numPr>
          <w:ilvl w:val="0"/>
          <w:numId w:val="3"/>
        </w:numPr>
        <w:tabs>
          <w:tab w:val="clear" w:pos="1620"/>
          <w:tab w:val="num" w:pos="0"/>
        </w:tabs>
        <w:spacing w:line="360" w:lineRule="auto"/>
        <w:ind w:left="0" w:firstLine="851"/>
        <w:jc w:val="both"/>
        <w:rPr>
          <w:sz w:val="28"/>
          <w:szCs w:val="28"/>
        </w:rPr>
      </w:pPr>
      <w:r w:rsidRPr="007044C7">
        <w:rPr>
          <w:sz w:val="28"/>
          <w:szCs w:val="28"/>
        </w:rPr>
        <w:t xml:space="preserve">Постановление Правительства Российской Федерации от 6 ноября </w:t>
      </w:r>
      <w:smartTag w:uri="urn:schemas-microsoft-com:office:smarttags" w:element="metricconverter">
        <w:smartTagPr>
          <w:attr w:name="ProductID" w:val="2001 г"/>
        </w:smartTagPr>
        <w:r w:rsidRPr="007044C7">
          <w:rPr>
            <w:sz w:val="28"/>
            <w:szCs w:val="28"/>
          </w:rPr>
          <w:t>2001 г</w:t>
        </w:r>
      </w:smartTag>
      <w:r w:rsidRPr="007044C7">
        <w:rPr>
          <w:sz w:val="28"/>
          <w:szCs w:val="28"/>
        </w:rPr>
        <w:t xml:space="preserve">. №771 (23.06.2004) «Вопросы эмиссии и обращения государственных сберегательных облигаций». </w:t>
      </w:r>
    </w:p>
    <w:p w:rsidR="00DD68B1" w:rsidRPr="007044C7" w:rsidRDefault="00DD68B1" w:rsidP="00DD68B1">
      <w:pPr>
        <w:numPr>
          <w:ilvl w:val="0"/>
          <w:numId w:val="3"/>
        </w:numPr>
        <w:tabs>
          <w:tab w:val="clear" w:pos="1620"/>
          <w:tab w:val="num" w:pos="0"/>
        </w:tabs>
        <w:spacing w:line="360" w:lineRule="auto"/>
        <w:ind w:left="0" w:firstLine="851"/>
        <w:jc w:val="both"/>
        <w:rPr>
          <w:sz w:val="28"/>
          <w:szCs w:val="28"/>
        </w:rPr>
      </w:pPr>
      <w:r w:rsidRPr="007044C7">
        <w:rPr>
          <w:sz w:val="28"/>
          <w:szCs w:val="28"/>
        </w:rPr>
        <w:t xml:space="preserve">Постановление Правительства Российской Федерации от 21 марта </w:t>
      </w:r>
      <w:smartTag w:uri="urn:schemas-microsoft-com:office:smarttags" w:element="metricconverter">
        <w:smartTagPr>
          <w:attr w:name="ProductID" w:val="1996 г"/>
        </w:smartTagPr>
        <w:r w:rsidRPr="007044C7">
          <w:rPr>
            <w:sz w:val="28"/>
            <w:szCs w:val="28"/>
          </w:rPr>
          <w:t>1996 г</w:t>
        </w:r>
      </w:smartTag>
      <w:r w:rsidRPr="007044C7">
        <w:rPr>
          <w:sz w:val="28"/>
          <w:szCs w:val="28"/>
        </w:rPr>
        <w:t>. № 316 (27.08.2003) «О Генеральных условиях выпуска и обращения облигаций государственных нерыночных займов».</w:t>
      </w:r>
    </w:p>
    <w:p w:rsidR="00DD68B1" w:rsidRPr="007044C7" w:rsidRDefault="00DD68B1" w:rsidP="00DD68B1">
      <w:pPr>
        <w:numPr>
          <w:ilvl w:val="0"/>
          <w:numId w:val="3"/>
        </w:numPr>
        <w:tabs>
          <w:tab w:val="clear" w:pos="1620"/>
          <w:tab w:val="num" w:pos="0"/>
        </w:tabs>
        <w:spacing w:line="360" w:lineRule="auto"/>
        <w:ind w:left="0" w:firstLine="851"/>
        <w:jc w:val="both"/>
        <w:rPr>
          <w:sz w:val="28"/>
          <w:szCs w:val="28"/>
        </w:rPr>
      </w:pPr>
      <w:r w:rsidRPr="007044C7">
        <w:rPr>
          <w:sz w:val="28"/>
          <w:szCs w:val="28"/>
        </w:rPr>
        <w:t xml:space="preserve">Постановление Правительства Российской Федерации от 15 мая </w:t>
      </w:r>
      <w:smartTag w:uri="urn:schemas-microsoft-com:office:smarttags" w:element="metricconverter">
        <w:smartTagPr>
          <w:attr w:name="ProductID" w:val="1995 г"/>
        </w:smartTagPr>
        <w:r w:rsidRPr="007044C7">
          <w:rPr>
            <w:sz w:val="28"/>
            <w:szCs w:val="28"/>
          </w:rPr>
          <w:t>1995 г</w:t>
        </w:r>
      </w:smartTag>
      <w:r w:rsidRPr="007044C7">
        <w:rPr>
          <w:sz w:val="28"/>
          <w:szCs w:val="28"/>
        </w:rPr>
        <w:t xml:space="preserve">. № 458 (27.08.2003) «О Генеральных условиях эмиссии и обращения облигаций федеральных займов» (с изменениями). </w:t>
      </w:r>
    </w:p>
    <w:p w:rsidR="00DD68B1" w:rsidRDefault="00DD68B1" w:rsidP="00DD68B1">
      <w:pPr>
        <w:numPr>
          <w:ilvl w:val="0"/>
          <w:numId w:val="3"/>
        </w:numPr>
        <w:tabs>
          <w:tab w:val="clear" w:pos="1620"/>
          <w:tab w:val="num" w:pos="0"/>
        </w:tabs>
        <w:spacing w:line="360" w:lineRule="auto"/>
        <w:ind w:left="0" w:firstLine="851"/>
        <w:jc w:val="both"/>
        <w:rPr>
          <w:sz w:val="28"/>
          <w:szCs w:val="28"/>
        </w:rPr>
      </w:pPr>
      <w:r w:rsidRPr="007044C7">
        <w:rPr>
          <w:sz w:val="28"/>
          <w:szCs w:val="28"/>
        </w:rPr>
        <w:t xml:space="preserve">Постановление Правительства Российской Федерации от 16 октября </w:t>
      </w:r>
      <w:smartTag w:uri="urn:schemas-microsoft-com:office:smarttags" w:element="metricconverter">
        <w:smartTagPr>
          <w:attr w:name="ProductID" w:val="2000 г"/>
        </w:smartTagPr>
        <w:r w:rsidRPr="007044C7">
          <w:rPr>
            <w:sz w:val="28"/>
            <w:szCs w:val="28"/>
          </w:rPr>
          <w:t>2000 г</w:t>
        </w:r>
      </w:smartTag>
      <w:r w:rsidRPr="007044C7">
        <w:rPr>
          <w:sz w:val="28"/>
          <w:szCs w:val="28"/>
        </w:rPr>
        <w:t xml:space="preserve">. № 790 (27.08.2003) «Об утверждении Генеральных условий эмиссии и обращения государственных краткосрочных бескупонных облигаций». </w:t>
      </w:r>
    </w:p>
    <w:p w:rsidR="00DD68B1" w:rsidRPr="00DA1C38" w:rsidRDefault="00DD68B1" w:rsidP="00DD68B1">
      <w:pPr>
        <w:numPr>
          <w:ilvl w:val="0"/>
          <w:numId w:val="3"/>
        </w:numPr>
        <w:tabs>
          <w:tab w:val="clear" w:pos="1620"/>
          <w:tab w:val="num" w:pos="0"/>
        </w:tabs>
        <w:spacing w:line="360" w:lineRule="auto"/>
        <w:ind w:left="0" w:firstLine="851"/>
        <w:jc w:val="both"/>
        <w:rPr>
          <w:sz w:val="28"/>
          <w:szCs w:val="28"/>
        </w:rPr>
      </w:pPr>
      <w:r w:rsidRPr="00DA1C38">
        <w:rPr>
          <w:sz w:val="28"/>
          <w:szCs w:val="28"/>
        </w:rPr>
        <w:t xml:space="preserve">Агапова Т.А, Серегина С.Ф. Макроэкономика. – М.: Дис, 2003. 416 с. </w:t>
      </w:r>
    </w:p>
    <w:p w:rsidR="00DD68B1" w:rsidRPr="00DA1C38" w:rsidRDefault="00DD68B1" w:rsidP="00DD68B1">
      <w:pPr>
        <w:numPr>
          <w:ilvl w:val="0"/>
          <w:numId w:val="3"/>
        </w:numPr>
        <w:tabs>
          <w:tab w:val="clear" w:pos="1620"/>
          <w:tab w:val="num" w:pos="0"/>
        </w:tabs>
        <w:spacing w:line="360" w:lineRule="auto"/>
        <w:ind w:left="0" w:firstLine="851"/>
        <w:jc w:val="both"/>
        <w:rPr>
          <w:sz w:val="28"/>
          <w:szCs w:val="28"/>
        </w:rPr>
      </w:pPr>
      <w:r w:rsidRPr="00DA1C38">
        <w:rPr>
          <w:sz w:val="28"/>
          <w:szCs w:val="28"/>
        </w:rPr>
        <w:t>Базелер У., Сабов З., Хайнрих Й., Кох В. Основы экономической теории. – СПб.: Питер, 200</w:t>
      </w:r>
      <w:r>
        <w:rPr>
          <w:sz w:val="28"/>
          <w:szCs w:val="28"/>
        </w:rPr>
        <w:t>6</w:t>
      </w:r>
      <w:r w:rsidRPr="00DA1C38">
        <w:rPr>
          <w:sz w:val="28"/>
          <w:szCs w:val="28"/>
        </w:rPr>
        <w:t>. – 698 с.</w:t>
      </w:r>
    </w:p>
    <w:p w:rsidR="00DD68B1" w:rsidRPr="00DA1C38" w:rsidRDefault="00DD68B1" w:rsidP="00DD68B1">
      <w:pPr>
        <w:numPr>
          <w:ilvl w:val="0"/>
          <w:numId w:val="3"/>
        </w:numPr>
        <w:tabs>
          <w:tab w:val="clear" w:pos="1620"/>
          <w:tab w:val="num" w:pos="0"/>
        </w:tabs>
        <w:spacing w:line="360" w:lineRule="auto"/>
        <w:ind w:left="0" w:firstLine="851"/>
        <w:jc w:val="both"/>
        <w:rPr>
          <w:sz w:val="28"/>
          <w:szCs w:val="28"/>
        </w:rPr>
      </w:pPr>
      <w:r w:rsidRPr="00DA1C38">
        <w:rPr>
          <w:sz w:val="28"/>
          <w:szCs w:val="28"/>
        </w:rPr>
        <w:t>Колпакова Г.М. Финансы. Денежное обращение. Кредит: Учеб. пособие. – М.: Финансы и статистика, 2006г. - 496с.</w:t>
      </w:r>
    </w:p>
    <w:p w:rsidR="00DD68B1" w:rsidRPr="00DA1C38" w:rsidRDefault="00DD68B1" w:rsidP="00DD68B1">
      <w:pPr>
        <w:numPr>
          <w:ilvl w:val="0"/>
          <w:numId w:val="3"/>
        </w:numPr>
        <w:tabs>
          <w:tab w:val="clear" w:pos="1620"/>
          <w:tab w:val="num" w:pos="0"/>
        </w:tabs>
        <w:spacing w:line="360" w:lineRule="auto"/>
        <w:ind w:left="0" w:firstLine="851"/>
        <w:jc w:val="both"/>
        <w:rPr>
          <w:sz w:val="28"/>
          <w:szCs w:val="28"/>
        </w:rPr>
      </w:pPr>
      <w:r w:rsidRPr="00DA1C38">
        <w:rPr>
          <w:sz w:val="28"/>
          <w:szCs w:val="28"/>
        </w:rPr>
        <w:t>Лушина С.И., Слепова В.А. Государственные и муниципальные финансы: Учебник. – М.: Юристъ, 2006г. - 763c.</w:t>
      </w:r>
    </w:p>
    <w:p w:rsidR="00DD68B1" w:rsidRPr="00DA1C38" w:rsidRDefault="00DD68B1" w:rsidP="00DD68B1">
      <w:pPr>
        <w:numPr>
          <w:ilvl w:val="0"/>
          <w:numId w:val="3"/>
        </w:numPr>
        <w:tabs>
          <w:tab w:val="clear" w:pos="1620"/>
          <w:tab w:val="num" w:pos="0"/>
        </w:tabs>
        <w:spacing w:line="360" w:lineRule="auto"/>
        <w:ind w:left="0" w:firstLine="851"/>
        <w:jc w:val="both"/>
        <w:rPr>
          <w:sz w:val="28"/>
          <w:szCs w:val="28"/>
        </w:rPr>
      </w:pPr>
      <w:r w:rsidRPr="00DA1C38">
        <w:rPr>
          <w:sz w:val="28"/>
          <w:szCs w:val="28"/>
        </w:rPr>
        <w:t>Финансы: Учебное пособие / Под ред. А.М. Ковалевой. – М.: Финансы и статистика, 200</w:t>
      </w:r>
      <w:r>
        <w:rPr>
          <w:sz w:val="28"/>
          <w:szCs w:val="28"/>
        </w:rPr>
        <w:t>7</w:t>
      </w:r>
      <w:r w:rsidRPr="00DA1C38">
        <w:rPr>
          <w:sz w:val="28"/>
          <w:szCs w:val="28"/>
        </w:rPr>
        <w:t>. – 384 с.</w:t>
      </w:r>
    </w:p>
    <w:p w:rsidR="00DD68B1" w:rsidRPr="00DA1C38" w:rsidRDefault="00DD68B1" w:rsidP="00DD68B1">
      <w:pPr>
        <w:numPr>
          <w:ilvl w:val="0"/>
          <w:numId w:val="3"/>
        </w:numPr>
        <w:tabs>
          <w:tab w:val="clear" w:pos="1620"/>
          <w:tab w:val="num" w:pos="0"/>
        </w:tabs>
        <w:spacing w:line="360" w:lineRule="auto"/>
        <w:ind w:left="0" w:firstLine="851"/>
        <w:jc w:val="both"/>
        <w:rPr>
          <w:sz w:val="28"/>
          <w:szCs w:val="28"/>
        </w:rPr>
      </w:pPr>
      <w:r w:rsidRPr="00DA1C38">
        <w:rPr>
          <w:color w:val="000000"/>
          <w:sz w:val="28"/>
          <w:szCs w:val="28"/>
        </w:rPr>
        <w:t>Финансы / Под ред. В. М. Родионовой. Учебник. - М.: Финансы и статистика, 200</w:t>
      </w:r>
      <w:r>
        <w:rPr>
          <w:color w:val="000000"/>
          <w:sz w:val="28"/>
          <w:szCs w:val="28"/>
        </w:rPr>
        <w:t>7</w:t>
      </w:r>
      <w:r w:rsidRPr="00DA1C38">
        <w:rPr>
          <w:color w:val="000000"/>
          <w:sz w:val="28"/>
          <w:szCs w:val="28"/>
        </w:rPr>
        <w:t>. – 432с.</w:t>
      </w:r>
    </w:p>
    <w:p w:rsidR="00DD68B1" w:rsidRPr="00DA1C38" w:rsidRDefault="00DD68B1" w:rsidP="00DD68B1">
      <w:pPr>
        <w:numPr>
          <w:ilvl w:val="0"/>
          <w:numId w:val="3"/>
        </w:numPr>
        <w:tabs>
          <w:tab w:val="clear" w:pos="1620"/>
          <w:tab w:val="num" w:pos="0"/>
        </w:tabs>
        <w:spacing w:line="360" w:lineRule="auto"/>
        <w:ind w:left="0" w:firstLine="851"/>
        <w:jc w:val="both"/>
        <w:rPr>
          <w:sz w:val="28"/>
          <w:szCs w:val="28"/>
        </w:rPr>
      </w:pPr>
      <w:r w:rsidRPr="00DA1C38">
        <w:rPr>
          <w:sz w:val="28"/>
          <w:szCs w:val="28"/>
        </w:rPr>
        <w:t>Финансы: Учебник / Под ред. В.В. Ковалева. – М.: ТК Велби, 200</w:t>
      </w:r>
      <w:r>
        <w:rPr>
          <w:sz w:val="28"/>
          <w:szCs w:val="28"/>
        </w:rPr>
        <w:t>7</w:t>
      </w:r>
      <w:r w:rsidRPr="00DA1C38">
        <w:rPr>
          <w:sz w:val="28"/>
          <w:szCs w:val="28"/>
        </w:rPr>
        <w:t>. – 634с.</w:t>
      </w:r>
    </w:p>
    <w:p w:rsidR="00DD68B1" w:rsidRPr="00DA1C38" w:rsidRDefault="00DD68B1" w:rsidP="00DD68B1">
      <w:pPr>
        <w:numPr>
          <w:ilvl w:val="0"/>
          <w:numId w:val="3"/>
        </w:numPr>
        <w:tabs>
          <w:tab w:val="clear" w:pos="1620"/>
          <w:tab w:val="num" w:pos="0"/>
        </w:tabs>
        <w:spacing w:line="360" w:lineRule="auto"/>
        <w:ind w:left="0" w:firstLine="851"/>
        <w:jc w:val="both"/>
        <w:rPr>
          <w:sz w:val="28"/>
          <w:szCs w:val="28"/>
        </w:rPr>
      </w:pPr>
      <w:r w:rsidRPr="00DA1C38">
        <w:rPr>
          <w:sz w:val="28"/>
          <w:szCs w:val="28"/>
        </w:rPr>
        <w:t xml:space="preserve">Финансовое право: Учебник/ Е.Ю. Грачева, Э.Д. Соколова/ М.- </w:t>
      </w:r>
      <w:smartTag w:uri="urn:schemas-microsoft-com:office:smarttags" w:element="metricconverter">
        <w:smartTagPr>
          <w:attr w:name="ProductID" w:val="2006 г"/>
        </w:smartTagPr>
        <w:r w:rsidRPr="00DA1C38">
          <w:rPr>
            <w:sz w:val="28"/>
            <w:szCs w:val="28"/>
          </w:rPr>
          <w:t>200</w:t>
        </w:r>
        <w:r>
          <w:rPr>
            <w:sz w:val="28"/>
            <w:szCs w:val="28"/>
          </w:rPr>
          <w:t>6</w:t>
        </w:r>
        <w:r w:rsidRPr="00DA1C38">
          <w:rPr>
            <w:sz w:val="28"/>
            <w:szCs w:val="28"/>
          </w:rPr>
          <w:t xml:space="preserve"> г</w:t>
        </w:r>
      </w:smartTag>
      <w:r w:rsidRPr="00DA1C38">
        <w:rPr>
          <w:sz w:val="28"/>
          <w:szCs w:val="28"/>
        </w:rPr>
        <w:t>. – 345с.</w:t>
      </w:r>
    </w:p>
    <w:p w:rsidR="00DD68B1" w:rsidRPr="00DA1C38" w:rsidRDefault="00DD68B1" w:rsidP="00DD68B1">
      <w:pPr>
        <w:numPr>
          <w:ilvl w:val="0"/>
          <w:numId w:val="3"/>
        </w:numPr>
        <w:tabs>
          <w:tab w:val="clear" w:pos="1620"/>
          <w:tab w:val="num" w:pos="0"/>
        </w:tabs>
        <w:spacing w:line="360" w:lineRule="auto"/>
        <w:ind w:left="0" w:firstLine="851"/>
        <w:jc w:val="both"/>
        <w:rPr>
          <w:sz w:val="28"/>
          <w:szCs w:val="28"/>
        </w:rPr>
      </w:pPr>
      <w:r w:rsidRPr="00DA1C38">
        <w:rPr>
          <w:sz w:val="28"/>
          <w:szCs w:val="28"/>
        </w:rPr>
        <w:t>Экономическая теория / Под ред. А.Г. Грязновой, В.М. Соколинского. – М.: КНОРУС, 200</w:t>
      </w:r>
      <w:r>
        <w:rPr>
          <w:sz w:val="28"/>
          <w:szCs w:val="28"/>
        </w:rPr>
        <w:t>7</w:t>
      </w:r>
      <w:r w:rsidRPr="00DA1C38">
        <w:rPr>
          <w:sz w:val="28"/>
          <w:szCs w:val="28"/>
        </w:rPr>
        <w:t>. – 464 с.</w:t>
      </w:r>
    </w:p>
    <w:p w:rsidR="00DD68B1" w:rsidRPr="00DA1C38" w:rsidRDefault="00DD68B1" w:rsidP="00DD68B1">
      <w:pPr>
        <w:numPr>
          <w:ilvl w:val="0"/>
          <w:numId w:val="3"/>
        </w:numPr>
        <w:tabs>
          <w:tab w:val="clear" w:pos="1620"/>
          <w:tab w:val="num" w:pos="0"/>
        </w:tabs>
        <w:spacing w:line="360" w:lineRule="auto"/>
        <w:ind w:left="0" w:firstLine="851"/>
        <w:jc w:val="both"/>
        <w:rPr>
          <w:sz w:val="28"/>
          <w:szCs w:val="28"/>
        </w:rPr>
      </w:pPr>
      <w:r w:rsidRPr="007044C7">
        <w:rPr>
          <w:sz w:val="28"/>
          <w:szCs w:val="28"/>
        </w:rPr>
        <w:t>Ведев А., Клепач А."Десятилетие рынка российского внутреннего долга: уроки кризиса и перспективы развития".Статья аналитической лаборатории "Веди".Источник:http://www.vedi.ru/</w:t>
      </w:r>
    </w:p>
    <w:p w:rsidR="00DD68B1" w:rsidRPr="0090027E" w:rsidRDefault="00DD68B1" w:rsidP="00DD68B1">
      <w:pPr>
        <w:numPr>
          <w:ilvl w:val="0"/>
          <w:numId w:val="3"/>
        </w:numPr>
        <w:tabs>
          <w:tab w:val="clear" w:pos="1620"/>
          <w:tab w:val="num" w:pos="0"/>
        </w:tabs>
        <w:spacing w:line="360" w:lineRule="auto"/>
        <w:ind w:left="0" w:firstLine="851"/>
        <w:jc w:val="both"/>
        <w:rPr>
          <w:sz w:val="28"/>
          <w:szCs w:val="28"/>
        </w:rPr>
      </w:pPr>
      <w:r w:rsidRPr="00927C88">
        <w:rPr>
          <w:sz w:val="28"/>
          <w:szCs w:val="28"/>
        </w:rPr>
        <w:t>www.minfin.ru</w:t>
      </w:r>
      <w:r w:rsidRPr="0090027E">
        <w:rPr>
          <w:sz w:val="28"/>
          <w:szCs w:val="28"/>
        </w:rPr>
        <w:t xml:space="preserve"> – официальный сайт министерства Финансов РФ</w:t>
      </w:r>
    </w:p>
    <w:p w:rsidR="00DD68B1" w:rsidRPr="007044C7" w:rsidRDefault="00DD68B1" w:rsidP="00DD68B1">
      <w:pPr>
        <w:numPr>
          <w:ilvl w:val="0"/>
          <w:numId w:val="3"/>
        </w:numPr>
        <w:tabs>
          <w:tab w:val="clear" w:pos="1620"/>
          <w:tab w:val="num" w:pos="0"/>
        </w:tabs>
        <w:spacing w:line="360" w:lineRule="auto"/>
        <w:ind w:left="0" w:firstLine="851"/>
        <w:jc w:val="both"/>
        <w:rPr>
          <w:sz w:val="28"/>
          <w:szCs w:val="28"/>
        </w:rPr>
      </w:pPr>
      <w:r w:rsidRPr="00927C88">
        <w:rPr>
          <w:sz w:val="28"/>
          <w:szCs w:val="28"/>
          <w:lang w:val="en-US"/>
        </w:rPr>
        <w:t>www</w:t>
      </w:r>
      <w:r w:rsidRPr="00927C88">
        <w:rPr>
          <w:sz w:val="28"/>
          <w:szCs w:val="28"/>
        </w:rPr>
        <w:t>.</w:t>
      </w:r>
      <w:r w:rsidRPr="00927C88">
        <w:rPr>
          <w:sz w:val="28"/>
          <w:szCs w:val="28"/>
          <w:lang w:val="en-US"/>
        </w:rPr>
        <w:t>cbr</w:t>
      </w:r>
      <w:r w:rsidRPr="00927C88">
        <w:rPr>
          <w:sz w:val="28"/>
          <w:szCs w:val="28"/>
        </w:rPr>
        <w:t>.</w:t>
      </w:r>
      <w:r w:rsidRPr="00927C88">
        <w:rPr>
          <w:sz w:val="28"/>
          <w:szCs w:val="28"/>
          <w:lang w:val="en-US"/>
        </w:rPr>
        <w:t>ru</w:t>
      </w:r>
      <w:r w:rsidRPr="007044C7">
        <w:rPr>
          <w:sz w:val="28"/>
          <w:szCs w:val="28"/>
        </w:rPr>
        <w:t xml:space="preserve">  – Центральный банк РФ</w:t>
      </w:r>
    </w:p>
    <w:p w:rsidR="00307996" w:rsidRDefault="00307996">
      <w:bookmarkStart w:id="3" w:name="_GoBack"/>
      <w:bookmarkEnd w:id="3"/>
    </w:p>
    <w:sectPr w:rsidR="0030799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C484C5C"/>
    <w:multiLevelType w:val="hybridMultilevel"/>
    <w:tmpl w:val="5BE256E2"/>
    <w:lvl w:ilvl="0" w:tplc="FC82A3A0">
      <w:start w:val="1"/>
      <w:numFmt w:val="bullet"/>
      <w:lvlText w:val=""/>
      <w:lvlJc w:val="left"/>
      <w:pPr>
        <w:ind w:left="1571" w:hanging="360"/>
      </w:pPr>
      <w:rPr>
        <w:rFonts w:ascii="Symbol" w:hAnsi="Symbol" w:cs="Symbol" w:hint="default"/>
      </w:rPr>
    </w:lvl>
    <w:lvl w:ilvl="1" w:tplc="04190003">
      <w:start w:val="1"/>
      <w:numFmt w:val="bullet"/>
      <w:lvlText w:val="o"/>
      <w:lvlJc w:val="left"/>
      <w:pPr>
        <w:ind w:left="2291" w:hanging="360"/>
      </w:pPr>
      <w:rPr>
        <w:rFonts w:ascii="Courier New" w:hAnsi="Courier New" w:cs="Courier New" w:hint="default"/>
      </w:rPr>
    </w:lvl>
    <w:lvl w:ilvl="2" w:tplc="04190005">
      <w:start w:val="1"/>
      <w:numFmt w:val="bullet"/>
      <w:lvlText w:val=""/>
      <w:lvlJc w:val="left"/>
      <w:pPr>
        <w:ind w:left="3011" w:hanging="360"/>
      </w:pPr>
      <w:rPr>
        <w:rFonts w:ascii="Wingdings" w:hAnsi="Wingdings" w:cs="Wingdings" w:hint="default"/>
      </w:rPr>
    </w:lvl>
    <w:lvl w:ilvl="3" w:tplc="04190001">
      <w:start w:val="1"/>
      <w:numFmt w:val="bullet"/>
      <w:lvlText w:val=""/>
      <w:lvlJc w:val="left"/>
      <w:pPr>
        <w:ind w:left="3731" w:hanging="360"/>
      </w:pPr>
      <w:rPr>
        <w:rFonts w:ascii="Symbol" w:hAnsi="Symbol" w:cs="Symbol" w:hint="default"/>
      </w:rPr>
    </w:lvl>
    <w:lvl w:ilvl="4" w:tplc="04190003">
      <w:start w:val="1"/>
      <w:numFmt w:val="bullet"/>
      <w:lvlText w:val="o"/>
      <w:lvlJc w:val="left"/>
      <w:pPr>
        <w:ind w:left="4451" w:hanging="360"/>
      </w:pPr>
      <w:rPr>
        <w:rFonts w:ascii="Courier New" w:hAnsi="Courier New" w:cs="Courier New" w:hint="default"/>
      </w:rPr>
    </w:lvl>
    <w:lvl w:ilvl="5" w:tplc="04190005">
      <w:start w:val="1"/>
      <w:numFmt w:val="bullet"/>
      <w:lvlText w:val=""/>
      <w:lvlJc w:val="left"/>
      <w:pPr>
        <w:ind w:left="5171" w:hanging="360"/>
      </w:pPr>
      <w:rPr>
        <w:rFonts w:ascii="Wingdings" w:hAnsi="Wingdings" w:cs="Wingdings" w:hint="default"/>
      </w:rPr>
    </w:lvl>
    <w:lvl w:ilvl="6" w:tplc="04190001">
      <w:start w:val="1"/>
      <w:numFmt w:val="bullet"/>
      <w:lvlText w:val=""/>
      <w:lvlJc w:val="left"/>
      <w:pPr>
        <w:ind w:left="5891" w:hanging="360"/>
      </w:pPr>
      <w:rPr>
        <w:rFonts w:ascii="Symbol" w:hAnsi="Symbol" w:cs="Symbol" w:hint="default"/>
      </w:rPr>
    </w:lvl>
    <w:lvl w:ilvl="7" w:tplc="04190003">
      <w:start w:val="1"/>
      <w:numFmt w:val="bullet"/>
      <w:lvlText w:val="o"/>
      <w:lvlJc w:val="left"/>
      <w:pPr>
        <w:ind w:left="6611" w:hanging="360"/>
      </w:pPr>
      <w:rPr>
        <w:rFonts w:ascii="Courier New" w:hAnsi="Courier New" w:cs="Courier New" w:hint="default"/>
      </w:rPr>
    </w:lvl>
    <w:lvl w:ilvl="8" w:tplc="04190005">
      <w:start w:val="1"/>
      <w:numFmt w:val="bullet"/>
      <w:lvlText w:val=""/>
      <w:lvlJc w:val="left"/>
      <w:pPr>
        <w:ind w:left="7331" w:hanging="360"/>
      </w:pPr>
      <w:rPr>
        <w:rFonts w:ascii="Wingdings" w:hAnsi="Wingdings" w:cs="Wingdings" w:hint="default"/>
      </w:rPr>
    </w:lvl>
  </w:abstractNum>
  <w:abstractNum w:abstractNumId="1">
    <w:nsid w:val="58A03750"/>
    <w:multiLevelType w:val="hybridMultilevel"/>
    <w:tmpl w:val="86C226E6"/>
    <w:lvl w:ilvl="0" w:tplc="FC82A3A0">
      <w:start w:val="1"/>
      <w:numFmt w:val="bullet"/>
      <w:lvlText w:val=""/>
      <w:lvlJc w:val="left"/>
      <w:pPr>
        <w:ind w:left="1429"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2">
    <w:nsid w:val="5A0822C6"/>
    <w:multiLevelType w:val="multilevel"/>
    <w:tmpl w:val="48CAFDAC"/>
    <w:lvl w:ilvl="0">
      <w:start w:val="1"/>
      <w:numFmt w:val="decimal"/>
      <w:lvlText w:val="%1."/>
      <w:lvlJc w:val="left"/>
      <w:pPr>
        <w:tabs>
          <w:tab w:val="num" w:pos="1620"/>
        </w:tabs>
        <w:ind w:left="1620" w:hanging="360"/>
      </w:pPr>
      <w:rPr>
        <w:rFonts w:hint="default"/>
      </w:rPr>
    </w:lvl>
    <w:lvl w:ilvl="1">
      <w:start w:val="1"/>
      <w:numFmt w:val="decimal"/>
      <w:lvlText w:val="%2."/>
      <w:lvlJc w:val="left"/>
      <w:pPr>
        <w:tabs>
          <w:tab w:val="num" w:pos="3135"/>
        </w:tabs>
        <w:ind w:left="3135" w:hanging="1155"/>
      </w:pPr>
      <w:rPr>
        <w:rFonts w:hint="default"/>
      </w:rPr>
    </w:lvl>
    <w:lvl w:ilvl="2">
      <w:start w:val="1"/>
      <w:numFmt w:val="lowerRoman"/>
      <w:lvlText w:val="%3."/>
      <w:lvlJc w:val="right"/>
      <w:pPr>
        <w:tabs>
          <w:tab w:val="num" w:pos="3060"/>
        </w:tabs>
        <w:ind w:left="3060" w:hanging="180"/>
      </w:pPr>
    </w:lvl>
    <w:lvl w:ilvl="3">
      <w:start w:val="1"/>
      <w:numFmt w:val="decimal"/>
      <w:lvlText w:val="%4."/>
      <w:lvlJc w:val="left"/>
      <w:pPr>
        <w:tabs>
          <w:tab w:val="num" w:pos="3780"/>
        </w:tabs>
        <w:ind w:left="3780" w:hanging="360"/>
      </w:pPr>
    </w:lvl>
    <w:lvl w:ilvl="4">
      <w:start w:val="1"/>
      <w:numFmt w:val="lowerLetter"/>
      <w:lvlText w:val="%5."/>
      <w:lvlJc w:val="left"/>
      <w:pPr>
        <w:tabs>
          <w:tab w:val="num" w:pos="4500"/>
        </w:tabs>
        <w:ind w:left="4500" w:hanging="360"/>
      </w:pPr>
    </w:lvl>
    <w:lvl w:ilvl="5">
      <w:start w:val="1"/>
      <w:numFmt w:val="lowerRoman"/>
      <w:lvlText w:val="%6."/>
      <w:lvlJc w:val="right"/>
      <w:pPr>
        <w:tabs>
          <w:tab w:val="num" w:pos="5220"/>
        </w:tabs>
        <w:ind w:left="5220" w:hanging="180"/>
      </w:pPr>
    </w:lvl>
    <w:lvl w:ilvl="6">
      <w:start w:val="1"/>
      <w:numFmt w:val="decimal"/>
      <w:lvlText w:val="%7."/>
      <w:lvlJc w:val="left"/>
      <w:pPr>
        <w:tabs>
          <w:tab w:val="num" w:pos="5940"/>
        </w:tabs>
        <w:ind w:left="5940" w:hanging="360"/>
      </w:pPr>
    </w:lvl>
    <w:lvl w:ilvl="7">
      <w:start w:val="1"/>
      <w:numFmt w:val="lowerLetter"/>
      <w:lvlText w:val="%8."/>
      <w:lvlJc w:val="left"/>
      <w:pPr>
        <w:tabs>
          <w:tab w:val="num" w:pos="6660"/>
        </w:tabs>
        <w:ind w:left="6660" w:hanging="360"/>
      </w:pPr>
    </w:lvl>
    <w:lvl w:ilvl="8">
      <w:start w:val="1"/>
      <w:numFmt w:val="lowerRoman"/>
      <w:lvlText w:val="%9."/>
      <w:lvlJc w:val="right"/>
      <w:pPr>
        <w:tabs>
          <w:tab w:val="num" w:pos="7380"/>
        </w:tabs>
        <w:ind w:left="7380" w:hanging="18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07996"/>
    <w:rsid w:val="00307996"/>
    <w:rsid w:val="00927C88"/>
    <w:rsid w:val="00D80259"/>
    <w:rsid w:val="00DD68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D91A85F0-0184-4FF4-959F-5A1FD3DE6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07996"/>
    <w:rPr>
      <w:sz w:val="24"/>
      <w:szCs w:val="24"/>
    </w:rPr>
  </w:style>
  <w:style w:type="paragraph" w:styleId="1">
    <w:name w:val="heading 1"/>
    <w:basedOn w:val="a"/>
    <w:next w:val="a"/>
    <w:link w:val="10"/>
    <w:qFormat/>
    <w:rsid w:val="00DD68B1"/>
    <w:pPr>
      <w:keepNext/>
      <w:keepLines/>
      <w:spacing w:before="480" w:line="276" w:lineRule="auto"/>
      <w:outlineLvl w:val="0"/>
    </w:pPr>
    <w:rPr>
      <w:rFonts w:ascii="Cambria" w:eastAsia="Calibri" w:hAnsi="Cambria" w:cs="Cambria"/>
      <w:b/>
      <w:bCs/>
      <w:color w:val="365F91"/>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307996"/>
    <w:rPr>
      <w:color w:val="0000FF"/>
      <w:u w:val="single"/>
    </w:rPr>
  </w:style>
  <w:style w:type="paragraph" w:customStyle="1" w:styleId="a4">
    <w:name w:val="Знак Знак Знак Знак"/>
    <w:basedOn w:val="a"/>
    <w:rsid w:val="00307996"/>
    <w:pPr>
      <w:pageBreakBefore/>
      <w:spacing w:after="160" w:line="360" w:lineRule="auto"/>
    </w:pPr>
    <w:rPr>
      <w:sz w:val="28"/>
      <w:szCs w:val="20"/>
      <w:lang w:val="en-US" w:eastAsia="en-US"/>
    </w:rPr>
  </w:style>
  <w:style w:type="character" w:customStyle="1" w:styleId="10">
    <w:name w:val="Заголовок 1 Знак"/>
    <w:basedOn w:val="a0"/>
    <w:link w:val="1"/>
    <w:locked/>
    <w:rsid w:val="00DD68B1"/>
    <w:rPr>
      <w:rFonts w:ascii="Cambria" w:eastAsia="Calibri" w:hAnsi="Cambria" w:cs="Cambria"/>
      <w:b/>
      <w:bCs/>
      <w:color w:val="365F91"/>
      <w:sz w:val="28"/>
      <w:szCs w:val="28"/>
      <w:lang w:val="ru-RU" w:eastAsia="en-US" w:bidi="ar-SA"/>
    </w:rPr>
  </w:style>
  <w:style w:type="paragraph" w:styleId="11">
    <w:name w:val="toc 1"/>
    <w:basedOn w:val="a"/>
    <w:next w:val="a"/>
    <w:autoRedefine/>
    <w:semiHidden/>
    <w:rsid w:val="00DD68B1"/>
    <w:pPr>
      <w:spacing w:after="100" w:line="276" w:lineRule="auto"/>
    </w:pPr>
    <w:rPr>
      <w:rFonts w:ascii="Calibri" w:hAnsi="Calibri" w:cs="Calibri"/>
      <w:sz w:val="22"/>
      <w:szCs w:val="22"/>
      <w:lang w:eastAsia="en-US"/>
    </w:rPr>
  </w:style>
  <w:style w:type="character" w:styleId="HTML">
    <w:name w:val="HTML Typewriter"/>
    <w:basedOn w:val="a0"/>
    <w:rsid w:val="00DD68B1"/>
    <w:rPr>
      <w:rFonts w:ascii="Courier New"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9642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1707</Words>
  <Characters>9736</Characters>
  <Application>Microsoft Office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11421</CharactersWithSpaces>
  <SharedDoc>false</SharedDoc>
  <HLinks>
    <vt:vector size="90" baseType="variant">
      <vt:variant>
        <vt:i4>6750313</vt:i4>
      </vt:variant>
      <vt:variant>
        <vt:i4>78</vt:i4>
      </vt:variant>
      <vt:variant>
        <vt:i4>0</vt:i4>
      </vt:variant>
      <vt:variant>
        <vt:i4>5</vt:i4>
      </vt:variant>
      <vt:variant>
        <vt:lpwstr>http://www.cbr.ru/</vt:lpwstr>
      </vt:variant>
      <vt:variant>
        <vt:lpwstr/>
      </vt:variant>
      <vt:variant>
        <vt:i4>1704003</vt:i4>
      </vt:variant>
      <vt:variant>
        <vt:i4>75</vt:i4>
      </vt:variant>
      <vt:variant>
        <vt:i4>0</vt:i4>
      </vt:variant>
      <vt:variant>
        <vt:i4>5</vt:i4>
      </vt:variant>
      <vt:variant>
        <vt:lpwstr>http://www.minfin.ru/</vt:lpwstr>
      </vt:variant>
      <vt:variant>
        <vt:lpwstr/>
      </vt:variant>
      <vt:variant>
        <vt:i4>1376315</vt:i4>
      </vt:variant>
      <vt:variant>
        <vt:i4>68</vt:i4>
      </vt:variant>
      <vt:variant>
        <vt:i4>0</vt:i4>
      </vt:variant>
      <vt:variant>
        <vt:i4>5</vt:i4>
      </vt:variant>
      <vt:variant>
        <vt:lpwstr/>
      </vt:variant>
      <vt:variant>
        <vt:lpwstr>_Toc199351695</vt:lpwstr>
      </vt:variant>
      <vt:variant>
        <vt:i4>1376315</vt:i4>
      </vt:variant>
      <vt:variant>
        <vt:i4>62</vt:i4>
      </vt:variant>
      <vt:variant>
        <vt:i4>0</vt:i4>
      </vt:variant>
      <vt:variant>
        <vt:i4>5</vt:i4>
      </vt:variant>
      <vt:variant>
        <vt:lpwstr/>
      </vt:variant>
      <vt:variant>
        <vt:lpwstr>_Toc199351694</vt:lpwstr>
      </vt:variant>
      <vt:variant>
        <vt:i4>1376315</vt:i4>
      </vt:variant>
      <vt:variant>
        <vt:i4>56</vt:i4>
      </vt:variant>
      <vt:variant>
        <vt:i4>0</vt:i4>
      </vt:variant>
      <vt:variant>
        <vt:i4>5</vt:i4>
      </vt:variant>
      <vt:variant>
        <vt:lpwstr/>
      </vt:variant>
      <vt:variant>
        <vt:lpwstr>_Toc199351693</vt:lpwstr>
      </vt:variant>
      <vt:variant>
        <vt:i4>1376315</vt:i4>
      </vt:variant>
      <vt:variant>
        <vt:i4>50</vt:i4>
      </vt:variant>
      <vt:variant>
        <vt:i4>0</vt:i4>
      </vt:variant>
      <vt:variant>
        <vt:i4>5</vt:i4>
      </vt:variant>
      <vt:variant>
        <vt:lpwstr/>
      </vt:variant>
      <vt:variant>
        <vt:lpwstr>_Toc199351692</vt:lpwstr>
      </vt:variant>
      <vt:variant>
        <vt:i4>1376315</vt:i4>
      </vt:variant>
      <vt:variant>
        <vt:i4>44</vt:i4>
      </vt:variant>
      <vt:variant>
        <vt:i4>0</vt:i4>
      </vt:variant>
      <vt:variant>
        <vt:i4>5</vt:i4>
      </vt:variant>
      <vt:variant>
        <vt:lpwstr/>
      </vt:variant>
      <vt:variant>
        <vt:lpwstr>_Toc199351691</vt:lpwstr>
      </vt:variant>
      <vt:variant>
        <vt:i4>1376315</vt:i4>
      </vt:variant>
      <vt:variant>
        <vt:i4>38</vt:i4>
      </vt:variant>
      <vt:variant>
        <vt:i4>0</vt:i4>
      </vt:variant>
      <vt:variant>
        <vt:i4>5</vt:i4>
      </vt:variant>
      <vt:variant>
        <vt:lpwstr/>
      </vt:variant>
      <vt:variant>
        <vt:lpwstr>_Toc199351690</vt:lpwstr>
      </vt:variant>
      <vt:variant>
        <vt:i4>1310779</vt:i4>
      </vt:variant>
      <vt:variant>
        <vt:i4>32</vt:i4>
      </vt:variant>
      <vt:variant>
        <vt:i4>0</vt:i4>
      </vt:variant>
      <vt:variant>
        <vt:i4>5</vt:i4>
      </vt:variant>
      <vt:variant>
        <vt:lpwstr/>
      </vt:variant>
      <vt:variant>
        <vt:lpwstr>_Toc199351689</vt:lpwstr>
      </vt:variant>
      <vt:variant>
        <vt:i4>1310779</vt:i4>
      </vt:variant>
      <vt:variant>
        <vt:i4>26</vt:i4>
      </vt:variant>
      <vt:variant>
        <vt:i4>0</vt:i4>
      </vt:variant>
      <vt:variant>
        <vt:i4>5</vt:i4>
      </vt:variant>
      <vt:variant>
        <vt:lpwstr/>
      </vt:variant>
      <vt:variant>
        <vt:lpwstr>_Toc199351688</vt:lpwstr>
      </vt:variant>
      <vt:variant>
        <vt:i4>1310779</vt:i4>
      </vt:variant>
      <vt:variant>
        <vt:i4>20</vt:i4>
      </vt:variant>
      <vt:variant>
        <vt:i4>0</vt:i4>
      </vt:variant>
      <vt:variant>
        <vt:i4>5</vt:i4>
      </vt:variant>
      <vt:variant>
        <vt:lpwstr/>
      </vt:variant>
      <vt:variant>
        <vt:lpwstr>_Toc199351687</vt:lpwstr>
      </vt:variant>
      <vt:variant>
        <vt:i4>1310779</vt:i4>
      </vt:variant>
      <vt:variant>
        <vt:i4>14</vt:i4>
      </vt:variant>
      <vt:variant>
        <vt:i4>0</vt:i4>
      </vt:variant>
      <vt:variant>
        <vt:i4>5</vt:i4>
      </vt:variant>
      <vt:variant>
        <vt:lpwstr/>
      </vt:variant>
      <vt:variant>
        <vt:lpwstr>_Toc199351686</vt:lpwstr>
      </vt:variant>
      <vt:variant>
        <vt:i4>1310779</vt:i4>
      </vt:variant>
      <vt:variant>
        <vt:i4>8</vt:i4>
      </vt:variant>
      <vt:variant>
        <vt:i4>0</vt:i4>
      </vt:variant>
      <vt:variant>
        <vt:i4>5</vt:i4>
      </vt:variant>
      <vt:variant>
        <vt:lpwstr/>
      </vt:variant>
      <vt:variant>
        <vt:lpwstr>_Toc199351685</vt:lpwstr>
      </vt:variant>
      <vt:variant>
        <vt:i4>852003</vt:i4>
      </vt:variant>
      <vt:variant>
        <vt:i4>3</vt:i4>
      </vt:variant>
      <vt:variant>
        <vt:i4>0</vt:i4>
      </vt:variant>
      <vt:variant>
        <vt:i4>5</vt:i4>
      </vt:variant>
      <vt:variant>
        <vt:lpwstr>mailto:ancher77@mail.ru</vt:lpwstr>
      </vt:variant>
      <vt:variant>
        <vt:lpwstr/>
      </vt:variant>
      <vt:variant>
        <vt:i4>7077977</vt:i4>
      </vt:variant>
      <vt:variant>
        <vt:i4>0</vt:i4>
      </vt:variant>
      <vt:variant>
        <vt:i4>0</vt:i4>
      </vt:variant>
      <vt:variant>
        <vt:i4>5</vt:i4>
      </vt:variant>
      <vt:variant>
        <vt:lpwstr>mailto:acher@wiseowl.ru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Chernenko</dc:creator>
  <cp:keywords/>
  <cp:lastModifiedBy>Irina</cp:lastModifiedBy>
  <cp:revision>2</cp:revision>
  <dcterms:created xsi:type="dcterms:W3CDTF">2014-11-13T18:29:00Z</dcterms:created>
  <dcterms:modified xsi:type="dcterms:W3CDTF">2014-11-13T18:29:00Z</dcterms:modified>
</cp:coreProperties>
</file>