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BA7" w:rsidRPr="00793478" w:rsidRDefault="008F1BA7" w:rsidP="008F1BA7">
      <w:pPr>
        <w:spacing w:before="120"/>
        <w:jc w:val="center"/>
        <w:rPr>
          <w:b/>
          <w:sz w:val="32"/>
        </w:rPr>
      </w:pPr>
      <w:r w:rsidRPr="00793478">
        <w:rPr>
          <w:b/>
          <w:sz w:val="32"/>
        </w:rPr>
        <w:t>Стратегия внешнеторговой открытости и проблемы социально-экономической модернизации России</w:t>
      </w:r>
    </w:p>
    <w:p w:rsidR="008F1BA7" w:rsidRPr="00793478" w:rsidRDefault="008F1BA7" w:rsidP="008F1BA7">
      <w:pPr>
        <w:spacing w:before="120"/>
        <w:jc w:val="center"/>
        <w:rPr>
          <w:sz w:val="28"/>
        </w:rPr>
      </w:pPr>
      <w:r w:rsidRPr="00793478">
        <w:rPr>
          <w:sz w:val="28"/>
        </w:rPr>
        <w:t xml:space="preserve">А. А. Мальцев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Политические свободы дают человеку право голоса</w:t>
      </w:r>
      <w:r>
        <w:t xml:space="preserve">, </w:t>
      </w:r>
      <w:r w:rsidRPr="00793478">
        <w:t>свободы слова</w:t>
      </w:r>
      <w:r>
        <w:t xml:space="preserve">, </w:t>
      </w:r>
      <w:r w:rsidRPr="00793478">
        <w:t>выбора религии. Но политические свободы без экономических свобод оставляют человека замерзшим</w:t>
      </w:r>
      <w:r>
        <w:t xml:space="preserve">, </w:t>
      </w:r>
      <w:r w:rsidRPr="00793478">
        <w:t>голодным и нищим.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rPr>
          <w:lang w:val="en-US"/>
        </w:rPr>
        <w:t xml:space="preserve">J. W. Smith. WHY? A Deeper History Behind the September 11th Terrorist Attack on </w:t>
      </w:r>
      <w:smartTag w:uri="urn:schemas-microsoft-com:office:smarttags" w:element="place">
        <w:smartTag w:uri="urn:schemas-microsoft-com:office:smarttags" w:element="country-region">
          <w:r w:rsidRPr="00793478">
            <w:rPr>
              <w:lang w:val="en-US"/>
            </w:rPr>
            <w:t>America</w:t>
          </w:r>
        </w:smartTag>
      </w:smartTag>
    </w:p>
    <w:p w:rsidR="008F1BA7" w:rsidRPr="00793478" w:rsidRDefault="008F1BA7" w:rsidP="008F1BA7">
      <w:pPr>
        <w:spacing w:before="120"/>
        <w:jc w:val="center"/>
        <w:rPr>
          <w:b/>
          <w:sz w:val="28"/>
        </w:rPr>
      </w:pPr>
      <w:r w:rsidRPr="00793478">
        <w:rPr>
          <w:b/>
          <w:sz w:val="28"/>
        </w:rPr>
        <w:t xml:space="preserve">Поиск нового пути экономического развития России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Вопрос о путях и характере развития России до сих пор сохраняет свою актуальность</w:t>
      </w:r>
      <w:r>
        <w:t xml:space="preserve">, </w:t>
      </w:r>
      <w:r w:rsidRPr="00793478">
        <w:t>несмотря на второе десятилетие с начала социально-экономических реформ. Если раньше</w:t>
      </w:r>
      <w:r>
        <w:t xml:space="preserve">, </w:t>
      </w:r>
      <w:r w:rsidRPr="00793478">
        <w:t>в 1990-х гг.</w:t>
      </w:r>
      <w:r>
        <w:t xml:space="preserve">, </w:t>
      </w:r>
      <w:r w:rsidRPr="00793478">
        <w:t>речь шла о постсоциалистическом выборе России</w:t>
      </w:r>
      <w:r>
        <w:t xml:space="preserve">, </w:t>
      </w:r>
      <w:r w:rsidRPr="00793478">
        <w:t>то теперь обсуждаются новые пути развития в XXI в. Но если прежде говорилось о том</w:t>
      </w:r>
      <w:r>
        <w:t xml:space="preserve">, </w:t>
      </w:r>
      <w:r w:rsidRPr="00793478">
        <w:t>что Россия «напоминает собой путника</w:t>
      </w:r>
      <w:r>
        <w:t xml:space="preserve">, </w:t>
      </w:r>
      <w:r w:rsidRPr="00793478">
        <w:t>который шел в определенном направлении и вдруг оказался в совершенно незнакомой местности — и теперь ему нужно определить</w:t>
      </w:r>
      <w:r>
        <w:t xml:space="preserve">, </w:t>
      </w:r>
      <w:r w:rsidRPr="00793478">
        <w:t>как отличить движение вперед от движения назад</w:t>
      </w:r>
      <w:r>
        <w:t xml:space="preserve">, </w:t>
      </w:r>
      <w:r w:rsidRPr="00793478">
        <w:t>вбок</w:t>
      </w:r>
      <w:r>
        <w:t xml:space="preserve">, </w:t>
      </w:r>
      <w:r w:rsidRPr="00793478">
        <w:t>в</w:t>
      </w:r>
      <w:r>
        <w:t xml:space="preserve"> </w:t>
      </w:r>
      <w:r w:rsidRPr="00793478">
        <w:t>сторону</w:t>
      </w:r>
      <w:r>
        <w:t xml:space="preserve">, </w:t>
      </w:r>
      <w:r w:rsidRPr="00793478">
        <w:t>по кругу» [6]</w:t>
      </w:r>
      <w:r>
        <w:t xml:space="preserve">, </w:t>
      </w:r>
      <w:r w:rsidRPr="00793478">
        <w:t>то теперь следует акцентировать внимание преимущественно на социальных ориентирах: «Россия вышла сегодня на тот рубеж</w:t>
      </w:r>
      <w:r>
        <w:t xml:space="preserve">, </w:t>
      </w:r>
      <w:r w:rsidRPr="00793478">
        <w:t>когда она особо нуждается в социальном</w:t>
      </w:r>
      <w:r>
        <w:t xml:space="preserve">, </w:t>
      </w:r>
      <w:r w:rsidRPr="00793478">
        <w:t>экономическом и политическом ориентировании… Поиск критериев движения вперед</w:t>
      </w:r>
      <w:r>
        <w:t xml:space="preserve">, </w:t>
      </w:r>
      <w:r w:rsidRPr="00793478">
        <w:t>поиск новых социальных координат необыкновенно важен для России» [8].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 xml:space="preserve">Выполнение основных программ первого этапа социально-экономического реформирования (до </w:t>
      </w:r>
      <w:smartTag w:uri="urn:schemas-microsoft-com:office:smarttags" w:element="metricconverter">
        <w:smartTagPr>
          <w:attr w:name="ProductID" w:val="2000 г"/>
        </w:smartTagPr>
        <w:r w:rsidRPr="00793478">
          <w:t>2000 г</w:t>
        </w:r>
      </w:smartTag>
      <w:r w:rsidRPr="00793478">
        <w:t>.) — либерализации</w:t>
      </w:r>
      <w:r>
        <w:t xml:space="preserve">, </w:t>
      </w:r>
      <w:r w:rsidRPr="00793478">
        <w:t>приватизации</w:t>
      </w:r>
      <w:r>
        <w:t xml:space="preserve">, </w:t>
      </w:r>
      <w:r w:rsidRPr="00793478">
        <w:t>финансовой стабилизации</w:t>
      </w:r>
      <w:r>
        <w:t xml:space="preserve">, </w:t>
      </w:r>
      <w:r w:rsidRPr="00793478">
        <w:t>становления открытой экономики — ввело в действие механизмы структурной трансформации экономики и общества. Оценки последствий этого противоречивы и по большей части негативны: падение производства</w:t>
      </w:r>
      <w:r>
        <w:t xml:space="preserve">, </w:t>
      </w:r>
      <w:r w:rsidRPr="00793478">
        <w:t>рост взаимных неплатежей</w:t>
      </w:r>
      <w:r>
        <w:t xml:space="preserve">, </w:t>
      </w:r>
      <w:r w:rsidRPr="00793478">
        <w:t>увеличение числа убыточных предприятий</w:t>
      </w:r>
      <w:r>
        <w:t xml:space="preserve">, </w:t>
      </w:r>
      <w:r w:rsidRPr="00793478">
        <w:t>социально-экономическое расслоение. Целью второго этапа рыночных преобразований исследователи и политики называют социально-экономическую модернизацию как преодоление экономического и технологического отставания России от развитых стран.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Если причинами негативных последствий рыночных реформ 1990-х гг. можно считать структурные деформации экономики социалистической эпохи</w:t>
      </w:r>
      <w:r>
        <w:t xml:space="preserve">, </w:t>
      </w:r>
      <w:r w:rsidRPr="00793478">
        <w:t>ошибки экономической политики и прежде всего проведение шоковых реформ</w:t>
      </w:r>
      <w:r>
        <w:t xml:space="preserve">, </w:t>
      </w:r>
      <w:r w:rsidRPr="00793478">
        <w:t>чрезмерное влияние на характер процессов в экономике и социальной сфере узкополитической конъюнктуры</w:t>
      </w:r>
      <w:r>
        <w:t xml:space="preserve">, </w:t>
      </w:r>
      <w:r w:rsidRPr="00793478">
        <w:t>то трудности курса на модернизацию связаны с социокультурными и институциональными факторами — особенностями российско-советской системы ценностей</w:t>
      </w:r>
      <w:r>
        <w:t xml:space="preserve">, </w:t>
      </w:r>
      <w:r w:rsidRPr="00793478">
        <w:t>спецификой российской модели экономической культуры</w:t>
      </w:r>
      <w:r>
        <w:t xml:space="preserve">, </w:t>
      </w:r>
      <w:r w:rsidRPr="00793478">
        <w:t>а</w:t>
      </w:r>
      <w:r>
        <w:t xml:space="preserve"> </w:t>
      </w:r>
      <w:r w:rsidRPr="00793478">
        <w:t>также закономерностями функционирования и трансформации общественного сознания. Таким образом</w:t>
      </w:r>
      <w:r>
        <w:t xml:space="preserve">, </w:t>
      </w:r>
      <w:r w:rsidRPr="00793478">
        <w:t>цели и задачи модернизации в качестве нового этапа реформ связаны не только с преодолением концептуальных ошибок прошлого</w:t>
      </w:r>
      <w:r>
        <w:t xml:space="preserve">, </w:t>
      </w:r>
      <w:r w:rsidRPr="00793478">
        <w:t>но и с включением в действие субъективного фактора — целевых ориентиров</w:t>
      </w:r>
      <w:r>
        <w:t xml:space="preserve">, </w:t>
      </w:r>
      <w:r w:rsidRPr="00793478">
        <w:t>мотивов и установок</w:t>
      </w:r>
      <w:r>
        <w:t xml:space="preserve">, </w:t>
      </w:r>
      <w:r w:rsidRPr="00793478">
        <w:t>способных на деле обеспечить устойчивое поступательное развитие российского общества</w:t>
      </w:r>
      <w:r>
        <w:t xml:space="preserve">, </w:t>
      </w:r>
      <w:r w:rsidRPr="00793478">
        <w:t>изменить ситуацию в экономике.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Исследователи мирового опыта экономических трансформаций связывают модернизационный потенциал страны с последовательно инновационным подходом к экономическому развитию [1]. В России</w:t>
      </w:r>
      <w:r>
        <w:t xml:space="preserve">, </w:t>
      </w:r>
      <w:r w:rsidRPr="00793478">
        <w:t>несмотря на различие ценностных ориентаций социальных групп</w:t>
      </w:r>
      <w:r>
        <w:t xml:space="preserve">, </w:t>
      </w:r>
      <w:r w:rsidRPr="00793478">
        <w:t>население не участвует в разработке идеи развития</w:t>
      </w:r>
      <w:r>
        <w:t xml:space="preserve">, </w:t>
      </w:r>
      <w:r w:rsidRPr="00793478">
        <w:t>многие заняты проблемами выживания. Но без укоренения данной ценности в</w:t>
      </w:r>
      <w:r>
        <w:t xml:space="preserve"> </w:t>
      </w:r>
      <w:r w:rsidRPr="00793478">
        <w:t>сознании россиян в России возможен только ограниченный экономический рост</w:t>
      </w:r>
      <w:r>
        <w:t xml:space="preserve">, </w:t>
      </w:r>
      <w:r w:rsidRPr="00793478">
        <w:t>что мы и наблюдаем в настоящее время. Перспективы качественного скачка модернизационного развития связаны с необходимостью перестройки общественного сознания в соответствии с идеями развития</w:t>
      </w:r>
      <w:r>
        <w:t xml:space="preserve">, </w:t>
      </w:r>
      <w:r w:rsidRPr="00793478">
        <w:t>формированием «новой экономической теории» и созданием социальных установок и новых стереотипов</w:t>
      </w:r>
      <w:r>
        <w:t xml:space="preserve">, </w:t>
      </w:r>
      <w:r w:rsidRPr="00793478">
        <w:t>обеспечивающих прогрессивное развитие российского общества.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При этом некоторые исследователи считают</w:t>
      </w:r>
      <w:r>
        <w:t xml:space="preserve">, </w:t>
      </w:r>
      <w:r w:rsidRPr="00793478">
        <w:t xml:space="preserve">что вышеперечисленные экономические принципы совершенно неприменимы к теоретическому осмыслению процессов в экономике России после событий </w:t>
      </w:r>
      <w:smartTag w:uri="urn:schemas-microsoft-com:office:smarttags" w:element="metricconverter">
        <w:smartTagPr>
          <w:attr w:name="ProductID" w:val="1991 г"/>
        </w:smartTagPr>
        <w:r w:rsidRPr="00793478">
          <w:t>1991 г</w:t>
        </w:r>
      </w:smartTag>
      <w:r w:rsidRPr="00793478">
        <w:t>. Для их понимания необходим выход за пределы «чистой экономики» в область будущей экономической теории. С этой целью</w:t>
      </w:r>
      <w:r>
        <w:t xml:space="preserve">, </w:t>
      </w:r>
      <w:r w:rsidRPr="00793478">
        <w:t>например</w:t>
      </w:r>
      <w:r>
        <w:t xml:space="preserve">, </w:t>
      </w:r>
      <w:r w:rsidRPr="00793478">
        <w:t>С. К. Шардыко воспроизвел последовательность ключевых событий — фазовую траекторию исторического движения нашей страны в</w:t>
      </w:r>
      <w:r>
        <w:t xml:space="preserve"> </w:t>
      </w:r>
      <w:r w:rsidRPr="00793478">
        <w:t>период с 1991 по 2007—2010 гг. [10]. Эта фиксирующая волновую динамику последовательность</w:t>
      </w:r>
      <w:r>
        <w:t xml:space="preserve">, </w:t>
      </w:r>
      <w:r w:rsidRPr="00793478">
        <w:t>полагает ученый</w:t>
      </w:r>
      <w:r>
        <w:t xml:space="preserve">, </w:t>
      </w:r>
      <w:r w:rsidRPr="00793478">
        <w:t>особый феномен социальной реальности</w:t>
      </w:r>
      <w:r>
        <w:t xml:space="preserve">, </w:t>
      </w:r>
      <w:r w:rsidRPr="00793478">
        <w:t>к которому применимо название «длинный» кризис. Мировыми его аналогами в XX в. были Великая депрессия и «энергетический кризис» 1970-х</w:t>
      </w:r>
      <w:r>
        <w:t xml:space="preserve">, </w:t>
      </w:r>
      <w:r w:rsidRPr="00793478">
        <w:t>а отечественным — кризис 1914–1929 гг. Эти кризисы локализовали во времени длинные волны экономической эффективности — «пятидесятилетние» волны Кондратьева. «Нормальную» экономику — определенный технико-экономический уклад</w:t>
      </w:r>
      <w:r>
        <w:t xml:space="preserve">, </w:t>
      </w:r>
      <w:r w:rsidRPr="00793478">
        <w:t>локализованный одной волной Кондратьева</w:t>
      </w:r>
      <w:r>
        <w:t xml:space="preserve">, </w:t>
      </w:r>
      <w:r w:rsidRPr="00793478">
        <w:t>— кризис такого рода необратимо отделяет от «нормальной» экономики другого уклада следующей длинной волны. Основное отличие двух экономик</w:t>
      </w:r>
      <w:r>
        <w:t xml:space="preserve">, </w:t>
      </w:r>
      <w:r w:rsidRPr="00793478">
        <w:t>например «советской» и «постсоветской»</w:t>
      </w:r>
      <w:r>
        <w:t xml:space="preserve">, </w:t>
      </w:r>
      <w:r w:rsidRPr="00793478">
        <w:t>состоит в принципиальном различии технологической основы этих двух технико-экономических типов. Так</w:t>
      </w:r>
      <w:r>
        <w:t xml:space="preserve">, </w:t>
      </w:r>
      <w:r w:rsidRPr="00793478">
        <w:t>российский кризис 1914–1929 гг. отделил «нормальную» экономику паросиловых технологий от «нормальной» советской экономики</w:t>
      </w:r>
      <w:r>
        <w:t xml:space="preserve">, </w:t>
      </w:r>
      <w:r w:rsidRPr="00793478">
        <w:t>основанной преимущественно на производстве и использовании электрического тока. Российский кризис 1991–2007 гг. жестко отделил пакет волн «нормальной» советской экономики двух индустриальных технико-экономических укладов: третьей волны электротехнологий</w:t>
      </w:r>
      <w:r>
        <w:t xml:space="preserve">, </w:t>
      </w:r>
      <w:r w:rsidRPr="00793478">
        <w:t>которая</w:t>
      </w:r>
      <w:r>
        <w:t xml:space="preserve">, </w:t>
      </w:r>
      <w:r w:rsidRPr="00793478">
        <w:t>по мнению С. Ю. Глазьева</w:t>
      </w:r>
      <w:r>
        <w:t xml:space="preserve">, </w:t>
      </w:r>
      <w:r w:rsidRPr="00793478">
        <w:t>охватывает 1880–1930 гг.</w:t>
      </w:r>
      <w:r>
        <w:t xml:space="preserve">, </w:t>
      </w:r>
      <w:r w:rsidRPr="00793478">
        <w:t>четвертой волны массовых конвейерных технологий 1930–1980-х гг. и пятой волны информационно-компьютерных технологий 1980–2030-х гг. [2]. Этот кризис сформировал особую обстановку</w:t>
      </w:r>
      <w:r>
        <w:t xml:space="preserve">, </w:t>
      </w:r>
      <w:r w:rsidRPr="00793478">
        <w:t>которая</w:t>
      </w:r>
      <w:r>
        <w:t xml:space="preserve">, </w:t>
      </w:r>
      <w:r w:rsidRPr="00793478">
        <w:t>в свою очередь</w:t>
      </w:r>
      <w:r>
        <w:t xml:space="preserve">, </w:t>
      </w:r>
      <w:r w:rsidRPr="00793478">
        <w:t>генерирует множество антикризисных программ и стратегий.</w:t>
      </w:r>
    </w:p>
    <w:p w:rsidR="008F1BA7" w:rsidRPr="00793478" w:rsidRDefault="008F1BA7" w:rsidP="008F1BA7">
      <w:pPr>
        <w:spacing w:before="120"/>
        <w:jc w:val="center"/>
        <w:rPr>
          <w:b/>
          <w:sz w:val="28"/>
        </w:rPr>
      </w:pPr>
      <w:r w:rsidRPr="00793478">
        <w:rPr>
          <w:b/>
          <w:sz w:val="28"/>
        </w:rPr>
        <w:t>Стратегия внешнеэкономической открытости: исторический контекст проблемы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Масштабы российских реформ</w:t>
      </w:r>
      <w:r>
        <w:t xml:space="preserve">, </w:t>
      </w:r>
      <w:r w:rsidRPr="00793478">
        <w:t>неожиданные для «реформаторов» и населения</w:t>
      </w:r>
      <w:r>
        <w:t xml:space="preserve">, </w:t>
      </w:r>
      <w:r w:rsidRPr="00793478">
        <w:t>российской научной и политической элиты</w:t>
      </w:r>
      <w:r>
        <w:t xml:space="preserve">, </w:t>
      </w:r>
      <w:r w:rsidRPr="00793478">
        <w:t>заставляют ученых говорить о постреформенном восстановлении народного хозяйства. Одним из возможных вариантов социально-экономической модернизации является ставка на внешнеторговый сектор страны. Использование внешней торговли в качестве «спасательного круга» для экономики страны не новое явление. В XVI в. внешняя торговля стала основой экономического процветания Британии. Именно торговля превратила Великобританию из небольшой страны</w:t>
      </w:r>
      <w:r>
        <w:t xml:space="preserve">, </w:t>
      </w:r>
      <w:r w:rsidRPr="00793478">
        <w:t>отрезанной от континентальной Европы морем</w:t>
      </w:r>
      <w:r>
        <w:t xml:space="preserve">, </w:t>
      </w:r>
      <w:r w:rsidRPr="00793478">
        <w:t>в перворазрядную индустриальную державу</w:t>
      </w:r>
      <w:r>
        <w:t xml:space="preserve">, </w:t>
      </w:r>
      <w:r w:rsidRPr="00793478">
        <w:t>которой она остается и поныне. Таким образом</w:t>
      </w:r>
      <w:r>
        <w:t xml:space="preserve">, </w:t>
      </w:r>
      <w:r w:rsidRPr="00793478">
        <w:t>уже в XVI в.</w:t>
      </w:r>
      <w:r>
        <w:t xml:space="preserve">, </w:t>
      </w:r>
      <w:r w:rsidRPr="00793478">
        <w:t>с возникновением доктрины меркантилизма</w:t>
      </w:r>
      <w:r>
        <w:t xml:space="preserve">, </w:t>
      </w:r>
      <w:r w:rsidRPr="00793478">
        <w:t>изучение внешней торговли становится неотъемлемым разделом политической экономии. И в первую очередь</w:t>
      </w:r>
      <w:r>
        <w:t xml:space="preserve">, </w:t>
      </w:r>
      <w:r w:rsidRPr="00793478">
        <w:t>внешняя торговля рассматривается с точки зрения увеличения национального богатства</w:t>
      </w:r>
      <w:r>
        <w:t xml:space="preserve">, </w:t>
      </w:r>
      <w:r w:rsidRPr="00793478">
        <w:t>а позднее — экономического роста и социально-экономического развития страны.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Слова Адама Смита доказывают это: «Конечная цель... всегда одна и та же — обогатить страну за счет выгодного баланса в торговле. Из этой цели вытекает отрицательное отношение к вывозу средств производства (инструментов и сырья) и инструментов торговли</w:t>
      </w:r>
      <w:r>
        <w:t xml:space="preserve">, </w:t>
      </w:r>
      <w:r w:rsidRPr="00793478">
        <w:t>чтобы дать нашим собственным рабочим преимущество и дать им возможность установить более низкие цены</w:t>
      </w:r>
      <w:r>
        <w:t xml:space="preserve">, </w:t>
      </w:r>
      <w:r w:rsidRPr="00793478">
        <w:t>чем другие страны</w:t>
      </w:r>
      <w:r>
        <w:t xml:space="preserve">, </w:t>
      </w:r>
      <w:r w:rsidRPr="00793478">
        <w:t>на всех международных рынках; и</w:t>
      </w:r>
      <w:r>
        <w:t xml:space="preserve">, </w:t>
      </w:r>
      <w:r w:rsidRPr="00793478">
        <w:t>ограничивая таким образом вывоз недорогих товаров</w:t>
      </w:r>
      <w:r>
        <w:t xml:space="preserve">, </w:t>
      </w:r>
      <w:r w:rsidRPr="00793478">
        <w:t>поощряется многочисленный вывоз более дорогих товаров. Поощряется также ввоз средств производства</w:t>
      </w:r>
      <w:r>
        <w:t xml:space="preserve">, </w:t>
      </w:r>
      <w:r w:rsidRPr="00793478">
        <w:t>чтобы наши собственные люди смогли обрабатывать их дешевле</w:t>
      </w:r>
      <w:r>
        <w:t xml:space="preserve">, </w:t>
      </w:r>
      <w:r w:rsidRPr="00793478">
        <w:t>предотвращая дорогостоящий ввоз уже обработанных товаров» [15].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Эволюцию исследований экономического роста с учетом внешнеторгового фактора можно представить как непрерывно сменяющие друг друга «глобальные» и «локальные» модели. Построение «глобальных» моделей предполагает рассмотрение процесса в целом</w:t>
      </w:r>
      <w:r>
        <w:t xml:space="preserve">, </w:t>
      </w:r>
      <w:r w:rsidRPr="00793478">
        <w:t>в то время как «локальные» модели строятся для отдельных сторон изучаемого процесса. Как показывает история</w:t>
      </w:r>
      <w:r>
        <w:t xml:space="preserve">, </w:t>
      </w:r>
      <w:r w:rsidRPr="00793478">
        <w:t>развитие «локальных» моделей происходило на фоне доминирования главной на тот момент времени «глобальной» теории. Кроме того</w:t>
      </w:r>
      <w:r>
        <w:t xml:space="preserve">, </w:t>
      </w:r>
      <w:r w:rsidRPr="00793478">
        <w:t>и «локальные»</w:t>
      </w:r>
      <w:r>
        <w:t xml:space="preserve">, </w:t>
      </w:r>
      <w:r w:rsidRPr="00793478">
        <w:t>и «глобальные» модели имеют свои ограничения</w:t>
      </w:r>
      <w:r>
        <w:t xml:space="preserve">, </w:t>
      </w:r>
      <w:r w:rsidRPr="00793478">
        <w:t>что делает их совместное применение крайне необходимым [5].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Исходя именно из критерия учета различных факторов воздействия на социально-экономическое развитие</w:t>
      </w:r>
      <w:r>
        <w:t xml:space="preserve">, </w:t>
      </w:r>
      <w:r w:rsidRPr="00793478">
        <w:t>нами выбраны две модели</w:t>
      </w:r>
      <w:r>
        <w:t xml:space="preserve">, </w:t>
      </w:r>
      <w:r w:rsidRPr="00793478">
        <w:t>описывающие современный внешнеторговый сектор: модель «открытой» и «консервативной» социально-экономической модернизации страны.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К примеру</w:t>
      </w:r>
      <w:r>
        <w:t xml:space="preserve">, </w:t>
      </w:r>
      <w:r w:rsidRPr="00793478">
        <w:t>модель «разоряющего роста»</w:t>
      </w:r>
      <w:r>
        <w:t xml:space="preserve">, </w:t>
      </w:r>
      <w:r w:rsidRPr="00793478">
        <w:t>разработанная Джагдишом Бхагвати в конце 1950-х гг.</w:t>
      </w:r>
      <w:r>
        <w:t xml:space="preserve">, </w:t>
      </w:r>
      <w:r w:rsidRPr="00793478">
        <w:t>ставит в центр внимания проблему выбора типа экономического роста в условиях открытой экономики</w:t>
      </w:r>
      <w:r>
        <w:t xml:space="preserve">, </w:t>
      </w:r>
      <w:r w:rsidRPr="00793478">
        <w:t>а именно импортозамещение или экспорторасширение. Согласно модели Дж. Бхагвати страны</w:t>
      </w:r>
      <w:r>
        <w:t xml:space="preserve">, </w:t>
      </w:r>
      <w:r w:rsidRPr="00793478">
        <w:t>опирающиеся на торговлю сырьевой продукцией</w:t>
      </w:r>
      <w:r>
        <w:t xml:space="preserve">, </w:t>
      </w:r>
      <w:r w:rsidRPr="00793478">
        <w:t>столкнутся с негативными последствиями экспорторасширяющего роста</w:t>
      </w:r>
      <w:r>
        <w:t xml:space="preserve">, </w:t>
      </w:r>
      <w:r w:rsidRPr="00793478">
        <w:t>в результате которого будет увеличиваться экспорт все более дешевеющих товаров</w:t>
      </w:r>
      <w:r>
        <w:t xml:space="preserve">, </w:t>
      </w:r>
      <w:r w:rsidRPr="00793478">
        <w:t>и это в такой степени ухудшит условия торговли этих стран вследствие падения мировой цены на товары их экспорта</w:t>
      </w:r>
      <w:r>
        <w:t xml:space="preserve">, </w:t>
      </w:r>
      <w:r w:rsidRPr="00793478">
        <w:t>что положительный эффект от самого роста будет сведен к нулю. Именно это явление получило название «разоряющий рост».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Модель «разоряющего роста» дает возможность объяснить</w:t>
      </w:r>
      <w:r>
        <w:t xml:space="preserve">, </w:t>
      </w:r>
      <w:r w:rsidRPr="00793478">
        <w:t>почему многие развивающиеся страны</w:t>
      </w:r>
      <w:r>
        <w:t xml:space="preserve">, </w:t>
      </w:r>
      <w:r w:rsidRPr="00793478">
        <w:t>несмотря на активное участие во внешней торговле и положительные темпы роста национальной экономики</w:t>
      </w:r>
      <w:r>
        <w:t xml:space="preserve">, </w:t>
      </w:r>
      <w:r w:rsidRPr="00793478">
        <w:t>не могут достигнуть улучшения благосостояния. В первую очередь это касается стран</w:t>
      </w:r>
      <w:r>
        <w:t xml:space="preserve">, </w:t>
      </w:r>
      <w:r w:rsidRPr="00793478">
        <w:t>экономика которых испытывает структурный перекос: существует гипертрофированный экспортно-ориентированный сырьевой или сельскохозяйственный сектор</w:t>
      </w:r>
      <w:r>
        <w:t xml:space="preserve">, </w:t>
      </w:r>
      <w:r w:rsidRPr="00793478">
        <w:t>обрабатывающая промышленность слаба и ее продукция проигрывает в конкуренции импорту</w:t>
      </w:r>
      <w:r>
        <w:t xml:space="preserve">, </w:t>
      </w:r>
      <w:r w:rsidRPr="00793478">
        <w:t>не развиты высокотехнологичное</w:t>
      </w:r>
      <w:r>
        <w:t xml:space="preserve">, </w:t>
      </w:r>
      <w:r w:rsidRPr="00793478">
        <w:t>наукоемкое производство и сфера услуг [12].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 модели Дж. Бхагвати рассматривался случай «разоряющего роста» без учета размеров внутреннего рынка страны. Исследования</w:t>
      </w:r>
      <w:r>
        <w:t xml:space="preserve">, </w:t>
      </w:r>
      <w:r w:rsidRPr="00793478">
        <w:t>проводившиеся позднее и основанные на эмпирических данных</w:t>
      </w:r>
      <w:r>
        <w:t xml:space="preserve">, </w:t>
      </w:r>
      <w:r w:rsidRPr="00793478">
        <w:t>показали несколько отличные результаты. В</w:t>
      </w:r>
      <w:r>
        <w:t xml:space="preserve"> </w:t>
      </w:r>
      <w:r w:rsidRPr="00793478">
        <w:t>дискуссиях</w:t>
      </w:r>
      <w:r>
        <w:t xml:space="preserve">, </w:t>
      </w:r>
      <w:r w:rsidRPr="00793478">
        <w:t>ведущихся начиная с 1950–1960-х гг. по поводу стратегии развития бедных стран и стран со средним доходом</w:t>
      </w:r>
      <w:r>
        <w:t xml:space="preserve">, </w:t>
      </w:r>
      <w:r w:rsidRPr="00793478">
        <w:t>выделяются две противоположные модели развития: внешняя ориентация</w:t>
      </w:r>
      <w:r>
        <w:t xml:space="preserve">, </w:t>
      </w:r>
      <w:r w:rsidRPr="00793478">
        <w:t>т. е. «открытая» экономика</w:t>
      </w:r>
      <w:r>
        <w:t xml:space="preserve">, </w:t>
      </w:r>
      <w:r w:rsidRPr="00793478">
        <w:t>когда страна открывает свои рынки для остального мира и содействует экспорту (экспорторасширяющий рост)</w:t>
      </w:r>
      <w:r>
        <w:t xml:space="preserve">, </w:t>
      </w:r>
      <w:r w:rsidRPr="00793478">
        <w:t>и внутренняя ориентация — «консервативная» модель хозяйствования</w:t>
      </w:r>
      <w:r>
        <w:t xml:space="preserve">, </w:t>
      </w:r>
      <w:r w:rsidRPr="00793478">
        <w:t>когда страна воздвигает значительные барьеры для внешней торговли и направляет свои усилия на развитие собственной промышленности в целях удовлетворения потребностей внутреннего рынка. Последняя известна также как модель развития путем импортозамещения. Между прочим</w:t>
      </w:r>
      <w:r>
        <w:t xml:space="preserve">, </w:t>
      </w:r>
      <w:r w:rsidRPr="00793478">
        <w:t>данная модель является практически ровесницей теории «свободы торговли» Адама Смита. Так</w:t>
      </w:r>
      <w:r>
        <w:t xml:space="preserve">, </w:t>
      </w:r>
      <w:r w:rsidRPr="00793478">
        <w:t>Фридрих Лист поставил под сомнение основные постулаты теории «свободы торговли»</w:t>
      </w:r>
      <w:r>
        <w:t xml:space="preserve">, </w:t>
      </w:r>
      <w:r w:rsidRPr="00793478">
        <w:t>поскольку его родная страна — Германия — не могла развиться</w:t>
      </w:r>
      <w:r>
        <w:t xml:space="preserve">, </w:t>
      </w:r>
      <w:r w:rsidRPr="00793478">
        <w:t>используя философию «свободы торговли»</w:t>
      </w:r>
      <w:r>
        <w:t xml:space="preserve">, </w:t>
      </w:r>
      <w:r w:rsidRPr="00793478">
        <w:t>разработанную для поддержания господства Великобритании. Однако и сама Великобритания не всегда придерживалась постулатов теории «свободы торговли»</w:t>
      </w:r>
      <w:r>
        <w:t xml:space="preserve">, </w:t>
      </w:r>
      <w:r w:rsidRPr="00793478">
        <w:t>активно используя инструменты протекционистской политики. Представляются интересными и не потерявшими в целом ряде случаев своей актуальности протекционистские принципы</w:t>
      </w:r>
      <w:r>
        <w:t xml:space="preserve">, </w:t>
      </w:r>
      <w:r w:rsidRPr="00793478">
        <w:t>приведенные Фридрихом Листом в его книге «Национальная система политической экономии» (1841)</w:t>
      </w:r>
      <w:r>
        <w:t xml:space="preserve">, </w:t>
      </w:r>
      <w:r w:rsidRPr="00793478">
        <w:t>которыми руководствовалась Великобритания в XVIII в.: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«всегда поощрять импорт производственных мощностей</w:t>
      </w:r>
      <w:r>
        <w:t xml:space="preserve">, </w:t>
      </w:r>
      <w:r w:rsidRPr="00793478">
        <w:t>а не готовых товаров;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развивать свои производственные мощности и защищать их;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импортировать только сырье и сельскохозяйственные продукты и экспортировать только промышленные товары;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направлять любые излишки производительных мощностей на колонизацию и на подчинение варварских наций;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закрепить за метрополией исключительное право снабжения колоний и подчиненных стран промышленными товарами</w:t>
      </w:r>
      <w:r>
        <w:t xml:space="preserve">, </w:t>
      </w:r>
      <w:r w:rsidRPr="00793478">
        <w:t>в обмен получать на привилегированных условиях их сырье и колониальные продукты;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уделять большое внимание мореплаванию</w:t>
      </w:r>
      <w:r>
        <w:t xml:space="preserve">, </w:t>
      </w:r>
      <w:r w:rsidRPr="00793478">
        <w:t>торговле между метрополией и колониями; поощрять рыбную ловлю в морях посредством премий</w:t>
      </w:r>
      <w:r>
        <w:t xml:space="preserve">, </w:t>
      </w:r>
      <w:r w:rsidRPr="00793478">
        <w:t>играть как можно более активную роль в международном мореплавании;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вышеперечисленными способами установить морское превосходство и с его помощью расширить международную коммерцию</w:t>
      </w:r>
      <w:r>
        <w:t xml:space="preserve">, </w:t>
      </w:r>
      <w:r w:rsidRPr="00793478">
        <w:t>постоянно увеличивая свои колониальные владения;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предоставлять взаимные привилегии в торговле только в том случае</w:t>
      </w:r>
      <w:r>
        <w:t xml:space="preserve">, </w:t>
      </w:r>
      <w:r w:rsidRPr="00793478">
        <w:t>если преимущество от их введения окажется на стороне Великобритании;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разрешать концессии иностранным независимым государствам на ввоз сельскохозяйственных продуктов только в том случае</w:t>
      </w:r>
      <w:r>
        <w:t xml:space="preserve">, </w:t>
      </w:r>
      <w:r w:rsidRPr="00793478">
        <w:t>если таким образом можно получить от них концессии для вывоза английских промышленных товаров;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в тех случаях когда такие концессии не могут быть получены при помощи соглашений</w:t>
      </w:r>
      <w:r>
        <w:t xml:space="preserve">, </w:t>
      </w:r>
      <w:r w:rsidRPr="00793478">
        <w:t>достигнуть цели контрабандной торговлей;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вступать в войны и заключать союзы</w:t>
      </w:r>
      <w:r>
        <w:t xml:space="preserve">, </w:t>
      </w:r>
      <w:r w:rsidRPr="00793478">
        <w:t>уделяя исключительное внимание своим коммерческим</w:t>
      </w:r>
      <w:r>
        <w:t xml:space="preserve">, </w:t>
      </w:r>
      <w:r w:rsidRPr="00793478">
        <w:t>морским и колониальным интересам. Получать выгоду в</w:t>
      </w:r>
      <w:r>
        <w:t xml:space="preserve"> </w:t>
      </w:r>
      <w:r w:rsidRPr="00793478">
        <w:t>них как от своих врагов</w:t>
      </w:r>
      <w:r>
        <w:t xml:space="preserve">, </w:t>
      </w:r>
      <w:r w:rsidRPr="00793478">
        <w:t>так и от своих союзников. От врагов — путем препятствия их коммерции на море</w:t>
      </w:r>
      <w:r>
        <w:t xml:space="preserve">, </w:t>
      </w:r>
      <w:r w:rsidRPr="00793478">
        <w:t>от союзников — путем разрушения их производителей через субсидии</w:t>
      </w:r>
      <w:r>
        <w:t xml:space="preserve">, </w:t>
      </w:r>
      <w:r w:rsidRPr="00793478">
        <w:t>которые выплачиваются в форме промышленных английских товаров» [14].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Почти во всех исследованиях</w:t>
      </w:r>
      <w:r>
        <w:t xml:space="preserve">, </w:t>
      </w:r>
      <w:r w:rsidRPr="00793478">
        <w:t>проводившихся за последние 25 лет</w:t>
      </w:r>
      <w:r>
        <w:t xml:space="preserve">, </w:t>
      </w:r>
      <w:r w:rsidRPr="00793478">
        <w:t>отмечается значительный опережающий рост стран с внешней ориентацией. И сам Дж. Бхагвати в своих последних работах признает</w:t>
      </w:r>
      <w:r>
        <w:t xml:space="preserve">, </w:t>
      </w:r>
      <w:r w:rsidRPr="00793478">
        <w:t>что теория «разоряющего роста» верна для многих развивающихся стран</w:t>
      </w:r>
      <w:r>
        <w:t xml:space="preserve">, </w:t>
      </w:r>
      <w:r w:rsidRPr="00793478">
        <w:t>но есть государства</w:t>
      </w:r>
      <w:r>
        <w:t xml:space="preserve">, </w:t>
      </w:r>
      <w:r w:rsidRPr="00793478">
        <w:t>для которых возможность «разоряющего роста» все же существует. Это объясняется не только торговой ориентацией</w:t>
      </w:r>
      <w:r>
        <w:t xml:space="preserve">, </w:t>
      </w:r>
      <w:r w:rsidRPr="00793478">
        <w:t>но и структурой экономики. Более тщательные исследования внешнеторговой политики государств показывают</w:t>
      </w:r>
      <w:r>
        <w:t xml:space="preserve">, </w:t>
      </w:r>
      <w:r w:rsidRPr="00793478">
        <w:t>что залогом экономического роста при экспорторасширяющей стратегии скорее является сбалансированная структурная политика государства. При ее отсутствии предпосылки Дж. Бхагвати оказываются верными [5].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Разрабатывая внешнеэкономическую политику и поощряя рост факторов производства</w:t>
      </w:r>
      <w:r>
        <w:t xml:space="preserve">, </w:t>
      </w:r>
      <w:r w:rsidRPr="00793478">
        <w:t>правительства делают выбор между экспорторасширяющей и импортозамещающей политикой. Этот выбор имеет смысл только в том случае</w:t>
      </w:r>
      <w:r>
        <w:t xml:space="preserve">, </w:t>
      </w:r>
      <w:r w:rsidRPr="00793478">
        <w:t>если страна достаточно велика и изменение относительных цен внутри нее может оказывать воздействие на цены международной торговли. Стимулирование инвестиций в импортозамещающий рост (производство национальных товаров</w:t>
      </w:r>
      <w:r>
        <w:t xml:space="preserve">, </w:t>
      </w:r>
      <w:r w:rsidRPr="00793478">
        <w:t>которые напрямую конкурируют с импортом) весьма предпочтительно</w:t>
      </w:r>
      <w:r>
        <w:t xml:space="preserve">, </w:t>
      </w:r>
      <w:r w:rsidRPr="00793478">
        <w:t>поскольку понижает цены на товары</w:t>
      </w:r>
      <w:r>
        <w:t xml:space="preserve">, </w:t>
      </w:r>
      <w:r w:rsidRPr="00793478">
        <w:t>которые страна импортирует</w:t>
      </w:r>
      <w:r>
        <w:t xml:space="preserve">, </w:t>
      </w:r>
      <w:r w:rsidRPr="00793478">
        <w:t>и улучшает условия торговли. Стимулирование инвестиций в экспорторасширяющий рост (производство товаров</w:t>
      </w:r>
      <w:r>
        <w:t xml:space="preserve">, </w:t>
      </w:r>
      <w:r w:rsidRPr="00793478">
        <w:t>поставляемых на экспорт) снижает относительную цену экспорта и ухудшает условия торговли. Таким образом</w:t>
      </w:r>
      <w:r>
        <w:t xml:space="preserve">, </w:t>
      </w:r>
      <w:r w:rsidRPr="00793478">
        <w:t>если страна достаточно велика и может оказать влияние на мировые цены</w:t>
      </w:r>
      <w:r>
        <w:t xml:space="preserve">, </w:t>
      </w:r>
      <w:r w:rsidRPr="00793478">
        <w:t>предпочтительным является импортозамещающий</w:t>
      </w:r>
      <w:r>
        <w:t xml:space="preserve">, </w:t>
      </w:r>
      <w:r w:rsidRPr="00793478">
        <w:t>а не экспорторасширяющий тип роста.</w:t>
      </w:r>
    </w:p>
    <w:p w:rsidR="008F1BA7" w:rsidRPr="00793478" w:rsidRDefault="008F1BA7" w:rsidP="008F1BA7">
      <w:pPr>
        <w:spacing w:before="120"/>
        <w:jc w:val="center"/>
        <w:rPr>
          <w:b/>
          <w:sz w:val="28"/>
        </w:rPr>
      </w:pPr>
      <w:r w:rsidRPr="00793478">
        <w:rPr>
          <w:b/>
          <w:sz w:val="28"/>
        </w:rPr>
        <w:t>Внешняя торговля как фактор роста российской экономики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 последнее время к описанию экономической ситуации в России все чаще применяют термин «голландская болезнь»</w:t>
      </w:r>
      <w:r>
        <w:t xml:space="preserve">, </w:t>
      </w:r>
      <w:r w:rsidRPr="00793478">
        <w:t>подразумевая под ним</w:t>
      </w:r>
      <w:r>
        <w:t xml:space="preserve">, </w:t>
      </w:r>
      <w:r w:rsidRPr="00793478">
        <w:t>в широком смысле</w:t>
      </w:r>
      <w:r>
        <w:t xml:space="preserve">, </w:t>
      </w:r>
      <w:r w:rsidRPr="00793478">
        <w:t xml:space="preserve">зависимость экономики от конъюнктуры мировых рынков минерального сырья. На официальном уровне впервые о «голландской болезни» было заявлено Министерством экономического развития и торговли РФ в </w:t>
      </w:r>
      <w:smartTag w:uri="urn:schemas-microsoft-com:office:smarttags" w:element="metricconverter">
        <w:smartTagPr>
          <w:attr w:name="ProductID" w:val="2000 г"/>
        </w:smartTagPr>
        <w:r w:rsidRPr="00793478">
          <w:t>2000 г</w:t>
        </w:r>
      </w:smartTag>
      <w:r w:rsidRPr="00793478">
        <w:t>. Проблема</w:t>
      </w:r>
      <w:r>
        <w:t xml:space="preserve">, </w:t>
      </w:r>
      <w:r w:rsidRPr="00793478">
        <w:t>по мнению специалистов министерства</w:t>
      </w:r>
      <w:r>
        <w:t xml:space="preserve">, </w:t>
      </w:r>
      <w:r w:rsidRPr="00793478">
        <w:t>заключается в том</w:t>
      </w:r>
      <w:r>
        <w:t xml:space="preserve">, </w:t>
      </w:r>
      <w:r w:rsidRPr="00793478">
        <w:t>что рост экспортной выручки позволяет наращивать капитальные вложения в добычу нефти и газа без увеличения производства [9].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Исследование «голландской болезни» позволило выявить общие закономерности отрицательных эффектов</w:t>
      </w:r>
      <w:r>
        <w:t xml:space="preserve">, </w:t>
      </w:r>
      <w:r w:rsidRPr="00793478">
        <w:t>связанных со стремительным развитием одного из секторов. В конце 1970-х гг. на основе теорий международной торговли</w:t>
      </w:r>
      <w:r>
        <w:t xml:space="preserve">, </w:t>
      </w:r>
      <w:r w:rsidRPr="00793478">
        <w:t>спроса и предложения факторов производства</w:t>
      </w:r>
      <w:r>
        <w:t xml:space="preserve">, </w:t>
      </w:r>
      <w:r w:rsidRPr="00793478">
        <w:t>макроэкономической динамики была создана и формализована так называемая модель стремительно-развивающегося сектора (СРС — Booming Sector model). С точки зрения экономической теории данная модель является универсальным инструментом для описания эффектов</w:t>
      </w:r>
      <w:r>
        <w:t xml:space="preserve">, </w:t>
      </w:r>
      <w:r w:rsidRPr="00793478">
        <w:t>возникающих в связи с бумом в одном из секторов малой открытой экономики.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Существует ряд основных допущений</w:t>
      </w:r>
      <w:r>
        <w:t xml:space="preserve">, </w:t>
      </w:r>
      <w:r w:rsidRPr="00793478">
        <w:t>на которых строится модель СРС. Национальная экономика является малой и открытой</w:t>
      </w:r>
      <w:r>
        <w:t xml:space="preserve">, </w:t>
      </w:r>
      <w:r w:rsidRPr="00793478">
        <w:t>цены на внутреннем рынке устанавливаются внутренним спросом и предложением. Экономика страны состоит из трех секторов: стремительно-развивающегося (или испытывающего бум) — [Б]; отстающего сектора — [О] и сектора</w:t>
      </w:r>
      <w:r>
        <w:t xml:space="preserve">, </w:t>
      </w:r>
      <w:r w:rsidRPr="00793478">
        <w:t>производящего неторгуемые товары</w:t>
      </w:r>
      <w:r>
        <w:t xml:space="preserve">, </w:t>
      </w:r>
      <w:r w:rsidRPr="00793478">
        <w:t>— [Н]. Первые два сектора производят торгуемые товары</w:t>
      </w:r>
      <w:r>
        <w:t xml:space="preserve">, </w:t>
      </w:r>
      <w:r w:rsidRPr="00793478">
        <w:t>и их цены заданы мировыми рынками. Причиной возникновения «голландской болезни» являются стремительный рост в одном из секторов экономики и</w:t>
      </w:r>
      <w:r>
        <w:t xml:space="preserve">, </w:t>
      </w:r>
      <w:r w:rsidRPr="00793478">
        <w:t>как следствие</w:t>
      </w:r>
      <w:r>
        <w:t xml:space="preserve">, </w:t>
      </w:r>
      <w:r w:rsidRPr="00793478">
        <w:t>рост совокупного дохода от факторов</w:t>
      </w:r>
      <w:r>
        <w:t xml:space="preserve">, </w:t>
      </w:r>
      <w:r w:rsidRPr="00793478">
        <w:t>изначально занятых в данном производстве. Рост в секторе [Б] может быть вызван тремя основными факторами: единовременным техническим прогрессом в секторе [Б]</w:t>
      </w:r>
      <w:r>
        <w:t xml:space="preserve">, </w:t>
      </w:r>
      <w:r w:rsidRPr="00793478">
        <w:t>выражающимся в сдвиге производственной функции</w:t>
      </w:r>
      <w:r>
        <w:t xml:space="preserve">, </w:t>
      </w:r>
      <w:r w:rsidRPr="00793478">
        <w:t>причем прогресс происходит только в данной конкретной стране; стремительным открытием новых ресурсов</w:t>
      </w:r>
      <w:r>
        <w:t xml:space="preserve">, </w:t>
      </w:r>
      <w:r w:rsidRPr="00793478">
        <w:t>т. е. ростом предложения специфического фактора в растущем секторе; ростом в цене его продукции на мировом рынке относительно цены импорта [13] в случае</w:t>
      </w:r>
      <w:r>
        <w:t xml:space="preserve">, </w:t>
      </w:r>
      <w:r w:rsidRPr="00793478">
        <w:t>если сектор [Б] производит только экспортную продукцию.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 своих исследованиях зарубежные экономисты</w:t>
      </w:r>
      <w:r>
        <w:t xml:space="preserve">, </w:t>
      </w:r>
      <w:r w:rsidRPr="00793478">
        <w:t>как правило</w:t>
      </w:r>
      <w:r>
        <w:t xml:space="preserve">, </w:t>
      </w:r>
      <w:r w:rsidRPr="00793478">
        <w:t>используют либо первую</w:t>
      </w:r>
      <w:r>
        <w:t xml:space="preserve">, </w:t>
      </w:r>
      <w:r w:rsidRPr="00793478">
        <w:t>либо вторую причину бума в одном из секторов. Российская же специфика предполагает комплексность условий возникновения стремительного роста в</w:t>
      </w:r>
      <w:r>
        <w:t xml:space="preserve"> </w:t>
      </w:r>
      <w:r w:rsidRPr="00793478">
        <w:t>одном из секторов.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Во-первых</w:t>
      </w:r>
      <w:r>
        <w:t xml:space="preserve">, </w:t>
      </w:r>
      <w:r w:rsidRPr="00793478">
        <w:t>высокая прибыльность добывающего сектора позволяет осуществлять крупные инвестиции в технологическое развитие</w:t>
      </w:r>
      <w:r>
        <w:t xml:space="preserve">, </w:t>
      </w:r>
      <w:r w:rsidRPr="00793478">
        <w:t>что существенно влияет на уровень производительности труда в данном секторе.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Во-вторых</w:t>
      </w:r>
      <w:r>
        <w:t xml:space="preserve">, </w:t>
      </w:r>
      <w:r w:rsidRPr="00793478">
        <w:t>богатство природных ресурсов (поддерживаемое постоянным открытием новых месторождений) можно расценивать как определенный рост специфического фактора производства.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В-третьих</w:t>
      </w:r>
      <w:r>
        <w:t xml:space="preserve">, </w:t>
      </w:r>
      <w:r w:rsidRPr="00793478">
        <w:t>высокая доля экспорта в объеме продукции</w:t>
      </w:r>
      <w:r>
        <w:t xml:space="preserve">, </w:t>
      </w:r>
      <w:r w:rsidRPr="00793478">
        <w:t>производимой растущим сектором</w:t>
      </w:r>
      <w:r>
        <w:t xml:space="preserve">, </w:t>
      </w:r>
      <w:r w:rsidRPr="00793478">
        <w:t>позволяет использовать фактор увеличения мировых цен на сырье как причину стремительного роста в добывающих отраслях российской промышленности.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К методам борьбы с «голландской болезнью» можно отнести широкий круг инструментов экономической политики; перечислим наиболее часто используемые в мировой практике: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стимулирование трудоинтенсивности в бумовом секторе. Когда нефтегазовый сектор использует и труд</w:t>
      </w:r>
      <w:r>
        <w:t xml:space="preserve">, </w:t>
      </w:r>
      <w:r w:rsidRPr="00793478">
        <w:t>и капитал (что более реалистично)</w:t>
      </w:r>
      <w:r>
        <w:t xml:space="preserve">, </w:t>
      </w:r>
      <w:r w:rsidRPr="00793478">
        <w:t>меняется и значение эффекта движения ресурсов</w:t>
      </w:r>
      <w:r>
        <w:t xml:space="preserve">, </w:t>
      </w:r>
      <w:r w:rsidRPr="00793478">
        <w:t>т. е. поощряется проиндустриализация. Другими словами</w:t>
      </w:r>
      <w:r>
        <w:t xml:space="preserve">, </w:t>
      </w:r>
      <w:r w:rsidRPr="00793478">
        <w:t>технический прогресс смещается в таком направлении</w:t>
      </w:r>
      <w:r>
        <w:t xml:space="preserve">, </w:t>
      </w:r>
      <w:r w:rsidRPr="00793478">
        <w:t>что нефтегазовый сектор имеет возможность экономить на том факторе производства</w:t>
      </w:r>
      <w:r>
        <w:t xml:space="preserve">, </w:t>
      </w:r>
      <w:r w:rsidRPr="00793478">
        <w:t>который относительно интенсивнее используется в производстве товаров с высокой добавленной стоимостью;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повышение капиталоинтенсивности отстающего сектора. При постоянном реальном обменном курсе эффект движения ресурсов будет вызывать расширение выпуска в капиталоинтенсивном секторе</w:t>
      </w:r>
      <w:r>
        <w:t xml:space="preserve">, </w:t>
      </w:r>
      <w:r w:rsidRPr="00793478">
        <w:t>что будет являться результатом перемещения труда из «мини-Хекшер-Олин» экономики в нефтегазовый сектор по причине бума. Если отстающий сектор будет капиталоинтенсивным</w:t>
      </w:r>
      <w:r>
        <w:t xml:space="preserve">, </w:t>
      </w:r>
      <w:r w:rsidRPr="00793478">
        <w:t>в нем возникнет тенденция к проиндустриализации в результате эффекта движения ресурсов;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— защита отстающего сектора от неблагоприятных эффектов бума. Это особенно убедительно доказывает Дж. Смит. Когда страна тратит сто долларов на производство продукта внутри своих границ</w:t>
      </w:r>
      <w:r>
        <w:t xml:space="preserve">, </w:t>
      </w:r>
      <w:r w:rsidRPr="00793478">
        <w:t>то деньги</w:t>
      </w:r>
      <w:r>
        <w:t xml:space="preserve">, </w:t>
      </w:r>
      <w:r w:rsidRPr="00793478">
        <w:t>используемые для оплаты материалов</w:t>
      </w:r>
      <w:r>
        <w:t xml:space="preserve">, </w:t>
      </w:r>
      <w:r w:rsidRPr="00793478">
        <w:t>рабочий силы и других затрат</w:t>
      </w:r>
      <w:r>
        <w:t xml:space="preserve">, </w:t>
      </w:r>
      <w:r w:rsidRPr="00793478">
        <w:t>движутся внутри экономики по мере того</w:t>
      </w:r>
      <w:r>
        <w:t xml:space="preserve">, </w:t>
      </w:r>
      <w:r w:rsidRPr="00793478">
        <w:t>как каждый получатель тратит их. Благодаря этому эффекту мультипликации конечный продукт стоимостью в сто долларов может добавлять несколько сотен долларов к валовому национальному продукту данной страны. Если продукт ввозится из-за границы</w:t>
      </w:r>
      <w:r>
        <w:t xml:space="preserve">, </w:t>
      </w:r>
      <w:r w:rsidRPr="00793478">
        <w:t>то деньги тратятся внутри чужой страны и начинают обращаться внутри нее. В этом причина того</w:t>
      </w:r>
      <w:r>
        <w:t xml:space="preserve">, </w:t>
      </w:r>
      <w:r w:rsidRPr="00793478">
        <w:t>что промышленно развитая</w:t>
      </w:r>
      <w:r>
        <w:t xml:space="preserve">, </w:t>
      </w:r>
      <w:r w:rsidRPr="00793478">
        <w:t>вывозящая готовые продукты и импортирующая сырье страна богата</w:t>
      </w:r>
      <w:r>
        <w:t xml:space="preserve">, </w:t>
      </w:r>
      <w:r w:rsidRPr="00793478">
        <w:t>а слаборазвитая</w:t>
      </w:r>
      <w:r>
        <w:t xml:space="preserve">, </w:t>
      </w:r>
      <w:r w:rsidRPr="00793478">
        <w:t>ввозящая готовые продукты и вывозящая сырье — бедна. Развитые страны «богатеют»</w:t>
      </w:r>
      <w:r>
        <w:t xml:space="preserve">, </w:t>
      </w:r>
      <w:r w:rsidRPr="00793478">
        <w:t>продавая капиталоемкие товары за высокую цену и покупая товары</w:t>
      </w:r>
      <w:r>
        <w:t xml:space="preserve">, </w:t>
      </w:r>
      <w:r w:rsidRPr="00793478">
        <w:t>на которые требуются высокие затраты труда</w:t>
      </w:r>
      <w:r>
        <w:t xml:space="preserve">, </w:t>
      </w:r>
      <w:r w:rsidRPr="00793478">
        <w:t>за низкую цену. Этот дисбаланс в</w:t>
      </w:r>
      <w:r>
        <w:t xml:space="preserve"> </w:t>
      </w:r>
      <w:r w:rsidRPr="00793478">
        <w:t>торговле увеличивает разрыв между богатыми и бедными странами. Развитые страны продают готовые для потребления товары</w:t>
      </w:r>
      <w:r>
        <w:t xml:space="preserve">, </w:t>
      </w:r>
      <w:r w:rsidRPr="00793478">
        <w:t>а не инструменты производства. Это сохраняет монополизацию средств производства и гарантирует сохранение рынков сбыта [16].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«Протекционизм — это государственность»</w:t>
      </w:r>
      <w:r>
        <w:t xml:space="preserve">, </w:t>
      </w:r>
      <w:r w:rsidRPr="00793478">
        <w:t>— утверждал Д. И. Менделеев</w:t>
      </w:r>
      <w:r>
        <w:t xml:space="preserve">, </w:t>
      </w:r>
      <w:r w:rsidRPr="00793478">
        <w:t>анализируя в своих работах экономическое развитие Западной Европы и России</w:t>
      </w:r>
      <w:r>
        <w:t xml:space="preserve">, </w:t>
      </w:r>
      <w:r w:rsidRPr="00793478">
        <w:t>на конкретных примерах доказывая важность протекционизма и его взаимосвязь со свободной торговлей. Д. И. Менделеев считал</w:t>
      </w:r>
      <w:r>
        <w:t xml:space="preserve">, </w:t>
      </w:r>
      <w:r w:rsidRPr="00793478">
        <w:t>что если бы все страны мира согласились и ввели свободную торговлю</w:t>
      </w:r>
      <w:r>
        <w:t xml:space="preserve">, </w:t>
      </w:r>
      <w:r w:rsidRPr="00793478">
        <w:t>то в этом случае наступило бы полное рабство земледельческих народов</w:t>
      </w:r>
      <w:r>
        <w:t xml:space="preserve">, </w:t>
      </w:r>
      <w:r w:rsidRPr="00793478">
        <w:t>т. е. порабощение их промышленными</w:t>
      </w:r>
      <w:r>
        <w:t xml:space="preserve">, </w:t>
      </w:r>
      <w:r w:rsidRPr="00793478">
        <w:t>несмотря на то</w:t>
      </w:r>
      <w:r>
        <w:t xml:space="preserve">, </w:t>
      </w:r>
      <w:r w:rsidRPr="00793478">
        <w:t>что промышленных народов меньше</w:t>
      </w:r>
      <w:r>
        <w:t xml:space="preserve">, </w:t>
      </w:r>
      <w:r w:rsidRPr="00793478">
        <w:t>чем земледельческих. В подтверждение своих доводов он приводил примеры из экономики Англии и России: «100 тысяч англичан добывают 10 тысяч пудов угля</w:t>
      </w:r>
      <w:r>
        <w:t xml:space="preserve">, </w:t>
      </w:r>
      <w:r w:rsidRPr="00793478">
        <w:t>зарабатывая ровно столько</w:t>
      </w:r>
      <w:r>
        <w:t xml:space="preserve">, </w:t>
      </w:r>
      <w:r w:rsidRPr="00793478">
        <w:t>сколько десятки млн русских</w:t>
      </w:r>
      <w:r>
        <w:t xml:space="preserve">, </w:t>
      </w:r>
      <w:r w:rsidRPr="00793478">
        <w:t>выращивающих сельскохозяйственную продукцию: 800 млн пудов ржи</w:t>
      </w:r>
      <w:r>
        <w:t xml:space="preserve">, </w:t>
      </w:r>
      <w:r w:rsidRPr="00793478">
        <w:t>300 млн пудов пшеницы</w:t>
      </w:r>
      <w:r>
        <w:t xml:space="preserve">, </w:t>
      </w:r>
      <w:r w:rsidRPr="00793478">
        <w:t>а получают в десятки раз меньше. В год средний вывоз ржи и пшеницы составляет 200 млн пудов</w:t>
      </w:r>
      <w:r>
        <w:t xml:space="preserve">, </w:t>
      </w:r>
      <w:r w:rsidRPr="00793478">
        <w:t>или на каждого русского 2 пуда в год</w:t>
      </w:r>
      <w:r>
        <w:t xml:space="preserve">, </w:t>
      </w:r>
      <w:r w:rsidRPr="00793478">
        <w:t>а в день — меньше четверти фунта на человека. Кроме того</w:t>
      </w:r>
      <w:r>
        <w:t xml:space="preserve">, </w:t>
      </w:r>
      <w:r w:rsidRPr="00793478">
        <w:t>урожаем правит погода. Убежден</w:t>
      </w:r>
      <w:r>
        <w:t xml:space="preserve">, </w:t>
      </w:r>
      <w:r w:rsidRPr="00793478">
        <w:t>что дальнейшее развитие благосостояния</w:t>
      </w:r>
      <w:r>
        <w:t xml:space="preserve">, </w:t>
      </w:r>
      <w:r w:rsidRPr="00793478">
        <w:t>просвещения</w:t>
      </w:r>
      <w:r>
        <w:t xml:space="preserve">, </w:t>
      </w:r>
      <w:r w:rsidRPr="00793478">
        <w:t>трудолюбия и самого спокойствия в России возможно лишь на основе развития промышленности» [7].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Весьма интересные мысли о свободной торговле изложены также в трудах русского дореволюционного ученого И. И. Янжула (1846–1914) [11]. Он считал</w:t>
      </w:r>
      <w:r>
        <w:t xml:space="preserve">, </w:t>
      </w:r>
      <w:r w:rsidRPr="00793478">
        <w:t>что государственное невмешательство и свобода торговли не являются общим законом человечества. Они приведут к экономической гегемонии народов</w:t>
      </w:r>
      <w:r>
        <w:t xml:space="preserve">, </w:t>
      </w:r>
      <w:r w:rsidRPr="00793478">
        <w:t>у которых промышленность успела развиться</w:t>
      </w:r>
      <w:r>
        <w:t xml:space="preserve">, </w:t>
      </w:r>
      <w:r w:rsidRPr="00793478">
        <w:t>над народами с менее развитой промышленностью.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Отстаивая протекционизм</w:t>
      </w:r>
      <w:r>
        <w:t xml:space="preserve">, </w:t>
      </w:r>
      <w:r w:rsidRPr="00793478">
        <w:t>И. И. Янжул пишет</w:t>
      </w:r>
      <w:r>
        <w:t xml:space="preserve">, </w:t>
      </w:r>
      <w:r w:rsidRPr="00793478">
        <w:t>что принцип невмешательства применительно к международным экономическим отношениям выгоден для народов с развитой промышленностью</w:t>
      </w:r>
      <w:r>
        <w:t xml:space="preserve">, </w:t>
      </w:r>
      <w:r w:rsidRPr="00793478">
        <w:t>т. е. в тех странах</w:t>
      </w:r>
      <w:r>
        <w:t xml:space="preserve">, </w:t>
      </w:r>
      <w:r w:rsidRPr="00793478">
        <w:t>где сложилась своя экономика и торговля</w:t>
      </w:r>
      <w:r>
        <w:t xml:space="preserve">, </w:t>
      </w:r>
      <w:r w:rsidRPr="00793478">
        <w:t>как это имело место в Англии. Но для экономически развитых государств необходимо существование стран</w:t>
      </w:r>
      <w:r>
        <w:t xml:space="preserve">, </w:t>
      </w:r>
      <w:r w:rsidRPr="00793478">
        <w:t>предоставляющих хлеб</w:t>
      </w:r>
      <w:r>
        <w:t xml:space="preserve">, </w:t>
      </w:r>
      <w:r w:rsidRPr="00793478">
        <w:t>сырье и свободный допуск иностранных товаров на свои рынки. Тогда для промышленно развитых стран появляется возможность экономически подавлять менее развитые страны</w:t>
      </w:r>
      <w:r>
        <w:t xml:space="preserve">, </w:t>
      </w:r>
      <w:r w:rsidRPr="00793478">
        <w:t>причем это становится привлекательным промыслом.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На примере США автор показывает</w:t>
      </w:r>
      <w:r>
        <w:t xml:space="preserve">, </w:t>
      </w:r>
      <w:r w:rsidRPr="00793478">
        <w:t>что проведение политики строгого протекционизма позволило стране гармонично развивать земледелие и промышленность. Используя возможности покровительственной и вывозной пошлины</w:t>
      </w:r>
      <w:r>
        <w:t xml:space="preserve">, </w:t>
      </w:r>
      <w:r w:rsidRPr="00793478">
        <w:t>США быстро богатели</w:t>
      </w:r>
      <w:r>
        <w:t xml:space="preserve">, </w:t>
      </w:r>
      <w:r w:rsidRPr="00793478">
        <w:t>чего не наблюдалось в Аргентине и Бразилии</w:t>
      </w:r>
      <w:r>
        <w:t xml:space="preserve">, </w:t>
      </w:r>
      <w:r w:rsidRPr="00793478">
        <w:t>которые развивали лишь свое земледелие и не прилагали усилий для развития промышленности.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Подводя черту под сказанным выше</w:t>
      </w:r>
      <w:r>
        <w:t xml:space="preserve">, </w:t>
      </w:r>
      <w:r w:rsidRPr="00793478">
        <w:t>можно сделать неутешительный вывод: в</w:t>
      </w:r>
      <w:r>
        <w:t xml:space="preserve"> </w:t>
      </w:r>
      <w:r w:rsidRPr="00793478">
        <w:t>процессе экономической трансформации исходная «сырьевая диспропорция» российской промышленности значительно усугубилась. Произошел переход на новый уровень соотношения между производством сырья</w:t>
      </w:r>
      <w:r>
        <w:t xml:space="preserve">, </w:t>
      </w:r>
      <w:r w:rsidRPr="00793478">
        <w:t>промежуточной и конечной продукции</w:t>
      </w:r>
      <w:r>
        <w:t xml:space="preserve">, </w:t>
      </w:r>
      <w:r w:rsidRPr="00793478">
        <w:t>соответствующий ухудшению структуры промышленного производства. Такая динамика представляется естественной для открытой экономики</w:t>
      </w:r>
      <w:r>
        <w:t xml:space="preserve">, </w:t>
      </w:r>
      <w:r w:rsidRPr="00793478">
        <w:t>в</w:t>
      </w:r>
      <w:r>
        <w:t xml:space="preserve"> </w:t>
      </w:r>
      <w:r w:rsidRPr="00793478">
        <w:t>основном экспортирующей сырье и полуфабрикаты и импортирующей конечную продукцию. Для развитых рыночных экономик</w:t>
      </w:r>
      <w:r>
        <w:t xml:space="preserve">, </w:t>
      </w:r>
      <w:r w:rsidRPr="00793478">
        <w:t>в большей мере импортирующих сырье и экспортирующих высокотехнологичную конечную продукцию</w:t>
      </w:r>
      <w:r>
        <w:t xml:space="preserve">, </w:t>
      </w:r>
      <w:r w:rsidRPr="00793478">
        <w:t>имеет место обратная закономерность.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Этот вывод подкрепляют слова из книги американского ученого Уильяма Уильямса «Контуры американской истории»: «Другие страны понимали</w:t>
      </w:r>
      <w:r>
        <w:t xml:space="preserve">, </w:t>
      </w:r>
      <w:r w:rsidRPr="00793478">
        <w:t>как понимали это и мы</w:t>
      </w:r>
      <w:r>
        <w:t xml:space="preserve">, </w:t>
      </w:r>
      <w:r w:rsidRPr="00793478">
        <w:t>что под свободной торговлей мы понимали ни больше</w:t>
      </w:r>
      <w:r>
        <w:t xml:space="preserve">, </w:t>
      </w:r>
      <w:r w:rsidRPr="00793478">
        <w:t>ни меньше</w:t>
      </w:r>
      <w:r>
        <w:t xml:space="preserve">, </w:t>
      </w:r>
      <w:r w:rsidRPr="00793478">
        <w:t>но способ</w:t>
      </w:r>
      <w:r>
        <w:t xml:space="preserve">, </w:t>
      </w:r>
      <w:r w:rsidRPr="00793478">
        <w:t>который бы</w:t>
      </w:r>
      <w:r>
        <w:t xml:space="preserve">, </w:t>
      </w:r>
      <w:r w:rsidRPr="00793478">
        <w:t>используя то большое преимущество</w:t>
      </w:r>
      <w:r>
        <w:t xml:space="preserve">, </w:t>
      </w:r>
      <w:r w:rsidRPr="00793478">
        <w:t>которое мы имели</w:t>
      </w:r>
      <w:r>
        <w:t xml:space="preserve">, </w:t>
      </w:r>
      <w:r w:rsidRPr="00793478">
        <w:t>дал бы нашим производителям полную монополию на всех рынках этих стран. И помешал этим странам</w:t>
      </w:r>
      <w:r>
        <w:t xml:space="preserve">, </w:t>
      </w:r>
      <w:r w:rsidRPr="00793478">
        <w:t>всем и каждой в отдельности</w:t>
      </w:r>
      <w:r>
        <w:t xml:space="preserve">, </w:t>
      </w:r>
      <w:r w:rsidRPr="00793478">
        <w:t>стать промышленными нациями» [18].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Считаем</w:t>
      </w:r>
      <w:r>
        <w:t xml:space="preserve">, </w:t>
      </w:r>
      <w:r w:rsidRPr="00793478">
        <w:t>что на вышеописанный механизм трансформации хозяйственной системы России оказали существенное воздействие как прямые (ориентация на экспорт сырья и разрыв традиционных экономических связей)</w:t>
      </w:r>
      <w:r>
        <w:t xml:space="preserve">, </w:t>
      </w:r>
      <w:r w:rsidRPr="00793478">
        <w:t>так и косвенные внешнеторговые факторы. Под косвенными факторами в данном случае специалисты понимают то состояние мировой экономической системы</w:t>
      </w:r>
      <w:r>
        <w:t xml:space="preserve">, </w:t>
      </w:r>
      <w:r w:rsidRPr="00793478">
        <w:t>которое сложилось на момент начала интеграции в нее России</w:t>
      </w:r>
      <w:r>
        <w:t xml:space="preserve">, </w:t>
      </w:r>
      <w:r w:rsidRPr="00793478">
        <w:t>а следовательно</w:t>
      </w:r>
      <w:r>
        <w:t xml:space="preserve">, </w:t>
      </w:r>
      <w:r w:rsidRPr="00793478">
        <w:t>модель интернационализации российской экономики во многом была обусловлена именно глобальными тенденциями развития. Выделим главные из них.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Во-первых</w:t>
      </w:r>
      <w:r>
        <w:t xml:space="preserve">, </w:t>
      </w:r>
      <w:r w:rsidRPr="00793478">
        <w:t>существенно повысилась открытость большинства экономик. При этом модель открытой экономики была адаптирована ее разработчиками и «проводниками» к анализу переходных процессов так</w:t>
      </w:r>
      <w:r>
        <w:t xml:space="preserve">, </w:t>
      </w:r>
      <w:r w:rsidRPr="00793478">
        <w:t>что полученный вывод напрашивался однозначным: переходная экономика может быть только экономикой открытого типа</w:t>
      </w:r>
      <w:r>
        <w:t xml:space="preserve">, </w:t>
      </w:r>
      <w:r w:rsidRPr="00793478">
        <w:t>«импортирующей» конкуренцию</w:t>
      </w:r>
      <w:r>
        <w:t xml:space="preserve">, </w:t>
      </w:r>
      <w:r w:rsidRPr="00793478">
        <w:t>словно компенсируя нехватку последней на внутреннем рынке.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Во-вторых</w:t>
      </w:r>
      <w:r>
        <w:t xml:space="preserve">, </w:t>
      </w:r>
      <w:r w:rsidRPr="00793478">
        <w:t>на сегодняшний день трудно четко разделить основные внешнеторговые стратегии экономического роста — импортозамещения и экспорторасширения. Россия</w:t>
      </w:r>
      <w:r>
        <w:t xml:space="preserve">, </w:t>
      </w:r>
      <w:r w:rsidRPr="00793478">
        <w:t>начиная с момента либерализации внешней торговли</w:t>
      </w:r>
      <w:r>
        <w:t xml:space="preserve">, </w:t>
      </w:r>
      <w:r w:rsidRPr="00793478">
        <w:t>пыталась осуществлять обе данные стратегии</w:t>
      </w:r>
      <w:r>
        <w:t xml:space="preserve">, </w:t>
      </w:r>
      <w:r w:rsidRPr="00793478">
        <w:t>причем выбор их был продиктован не политикой правительства</w:t>
      </w:r>
      <w:r>
        <w:t xml:space="preserve">, </w:t>
      </w:r>
      <w:r w:rsidRPr="00793478">
        <w:t>а рыночной конъюнктурой.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В-третьих</w:t>
      </w:r>
      <w:r>
        <w:t xml:space="preserve">, </w:t>
      </w:r>
      <w:r w:rsidRPr="00793478">
        <w:t>в последние десятилетия развитые рыночные экономики обмениваются с другими преимущественно возобновляемыми ресурсами</w:t>
      </w:r>
      <w:r>
        <w:t xml:space="preserve">, </w:t>
      </w:r>
      <w:r w:rsidRPr="00793478">
        <w:t>в первую очередь промышленными товарами с высокой долей добавленной стоимости и услугами</w:t>
      </w:r>
      <w:r>
        <w:t xml:space="preserve">, </w:t>
      </w:r>
      <w:r w:rsidRPr="00793478">
        <w:t>в то время как сектор сырья и товаров «низкотехнологичной ниши» перешел к развивающимся странам [5].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В итоге можно согласиться с предположением Дж. Смита о том</w:t>
      </w:r>
      <w:r>
        <w:t xml:space="preserve">, </w:t>
      </w:r>
      <w:r w:rsidRPr="00793478">
        <w:t>что промышленные успехи США</w:t>
      </w:r>
      <w:r>
        <w:t xml:space="preserve">, </w:t>
      </w:r>
      <w:r w:rsidRPr="00793478">
        <w:t>Великобритании</w:t>
      </w:r>
      <w:r>
        <w:t xml:space="preserve">, </w:t>
      </w:r>
      <w:r w:rsidRPr="00793478">
        <w:t>Германии</w:t>
      </w:r>
      <w:r>
        <w:t xml:space="preserve">, </w:t>
      </w:r>
      <w:r w:rsidRPr="00793478">
        <w:t>Китая и СССР были достигнуты на основе «консервативной модели хозяйствования»</w:t>
      </w:r>
      <w:r>
        <w:t xml:space="preserve">, </w:t>
      </w:r>
      <w:r w:rsidRPr="00793478">
        <w:t>но ни одна страна</w:t>
      </w:r>
      <w:r>
        <w:t xml:space="preserve">, </w:t>
      </w:r>
      <w:r w:rsidRPr="00793478">
        <w:t>ни разу не смогла достичь значительных социально-экономических показателей</w:t>
      </w:r>
      <w:r>
        <w:t xml:space="preserve">, </w:t>
      </w:r>
      <w:r w:rsidRPr="00793478">
        <w:t>следуя «открытой» модели экономики [17]. А одним из «рецептов» возможного социально-экономического развития России может послужить по-прежнему современный «рецепт» Ф. Листа: «Чтобы вовлечь в производство празднолежащие ресурсы</w:t>
      </w:r>
      <w:r>
        <w:t xml:space="preserve">, </w:t>
      </w:r>
      <w:r w:rsidRPr="00793478">
        <w:t>чтобы преодолеть отсталость и депрессивность регионов</w:t>
      </w:r>
      <w:r>
        <w:t xml:space="preserve">, </w:t>
      </w:r>
      <w:r w:rsidRPr="00793478">
        <w:t>допустимо и необходимо развивать отрасли</w:t>
      </w:r>
      <w:r>
        <w:t xml:space="preserve">, </w:t>
      </w:r>
      <w:r w:rsidRPr="00793478">
        <w:t>в которых производительность труда в данный момент ниже</w:t>
      </w:r>
      <w:r>
        <w:t xml:space="preserve">, </w:t>
      </w:r>
      <w:r w:rsidRPr="00793478">
        <w:t>чем за границей. Эту потерю стоимостей надо</w:t>
      </w:r>
      <w:r>
        <w:t xml:space="preserve">, </w:t>
      </w:r>
      <w:r w:rsidRPr="00793478">
        <w:t>следовательно</w:t>
      </w:r>
      <w:r>
        <w:t xml:space="preserve">, </w:t>
      </w:r>
      <w:r w:rsidRPr="00793478">
        <w:t>рассматривать как цену за промышленное воспитание нации» [4].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Идеи протекционизма универсальны для всех стран догоняющего развития. Для этих стран неприменимы кажущиеся очевидными теоретические схемы лидеров мировой экономики. Для догоняющего развития нужна система специальных мер</w:t>
      </w:r>
      <w:r>
        <w:t xml:space="preserve">, </w:t>
      </w:r>
      <w:r w:rsidRPr="00793478">
        <w:t>одной из которых неизбежно оказывается протекционизм. «Благодаря» протекционизму произошел скачок экономического роста в конце XIX — начале XX в. в Германии</w:t>
      </w:r>
      <w:r>
        <w:t xml:space="preserve">, </w:t>
      </w:r>
      <w:r w:rsidRPr="00793478">
        <w:t>совершила индустриальный рывок в 1893–1913 гг. Россия. Именно протекционизм являлся «драйвером» экономического чуда в Японии.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Итак</w:t>
      </w:r>
      <w:r>
        <w:t xml:space="preserve">, </w:t>
      </w:r>
      <w:r w:rsidRPr="00793478">
        <w:t>свобода торговли и протекционизм — лишь две разновидности внешнеэкономической политики</w:t>
      </w:r>
      <w:r>
        <w:t xml:space="preserve">, </w:t>
      </w:r>
      <w:r w:rsidRPr="00793478">
        <w:t>оказывающей заметное влияние на развитие национальной промышленности. Свобода торговли может лишь увековечить промышленную отсталость страны</w:t>
      </w:r>
      <w:r>
        <w:t xml:space="preserve">, </w:t>
      </w:r>
      <w:r w:rsidRPr="00793478">
        <w:t>содействовать консервации остатков неразвитой экономики государства. Протекционизм</w:t>
      </w:r>
      <w:r>
        <w:t xml:space="preserve">, </w:t>
      </w:r>
      <w:r w:rsidRPr="00793478">
        <w:t>допускающий элементы открытой конкуренции</w:t>
      </w:r>
      <w:r>
        <w:t xml:space="preserve">, </w:t>
      </w:r>
      <w:r w:rsidRPr="00793478">
        <w:t>является средством ускорения промышленного развития и создания конкурентоспособной экономической системы и соответственно социально-экономического процветания страны. На это в свое время обращал внимание Д. И. Менделеев. Отстаивая необходимость введения политики протекционизма в России в конце XIX в.</w:t>
      </w:r>
      <w:r>
        <w:t xml:space="preserve">, </w:t>
      </w:r>
      <w:r w:rsidRPr="00793478">
        <w:t>он подчеркивал</w:t>
      </w:r>
      <w:r>
        <w:t xml:space="preserve">, </w:t>
      </w:r>
      <w:r w:rsidRPr="00793478">
        <w:t>что такая политика должна способствовать не только развитию промышленности</w:t>
      </w:r>
      <w:r>
        <w:t xml:space="preserve">, </w:t>
      </w:r>
      <w:r w:rsidRPr="00793478">
        <w:t>«но и ко всякой экономической деятельности жителей</w:t>
      </w:r>
      <w:r>
        <w:t xml:space="preserve">, </w:t>
      </w:r>
      <w:r w:rsidRPr="00793478">
        <w:t>например</w:t>
      </w:r>
      <w:r>
        <w:t xml:space="preserve">, </w:t>
      </w:r>
      <w:r w:rsidRPr="00793478">
        <w:t>к путям сообщения</w:t>
      </w:r>
      <w:r>
        <w:t xml:space="preserve">, </w:t>
      </w:r>
      <w:r w:rsidRPr="00793478">
        <w:t>торговли... покровительство просвещению</w:t>
      </w:r>
      <w:r>
        <w:t xml:space="preserve">, </w:t>
      </w:r>
      <w:r w:rsidRPr="00793478">
        <w:t>особенно реальному</w:t>
      </w:r>
      <w:r>
        <w:t xml:space="preserve">, </w:t>
      </w:r>
      <w:r w:rsidRPr="00793478">
        <w:t>т. е. жизненному» [7].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Секрет любого «экономического чуда» заключается в правильном выборе и реализации приоритетов развития</w:t>
      </w:r>
      <w:r>
        <w:t xml:space="preserve">, </w:t>
      </w:r>
      <w:r w:rsidRPr="00793478">
        <w:t>реализация которых дает возможность «оседлать» очередную волну экономического роста [2]. Но чтобы это сделать</w:t>
      </w:r>
      <w:r>
        <w:t xml:space="preserve">, </w:t>
      </w:r>
      <w:r w:rsidRPr="00793478">
        <w:t>нужно своевременно создать научно-информационные</w:t>
      </w:r>
      <w:r>
        <w:t xml:space="preserve">, </w:t>
      </w:r>
      <w:r w:rsidRPr="00793478">
        <w:t>производственно-технологические и интеллектуальные заделы в освоении перспективных технологий. Правильное определение приоритетных направлений концентрации национальных ресурсов помогло вырваться из периферийной зависимости азиатским тиграм — Японии</w:t>
      </w:r>
      <w:r>
        <w:t xml:space="preserve">, </w:t>
      </w:r>
      <w:r w:rsidRPr="00793478">
        <w:t>Южной Кореи</w:t>
      </w:r>
      <w:r>
        <w:t xml:space="preserve">, </w:t>
      </w:r>
      <w:r w:rsidRPr="00793478">
        <w:t>Тайваню. «Наблюдательные» азиаты всегда заимствуют у Запада все</w:t>
      </w:r>
      <w:r>
        <w:t xml:space="preserve">, </w:t>
      </w:r>
      <w:r w:rsidRPr="00793478">
        <w:t>что им нужно и выгодно</w:t>
      </w:r>
      <w:r>
        <w:t xml:space="preserve">, </w:t>
      </w:r>
      <w:r w:rsidRPr="00793478">
        <w:t>без особых споров и обсуждений. Они досконально изучили и применили наследие Ф. Листа и других протекционистов и используют его до сих пор. Их гибкость заключается в одновременном проведении политики фритредерства для тех отраслей</w:t>
      </w:r>
      <w:r>
        <w:t xml:space="preserve">, </w:t>
      </w:r>
      <w:r w:rsidRPr="00793478">
        <w:t>где они обогнали Запад</w:t>
      </w:r>
      <w:r>
        <w:t xml:space="preserve">, </w:t>
      </w:r>
      <w:r w:rsidRPr="00793478">
        <w:t>и политики протекционизма в тех отраслях</w:t>
      </w:r>
      <w:r>
        <w:t xml:space="preserve">, </w:t>
      </w:r>
      <w:r w:rsidRPr="00793478">
        <w:t>где он необходим</w:t>
      </w:r>
      <w:r>
        <w:t xml:space="preserve">, </w:t>
      </w:r>
      <w:r w:rsidRPr="00793478">
        <w:t>— в сельском хозяйстве</w:t>
      </w:r>
      <w:r>
        <w:t xml:space="preserve">, </w:t>
      </w:r>
      <w:r w:rsidRPr="00793478">
        <w:t>легкой промышленности и т. п. Успех такой политики налицо [3].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Сегодня по этому же пути идут Китай</w:t>
      </w:r>
      <w:r>
        <w:t xml:space="preserve">, </w:t>
      </w:r>
      <w:r w:rsidRPr="00793478">
        <w:t>Индия и Бразилия. Абсолютизация стратегии «свободной торговли» для развивающихся стран бесперспективна</w:t>
      </w:r>
      <w:r>
        <w:t xml:space="preserve">, </w:t>
      </w:r>
      <w:r w:rsidRPr="00793478">
        <w:t>так как исключает возможность работы институтов развития. Это хорошо видно по последствиям такой стратегии в Российской Федерации. Для стран догоняющего развития</w:t>
      </w:r>
      <w:r>
        <w:t xml:space="preserve">, </w:t>
      </w:r>
      <w:r w:rsidRPr="00793478">
        <w:t>к которым относится Россия</w:t>
      </w:r>
      <w:r>
        <w:t xml:space="preserve">, </w:t>
      </w:r>
      <w:r w:rsidRPr="00793478">
        <w:t>умеренный протекционизм — неизбежность. Без него нельзя преодолеть отсталость</w:t>
      </w:r>
      <w:r>
        <w:t xml:space="preserve">, </w:t>
      </w:r>
      <w:r w:rsidRPr="00793478">
        <w:t>стать развитым государством. Вместе с тем</w:t>
      </w:r>
      <w:r>
        <w:t xml:space="preserve">, </w:t>
      </w:r>
      <w:r w:rsidRPr="00793478">
        <w:t>как показывает практика</w:t>
      </w:r>
      <w:r>
        <w:t xml:space="preserve">, </w:t>
      </w:r>
      <w:r w:rsidRPr="00793478">
        <w:t>даже в условиях глобализации соотношение протекционизма и свободной торговли является не константой</w:t>
      </w:r>
      <w:r>
        <w:t xml:space="preserve">, </w:t>
      </w:r>
      <w:r w:rsidRPr="00793478">
        <w:t>а скорее переменной</w:t>
      </w:r>
      <w:r>
        <w:t xml:space="preserve">, </w:t>
      </w:r>
      <w:r w:rsidRPr="00793478">
        <w:t>зависящей от конкретных условий проживаемого страной этапа.</w:t>
      </w:r>
    </w:p>
    <w:p w:rsidR="008F1BA7" w:rsidRPr="00793478" w:rsidRDefault="008F1BA7" w:rsidP="008F1BA7">
      <w:pPr>
        <w:spacing w:before="120"/>
        <w:jc w:val="center"/>
        <w:rPr>
          <w:b/>
          <w:sz w:val="28"/>
        </w:rPr>
      </w:pPr>
      <w:r w:rsidRPr="00793478">
        <w:rPr>
          <w:b/>
          <w:sz w:val="28"/>
        </w:rPr>
        <w:t>Список литературы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1. Абалкин Л. Размышления о долгосрочной стратегии</w:t>
      </w:r>
      <w:r>
        <w:t xml:space="preserve">, </w:t>
      </w:r>
      <w:r w:rsidRPr="00793478">
        <w:t>науке и демократии // Вопр. экономики. 2006. № 12; Глазьев С. Ю. Развитие российской экономики в условиях глобальных технологических сдвигов : науч. доклад. М.</w:t>
      </w:r>
      <w:r>
        <w:t xml:space="preserve">, </w:t>
      </w:r>
      <w:r w:rsidRPr="00793478">
        <w:t xml:space="preserve">2007. URL: http://www.glazev.ru/econom_polit/2394; Федосов Е. А. Инновационный путь развития как магистральная мировая тенденция // Вестн. РАН. 2006. № 9.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2. Глазьев С. Ю. Развитие российской экономики в условиях глобальных технологических сдвигов : науч. докл. М.</w:t>
      </w:r>
      <w:r>
        <w:t xml:space="preserve">, </w:t>
      </w:r>
      <w:r w:rsidRPr="00793478">
        <w:t xml:space="preserve">2007. URL: http://www.glazev.ru/econom_polit/2394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3. Гильбо Е. В. Фридрих Лист</w:t>
      </w:r>
      <w:r>
        <w:t xml:space="preserve">, </w:t>
      </w:r>
      <w:r w:rsidRPr="00793478">
        <w:t xml:space="preserve">который опять современен. URL: http://www.opec.ru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 xml:space="preserve">4. Дружинин Л. Экономический национализм по Фридриху Листу // Конкуренция и рынок. 2005. № 27.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5. Забелина О. В. Внешнеторговые факторы интенсификации экономического роста в России : автореф. дис. … канд. экон. наук. Ростов н/Д</w:t>
      </w:r>
      <w:r>
        <w:t xml:space="preserve">, </w:t>
      </w:r>
      <w:r w:rsidRPr="00793478">
        <w:t xml:space="preserve">2006.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 xml:space="preserve">6. Заславская Т. Человеческий фактор в трансформации российского общества. URL: http://www.polit.ru/lectures/2005/10/13/zaslavskaya.html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7. Менделеев Д. И. Заветные мысли. М.</w:t>
      </w:r>
      <w:r>
        <w:t xml:space="preserve">, </w:t>
      </w:r>
      <w:r w:rsidRPr="00793478">
        <w:t xml:space="preserve">1905. 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8. Обоснование национального модернизационного проекта социально-экономического развития России. URL: http://www.dialectics.ru./index.php?id=70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9. Российская газета. 2001. 5 апр.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t>10. Шардыко С. К. Энергетическая составляющая теории кризиса. URL: http://www.sciteclibrary.ru; Шардыко С. К. Феноменология критических процессов в 1991–2007/10 годах в России. URL: http://www.sciteclibrary.ru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t>11. Янжул И. И. Английская свободная торговля. М</w:t>
      </w:r>
      <w:r w:rsidRPr="00793478">
        <w:rPr>
          <w:lang w:val="en-US"/>
        </w:rPr>
        <w:t xml:space="preserve">., 1882. 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rPr>
          <w:lang w:val="en-US"/>
        </w:rPr>
        <w:t xml:space="preserve">12. Bhagwati J. Outward-orientation and development: are revisionists right? (co-authored with Professor T. N. Srinivasan for Professor Anne Krueger) // Festchrift. 1999. Sept. 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rPr>
          <w:lang w:val="en-US"/>
        </w:rPr>
        <w:t xml:space="preserve">13. Corden W. M. Booming Sector and Dutch Disease Economics: Survey and Consolidation // </w:t>
      </w:r>
      <w:smartTag w:uri="urn:schemas-microsoft-com:office:smarttags" w:element="City">
        <w:smartTag w:uri="urn:schemas-microsoft-com:office:smarttags" w:element="place">
          <w:r w:rsidRPr="00793478">
            <w:rPr>
              <w:lang w:val="en-US"/>
            </w:rPr>
            <w:t>Oxford</w:t>
          </w:r>
        </w:smartTag>
      </w:smartTag>
      <w:r w:rsidRPr="00793478">
        <w:rPr>
          <w:lang w:val="en-US"/>
        </w:rPr>
        <w:t xml:space="preserve"> Economic Papers 36. 1984.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rPr>
          <w:lang w:val="en-US"/>
        </w:rPr>
        <w:t xml:space="preserve">14. List F. Das nationale System der politischen Oekonomie. </w:t>
      </w:r>
      <w:smartTag w:uri="urn:schemas-microsoft-com:office:smarttags" w:element="City">
        <w:smartTag w:uri="urn:schemas-microsoft-com:office:smarttags" w:element="place">
          <w:r w:rsidRPr="00793478">
            <w:rPr>
              <w:lang w:val="en-US"/>
            </w:rPr>
            <w:t>Stuttgart</w:t>
          </w:r>
        </w:smartTag>
      </w:smartTag>
      <w:r w:rsidRPr="00793478">
        <w:rPr>
          <w:lang w:val="en-US"/>
        </w:rPr>
        <w:t>, 1842.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rPr>
          <w:lang w:val="en-US"/>
        </w:rPr>
        <w:t>15. Smith A. An inquiry into the nature and causes of the wealth of nations. N. Y., 1965.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rPr>
          <w:lang w:val="en-US"/>
        </w:rPr>
        <w:t xml:space="preserve">16. Smith J. W. The World’s Wasted Wealth 2. </w:t>
      </w:r>
      <w:smartTag w:uri="urn:schemas-microsoft-com:office:smarttags" w:element="State">
        <w:r w:rsidRPr="00793478">
          <w:rPr>
            <w:lang w:val="en-US"/>
          </w:rPr>
          <w:t>Santa Maria</w:t>
        </w:r>
      </w:smartTag>
      <w:r w:rsidRPr="00793478">
        <w:rPr>
          <w:lang w:val="en-US"/>
        </w:rPr>
        <w:t>, 1994.</w:t>
      </w:r>
    </w:p>
    <w:p w:rsidR="008F1BA7" w:rsidRPr="00793478" w:rsidRDefault="008F1BA7" w:rsidP="008F1BA7">
      <w:pPr>
        <w:spacing w:before="120"/>
        <w:ind w:firstLine="567"/>
        <w:jc w:val="both"/>
        <w:rPr>
          <w:lang w:val="en-US"/>
        </w:rPr>
      </w:pPr>
      <w:r w:rsidRPr="00793478">
        <w:rPr>
          <w:lang w:val="en-US"/>
        </w:rPr>
        <w:t xml:space="preserve">17. Smith J. W. WHY? A Deeper History Behind the September 11th Terrorist Attack on </w:t>
      </w:r>
      <w:smartTag w:uri="urn:schemas-microsoft-com:office:smarttags" w:element="State">
        <w:r w:rsidRPr="00793478">
          <w:rPr>
            <w:lang w:val="en-US"/>
          </w:rPr>
          <w:t>America</w:t>
        </w:r>
      </w:smartTag>
      <w:r w:rsidRPr="00793478">
        <w:rPr>
          <w:lang w:val="en-US"/>
        </w:rPr>
        <w:t xml:space="preserve"> // 1stBooks Library </w:t>
      </w:r>
      <w:smartTag w:uri="urn:schemas-microsoft-com:office:smarttags" w:element="State">
        <w:r w:rsidRPr="00793478">
          <w:rPr>
            <w:lang w:val="en-US"/>
          </w:rPr>
          <w:t>Bloomington</w:t>
        </w:r>
      </w:smartTag>
      <w:r w:rsidRPr="00793478">
        <w:rPr>
          <w:lang w:val="en-US"/>
        </w:rPr>
        <w:t xml:space="preserve">. </w:t>
      </w:r>
      <w:smartTag w:uri="urn:schemas-microsoft-com:office:smarttags" w:element="State">
        <w:r w:rsidRPr="00793478">
          <w:rPr>
            <w:lang w:val="en-US"/>
          </w:rPr>
          <w:t>Indiana</w:t>
        </w:r>
      </w:smartTag>
      <w:r w:rsidRPr="00793478">
        <w:rPr>
          <w:lang w:val="en-US"/>
        </w:rPr>
        <w:t>, 2002.</w:t>
      </w:r>
    </w:p>
    <w:p w:rsidR="008F1BA7" w:rsidRPr="00793478" w:rsidRDefault="008F1BA7" w:rsidP="008F1BA7">
      <w:pPr>
        <w:spacing w:before="120"/>
        <w:ind w:firstLine="567"/>
        <w:jc w:val="both"/>
      </w:pPr>
      <w:r w:rsidRPr="00793478">
        <w:rPr>
          <w:lang w:val="en-US"/>
        </w:rPr>
        <w:t xml:space="preserve">18. Williams W. A. The Contours of American History // Norton and Company. </w:t>
      </w:r>
      <w:r w:rsidRPr="00793478">
        <w:t>N. Y.</w:t>
      </w:r>
      <w:r>
        <w:t xml:space="preserve">, </w:t>
      </w:r>
      <w:r w:rsidRPr="00793478">
        <w:t>1988.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BA7"/>
    <w:rsid w:val="000037AA"/>
    <w:rsid w:val="001A35F6"/>
    <w:rsid w:val="00365F80"/>
    <w:rsid w:val="00793478"/>
    <w:rsid w:val="00811DD4"/>
    <w:rsid w:val="008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0B9A010-64C3-4597-A797-F47A060C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A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4677</Words>
  <Characters>26661</Characters>
  <Application>Microsoft Office Word</Application>
  <DocSecurity>0</DocSecurity>
  <Lines>222</Lines>
  <Paragraphs>62</Paragraphs>
  <ScaleCrop>false</ScaleCrop>
  <Company>Home</Company>
  <LinksUpToDate>false</LinksUpToDate>
  <CharactersWithSpaces>31276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внешнеторговой открытости и проблемы социально-экономической модернизации России</dc:title>
  <dc:subject/>
  <dc:creator>User</dc:creator>
  <cp:keywords/>
  <dc:description/>
  <cp:lastModifiedBy>Irina</cp:lastModifiedBy>
  <cp:revision>2</cp:revision>
  <dcterms:created xsi:type="dcterms:W3CDTF">2014-07-19T06:03:00Z</dcterms:created>
  <dcterms:modified xsi:type="dcterms:W3CDTF">2014-07-19T06:03:00Z</dcterms:modified>
</cp:coreProperties>
</file>