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C52" w:rsidRPr="002C5C52" w:rsidRDefault="002C5C52" w:rsidP="002C5C5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2C5C52">
        <w:rPr>
          <w:rFonts w:ascii="Times New Roman" w:hAnsi="Times New Roman"/>
          <w:sz w:val="32"/>
          <w:szCs w:val="32"/>
        </w:rPr>
        <w:t>ФЕДЕРАЛЬНОЕ АГЕНТСТВО ПО ОБРАЗОВАНИЮ</w:t>
      </w:r>
    </w:p>
    <w:p w:rsidR="002C5C52" w:rsidRPr="002C5C52" w:rsidRDefault="002C5C52" w:rsidP="002C5C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5C52">
        <w:rPr>
          <w:rFonts w:ascii="Times New Roman" w:hAnsi="Times New Roman"/>
          <w:sz w:val="24"/>
          <w:szCs w:val="24"/>
        </w:rPr>
        <w:t>Государственное образовательное учреждение высшего профессионального образования</w:t>
      </w:r>
    </w:p>
    <w:p w:rsidR="002C5C52" w:rsidRPr="002C5C52" w:rsidRDefault="002C5C52" w:rsidP="002C5C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5C52">
        <w:rPr>
          <w:rFonts w:ascii="Times New Roman" w:hAnsi="Times New Roman"/>
          <w:b/>
          <w:sz w:val="28"/>
          <w:szCs w:val="28"/>
        </w:rPr>
        <w:t>«Тихоокеанский государственный университет»</w:t>
      </w:r>
    </w:p>
    <w:p w:rsidR="002C5C52" w:rsidRPr="002C5C52" w:rsidRDefault="002C5C52" w:rsidP="002C5C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5C52" w:rsidRPr="002C5C52" w:rsidRDefault="002C5C52" w:rsidP="002C5C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5C52" w:rsidRPr="002C5C52" w:rsidRDefault="002C5C52" w:rsidP="002C5C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5C52" w:rsidRPr="002C5C52" w:rsidRDefault="002C5C52" w:rsidP="002C5C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5C52" w:rsidRPr="002C5C52" w:rsidRDefault="002C5C52" w:rsidP="002C5C52">
      <w:pPr>
        <w:spacing w:after="0" w:line="480" w:lineRule="auto"/>
        <w:jc w:val="center"/>
        <w:rPr>
          <w:rFonts w:ascii="Times New Roman" w:hAnsi="Times New Roman"/>
          <w:sz w:val="32"/>
          <w:szCs w:val="32"/>
        </w:rPr>
      </w:pPr>
      <w:r w:rsidRPr="002C5C52">
        <w:rPr>
          <w:rFonts w:ascii="Times New Roman" w:hAnsi="Times New Roman"/>
          <w:sz w:val="32"/>
          <w:szCs w:val="32"/>
        </w:rPr>
        <w:t>Кафедра «Экономика и управление в строительстве»</w:t>
      </w:r>
    </w:p>
    <w:p w:rsidR="002C5C52" w:rsidRPr="002C5C52" w:rsidRDefault="002C5C52" w:rsidP="002C5C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5C52" w:rsidRPr="002C5C52" w:rsidRDefault="002C5C52" w:rsidP="002C5C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C5C52" w:rsidRPr="002C5C52" w:rsidRDefault="002C5C52" w:rsidP="002C5C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C5C52" w:rsidRPr="002C5C52" w:rsidRDefault="002C5C52" w:rsidP="002C5C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C5C52">
        <w:rPr>
          <w:rFonts w:ascii="Times New Roman" w:hAnsi="Times New Roman"/>
          <w:b/>
          <w:sz w:val="28"/>
          <w:szCs w:val="28"/>
        </w:rPr>
        <w:tab/>
      </w:r>
    </w:p>
    <w:p w:rsidR="002C5C52" w:rsidRPr="002C5C52" w:rsidRDefault="002C5C52" w:rsidP="002C5C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C5C52" w:rsidRPr="002C5C52" w:rsidRDefault="002C5C52" w:rsidP="002C5C52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2C5C52">
        <w:rPr>
          <w:rFonts w:ascii="Times New Roman" w:hAnsi="Times New Roman"/>
          <w:b/>
          <w:sz w:val="56"/>
          <w:szCs w:val="56"/>
        </w:rPr>
        <w:t>Отчет по преддипломной практике</w:t>
      </w:r>
    </w:p>
    <w:p w:rsidR="002C5C52" w:rsidRPr="002C5C52" w:rsidRDefault="002C5C52" w:rsidP="002C5C52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(З</w:t>
      </w:r>
      <w:r w:rsidRPr="002C5C52">
        <w:rPr>
          <w:rFonts w:ascii="Times New Roman" w:hAnsi="Times New Roman"/>
          <w:sz w:val="44"/>
          <w:szCs w:val="44"/>
        </w:rPr>
        <w:t>АО «</w:t>
      </w:r>
      <w:r>
        <w:rPr>
          <w:rFonts w:ascii="Times New Roman" w:hAnsi="Times New Roman"/>
          <w:sz w:val="44"/>
          <w:szCs w:val="44"/>
        </w:rPr>
        <w:t>Росбакалея</w:t>
      </w:r>
      <w:r w:rsidRPr="002C5C52">
        <w:rPr>
          <w:rFonts w:ascii="Times New Roman" w:hAnsi="Times New Roman"/>
          <w:sz w:val="44"/>
          <w:szCs w:val="44"/>
        </w:rPr>
        <w:t>»)</w:t>
      </w:r>
    </w:p>
    <w:p w:rsidR="002C5C52" w:rsidRPr="002C5C52" w:rsidRDefault="002C5C52" w:rsidP="002C5C52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2C5C52" w:rsidRPr="002C5C52" w:rsidRDefault="002C5C52" w:rsidP="002C5C52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2C5C52" w:rsidRPr="002C5C52" w:rsidRDefault="002C5C52" w:rsidP="002C5C5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C5C52" w:rsidRPr="002C5C52" w:rsidRDefault="002C5C52" w:rsidP="002C5C52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2C5C52" w:rsidRPr="002C5C52" w:rsidRDefault="002C5C52" w:rsidP="002C5C52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2C5C52" w:rsidRPr="002C5C52" w:rsidRDefault="002C5C52" w:rsidP="002C5C52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2C5C52" w:rsidRPr="002C5C52" w:rsidRDefault="002C5C52" w:rsidP="002C5C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5C52">
        <w:rPr>
          <w:rFonts w:ascii="Times New Roman" w:hAnsi="Times New Roman"/>
          <w:sz w:val="28"/>
          <w:szCs w:val="28"/>
        </w:rPr>
        <w:t>Выполнил:</w:t>
      </w:r>
    </w:p>
    <w:p w:rsidR="002C5C52" w:rsidRPr="002C5C52" w:rsidRDefault="002C5C52" w:rsidP="002C5C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5C52">
        <w:rPr>
          <w:rFonts w:ascii="Times New Roman" w:hAnsi="Times New Roman"/>
          <w:sz w:val="28"/>
          <w:szCs w:val="28"/>
        </w:rPr>
        <w:t xml:space="preserve"> Студент</w:t>
      </w:r>
      <w:r>
        <w:rPr>
          <w:rFonts w:ascii="Times New Roman" w:hAnsi="Times New Roman"/>
          <w:sz w:val="28"/>
          <w:szCs w:val="28"/>
        </w:rPr>
        <w:t xml:space="preserve"> группы ОНИ-6</w:t>
      </w:r>
      <w:r w:rsidRPr="002C5C52">
        <w:rPr>
          <w:rFonts w:ascii="Times New Roman" w:hAnsi="Times New Roman"/>
          <w:sz w:val="28"/>
          <w:szCs w:val="28"/>
        </w:rPr>
        <w:t>1</w:t>
      </w:r>
    </w:p>
    <w:p w:rsidR="002C5C52" w:rsidRPr="002C5C52" w:rsidRDefault="002C5C52" w:rsidP="002C5C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Козыренко Т. П</w:t>
      </w:r>
      <w:r w:rsidRPr="002C5C52">
        <w:rPr>
          <w:rFonts w:ascii="Times New Roman" w:hAnsi="Times New Roman"/>
          <w:sz w:val="28"/>
          <w:szCs w:val="28"/>
        </w:rPr>
        <w:t>.</w:t>
      </w:r>
    </w:p>
    <w:p w:rsidR="002C5C52" w:rsidRPr="002C5C52" w:rsidRDefault="002C5C52" w:rsidP="002C5C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5C52" w:rsidRPr="002C5C52" w:rsidRDefault="002C5C52" w:rsidP="002C5C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5C52" w:rsidRPr="002C5C52" w:rsidRDefault="002C5C52" w:rsidP="002C5C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5C52">
        <w:rPr>
          <w:rFonts w:ascii="Times New Roman" w:hAnsi="Times New Roman"/>
          <w:sz w:val="28"/>
          <w:szCs w:val="28"/>
        </w:rPr>
        <w:t>Проверил:</w:t>
      </w:r>
    </w:p>
    <w:p w:rsidR="002C5C52" w:rsidRPr="002C5C52" w:rsidRDefault="002C5C52" w:rsidP="002C5C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Плоткина А. Р</w:t>
      </w:r>
      <w:r w:rsidRPr="002C5C52">
        <w:rPr>
          <w:rFonts w:ascii="Times New Roman" w:hAnsi="Times New Roman"/>
          <w:sz w:val="28"/>
          <w:szCs w:val="28"/>
        </w:rPr>
        <w:t>.</w:t>
      </w:r>
    </w:p>
    <w:p w:rsidR="002C5C52" w:rsidRPr="002C5C52" w:rsidRDefault="002C5C52" w:rsidP="002C5C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C52" w:rsidRPr="002C5C52" w:rsidRDefault="002C5C52" w:rsidP="002C5C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C52" w:rsidRPr="002C5C52" w:rsidRDefault="002C5C52" w:rsidP="002C5C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C52" w:rsidRPr="002C5C52" w:rsidRDefault="002C5C52" w:rsidP="002C5C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C52" w:rsidRPr="002C5C52" w:rsidRDefault="002C5C52" w:rsidP="002C5C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C52" w:rsidRPr="002C5C52" w:rsidRDefault="002C5C52" w:rsidP="002C5C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C52" w:rsidRPr="002C5C52" w:rsidRDefault="002C5C52" w:rsidP="002C5C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C52" w:rsidRPr="002C5C52" w:rsidRDefault="002C5C52" w:rsidP="002C5C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5C52" w:rsidRDefault="002C5C52" w:rsidP="002C5C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C52" w:rsidRDefault="002C5C52" w:rsidP="002C5C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C52" w:rsidRPr="002C5C52" w:rsidRDefault="002C5C52" w:rsidP="00EB33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Хабаровск  2011 </w:t>
      </w:r>
      <w:r w:rsidRPr="002C5C52">
        <w:rPr>
          <w:rFonts w:ascii="Times New Roman" w:hAnsi="Times New Roman"/>
          <w:sz w:val="28"/>
          <w:szCs w:val="28"/>
        </w:rPr>
        <w:t>г.</w:t>
      </w:r>
    </w:p>
    <w:p w:rsidR="002C5C52" w:rsidRDefault="002C5C52" w:rsidP="002C5C5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  <w:t>Содержание</w:t>
      </w:r>
    </w:p>
    <w:p w:rsidR="002C5C52" w:rsidRDefault="002C5C52">
      <w:pPr>
        <w:rPr>
          <w:rFonts w:ascii="Times New Roman" w:hAnsi="Times New Roman"/>
          <w:sz w:val="28"/>
        </w:rPr>
      </w:pPr>
      <w:r w:rsidRPr="002C5C52">
        <w:rPr>
          <w:rFonts w:ascii="Times New Roman" w:hAnsi="Times New Roman"/>
          <w:sz w:val="28"/>
        </w:rPr>
        <w:t>1. Характеристика деятельности ЗАО «Росбакалея»</w:t>
      </w:r>
      <w:r w:rsidR="00EB3358">
        <w:rPr>
          <w:rFonts w:ascii="Times New Roman" w:hAnsi="Times New Roman"/>
          <w:sz w:val="28"/>
        </w:rPr>
        <w:t>......................................3</w:t>
      </w:r>
    </w:p>
    <w:p w:rsidR="002C5C52" w:rsidRDefault="002C5C52">
      <w:pPr>
        <w:rPr>
          <w:rFonts w:ascii="Times New Roman" w:hAnsi="Times New Roman"/>
          <w:sz w:val="28"/>
        </w:rPr>
      </w:pPr>
      <w:r w:rsidRPr="002C5C52">
        <w:rPr>
          <w:rFonts w:ascii="Times New Roman" w:hAnsi="Times New Roman"/>
          <w:sz w:val="28"/>
        </w:rPr>
        <w:t>2. Анализ финансово-хозяйственной деятельности ЗАО «Росбакалея»</w:t>
      </w:r>
      <w:r w:rsidR="00EB3358">
        <w:rPr>
          <w:rFonts w:ascii="Times New Roman" w:hAnsi="Times New Roman"/>
          <w:sz w:val="28"/>
        </w:rPr>
        <w:t>.......7</w:t>
      </w:r>
    </w:p>
    <w:p w:rsidR="00EB3358" w:rsidRDefault="00EB33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Характерис</w:t>
      </w:r>
      <w:r w:rsidR="00F14083">
        <w:rPr>
          <w:rFonts w:ascii="Times New Roman" w:hAnsi="Times New Roman"/>
          <w:sz w:val="28"/>
        </w:rPr>
        <w:t>тика объекта исследования</w:t>
      </w:r>
      <w:r>
        <w:rPr>
          <w:rFonts w:ascii="Times New Roman" w:hAnsi="Times New Roman"/>
          <w:sz w:val="28"/>
        </w:rPr>
        <w:t>.......................................................18</w:t>
      </w:r>
    </w:p>
    <w:p w:rsidR="002C5C52" w:rsidRPr="002C5C52" w:rsidRDefault="00EB33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Приложение....................................................................................................</w:t>
      </w:r>
      <w:r w:rsidR="00BC291B">
        <w:rPr>
          <w:rFonts w:ascii="Times New Roman" w:hAnsi="Times New Roman"/>
          <w:sz w:val="28"/>
        </w:rPr>
        <w:t>20</w:t>
      </w:r>
      <w:r w:rsidR="002C5C52" w:rsidRPr="002C5C52">
        <w:rPr>
          <w:rFonts w:ascii="Times New Roman" w:hAnsi="Times New Roman"/>
          <w:sz w:val="28"/>
        </w:rPr>
        <w:br w:type="page"/>
      </w:r>
    </w:p>
    <w:p w:rsidR="005A3C12" w:rsidRPr="005A3C12" w:rsidRDefault="00F660D3" w:rsidP="005A3C1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Характеристика деятельности ЗАО «Росбакалея</w:t>
      </w:r>
      <w:r w:rsidR="005A3C12" w:rsidRPr="005A3C12">
        <w:rPr>
          <w:rFonts w:ascii="Times New Roman" w:hAnsi="Times New Roman"/>
          <w:b/>
          <w:sz w:val="28"/>
        </w:rPr>
        <w:t>»</w:t>
      </w:r>
    </w:p>
    <w:p w:rsidR="006F0DF1" w:rsidRDefault="005A3C12" w:rsidP="005A3C12">
      <w:pPr>
        <w:jc w:val="center"/>
        <w:rPr>
          <w:rFonts w:ascii="Times New Roman" w:hAnsi="Times New Roman"/>
          <w:b/>
          <w:sz w:val="28"/>
        </w:rPr>
      </w:pPr>
      <w:r w:rsidRPr="005A3C12">
        <w:rPr>
          <w:rFonts w:ascii="Times New Roman" w:hAnsi="Times New Roman"/>
          <w:b/>
          <w:sz w:val="28"/>
        </w:rPr>
        <w:t>Общие положения Общества</w:t>
      </w:r>
    </w:p>
    <w:p w:rsidR="000E7EC9" w:rsidRDefault="005A3C12" w:rsidP="005A3C12">
      <w:pPr>
        <w:spacing w:after="0" w:line="360" w:lineRule="auto"/>
        <w:ind w:firstLine="709"/>
        <w:rPr>
          <w:rFonts w:ascii="Times New Roman" w:hAnsi="Times New Roman"/>
          <w:sz w:val="28"/>
        </w:rPr>
      </w:pPr>
      <w:r w:rsidRPr="005A3C12">
        <w:rPr>
          <w:rFonts w:ascii="Times New Roman" w:hAnsi="Times New Roman"/>
          <w:sz w:val="28"/>
        </w:rPr>
        <w:t>Закрытое акционерное общество «Ро</w:t>
      </w:r>
      <w:r>
        <w:rPr>
          <w:rFonts w:ascii="Times New Roman" w:hAnsi="Times New Roman"/>
          <w:sz w:val="28"/>
        </w:rPr>
        <w:t xml:space="preserve">сбакалея» учреждено путем преобразования Открытого акционерного общества «Росбакалея» </w:t>
      </w:r>
      <w:r w:rsidRPr="005A3C12">
        <w:rPr>
          <w:rFonts w:ascii="Times New Roman" w:hAnsi="Times New Roman"/>
          <w:sz w:val="28"/>
        </w:rPr>
        <w:t>(зарегистрированного Администрацией г. Хабаровска 07.10.1997 г. в реестре</w:t>
      </w:r>
      <w:r>
        <w:rPr>
          <w:rFonts w:ascii="Times New Roman" w:hAnsi="Times New Roman"/>
          <w:sz w:val="28"/>
        </w:rPr>
        <w:t xml:space="preserve"> </w:t>
      </w:r>
      <w:r w:rsidRPr="005A3C12">
        <w:rPr>
          <w:rFonts w:ascii="Times New Roman" w:hAnsi="Times New Roman"/>
          <w:sz w:val="28"/>
        </w:rPr>
        <w:t>за № 003182-АГ, с изменениями и дополнениями, зарегистрированными Регистрационной палатой Хабаровского края по государственной регистрации юридических лиц от 31.01.2000</w:t>
      </w:r>
      <w:r w:rsidR="000E7EC9">
        <w:rPr>
          <w:rFonts w:ascii="Times New Roman" w:hAnsi="Times New Roman"/>
          <w:sz w:val="28"/>
        </w:rPr>
        <w:t xml:space="preserve"> </w:t>
      </w:r>
      <w:r w:rsidRPr="005A3C12">
        <w:rPr>
          <w:rFonts w:ascii="Times New Roman" w:hAnsi="Times New Roman"/>
          <w:sz w:val="28"/>
        </w:rPr>
        <w:t>г. № 27:23-И 1699, в связи с приведением в соответствие с Федеральным законом РФ 26.12.1995</w:t>
      </w:r>
      <w:r w:rsidR="000E7EC9">
        <w:rPr>
          <w:rFonts w:ascii="Times New Roman" w:hAnsi="Times New Roman"/>
          <w:sz w:val="28"/>
        </w:rPr>
        <w:t xml:space="preserve"> </w:t>
      </w:r>
      <w:r w:rsidRPr="005A3C12">
        <w:rPr>
          <w:rFonts w:ascii="Times New Roman" w:hAnsi="Times New Roman"/>
          <w:sz w:val="28"/>
        </w:rPr>
        <w:t xml:space="preserve">г. № 208-ФЗ «Об акционерных обществах», основной государственный регистрационный номер 1022701280183) </w:t>
      </w:r>
      <w:r w:rsidR="000E7EC9">
        <w:rPr>
          <w:rFonts w:ascii="Times New Roman" w:hAnsi="Times New Roman"/>
          <w:sz w:val="28"/>
        </w:rPr>
        <w:t xml:space="preserve">в Закрытое акционерное общество </w:t>
      </w:r>
      <w:r w:rsidRPr="005A3C12">
        <w:rPr>
          <w:rFonts w:ascii="Times New Roman" w:hAnsi="Times New Roman"/>
          <w:sz w:val="28"/>
        </w:rPr>
        <w:t xml:space="preserve">«Росбакалея». </w:t>
      </w:r>
    </w:p>
    <w:p w:rsidR="000E7EC9" w:rsidRDefault="005A3C12" w:rsidP="000E7EC9">
      <w:pPr>
        <w:spacing w:after="0" w:line="360" w:lineRule="auto"/>
        <w:ind w:firstLine="709"/>
        <w:rPr>
          <w:rFonts w:ascii="Times New Roman" w:hAnsi="Times New Roman"/>
          <w:sz w:val="28"/>
        </w:rPr>
      </w:pPr>
      <w:r w:rsidRPr="005A3C12">
        <w:rPr>
          <w:rFonts w:ascii="Times New Roman" w:hAnsi="Times New Roman"/>
          <w:sz w:val="28"/>
        </w:rPr>
        <w:t>Общество является правопреемником Открытого акционерного общества «Росбакалея».</w:t>
      </w:r>
    </w:p>
    <w:p w:rsidR="00DE0248" w:rsidRDefault="005A3C12" w:rsidP="00DE0248">
      <w:pPr>
        <w:spacing w:after="0" w:line="360" w:lineRule="auto"/>
        <w:ind w:firstLine="709"/>
        <w:rPr>
          <w:rFonts w:ascii="Times New Roman" w:hAnsi="Times New Roman"/>
          <w:sz w:val="28"/>
        </w:rPr>
      </w:pPr>
      <w:r w:rsidRPr="005A3C12">
        <w:rPr>
          <w:rFonts w:ascii="Times New Roman" w:hAnsi="Times New Roman"/>
          <w:sz w:val="28"/>
        </w:rPr>
        <w:t>Единственным акционером Общества является: Общество с ограниченной ответственностью «Технопромлизинг», ОГРН 1032700296804, зарегистрированное по юридическому адресу: 680000, г. Хабаровск, ул. Ленина, 13, этаж 2, каб. .№ 2</w:t>
      </w:r>
      <w:r w:rsidR="00DE0248">
        <w:rPr>
          <w:rFonts w:ascii="Times New Roman" w:hAnsi="Times New Roman"/>
          <w:sz w:val="28"/>
        </w:rPr>
        <w:t>.</w:t>
      </w:r>
    </w:p>
    <w:p w:rsidR="005A3C12" w:rsidRPr="005A3C12" w:rsidRDefault="005A3C12" w:rsidP="00DE0248">
      <w:pPr>
        <w:spacing w:after="0" w:line="360" w:lineRule="auto"/>
        <w:ind w:firstLine="709"/>
        <w:rPr>
          <w:rFonts w:ascii="Times New Roman" w:hAnsi="Times New Roman"/>
          <w:sz w:val="28"/>
        </w:rPr>
      </w:pPr>
      <w:r w:rsidRPr="005A3C12">
        <w:rPr>
          <w:rFonts w:ascii="Times New Roman" w:hAnsi="Times New Roman"/>
          <w:sz w:val="28"/>
        </w:rPr>
        <w:t>Общество является юридическим лицом и свою деятельность орг</w:t>
      </w:r>
      <w:r w:rsidR="00DE0248">
        <w:rPr>
          <w:rFonts w:ascii="Times New Roman" w:hAnsi="Times New Roman"/>
          <w:sz w:val="28"/>
        </w:rPr>
        <w:t xml:space="preserve">анизует на основании </w:t>
      </w:r>
      <w:r w:rsidRPr="005A3C12">
        <w:rPr>
          <w:rFonts w:ascii="Times New Roman" w:hAnsi="Times New Roman"/>
          <w:sz w:val="28"/>
        </w:rPr>
        <w:t>Устава и действующего законодательства Российской Федерации.</w:t>
      </w:r>
    </w:p>
    <w:p w:rsidR="005A3C12" w:rsidRDefault="00DE0248" w:rsidP="00CB0FCB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Почтовый (юридический) адрес Общества: </w:t>
      </w:r>
      <w:r w:rsidR="005A3C12" w:rsidRPr="005A3C12">
        <w:rPr>
          <w:rFonts w:ascii="Times New Roman" w:hAnsi="Times New Roman"/>
          <w:sz w:val="28"/>
        </w:rPr>
        <w:t>680</w:t>
      </w:r>
      <w:r>
        <w:rPr>
          <w:rFonts w:ascii="Times New Roman" w:hAnsi="Times New Roman"/>
          <w:sz w:val="28"/>
        </w:rPr>
        <w:t xml:space="preserve">015, г. Хабаровск, </w:t>
      </w:r>
      <w:r w:rsidR="005A3C12" w:rsidRPr="005A3C12">
        <w:rPr>
          <w:rFonts w:ascii="Times New Roman" w:hAnsi="Times New Roman"/>
          <w:sz w:val="28"/>
        </w:rPr>
        <w:t>ул.</w:t>
      </w:r>
      <w:r>
        <w:rPr>
          <w:rFonts w:ascii="Times New Roman" w:hAnsi="Times New Roman"/>
          <w:sz w:val="28"/>
        </w:rPr>
        <w:t xml:space="preserve"> </w:t>
      </w:r>
      <w:r w:rsidR="005A3C12" w:rsidRPr="005A3C12">
        <w:rPr>
          <w:rFonts w:ascii="Times New Roman" w:hAnsi="Times New Roman"/>
          <w:sz w:val="28"/>
        </w:rPr>
        <w:t>Производственная, 6</w:t>
      </w:r>
      <w:r>
        <w:rPr>
          <w:rFonts w:ascii="Times New Roman" w:hAnsi="Times New Roman"/>
          <w:sz w:val="28"/>
        </w:rPr>
        <w:t>.</w:t>
      </w:r>
    </w:p>
    <w:p w:rsidR="00C519B8" w:rsidRDefault="00C519B8" w:rsidP="00C519B8">
      <w:pPr>
        <w:spacing w:after="0" w:line="360" w:lineRule="auto"/>
        <w:ind w:firstLine="709"/>
        <w:rPr>
          <w:rFonts w:ascii="Times New Roman" w:hAnsi="Times New Roman"/>
          <w:sz w:val="28"/>
        </w:rPr>
      </w:pPr>
      <w:r w:rsidRPr="00C519B8">
        <w:rPr>
          <w:rFonts w:ascii="Times New Roman" w:hAnsi="Times New Roman"/>
          <w:sz w:val="28"/>
        </w:rPr>
        <w:t>Общество считается созданным как юридическое лицо с момента</w:t>
      </w:r>
      <w:r>
        <w:rPr>
          <w:rFonts w:ascii="Times New Roman" w:hAnsi="Times New Roman"/>
          <w:sz w:val="28"/>
        </w:rPr>
        <w:t xml:space="preserve"> </w:t>
      </w:r>
      <w:r w:rsidRPr="00C519B8">
        <w:rPr>
          <w:rFonts w:ascii="Times New Roman" w:hAnsi="Times New Roman"/>
          <w:sz w:val="28"/>
        </w:rPr>
        <w:t>государственной регистрации.</w:t>
      </w:r>
    </w:p>
    <w:p w:rsidR="00C519B8" w:rsidRDefault="00C519B8" w:rsidP="00C519B8">
      <w:pPr>
        <w:spacing w:after="0" w:line="360" w:lineRule="auto"/>
        <w:ind w:firstLine="709"/>
        <w:rPr>
          <w:rFonts w:ascii="Times New Roman" w:hAnsi="Times New Roman"/>
          <w:sz w:val="28"/>
        </w:rPr>
      </w:pPr>
      <w:r w:rsidRPr="00C519B8">
        <w:rPr>
          <w:rFonts w:ascii="Times New Roman" w:hAnsi="Times New Roman"/>
          <w:sz w:val="28"/>
        </w:rPr>
        <w:t>Общество для достижения целей своей деятельности вправе нести обязанности,</w:t>
      </w:r>
      <w:r>
        <w:rPr>
          <w:rFonts w:ascii="Times New Roman" w:hAnsi="Times New Roman"/>
          <w:sz w:val="28"/>
        </w:rPr>
        <w:t xml:space="preserve"> осуществлять</w:t>
      </w:r>
      <w:r w:rsidRPr="00C519B8">
        <w:rPr>
          <w:rFonts w:ascii="Times New Roman" w:hAnsi="Times New Roman"/>
          <w:sz w:val="28"/>
        </w:rPr>
        <w:t xml:space="preserve"> любые имущественные и личные неимущественные права,</w:t>
      </w:r>
      <w:r>
        <w:rPr>
          <w:rFonts w:ascii="Times New Roman" w:hAnsi="Times New Roman"/>
          <w:sz w:val="28"/>
        </w:rPr>
        <w:t xml:space="preserve"> </w:t>
      </w:r>
      <w:r w:rsidRPr="00C519B8">
        <w:rPr>
          <w:rFonts w:ascii="Times New Roman" w:hAnsi="Times New Roman"/>
          <w:sz w:val="28"/>
        </w:rPr>
        <w:t>предоставляемые законодательством для закрытых акционерных обществ, от своего</w:t>
      </w:r>
      <w:r>
        <w:rPr>
          <w:rFonts w:ascii="Times New Roman" w:hAnsi="Times New Roman"/>
          <w:sz w:val="28"/>
        </w:rPr>
        <w:t xml:space="preserve"> и</w:t>
      </w:r>
      <w:r w:rsidRPr="00C519B8">
        <w:rPr>
          <w:rFonts w:ascii="Times New Roman" w:hAnsi="Times New Roman"/>
          <w:sz w:val="28"/>
        </w:rPr>
        <w:t>мени совершать любые допустимые законом сделки, быть истцом и ответчиком в суде.</w:t>
      </w:r>
    </w:p>
    <w:p w:rsidR="00C519B8" w:rsidRDefault="00C519B8" w:rsidP="00C519B8">
      <w:pPr>
        <w:spacing w:after="0" w:line="360" w:lineRule="auto"/>
        <w:ind w:firstLine="709"/>
        <w:rPr>
          <w:rFonts w:ascii="Times New Roman" w:hAnsi="Times New Roman"/>
          <w:sz w:val="28"/>
        </w:rPr>
      </w:pPr>
      <w:r w:rsidRPr="00C519B8">
        <w:rPr>
          <w:rFonts w:ascii="Times New Roman" w:hAnsi="Times New Roman"/>
          <w:sz w:val="28"/>
        </w:rPr>
        <w:t>Общество имеет в собственности обособленное</w:t>
      </w:r>
      <w:r>
        <w:rPr>
          <w:rFonts w:ascii="Times New Roman" w:hAnsi="Times New Roman"/>
          <w:sz w:val="28"/>
        </w:rPr>
        <w:t xml:space="preserve"> имущество, учитываемое на самостоятельно</w:t>
      </w:r>
      <w:r w:rsidRPr="00C519B8">
        <w:rPr>
          <w:rFonts w:ascii="Times New Roman" w:hAnsi="Times New Roman"/>
          <w:sz w:val="28"/>
        </w:rPr>
        <w:t>м балансе.</w:t>
      </w:r>
    </w:p>
    <w:p w:rsidR="00C519B8" w:rsidRPr="00C519B8" w:rsidRDefault="00C519B8" w:rsidP="00C519B8">
      <w:pPr>
        <w:spacing w:after="0" w:line="360" w:lineRule="auto"/>
        <w:ind w:firstLine="709"/>
        <w:rPr>
          <w:rFonts w:ascii="Times New Roman" w:hAnsi="Times New Roman"/>
          <w:sz w:val="28"/>
        </w:rPr>
      </w:pPr>
      <w:r w:rsidRPr="00C519B8">
        <w:rPr>
          <w:rFonts w:ascii="Times New Roman" w:hAnsi="Times New Roman"/>
          <w:sz w:val="28"/>
        </w:rPr>
        <w:t>Уставный капитал Общества определяет мин</w:t>
      </w:r>
      <w:r>
        <w:rPr>
          <w:rFonts w:ascii="Times New Roman" w:hAnsi="Times New Roman"/>
          <w:sz w:val="28"/>
        </w:rPr>
        <w:t>имальный размер имущества, гарантирующий</w:t>
      </w:r>
      <w:r w:rsidRPr="00C519B8">
        <w:rPr>
          <w:rFonts w:ascii="Times New Roman" w:hAnsi="Times New Roman"/>
          <w:sz w:val="28"/>
        </w:rPr>
        <w:t xml:space="preserve"> интересы его кредиторов, и </w:t>
      </w:r>
      <w:r>
        <w:rPr>
          <w:rFonts w:ascii="Times New Roman" w:hAnsi="Times New Roman"/>
          <w:sz w:val="28"/>
        </w:rPr>
        <w:t>составляет 35182000  (тридцать пять сто восемьдесят две тысячи) рублей. Уставный  капитал  разделен на обыкновенные</w:t>
      </w:r>
      <w:r w:rsidRPr="00C519B8">
        <w:rPr>
          <w:rFonts w:ascii="Times New Roman" w:hAnsi="Times New Roman"/>
          <w:sz w:val="28"/>
        </w:rPr>
        <w:t xml:space="preserve"> именные акции в количестве 35182 (тридцать пять тысяч сто восемьдесят</w:t>
      </w:r>
      <w:r>
        <w:rPr>
          <w:rFonts w:ascii="Times New Roman" w:hAnsi="Times New Roman"/>
          <w:sz w:val="28"/>
        </w:rPr>
        <w:t xml:space="preserve"> две</w:t>
      </w:r>
      <w:r w:rsidRPr="00C519B8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штуки,</w:t>
      </w:r>
      <w:r w:rsidRPr="00C519B8">
        <w:rPr>
          <w:rFonts w:ascii="Times New Roman" w:hAnsi="Times New Roman"/>
          <w:sz w:val="28"/>
        </w:rPr>
        <w:t xml:space="preserve"> номинальной стоимостью 1000 (одна тысяча) рублей каждая.</w:t>
      </w:r>
    </w:p>
    <w:p w:rsidR="00CB0FCB" w:rsidRDefault="00CB0FCB" w:rsidP="00CB0FC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CB0FCB">
        <w:rPr>
          <w:rFonts w:ascii="Times New Roman" w:hAnsi="Times New Roman"/>
          <w:b/>
          <w:sz w:val="28"/>
        </w:rPr>
        <w:t>Цели и предмет деятельности</w:t>
      </w:r>
    </w:p>
    <w:p w:rsidR="00CB0FCB" w:rsidRDefault="00CB0FCB" w:rsidP="00CB0FCB">
      <w:pPr>
        <w:spacing w:after="0" w:line="360" w:lineRule="auto"/>
        <w:ind w:firstLine="709"/>
        <w:rPr>
          <w:rFonts w:ascii="Times New Roman" w:hAnsi="Times New Roman"/>
          <w:sz w:val="28"/>
        </w:rPr>
      </w:pPr>
      <w:r w:rsidRPr="00CB0FCB">
        <w:rPr>
          <w:rFonts w:ascii="Times New Roman" w:hAnsi="Times New Roman"/>
          <w:sz w:val="28"/>
        </w:rPr>
        <w:t>Целями деятельности Общества является расширени</w:t>
      </w:r>
      <w:r>
        <w:rPr>
          <w:rFonts w:ascii="Times New Roman" w:hAnsi="Times New Roman"/>
          <w:sz w:val="28"/>
        </w:rPr>
        <w:t>е рынка товаров и услуг, а также</w:t>
      </w:r>
      <w:r w:rsidRPr="00CB0FCB">
        <w:rPr>
          <w:rFonts w:ascii="Times New Roman" w:hAnsi="Times New Roman"/>
          <w:sz w:val="28"/>
        </w:rPr>
        <w:t xml:space="preserve"> извлечение прибыли.</w:t>
      </w:r>
    </w:p>
    <w:p w:rsidR="00CB0FCB" w:rsidRDefault="00CB0FCB" w:rsidP="00CB0FCB">
      <w:pPr>
        <w:spacing w:after="0" w:line="360" w:lineRule="auto"/>
        <w:ind w:firstLine="709"/>
        <w:rPr>
          <w:rFonts w:ascii="Times New Roman" w:hAnsi="Times New Roman"/>
          <w:sz w:val="28"/>
        </w:rPr>
      </w:pPr>
      <w:r w:rsidRPr="00CB0FCB">
        <w:rPr>
          <w:rFonts w:ascii="Times New Roman" w:hAnsi="Times New Roman"/>
          <w:sz w:val="28"/>
        </w:rPr>
        <w:t>Общество осуществляет следующие виды деятельности:</w:t>
      </w:r>
    </w:p>
    <w:p w:rsidR="00CB0FCB" w:rsidRPr="00CB0FCB" w:rsidRDefault="00CB0FCB" w:rsidP="00CB0FCB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CB0FCB">
        <w:rPr>
          <w:rFonts w:ascii="Times New Roman" w:hAnsi="Times New Roman"/>
          <w:sz w:val="28"/>
        </w:rPr>
        <w:t>осуществление оптовой, р</w:t>
      </w:r>
      <w:r>
        <w:rPr>
          <w:rFonts w:ascii="Times New Roman" w:hAnsi="Times New Roman"/>
          <w:sz w:val="28"/>
        </w:rPr>
        <w:t xml:space="preserve">озничной, аукционной и иных не </w:t>
      </w:r>
      <w:r w:rsidRPr="00CB0FCB"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>прещенных законом форм торговли;</w:t>
      </w:r>
    </w:p>
    <w:p w:rsidR="00CB0FCB" w:rsidRPr="00CB0FCB" w:rsidRDefault="00CB0FCB" w:rsidP="00CB0FCB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CB0FCB">
        <w:rPr>
          <w:rFonts w:ascii="Times New Roman" w:hAnsi="Times New Roman"/>
          <w:sz w:val="28"/>
        </w:rPr>
        <w:t>ведение торгово-закупочной, посреднической деятельности;</w:t>
      </w:r>
    </w:p>
    <w:p w:rsidR="00CB0FCB" w:rsidRPr="00CB0FCB" w:rsidRDefault="00CB0FCB" w:rsidP="00CB0FCB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CB0FCB">
        <w:rPr>
          <w:rFonts w:ascii="Times New Roman" w:hAnsi="Times New Roman"/>
          <w:sz w:val="28"/>
        </w:rPr>
        <w:t>создание и развитие специализированных предприятий и фирменных магазинов по розничной торговле импортными и отечественными товарами;</w:t>
      </w:r>
    </w:p>
    <w:p w:rsidR="00CB0FCB" w:rsidRPr="00CB0FCB" w:rsidRDefault="00CB0FCB" w:rsidP="00CB0FCB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CB0FCB">
        <w:rPr>
          <w:rFonts w:ascii="Times New Roman" w:hAnsi="Times New Roman"/>
          <w:sz w:val="28"/>
        </w:rPr>
        <w:t>оптовая и розничная реализация вино-водочных изделий;</w:t>
      </w:r>
    </w:p>
    <w:p w:rsidR="00CB0FCB" w:rsidRPr="00CB0FCB" w:rsidRDefault="00CB0FCB" w:rsidP="00CB0FCB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</w:t>
      </w:r>
      <w:r w:rsidRPr="00CB0FCB">
        <w:rPr>
          <w:rFonts w:ascii="Times New Roman" w:hAnsi="Times New Roman"/>
          <w:sz w:val="28"/>
        </w:rPr>
        <w:t>анизация различных форм коммерческой деятельности;</w:t>
      </w:r>
    </w:p>
    <w:p w:rsidR="00CB0FCB" w:rsidRPr="00CB0FCB" w:rsidRDefault="00CB0FCB" w:rsidP="00CB0FCB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CB0FCB">
        <w:rPr>
          <w:rFonts w:ascii="Times New Roman" w:hAnsi="Times New Roman"/>
          <w:sz w:val="28"/>
        </w:rPr>
        <w:t>транспортные услуги;</w:t>
      </w:r>
    </w:p>
    <w:p w:rsidR="00CB0FCB" w:rsidRPr="00CB0FCB" w:rsidRDefault="00CB0FCB" w:rsidP="00CB0FCB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CB0FCB">
        <w:rPr>
          <w:rFonts w:ascii="Times New Roman" w:hAnsi="Times New Roman"/>
          <w:sz w:val="28"/>
        </w:rPr>
        <w:t>закупка, реализация и переработка сельхозпродукции, в том числе закупка продукции у населения;</w:t>
      </w:r>
    </w:p>
    <w:p w:rsidR="00CB0FCB" w:rsidRPr="00CB0FCB" w:rsidRDefault="00CB0FCB" w:rsidP="00CB0FCB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CB0FCB">
        <w:rPr>
          <w:rFonts w:ascii="Times New Roman" w:hAnsi="Times New Roman"/>
          <w:sz w:val="28"/>
        </w:rPr>
        <w:t>проведение строительных, ремонтных, оформительских, дизайнерских работ;</w:t>
      </w:r>
    </w:p>
    <w:p w:rsidR="00CB0FCB" w:rsidRPr="00CB0FCB" w:rsidRDefault="00CB0FCB" w:rsidP="00CB0FCB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CB0FCB">
        <w:rPr>
          <w:rFonts w:ascii="Times New Roman" w:hAnsi="Times New Roman"/>
          <w:sz w:val="28"/>
        </w:rPr>
        <w:t xml:space="preserve">услуги в сфере бытового обслуживания, </w:t>
      </w:r>
      <w:r w:rsidR="00CD0B4F">
        <w:rPr>
          <w:rFonts w:ascii="Times New Roman" w:hAnsi="Times New Roman"/>
          <w:sz w:val="28"/>
        </w:rPr>
        <w:t>общественного питания, отдыха, ту</w:t>
      </w:r>
      <w:r w:rsidRPr="00CB0FCB">
        <w:rPr>
          <w:rFonts w:ascii="Times New Roman" w:hAnsi="Times New Roman"/>
          <w:sz w:val="28"/>
        </w:rPr>
        <w:t>ризма, здравоохранения, связи и др.;</w:t>
      </w:r>
    </w:p>
    <w:p w:rsidR="00CB0FCB" w:rsidRDefault="00CB0FCB" w:rsidP="00CB0FCB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CB0FCB">
        <w:rPr>
          <w:rFonts w:ascii="Times New Roman" w:hAnsi="Times New Roman"/>
          <w:sz w:val="28"/>
        </w:rPr>
        <w:t>информационное, маркетинговое обслуживание;</w:t>
      </w:r>
    </w:p>
    <w:p w:rsidR="00CB0FCB" w:rsidRPr="00CB0FCB" w:rsidRDefault="00CB0FCB" w:rsidP="00CB0FCB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CB0FCB">
        <w:rPr>
          <w:rFonts w:ascii="Times New Roman" w:hAnsi="Times New Roman"/>
          <w:sz w:val="28"/>
        </w:rPr>
        <w:t>выполнение грузовых и пассажирских перевозок автотранспортом предприятия;</w:t>
      </w:r>
    </w:p>
    <w:p w:rsidR="00CB0FCB" w:rsidRPr="00CB0FCB" w:rsidRDefault="00CB0FCB" w:rsidP="00CB0FCB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CB0FCB">
        <w:rPr>
          <w:rFonts w:ascii="Times New Roman" w:hAnsi="Times New Roman"/>
          <w:sz w:val="28"/>
        </w:rPr>
        <w:t>оказание автотранспортных услуг работникам предприятия и сторонним организациям с предоставлением для этих целей легкового и грузового автотранспорта Предприятия, ремонта грузового и легкового автотранспорта;</w:t>
      </w:r>
    </w:p>
    <w:p w:rsidR="00CB0FCB" w:rsidRPr="00CB0FCB" w:rsidRDefault="00CB0FCB" w:rsidP="00CB0FCB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CB0FCB">
        <w:rPr>
          <w:rFonts w:ascii="Times New Roman" w:hAnsi="Times New Roman"/>
          <w:sz w:val="28"/>
        </w:rPr>
        <w:t>выполнение отдельных видов строительства жилищно-гражданского и промышленного назначения;</w:t>
      </w:r>
    </w:p>
    <w:p w:rsidR="00CB0FCB" w:rsidRPr="00CB0FCB" w:rsidRDefault="00CB0FCB" w:rsidP="00CB0FCB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CB0FCB">
        <w:rPr>
          <w:rFonts w:ascii="Times New Roman" w:hAnsi="Times New Roman"/>
          <w:sz w:val="28"/>
        </w:rPr>
        <w:t>дорожно-строительные работы;</w:t>
      </w:r>
    </w:p>
    <w:p w:rsidR="00CB0FCB" w:rsidRPr="00CB0FCB" w:rsidRDefault="00CB0FCB" w:rsidP="00CB0FCB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CB0FCB">
        <w:rPr>
          <w:rFonts w:ascii="Times New Roman" w:hAnsi="Times New Roman"/>
          <w:sz w:val="28"/>
        </w:rPr>
        <w:t>проведение внешнеторговых и посреднических операций по приобретению за рубежом передовых технологий и оборудования, запасных и комп</w:t>
      </w:r>
      <w:r>
        <w:rPr>
          <w:rFonts w:ascii="Times New Roman" w:hAnsi="Times New Roman"/>
          <w:sz w:val="28"/>
        </w:rPr>
        <w:t>лектующих частей к ним</w:t>
      </w:r>
      <w:r w:rsidRPr="00CB0FCB">
        <w:rPr>
          <w:rFonts w:ascii="Times New Roman" w:hAnsi="Times New Roman"/>
          <w:sz w:val="28"/>
        </w:rPr>
        <w:t xml:space="preserve"> для последующей продажи на территории России, а также для собственных нужд;</w:t>
      </w:r>
    </w:p>
    <w:p w:rsidR="00CB0FCB" w:rsidRPr="00CB0FCB" w:rsidRDefault="00CB0FCB" w:rsidP="00CB0FCB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CB0FCB">
        <w:rPr>
          <w:rFonts w:ascii="Times New Roman" w:hAnsi="Times New Roman"/>
          <w:sz w:val="28"/>
        </w:rPr>
        <w:t>рекламная деятельность, маркетинг;</w:t>
      </w:r>
    </w:p>
    <w:p w:rsidR="00CB0FCB" w:rsidRPr="00CB0FCB" w:rsidRDefault="00CB0FCB" w:rsidP="00CB0FCB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CB0FCB">
        <w:rPr>
          <w:rFonts w:ascii="Times New Roman" w:hAnsi="Times New Roman"/>
          <w:sz w:val="28"/>
        </w:rPr>
        <w:t>организация презентаций, торгов, аукционов, конкурсов, выставок коммерческого и некоммерческого характера;</w:t>
      </w:r>
    </w:p>
    <w:p w:rsidR="00CB0FCB" w:rsidRPr="00CB0FCB" w:rsidRDefault="0059772E" w:rsidP="00CB0FCB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CB0FCB" w:rsidRPr="00CB0FCB">
        <w:rPr>
          <w:rFonts w:ascii="Times New Roman" w:hAnsi="Times New Roman"/>
          <w:sz w:val="28"/>
        </w:rPr>
        <w:t>оказание различных бытовых услуг населению;</w:t>
      </w:r>
    </w:p>
    <w:p w:rsidR="00CB0FCB" w:rsidRPr="00CB0FCB" w:rsidRDefault="0059772E" w:rsidP="00CB0FCB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CB0FCB" w:rsidRPr="00CB0FCB">
        <w:rPr>
          <w:rFonts w:ascii="Times New Roman" w:hAnsi="Times New Roman"/>
          <w:sz w:val="28"/>
        </w:rPr>
        <w:t>оказание помощи по обмену передовыми технологиями и научно-техническими достижениями между российскими и иностранными спе</w:t>
      </w:r>
      <w:r>
        <w:rPr>
          <w:rFonts w:ascii="Times New Roman" w:hAnsi="Times New Roman"/>
          <w:sz w:val="28"/>
        </w:rPr>
        <w:t>циалистами в области современного</w:t>
      </w:r>
      <w:r w:rsidR="00CB0FCB" w:rsidRPr="00CB0FCB">
        <w:rPr>
          <w:rFonts w:ascii="Times New Roman" w:hAnsi="Times New Roman"/>
          <w:sz w:val="28"/>
        </w:rPr>
        <w:t xml:space="preserve"> оборудования, рекламной деятельности, маркетинга на взаимовыгодно</w:t>
      </w:r>
      <w:r>
        <w:rPr>
          <w:rFonts w:ascii="Times New Roman" w:hAnsi="Times New Roman"/>
          <w:sz w:val="28"/>
        </w:rPr>
        <w:t>й основе;</w:t>
      </w:r>
    </w:p>
    <w:p w:rsidR="00CB0FCB" w:rsidRPr="00CB0FCB" w:rsidRDefault="0059772E" w:rsidP="00CB0FCB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CB0FCB" w:rsidRPr="00CB0FCB">
        <w:rPr>
          <w:rFonts w:ascii="Times New Roman" w:hAnsi="Times New Roman"/>
          <w:sz w:val="28"/>
        </w:rPr>
        <w:t>создание торгово-коммерческих организаций либо участие в существующих, включая организацию торговых секций на договорной основе; то</w:t>
      </w:r>
      <w:r>
        <w:rPr>
          <w:rFonts w:ascii="Times New Roman" w:hAnsi="Times New Roman"/>
          <w:sz w:val="28"/>
        </w:rPr>
        <w:t xml:space="preserve">ргово-закупочная деятельность – </w:t>
      </w:r>
      <w:r w:rsidR="00CB0FCB" w:rsidRPr="00CB0FCB">
        <w:rPr>
          <w:rFonts w:ascii="Times New Roman" w:hAnsi="Times New Roman"/>
          <w:sz w:val="28"/>
        </w:rPr>
        <w:t>комиссионная, оптовая и розничная торговля;</w:t>
      </w:r>
    </w:p>
    <w:p w:rsidR="00CB0FCB" w:rsidRPr="00CB0FCB" w:rsidRDefault="0059772E" w:rsidP="00CB0FCB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CB0FCB" w:rsidRPr="00CB0FCB">
        <w:rPr>
          <w:rFonts w:ascii="Times New Roman" w:hAnsi="Times New Roman"/>
          <w:sz w:val="28"/>
        </w:rPr>
        <w:t>сбыт собственной продукции, работ, услуг, а также продукции, товаров, работ и услуг российских и иностранных юридических лиц и граждан по их поручениям;</w:t>
      </w:r>
    </w:p>
    <w:p w:rsidR="00CB0FCB" w:rsidRPr="00CB0FCB" w:rsidRDefault="0059772E" w:rsidP="00CB0FCB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CB0FCB" w:rsidRPr="00CB0FCB">
        <w:rPr>
          <w:rFonts w:ascii="Times New Roman" w:hAnsi="Times New Roman"/>
          <w:sz w:val="28"/>
        </w:rPr>
        <w:t>благотворительная деятельность;</w:t>
      </w:r>
    </w:p>
    <w:p w:rsidR="002F7842" w:rsidRDefault="0059772E" w:rsidP="002F7842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CB0FCB" w:rsidRPr="00CB0FCB">
        <w:rPr>
          <w:rFonts w:ascii="Times New Roman" w:hAnsi="Times New Roman"/>
          <w:sz w:val="28"/>
        </w:rPr>
        <w:t>оказание консультационных услуг</w:t>
      </w:r>
      <w:r w:rsidR="002F7842">
        <w:rPr>
          <w:rFonts w:ascii="Times New Roman" w:hAnsi="Times New Roman"/>
          <w:sz w:val="28"/>
        </w:rPr>
        <w:t>;</w:t>
      </w:r>
    </w:p>
    <w:p w:rsidR="0059772E" w:rsidRDefault="002F7842" w:rsidP="002F7842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2F7842">
        <w:rPr>
          <w:rFonts w:ascii="Times New Roman" w:hAnsi="Times New Roman"/>
          <w:sz w:val="28"/>
        </w:rPr>
        <w:t>осуществл</w:t>
      </w:r>
      <w:r>
        <w:rPr>
          <w:rFonts w:ascii="Times New Roman" w:hAnsi="Times New Roman"/>
          <w:sz w:val="28"/>
        </w:rPr>
        <w:t>ение иных видов деятельности, не противоречащих</w:t>
      </w:r>
      <w:r w:rsidRPr="002F7842">
        <w:rPr>
          <w:rFonts w:ascii="Times New Roman" w:hAnsi="Times New Roman"/>
          <w:sz w:val="28"/>
        </w:rPr>
        <w:t xml:space="preserve"> действующему </w:t>
      </w:r>
      <w:r>
        <w:rPr>
          <w:rFonts w:ascii="Times New Roman" w:hAnsi="Times New Roman"/>
          <w:sz w:val="28"/>
        </w:rPr>
        <w:t>за</w:t>
      </w:r>
      <w:r w:rsidRPr="002F7842">
        <w:rPr>
          <w:rFonts w:ascii="Times New Roman" w:hAnsi="Times New Roman"/>
          <w:sz w:val="28"/>
        </w:rPr>
        <w:t>конодательству</w:t>
      </w:r>
      <w:r>
        <w:rPr>
          <w:rFonts w:ascii="Times New Roman" w:hAnsi="Times New Roman"/>
          <w:sz w:val="28"/>
        </w:rPr>
        <w:t>.</w:t>
      </w:r>
    </w:p>
    <w:p w:rsidR="00C816B1" w:rsidRDefault="00C816B1" w:rsidP="002F7842">
      <w:pPr>
        <w:spacing w:after="0" w:line="360" w:lineRule="auto"/>
        <w:ind w:firstLine="709"/>
        <w:rPr>
          <w:rFonts w:ascii="Times New Roman" w:hAnsi="Times New Roman"/>
          <w:sz w:val="28"/>
        </w:rPr>
      </w:pPr>
      <w:r w:rsidRPr="00C816B1">
        <w:rPr>
          <w:rFonts w:ascii="Times New Roman" w:hAnsi="Times New Roman"/>
          <w:sz w:val="28"/>
        </w:rPr>
        <w:t xml:space="preserve">       На сегодняшний день основными видами деятельности ЗАО «Росбакалея» является предоставление в аренду собственной коммерческой недвижимости, оказание услуг по содержанию складских помещений, выполнение  услуг  ответственного хранения, осуществление погрузо-разгрузочных работ специализированной техникой, а так же прочих складских услуг.</w:t>
      </w:r>
    </w:p>
    <w:p w:rsidR="00C519B8" w:rsidRDefault="000D63E0" w:rsidP="000D63E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0D63E0">
        <w:rPr>
          <w:rFonts w:ascii="Times New Roman" w:hAnsi="Times New Roman"/>
          <w:b/>
          <w:sz w:val="28"/>
        </w:rPr>
        <w:t>Структура</w:t>
      </w:r>
      <w:r>
        <w:rPr>
          <w:rFonts w:ascii="Times New Roman" w:hAnsi="Times New Roman"/>
          <w:b/>
          <w:sz w:val="28"/>
        </w:rPr>
        <w:t xml:space="preserve"> органов управления и контроля ЗАО «Росбакалея</w:t>
      </w:r>
      <w:r w:rsidRPr="000D63E0">
        <w:rPr>
          <w:rFonts w:ascii="Times New Roman" w:hAnsi="Times New Roman"/>
          <w:b/>
          <w:sz w:val="28"/>
        </w:rPr>
        <w:t>»</w:t>
      </w:r>
    </w:p>
    <w:p w:rsidR="0027193A" w:rsidRPr="0027193A" w:rsidRDefault="0027193A" w:rsidP="0027193A">
      <w:pPr>
        <w:spacing w:after="0" w:line="360" w:lineRule="auto"/>
        <w:ind w:firstLine="709"/>
        <w:rPr>
          <w:rFonts w:ascii="Times New Roman" w:hAnsi="Times New Roman"/>
          <w:sz w:val="28"/>
        </w:rPr>
      </w:pPr>
      <w:r w:rsidRPr="0027193A">
        <w:rPr>
          <w:rFonts w:ascii="Times New Roman" w:hAnsi="Times New Roman"/>
          <w:sz w:val="28"/>
        </w:rPr>
        <w:t>Для обеспечения функционирования Общества создаются органы управления и контроля Обществ.</w:t>
      </w:r>
    </w:p>
    <w:p w:rsidR="0027193A" w:rsidRPr="0027193A" w:rsidRDefault="0027193A" w:rsidP="0027193A">
      <w:pPr>
        <w:spacing w:after="0" w:line="360" w:lineRule="auto"/>
        <w:ind w:firstLine="709"/>
        <w:rPr>
          <w:rFonts w:ascii="Times New Roman" w:hAnsi="Times New Roman"/>
          <w:sz w:val="28"/>
        </w:rPr>
      </w:pPr>
      <w:r w:rsidRPr="0027193A">
        <w:rPr>
          <w:rFonts w:ascii="Times New Roman" w:hAnsi="Times New Roman"/>
          <w:sz w:val="28"/>
        </w:rPr>
        <w:t>Органами управления Общества являются:</w:t>
      </w:r>
    </w:p>
    <w:p w:rsidR="0027193A" w:rsidRPr="0027193A" w:rsidRDefault="0027193A" w:rsidP="0027193A">
      <w:pPr>
        <w:spacing w:after="0" w:line="360" w:lineRule="auto"/>
        <w:ind w:firstLine="709"/>
        <w:rPr>
          <w:rFonts w:ascii="Times New Roman" w:hAnsi="Times New Roman"/>
          <w:sz w:val="28"/>
        </w:rPr>
      </w:pPr>
      <w:r w:rsidRPr="0027193A">
        <w:rPr>
          <w:rFonts w:ascii="Times New Roman" w:hAnsi="Times New Roman"/>
          <w:sz w:val="28"/>
        </w:rPr>
        <w:t>- общее собрание акционеров;</w:t>
      </w:r>
    </w:p>
    <w:p w:rsidR="0027193A" w:rsidRDefault="0027193A" w:rsidP="0027193A">
      <w:pPr>
        <w:spacing w:after="0" w:line="360" w:lineRule="auto"/>
        <w:ind w:firstLine="709"/>
        <w:rPr>
          <w:rFonts w:ascii="Times New Roman" w:hAnsi="Times New Roman"/>
          <w:sz w:val="28"/>
        </w:rPr>
      </w:pPr>
      <w:r w:rsidRPr="0027193A">
        <w:rPr>
          <w:rFonts w:ascii="Times New Roman" w:hAnsi="Times New Roman"/>
          <w:sz w:val="28"/>
        </w:rPr>
        <w:t>- Генеральный директор (единоличный исполнительный орган).</w:t>
      </w:r>
    </w:p>
    <w:p w:rsidR="0027193A" w:rsidRDefault="0027193A" w:rsidP="000D63E0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директоров не формируется, так как у Общества только один акционер ООО «Технопромлизинг».</w:t>
      </w:r>
    </w:p>
    <w:p w:rsidR="000D63E0" w:rsidRPr="000D63E0" w:rsidRDefault="000D63E0" w:rsidP="000D63E0">
      <w:pPr>
        <w:spacing w:after="0" w:line="360" w:lineRule="auto"/>
        <w:ind w:firstLine="709"/>
        <w:rPr>
          <w:rFonts w:ascii="Times New Roman" w:hAnsi="Times New Roman"/>
          <w:sz w:val="28"/>
        </w:rPr>
      </w:pPr>
      <w:r w:rsidRPr="000D63E0">
        <w:rPr>
          <w:rFonts w:ascii="Times New Roman" w:hAnsi="Times New Roman"/>
          <w:sz w:val="28"/>
        </w:rPr>
        <w:t>Высшим органом управления Общества является Общее собрание акционеров.</w:t>
      </w:r>
    </w:p>
    <w:p w:rsidR="0027193A" w:rsidRDefault="000D63E0" w:rsidP="0027193A">
      <w:pPr>
        <w:spacing w:after="0" w:line="360" w:lineRule="auto"/>
        <w:ind w:firstLine="709"/>
        <w:rPr>
          <w:rFonts w:ascii="Times New Roman" w:hAnsi="Times New Roman"/>
          <w:sz w:val="28"/>
        </w:rPr>
      </w:pPr>
      <w:r w:rsidRPr="000D63E0">
        <w:rPr>
          <w:rFonts w:ascii="Times New Roman" w:hAnsi="Times New Roman"/>
          <w:sz w:val="28"/>
        </w:rPr>
        <w:t xml:space="preserve">Один раз в год Общество </w:t>
      </w:r>
      <w:r>
        <w:rPr>
          <w:rFonts w:ascii="Times New Roman" w:hAnsi="Times New Roman"/>
          <w:sz w:val="28"/>
        </w:rPr>
        <w:t xml:space="preserve">проводит годовое Общее собрание </w:t>
      </w:r>
      <w:r w:rsidRPr="000D63E0">
        <w:rPr>
          <w:rFonts w:ascii="Times New Roman" w:hAnsi="Times New Roman"/>
          <w:sz w:val="28"/>
        </w:rPr>
        <w:t>акционеров. Проводимые</w:t>
      </w:r>
      <w:r>
        <w:rPr>
          <w:rFonts w:ascii="Times New Roman" w:hAnsi="Times New Roman"/>
          <w:sz w:val="28"/>
        </w:rPr>
        <w:t xml:space="preserve"> </w:t>
      </w:r>
      <w:r w:rsidRPr="000D63E0">
        <w:rPr>
          <w:rFonts w:ascii="Times New Roman" w:hAnsi="Times New Roman"/>
          <w:sz w:val="28"/>
        </w:rPr>
        <w:t>помимо годового Общие собрания акционеров являются внеочередными.</w:t>
      </w:r>
    </w:p>
    <w:p w:rsidR="0027193A" w:rsidRDefault="0027193A" w:rsidP="0027193A">
      <w:pPr>
        <w:spacing w:after="0" w:line="360" w:lineRule="auto"/>
        <w:ind w:firstLine="709"/>
        <w:rPr>
          <w:rFonts w:ascii="Times New Roman" w:hAnsi="Times New Roman"/>
          <w:sz w:val="28"/>
        </w:rPr>
      </w:pPr>
      <w:r w:rsidRPr="0027193A">
        <w:rPr>
          <w:rFonts w:ascii="Times New Roman" w:hAnsi="Times New Roman"/>
          <w:sz w:val="28"/>
        </w:rPr>
        <w:t>Генеральный директор</w:t>
      </w:r>
      <w:r>
        <w:rPr>
          <w:rFonts w:ascii="Times New Roman" w:hAnsi="Times New Roman"/>
          <w:sz w:val="28"/>
        </w:rPr>
        <w:t xml:space="preserve"> (Радыгин А.А.)</w:t>
      </w:r>
      <w:r w:rsidRPr="0027193A">
        <w:rPr>
          <w:rFonts w:ascii="Times New Roman" w:hAnsi="Times New Roman"/>
          <w:sz w:val="28"/>
        </w:rPr>
        <w:t xml:space="preserve"> избирается (назначается) единственным акционе</w:t>
      </w:r>
      <w:r>
        <w:rPr>
          <w:rFonts w:ascii="Times New Roman" w:hAnsi="Times New Roman"/>
          <w:sz w:val="28"/>
        </w:rPr>
        <w:t>ром Общества сроком на 1 год</w:t>
      </w:r>
      <w:r w:rsidRPr="0027193A">
        <w:rPr>
          <w:rFonts w:ascii="Times New Roman" w:hAnsi="Times New Roman"/>
          <w:sz w:val="28"/>
        </w:rPr>
        <w:t xml:space="preserve"> и является единоличным </w:t>
      </w:r>
      <w:r>
        <w:rPr>
          <w:rFonts w:ascii="Times New Roman" w:hAnsi="Times New Roman"/>
          <w:sz w:val="28"/>
        </w:rPr>
        <w:t>исполнительным органом Общества.</w:t>
      </w:r>
    </w:p>
    <w:p w:rsidR="00A43E59" w:rsidRDefault="0027193A" w:rsidP="00A43E59">
      <w:pPr>
        <w:spacing w:after="0" w:line="360" w:lineRule="auto"/>
        <w:ind w:firstLine="709"/>
        <w:rPr>
          <w:rFonts w:ascii="Times New Roman" w:hAnsi="Times New Roman"/>
          <w:sz w:val="28"/>
        </w:rPr>
      </w:pPr>
      <w:r w:rsidRPr="0027193A">
        <w:rPr>
          <w:rFonts w:ascii="Times New Roman" w:hAnsi="Times New Roman"/>
          <w:sz w:val="28"/>
        </w:rPr>
        <w:t>Генеральный директор решает все вопросы текущей деятельности Общества, за исключением вопросов, отнесенных к исключительной компетенции Общего собрания, акционеров Общества.</w:t>
      </w:r>
    </w:p>
    <w:p w:rsidR="00A43E59" w:rsidRPr="00A43E59" w:rsidRDefault="00A43E59" w:rsidP="00A43E59">
      <w:pPr>
        <w:spacing w:after="0" w:line="360" w:lineRule="auto"/>
        <w:ind w:firstLine="709"/>
        <w:rPr>
          <w:rFonts w:ascii="Times New Roman" w:hAnsi="Times New Roman"/>
          <w:sz w:val="28"/>
        </w:rPr>
      </w:pPr>
      <w:r w:rsidRPr="00A43E59">
        <w:rPr>
          <w:rFonts w:ascii="Times New Roman" w:hAnsi="Times New Roman"/>
          <w:sz w:val="28"/>
        </w:rPr>
        <w:t>Для осуществления контроля</w:t>
      </w:r>
      <w:r>
        <w:rPr>
          <w:rFonts w:ascii="Times New Roman" w:hAnsi="Times New Roman"/>
          <w:sz w:val="28"/>
        </w:rPr>
        <w:t xml:space="preserve"> </w:t>
      </w:r>
      <w:r w:rsidRPr="00A43E59">
        <w:rPr>
          <w:rFonts w:ascii="Times New Roman" w:hAnsi="Times New Roman"/>
          <w:sz w:val="28"/>
        </w:rPr>
        <w:t>за финансово-хоз</w:t>
      </w:r>
      <w:r>
        <w:rPr>
          <w:rFonts w:ascii="Times New Roman" w:hAnsi="Times New Roman"/>
          <w:sz w:val="28"/>
        </w:rPr>
        <w:t>яйственной деятельностью Общее с</w:t>
      </w:r>
      <w:r w:rsidRPr="00A43E59">
        <w:rPr>
          <w:rFonts w:ascii="Times New Roman" w:hAnsi="Times New Roman"/>
          <w:sz w:val="28"/>
        </w:rPr>
        <w:t>обрание акционеров избирает Ревизионную комиссию (Ревизора).</w:t>
      </w:r>
    </w:p>
    <w:p w:rsidR="002F7842" w:rsidRDefault="00A43E59" w:rsidP="00A43E59">
      <w:pPr>
        <w:spacing w:after="0" w:line="360" w:lineRule="auto"/>
        <w:ind w:firstLine="709"/>
        <w:rPr>
          <w:rFonts w:ascii="Times New Roman" w:hAnsi="Times New Roman"/>
          <w:sz w:val="28"/>
        </w:rPr>
      </w:pPr>
      <w:r w:rsidRPr="00A43E59">
        <w:rPr>
          <w:rFonts w:ascii="Times New Roman" w:hAnsi="Times New Roman"/>
          <w:sz w:val="28"/>
        </w:rPr>
        <w:t>Проверки (ревизии) финансово-хозяйственной деятельности осуществляются Ревизионной комиссией (Ревизором) по итогам деятельности Общества за год, а также во всякое время по собственной инициативе, решению Общего собрания акционеров Общества или по требованию акционера (акционеров), владеющего в совокупности не менее чем 10% (десятью процентами) голосующих акций.</w:t>
      </w:r>
    </w:p>
    <w:p w:rsidR="00A43E59" w:rsidRDefault="00C816B1" w:rsidP="00A43E59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Штат ЗАО «Росбакалея» состоит из 21 человека.</w:t>
      </w:r>
    </w:p>
    <w:p w:rsidR="00A42040" w:rsidRDefault="00A42040" w:rsidP="00A42040">
      <w:pPr>
        <w:spacing w:after="0" w:line="36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</w:t>
      </w: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4300"/>
        <w:gridCol w:w="1619"/>
      </w:tblGrid>
      <w:tr w:rsidR="001A7E09" w:rsidRPr="006C4660" w:rsidTr="006C4660">
        <w:tc>
          <w:tcPr>
            <w:tcW w:w="3888" w:type="dxa"/>
            <w:shd w:val="clear" w:color="auto" w:fill="auto"/>
            <w:vAlign w:val="center"/>
          </w:tcPr>
          <w:p w:rsidR="001A7E09" w:rsidRPr="006C4660" w:rsidRDefault="001A7E09" w:rsidP="006C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660"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4300" w:type="dxa"/>
            <w:shd w:val="clear" w:color="auto" w:fill="auto"/>
            <w:vAlign w:val="center"/>
          </w:tcPr>
          <w:p w:rsidR="001A7E09" w:rsidRPr="006C4660" w:rsidRDefault="001A7E09" w:rsidP="006C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660">
              <w:rPr>
                <w:rFonts w:ascii="Times New Roman" w:hAnsi="Times New Roman"/>
                <w:sz w:val="24"/>
                <w:szCs w:val="24"/>
              </w:rPr>
              <w:t>Профессия (должность)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1A7E09" w:rsidRPr="006C4660" w:rsidRDefault="001A7E09" w:rsidP="006C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660">
              <w:rPr>
                <w:rFonts w:ascii="Times New Roman" w:hAnsi="Times New Roman"/>
                <w:sz w:val="24"/>
                <w:szCs w:val="24"/>
              </w:rPr>
              <w:t>Кол-во штат. ед</w:t>
            </w:r>
            <w:r w:rsidR="00616ACB" w:rsidRPr="006C4660">
              <w:rPr>
                <w:rFonts w:ascii="Times New Roman" w:hAnsi="Times New Roman"/>
                <w:sz w:val="24"/>
                <w:szCs w:val="24"/>
              </w:rPr>
              <w:t>ини</w:t>
            </w:r>
            <w:r w:rsidRPr="006C4660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</w:tr>
      <w:tr w:rsidR="001A7E09" w:rsidRPr="006C4660" w:rsidTr="006C4660">
        <w:tc>
          <w:tcPr>
            <w:tcW w:w="3888" w:type="dxa"/>
            <w:shd w:val="clear" w:color="auto" w:fill="auto"/>
          </w:tcPr>
          <w:p w:rsidR="001A7E09" w:rsidRPr="006C4660" w:rsidRDefault="001A7E09" w:rsidP="006C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660">
              <w:rPr>
                <w:rFonts w:ascii="Times New Roman" w:hAnsi="Times New Roman"/>
                <w:sz w:val="24"/>
                <w:szCs w:val="24"/>
              </w:rPr>
              <w:t>Аппарат управления</w:t>
            </w:r>
          </w:p>
        </w:tc>
        <w:tc>
          <w:tcPr>
            <w:tcW w:w="4300" w:type="dxa"/>
            <w:shd w:val="clear" w:color="auto" w:fill="auto"/>
          </w:tcPr>
          <w:p w:rsidR="001A7E09" w:rsidRPr="006C4660" w:rsidRDefault="001A7E09" w:rsidP="006C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:rsidR="001A7E09" w:rsidRPr="006C4660" w:rsidRDefault="001A7E09" w:rsidP="006C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E09" w:rsidRPr="006C4660" w:rsidTr="006C4660">
        <w:tc>
          <w:tcPr>
            <w:tcW w:w="3888" w:type="dxa"/>
            <w:shd w:val="clear" w:color="auto" w:fill="auto"/>
          </w:tcPr>
          <w:p w:rsidR="001A7E09" w:rsidRPr="006C4660" w:rsidRDefault="001A7E09" w:rsidP="006C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shd w:val="clear" w:color="auto" w:fill="auto"/>
          </w:tcPr>
          <w:p w:rsidR="001A7E09" w:rsidRPr="006C4660" w:rsidRDefault="001A7E09" w:rsidP="006C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660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1619" w:type="dxa"/>
            <w:shd w:val="clear" w:color="auto" w:fill="auto"/>
          </w:tcPr>
          <w:p w:rsidR="001A7E09" w:rsidRPr="006C4660" w:rsidRDefault="001A7E09" w:rsidP="006C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6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7E09" w:rsidRPr="006C4660" w:rsidTr="006C4660">
        <w:tc>
          <w:tcPr>
            <w:tcW w:w="3888" w:type="dxa"/>
            <w:shd w:val="clear" w:color="auto" w:fill="auto"/>
          </w:tcPr>
          <w:p w:rsidR="001A7E09" w:rsidRPr="006C4660" w:rsidRDefault="001A7E09" w:rsidP="006C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shd w:val="clear" w:color="auto" w:fill="auto"/>
          </w:tcPr>
          <w:p w:rsidR="001A7E09" w:rsidRPr="006C4660" w:rsidRDefault="001A7E09" w:rsidP="006C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660">
              <w:rPr>
                <w:rFonts w:ascii="Times New Roman" w:hAnsi="Times New Roman"/>
                <w:sz w:val="24"/>
                <w:szCs w:val="24"/>
              </w:rPr>
              <w:t>Заместитель генерального директора</w:t>
            </w:r>
          </w:p>
        </w:tc>
        <w:tc>
          <w:tcPr>
            <w:tcW w:w="1619" w:type="dxa"/>
            <w:shd w:val="clear" w:color="auto" w:fill="auto"/>
          </w:tcPr>
          <w:p w:rsidR="001A7E09" w:rsidRPr="006C4660" w:rsidRDefault="001A7E09" w:rsidP="006C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6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7E09" w:rsidRPr="006C4660" w:rsidTr="006C4660">
        <w:tc>
          <w:tcPr>
            <w:tcW w:w="3888" w:type="dxa"/>
            <w:shd w:val="clear" w:color="auto" w:fill="auto"/>
          </w:tcPr>
          <w:p w:rsidR="001A7E09" w:rsidRPr="006C4660" w:rsidRDefault="001A7E09" w:rsidP="006C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shd w:val="clear" w:color="auto" w:fill="auto"/>
          </w:tcPr>
          <w:p w:rsidR="001A7E09" w:rsidRPr="006C4660" w:rsidRDefault="001A7E09" w:rsidP="006C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660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619" w:type="dxa"/>
            <w:shd w:val="clear" w:color="auto" w:fill="auto"/>
          </w:tcPr>
          <w:p w:rsidR="001A7E09" w:rsidRPr="006C4660" w:rsidRDefault="001A7E09" w:rsidP="006C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6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7E09" w:rsidRPr="006C4660" w:rsidTr="006C4660">
        <w:tc>
          <w:tcPr>
            <w:tcW w:w="3888" w:type="dxa"/>
            <w:shd w:val="clear" w:color="auto" w:fill="auto"/>
          </w:tcPr>
          <w:p w:rsidR="001A7E09" w:rsidRPr="006C4660" w:rsidRDefault="001A7E09" w:rsidP="006C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660">
              <w:rPr>
                <w:rFonts w:ascii="Times New Roman" w:hAnsi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4300" w:type="dxa"/>
            <w:shd w:val="clear" w:color="auto" w:fill="auto"/>
          </w:tcPr>
          <w:p w:rsidR="001A7E09" w:rsidRPr="006C4660" w:rsidRDefault="001A7E09" w:rsidP="006C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:rsidR="001A7E09" w:rsidRPr="006C4660" w:rsidRDefault="001A7E09" w:rsidP="006C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E09" w:rsidRPr="006C4660" w:rsidTr="006C4660">
        <w:tc>
          <w:tcPr>
            <w:tcW w:w="3888" w:type="dxa"/>
            <w:shd w:val="clear" w:color="auto" w:fill="auto"/>
          </w:tcPr>
          <w:p w:rsidR="001A7E09" w:rsidRPr="006C4660" w:rsidRDefault="001A7E09" w:rsidP="006C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shd w:val="clear" w:color="auto" w:fill="auto"/>
          </w:tcPr>
          <w:p w:rsidR="001A7E09" w:rsidRPr="006C4660" w:rsidRDefault="001A7E09" w:rsidP="006C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660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19" w:type="dxa"/>
            <w:shd w:val="clear" w:color="auto" w:fill="auto"/>
          </w:tcPr>
          <w:p w:rsidR="001A7E09" w:rsidRPr="006C4660" w:rsidRDefault="001A7E09" w:rsidP="006C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6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7E09" w:rsidRPr="006C4660" w:rsidTr="006C4660">
        <w:tc>
          <w:tcPr>
            <w:tcW w:w="3888" w:type="dxa"/>
            <w:shd w:val="clear" w:color="auto" w:fill="auto"/>
          </w:tcPr>
          <w:p w:rsidR="001A7E09" w:rsidRPr="006C4660" w:rsidRDefault="001A7E09" w:rsidP="006C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shd w:val="clear" w:color="auto" w:fill="auto"/>
          </w:tcPr>
          <w:p w:rsidR="001A7E09" w:rsidRPr="006C4660" w:rsidRDefault="001A7E09" w:rsidP="006C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660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619" w:type="dxa"/>
            <w:shd w:val="clear" w:color="auto" w:fill="auto"/>
          </w:tcPr>
          <w:p w:rsidR="001A7E09" w:rsidRPr="006C4660" w:rsidRDefault="001A7E09" w:rsidP="006C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6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7E09" w:rsidRPr="006C4660" w:rsidTr="006C4660">
        <w:tc>
          <w:tcPr>
            <w:tcW w:w="3888" w:type="dxa"/>
            <w:shd w:val="clear" w:color="auto" w:fill="auto"/>
          </w:tcPr>
          <w:p w:rsidR="001A7E09" w:rsidRPr="006C4660" w:rsidRDefault="001A7E09" w:rsidP="006C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660">
              <w:rPr>
                <w:rFonts w:ascii="Times New Roman" w:hAnsi="Times New Roman"/>
                <w:sz w:val="24"/>
                <w:szCs w:val="24"/>
              </w:rPr>
              <w:t>Финансово-экономический отдел</w:t>
            </w:r>
          </w:p>
        </w:tc>
        <w:tc>
          <w:tcPr>
            <w:tcW w:w="4300" w:type="dxa"/>
            <w:shd w:val="clear" w:color="auto" w:fill="auto"/>
          </w:tcPr>
          <w:p w:rsidR="001A7E09" w:rsidRPr="006C4660" w:rsidRDefault="001A7E09" w:rsidP="006C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:rsidR="001A7E09" w:rsidRPr="006C4660" w:rsidRDefault="001A7E09" w:rsidP="006C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E09" w:rsidRPr="006C4660" w:rsidTr="006C4660">
        <w:tc>
          <w:tcPr>
            <w:tcW w:w="3888" w:type="dxa"/>
            <w:shd w:val="clear" w:color="auto" w:fill="auto"/>
          </w:tcPr>
          <w:p w:rsidR="001A7E09" w:rsidRPr="006C4660" w:rsidRDefault="001A7E09" w:rsidP="006C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shd w:val="clear" w:color="auto" w:fill="auto"/>
          </w:tcPr>
          <w:p w:rsidR="001A7E09" w:rsidRPr="006C4660" w:rsidRDefault="001A7E09" w:rsidP="006C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660">
              <w:rPr>
                <w:rFonts w:ascii="Times New Roman" w:hAnsi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1619" w:type="dxa"/>
            <w:shd w:val="clear" w:color="auto" w:fill="auto"/>
          </w:tcPr>
          <w:p w:rsidR="001A7E09" w:rsidRPr="006C4660" w:rsidRDefault="001A7E09" w:rsidP="006C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6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7E09" w:rsidRPr="006C4660" w:rsidTr="006C4660">
        <w:tc>
          <w:tcPr>
            <w:tcW w:w="3888" w:type="dxa"/>
            <w:shd w:val="clear" w:color="auto" w:fill="auto"/>
          </w:tcPr>
          <w:p w:rsidR="001A7E09" w:rsidRPr="006C4660" w:rsidRDefault="001A7E09" w:rsidP="006C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shd w:val="clear" w:color="auto" w:fill="auto"/>
          </w:tcPr>
          <w:p w:rsidR="001A7E09" w:rsidRPr="006C4660" w:rsidRDefault="001A7E09" w:rsidP="006C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660">
              <w:rPr>
                <w:rFonts w:ascii="Times New Roman" w:hAnsi="Times New Roman"/>
                <w:sz w:val="24"/>
                <w:szCs w:val="24"/>
              </w:rPr>
              <w:t>Бухгалтер-кассир</w:t>
            </w:r>
          </w:p>
        </w:tc>
        <w:tc>
          <w:tcPr>
            <w:tcW w:w="1619" w:type="dxa"/>
            <w:shd w:val="clear" w:color="auto" w:fill="auto"/>
          </w:tcPr>
          <w:p w:rsidR="001A7E09" w:rsidRPr="006C4660" w:rsidRDefault="001A7E09" w:rsidP="006C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6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7E09" w:rsidRPr="006C4660" w:rsidTr="006C4660">
        <w:tc>
          <w:tcPr>
            <w:tcW w:w="3888" w:type="dxa"/>
            <w:shd w:val="clear" w:color="auto" w:fill="auto"/>
          </w:tcPr>
          <w:p w:rsidR="001A7E09" w:rsidRPr="006C4660" w:rsidRDefault="001A7E09" w:rsidP="006C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660">
              <w:rPr>
                <w:rFonts w:ascii="Times New Roman" w:hAnsi="Times New Roman"/>
                <w:sz w:val="24"/>
                <w:szCs w:val="24"/>
              </w:rPr>
              <w:t>Служба главного инженера</w:t>
            </w:r>
          </w:p>
        </w:tc>
        <w:tc>
          <w:tcPr>
            <w:tcW w:w="4300" w:type="dxa"/>
            <w:shd w:val="clear" w:color="auto" w:fill="auto"/>
          </w:tcPr>
          <w:p w:rsidR="001A7E09" w:rsidRPr="006C4660" w:rsidRDefault="001A7E09" w:rsidP="006C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:rsidR="001A7E09" w:rsidRPr="006C4660" w:rsidRDefault="001A7E09" w:rsidP="006C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E09" w:rsidRPr="006C4660" w:rsidTr="006C4660">
        <w:tc>
          <w:tcPr>
            <w:tcW w:w="3888" w:type="dxa"/>
            <w:shd w:val="clear" w:color="auto" w:fill="auto"/>
          </w:tcPr>
          <w:p w:rsidR="001A7E09" w:rsidRPr="006C4660" w:rsidRDefault="001A7E09" w:rsidP="006C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shd w:val="clear" w:color="auto" w:fill="auto"/>
          </w:tcPr>
          <w:p w:rsidR="001A7E09" w:rsidRPr="006C4660" w:rsidRDefault="001A7E09" w:rsidP="006C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660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1619" w:type="dxa"/>
            <w:shd w:val="clear" w:color="auto" w:fill="auto"/>
          </w:tcPr>
          <w:p w:rsidR="001A7E09" w:rsidRPr="006C4660" w:rsidRDefault="001A7E09" w:rsidP="006C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6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7E09" w:rsidRPr="006C4660" w:rsidTr="006C4660">
        <w:tc>
          <w:tcPr>
            <w:tcW w:w="3888" w:type="dxa"/>
            <w:shd w:val="clear" w:color="auto" w:fill="auto"/>
          </w:tcPr>
          <w:p w:rsidR="001A7E09" w:rsidRPr="006C4660" w:rsidRDefault="001A7E09" w:rsidP="006C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shd w:val="clear" w:color="auto" w:fill="auto"/>
          </w:tcPr>
          <w:p w:rsidR="001A7E09" w:rsidRPr="006C4660" w:rsidRDefault="001A7E09" w:rsidP="006C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660">
              <w:rPr>
                <w:rFonts w:ascii="Times New Roman" w:hAnsi="Times New Roman"/>
                <w:sz w:val="24"/>
                <w:szCs w:val="24"/>
              </w:rPr>
              <w:t>Электрик</w:t>
            </w:r>
          </w:p>
        </w:tc>
        <w:tc>
          <w:tcPr>
            <w:tcW w:w="1619" w:type="dxa"/>
            <w:shd w:val="clear" w:color="auto" w:fill="auto"/>
          </w:tcPr>
          <w:p w:rsidR="001A7E09" w:rsidRPr="006C4660" w:rsidRDefault="001A7E09" w:rsidP="006C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6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7E09" w:rsidRPr="006C4660" w:rsidTr="006C4660">
        <w:tc>
          <w:tcPr>
            <w:tcW w:w="3888" w:type="dxa"/>
            <w:shd w:val="clear" w:color="auto" w:fill="auto"/>
          </w:tcPr>
          <w:p w:rsidR="001A7E09" w:rsidRPr="006C4660" w:rsidRDefault="001A7E09" w:rsidP="006C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shd w:val="clear" w:color="auto" w:fill="auto"/>
          </w:tcPr>
          <w:p w:rsidR="001A7E09" w:rsidRPr="006C4660" w:rsidRDefault="001A7E09" w:rsidP="006C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660">
              <w:rPr>
                <w:rFonts w:ascii="Times New Roman" w:hAnsi="Times New Roman"/>
                <w:sz w:val="24"/>
                <w:szCs w:val="24"/>
              </w:rPr>
              <w:t>Слесарь по ремонту</w:t>
            </w:r>
            <w:r w:rsidR="00616ACB" w:rsidRPr="006C4660">
              <w:rPr>
                <w:rFonts w:ascii="Times New Roman" w:hAnsi="Times New Roman"/>
                <w:sz w:val="24"/>
                <w:szCs w:val="24"/>
              </w:rPr>
              <w:t xml:space="preserve"> оборудования и механизмов</w:t>
            </w:r>
          </w:p>
        </w:tc>
        <w:tc>
          <w:tcPr>
            <w:tcW w:w="1619" w:type="dxa"/>
            <w:shd w:val="clear" w:color="auto" w:fill="auto"/>
          </w:tcPr>
          <w:p w:rsidR="001A7E09" w:rsidRPr="006C4660" w:rsidRDefault="00616ACB" w:rsidP="006C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6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A7E09" w:rsidRPr="006C4660" w:rsidTr="006C4660">
        <w:tc>
          <w:tcPr>
            <w:tcW w:w="3888" w:type="dxa"/>
            <w:shd w:val="clear" w:color="auto" w:fill="auto"/>
          </w:tcPr>
          <w:p w:rsidR="001A7E09" w:rsidRPr="006C4660" w:rsidRDefault="001A7E09" w:rsidP="006C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shd w:val="clear" w:color="auto" w:fill="auto"/>
          </w:tcPr>
          <w:p w:rsidR="001A7E09" w:rsidRPr="006C4660" w:rsidRDefault="00616ACB" w:rsidP="006C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660">
              <w:rPr>
                <w:rFonts w:ascii="Times New Roman" w:hAnsi="Times New Roman"/>
                <w:sz w:val="24"/>
                <w:szCs w:val="24"/>
              </w:rPr>
              <w:t>Водитель</w:t>
            </w:r>
          </w:p>
        </w:tc>
        <w:tc>
          <w:tcPr>
            <w:tcW w:w="1619" w:type="dxa"/>
            <w:shd w:val="clear" w:color="auto" w:fill="auto"/>
          </w:tcPr>
          <w:p w:rsidR="001A7E09" w:rsidRPr="006C4660" w:rsidRDefault="00616ACB" w:rsidP="006C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6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7E09" w:rsidRPr="006C4660" w:rsidTr="006C4660">
        <w:tc>
          <w:tcPr>
            <w:tcW w:w="3888" w:type="dxa"/>
            <w:shd w:val="clear" w:color="auto" w:fill="auto"/>
          </w:tcPr>
          <w:p w:rsidR="001A7E09" w:rsidRPr="006C4660" w:rsidRDefault="001A7E09" w:rsidP="006C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shd w:val="clear" w:color="auto" w:fill="auto"/>
          </w:tcPr>
          <w:p w:rsidR="001A7E09" w:rsidRPr="006C4660" w:rsidRDefault="00616ACB" w:rsidP="006C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660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619" w:type="dxa"/>
            <w:shd w:val="clear" w:color="auto" w:fill="auto"/>
          </w:tcPr>
          <w:p w:rsidR="001A7E09" w:rsidRPr="006C4660" w:rsidRDefault="00616ACB" w:rsidP="006C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6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6ACB" w:rsidRPr="006C4660" w:rsidTr="006C4660">
        <w:tc>
          <w:tcPr>
            <w:tcW w:w="3888" w:type="dxa"/>
            <w:shd w:val="clear" w:color="auto" w:fill="auto"/>
          </w:tcPr>
          <w:p w:rsidR="00616ACB" w:rsidRPr="006C4660" w:rsidRDefault="00616ACB" w:rsidP="006C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660">
              <w:rPr>
                <w:rFonts w:ascii="Times New Roman" w:hAnsi="Times New Roman"/>
                <w:sz w:val="24"/>
                <w:szCs w:val="24"/>
              </w:rPr>
              <w:t>Административно-хозяйственный отдел</w:t>
            </w:r>
          </w:p>
        </w:tc>
        <w:tc>
          <w:tcPr>
            <w:tcW w:w="4300" w:type="dxa"/>
            <w:shd w:val="clear" w:color="auto" w:fill="auto"/>
          </w:tcPr>
          <w:p w:rsidR="00616ACB" w:rsidRPr="006C4660" w:rsidRDefault="00616ACB" w:rsidP="006C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:rsidR="00616ACB" w:rsidRPr="006C4660" w:rsidRDefault="00616ACB" w:rsidP="006C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ACB" w:rsidRPr="006C4660" w:rsidTr="006C4660">
        <w:tc>
          <w:tcPr>
            <w:tcW w:w="3888" w:type="dxa"/>
            <w:shd w:val="clear" w:color="auto" w:fill="auto"/>
          </w:tcPr>
          <w:p w:rsidR="00616ACB" w:rsidRPr="006C4660" w:rsidRDefault="00616ACB" w:rsidP="006C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shd w:val="clear" w:color="auto" w:fill="auto"/>
          </w:tcPr>
          <w:p w:rsidR="00616ACB" w:rsidRPr="006C4660" w:rsidRDefault="00616ACB" w:rsidP="006C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660">
              <w:rPr>
                <w:rFonts w:ascii="Times New Roman" w:hAnsi="Times New Roman"/>
                <w:sz w:val="24"/>
                <w:szCs w:val="24"/>
              </w:rPr>
              <w:t>Грузчик</w:t>
            </w:r>
          </w:p>
        </w:tc>
        <w:tc>
          <w:tcPr>
            <w:tcW w:w="1619" w:type="dxa"/>
            <w:shd w:val="clear" w:color="auto" w:fill="auto"/>
          </w:tcPr>
          <w:p w:rsidR="00616ACB" w:rsidRPr="006C4660" w:rsidRDefault="00616ACB" w:rsidP="006C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6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6ACB" w:rsidRPr="006C4660" w:rsidTr="006C4660">
        <w:tc>
          <w:tcPr>
            <w:tcW w:w="3888" w:type="dxa"/>
            <w:shd w:val="clear" w:color="auto" w:fill="auto"/>
          </w:tcPr>
          <w:p w:rsidR="00616ACB" w:rsidRPr="006C4660" w:rsidRDefault="00616ACB" w:rsidP="006C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shd w:val="clear" w:color="auto" w:fill="auto"/>
          </w:tcPr>
          <w:p w:rsidR="00616ACB" w:rsidRPr="006C4660" w:rsidRDefault="00616ACB" w:rsidP="006C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660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619" w:type="dxa"/>
            <w:shd w:val="clear" w:color="auto" w:fill="auto"/>
          </w:tcPr>
          <w:p w:rsidR="00616ACB" w:rsidRPr="006C4660" w:rsidRDefault="00616ACB" w:rsidP="006C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6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C816B1" w:rsidRDefault="00C816B1" w:rsidP="00A43E59">
      <w:pPr>
        <w:spacing w:after="0" w:line="360" w:lineRule="auto"/>
        <w:ind w:firstLine="709"/>
        <w:rPr>
          <w:rFonts w:ascii="Times New Roman" w:hAnsi="Times New Roman"/>
          <w:sz w:val="28"/>
        </w:rPr>
      </w:pPr>
    </w:p>
    <w:p w:rsidR="00A2657D" w:rsidRDefault="00F660D3" w:rsidP="00F660D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 </w:t>
      </w:r>
      <w:r w:rsidRPr="00F660D3">
        <w:rPr>
          <w:rFonts w:ascii="Times New Roman" w:hAnsi="Times New Roman"/>
          <w:b/>
          <w:sz w:val="28"/>
        </w:rPr>
        <w:t>Анализ финанс</w:t>
      </w:r>
      <w:r>
        <w:rPr>
          <w:rFonts w:ascii="Times New Roman" w:hAnsi="Times New Roman"/>
          <w:b/>
          <w:sz w:val="28"/>
        </w:rPr>
        <w:t>ово-хозяйственной деятельности ЗАО «Росбакалея</w:t>
      </w:r>
      <w:r w:rsidRPr="00F660D3">
        <w:rPr>
          <w:rFonts w:ascii="Times New Roman" w:hAnsi="Times New Roman"/>
          <w:b/>
          <w:sz w:val="28"/>
        </w:rPr>
        <w:t>»</w:t>
      </w:r>
    </w:p>
    <w:p w:rsidR="00F660D3" w:rsidRPr="00F660D3" w:rsidRDefault="00F660D3" w:rsidP="00F660D3">
      <w:pPr>
        <w:spacing w:after="0" w:line="360" w:lineRule="auto"/>
        <w:ind w:firstLine="709"/>
        <w:rPr>
          <w:rFonts w:ascii="Times New Roman" w:hAnsi="Times New Roman"/>
          <w:sz w:val="28"/>
        </w:rPr>
      </w:pPr>
      <w:r w:rsidRPr="00F660D3">
        <w:rPr>
          <w:rFonts w:ascii="Times New Roman" w:hAnsi="Times New Roman"/>
          <w:sz w:val="28"/>
        </w:rPr>
        <w:t>Анализ финансового состояния предприятия является важнейшим условием управления его финансами. Финансовое состояние предприятия характеризуется совокупностью показателей, отражающих процесс формирования и использования его финансовых средств.</w:t>
      </w:r>
    </w:p>
    <w:p w:rsidR="00F660D3" w:rsidRDefault="00F660D3" w:rsidP="00F660D3">
      <w:pPr>
        <w:spacing w:after="0" w:line="360" w:lineRule="auto"/>
        <w:ind w:firstLine="709"/>
        <w:rPr>
          <w:rFonts w:ascii="Times New Roman" w:hAnsi="Times New Roman"/>
          <w:sz w:val="28"/>
        </w:rPr>
      </w:pPr>
      <w:r w:rsidRPr="00F660D3">
        <w:rPr>
          <w:rFonts w:ascii="Times New Roman" w:hAnsi="Times New Roman"/>
          <w:sz w:val="28"/>
        </w:rPr>
        <w:t>Финансово-эко</w:t>
      </w:r>
      <w:r>
        <w:rPr>
          <w:rFonts w:ascii="Times New Roman" w:hAnsi="Times New Roman"/>
          <w:sz w:val="28"/>
        </w:rPr>
        <w:t>номический анализ деятельности ЗАО «Росбакалея</w:t>
      </w:r>
      <w:r w:rsidRPr="00F660D3">
        <w:rPr>
          <w:rFonts w:ascii="Times New Roman" w:hAnsi="Times New Roman"/>
          <w:sz w:val="28"/>
        </w:rPr>
        <w:t>» был проведен на основании данных бухгалтерских балансов и приложений к ним «Отчет о финансовых р</w:t>
      </w:r>
      <w:r>
        <w:rPr>
          <w:rFonts w:ascii="Times New Roman" w:hAnsi="Times New Roman"/>
          <w:sz w:val="28"/>
        </w:rPr>
        <w:t>езультатах» за период 01.01.2009 – 30.09.2010</w:t>
      </w:r>
      <w:r w:rsidRPr="00F660D3">
        <w:rPr>
          <w:rFonts w:ascii="Times New Roman" w:hAnsi="Times New Roman"/>
          <w:sz w:val="28"/>
        </w:rPr>
        <w:t xml:space="preserve"> гг.</w:t>
      </w:r>
    </w:p>
    <w:p w:rsidR="00F660D3" w:rsidRDefault="00F660D3" w:rsidP="00F660D3">
      <w:pPr>
        <w:spacing w:after="0" w:line="360" w:lineRule="auto"/>
        <w:ind w:firstLine="709"/>
        <w:rPr>
          <w:rFonts w:ascii="Times New Roman" w:hAnsi="Times New Roman"/>
          <w:sz w:val="28"/>
        </w:rPr>
      </w:pPr>
      <w:r w:rsidRPr="00F660D3">
        <w:rPr>
          <w:rFonts w:ascii="Times New Roman" w:hAnsi="Times New Roman"/>
          <w:sz w:val="28"/>
        </w:rPr>
        <w:t>Для упрощения расчетов при анализе финансового положения составлен уплотненный нетто-баланс и вер</w:t>
      </w:r>
      <w:r>
        <w:rPr>
          <w:rFonts w:ascii="Times New Roman" w:hAnsi="Times New Roman"/>
          <w:sz w:val="28"/>
        </w:rPr>
        <w:t>тикальный анализ баланса за 2008 - 2010</w:t>
      </w:r>
      <w:r w:rsidRPr="00F660D3">
        <w:rPr>
          <w:rFonts w:ascii="Times New Roman" w:hAnsi="Times New Roman"/>
          <w:sz w:val="28"/>
        </w:rPr>
        <w:t xml:space="preserve"> года.</w:t>
      </w:r>
    </w:p>
    <w:p w:rsidR="00A42040" w:rsidRDefault="00A42040" w:rsidP="00A4204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2 </w:t>
      </w:r>
    </w:p>
    <w:p w:rsidR="00A42040" w:rsidRPr="00915CF0" w:rsidRDefault="00A42040" w:rsidP="00A4204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CF70F3">
        <w:rPr>
          <w:i/>
          <w:sz w:val="28"/>
          <w:szCs w:val="28"/>
        </w:rPr>
        <w:t xml:space="preserve">Уплотненный нетто – баланс за </w:t>
      </w:r>
      <w:r>
        <w:rPr>
          <w:i/>
          <w:sz w:val="28"/>
          <w:szCs w:val="28"/>
        </w:rPr>
        <w:t>2008</w:t>
      </w:r>
      <w:r w:rsidRPr="00CF70F3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>2010</w:t>
      </w:r>
      <w:r w:rsidRPr="00CF70F3">
        <w:rPr>
          <w:i/>
          <w:sz w:val="28"/>
          <w:szCs w:val="28"/>
        </w:rPr>
        <w:t xml:space="preserve"> год</w:t>
      </w: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8"/>
        <w:gridCol w:w="1419"/>
        <w:gridCol w:w="1275"/>
        <w:gridCol w:w="1410"/>
      </w:tblGrid>
      <w:tr w:rsidR="00A42040" w:rsidRPr="006C4660" w:rsidTr="00383A70">
        <w:trPr>
          <w:trHeight w:val="255"/>
          <w:jc w:val="center"/>
        </w:trPr>
        <w:tc>
          <w:tcPr>
            <w:tcW w:w="5918" w:type="dxa"/>
            <w:shd w:val="clear" w:color="auto" w:fill="auto"/>
            <w:vAlign w:val="center"/>
          </w:tcPr>
          <w:p w:rsidR="00A42040" w:rsidRPr="00A42040" w:rsidRDefault="00A42040" w:rsidP="00A42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040"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1419" w:type="dxa"/>
          </w:tcPr>
          <w:p w:rsidR="00A42040" w:rsidRPr="00A42040" w:rsidRDefault="00A42040" w:rsidP="00A42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  <w:r w:rsidRPr="00A4204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42040" w:rsidRPr="00A42040" w:rsidRDefault="00A42040" w:rsidP="00A42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  <w:r w:rsidRPr="00A4204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42040" w:rsidRPr="00A42040" w:rsidRDefault="00A42040" w:rsidP="00A42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  <w:r w:rsidRPr="00A4204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</w:tr>
      <w:tr w:rsidR="00A42040" w:rsidRPr="006C4660" w:rsidTr="00383A70">
        <w:trPr>
          <w:trHeight w:val="255"/>
          <w:jc w:val="center"/>
        </w:trPr>
        <w:tc>
          <w:tcPr>
            <w:tcW w:w="10022" w:type="dxa"/>
            <w:gridSpan w:val="4"/>
          </w:tcPr>
          <w:p w:rsidR="00A42040" w:rsidRPr="00A42040" w:rsidRDefault="00A42040" w:rsidP="00A42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АКТИВ</w:t>
            </w:r>
          </w:p>
        </w:tc>
      </w:tr>
      <w:tr w:rsidR="00A42040" w:rsidRPr="006C4660" w:rsidTr="00383A70">
        <w:trPr>
          <w:trHeight w:val="255"/>
          <w:jc w:val="center"/>
        </w:trPr>
        <w:tc>
          <w:tcPr>
            <w:tcW w:w="10022" w:type="dxa"/>
            <w:gridSpan w:val="4"/>
          </w:tcPr>
          <w:p w:rsidR="00A42040" w:rsidRPr="00A42040" w:rsidRDefault="00A42040" w:rsidP="00A420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20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1. Внеоборотные активы:</w:t>
            </w:r>
          </w:p>
        </w:tc>
      </w:tr>
      <w:tr w:rsidR="00A42040" w:rsidRPr="006C4660" w:rsidTr="00383A70">
        <w:trPr>
          <w:trHeight w:val="180"/>
          <w:jc w:val="center"/>
        </w:trPr>
        <w:tc>
          <w:tcPr>
            <w:tcW w:w="5918" w:type="dxa"/>
            <w:shd w:val="clear" w:color="auto" w:fill="auto"/>
            <w:vAlign w:val="center"/>
          </w:tcPr>
          <w:p w:rsidR="00A42040" w:rsidRPr="00A42040" w:rsidRDefault="00A42040" w:rsidP="00A420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040">
              <w:rPr>
                <w:rFonts w:ascii="Times New Roman" w:hAnsi="Times New Roman"/>
                <w:color w:val="000000"/>
                <w:sz w:val="24"/>
                <w:szCs w:val="24"/>
              </w:rPr>
              <w:t>Основные средства (стр. 120)</w:t>
            </w:r>
          </w:p>
        </w:tc>
        <w:tc>
          <w:tcPr>
            <w:tcW w:w="1419" w:type="dxa"/>
            <w:vAlign w:val="center"/>
          </w:tcPr>
          <w:p w:rsidR="00A42040" w:rsidRPr="00A42040" w:rsidRDefault="00A42040" w:rsidP="00A42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040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2040">
              <w:rPr>
                <w:rFonts w:ascii="Times New Roman" w:hAnsi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2040" w:rsidRPr="00A42040" w:rsidRDefault="00A42040" w:rsidP="00A42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040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2040">
              <w:rPr>
                <w:rFonts w:ascii="Times New Roman" w:hAnsi="Times New Roman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42040" w:rsidRPr="00A42040" w:rsidRDefault="00A42040" w:rsidP="00A42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040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2040">
              <w:rPr>
                <w:rFonts w:ascii="Times New Roman" w:hAnsi="Times New Roman"/>
                <w:color w:val="000000"/>
                <w:sz w:val="24"/>
                <w:szCs w:val="24"/>
              </w:rPr>
              <w:t>305</w:t>
            </w:r>
          </w:p>
        </w:tc>
      </w:tr>
      <w:tr w:rsidR="00A42040" w:rsidRPr="006C4660" w:rsidTr="00383A70">
        <w:trPr>
          <w:trHeight w:val="453"/>
          <w:jc w:val="center"/>
        </w:trPr>
        <w:tc>
          <w:tcPr>
            <w:tcW w:w="5918" w:type="dxa"/>
            <w:shd w:val="clear" w:color="auto" w:fill="auto"/>
            <w:vAlign w:val="center"/>
          </w:tcPr>
          <w:p w:rsidR="00A42040" w:rsidRPr="00A42040" w:rsidRDefault="00A42040" w:rsidP="00A420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040">
              <w:rPr>
                <w:rFonts w:ascii="Times New Roman" w:hAnsi="Times New Roman"/>
                <w:color w:val="000000"/>
                <w:sz w:val="24"/>
                <w:szCs w:val="24"/>
              </w:rPr>
              <w:t>Прочие внеоборотные активы (стр. 110+130+135+145+150+230)</w:t>
            </w:r>
          </w:p>
        </w:tc>
        <w:tc>
          <w:tcPr>
            <w:tcW w:w="1419" w:type="dxa"/>
            <w:vAlign w:val="center"/>
          </w:tcPr>
          <w:p w:rsidR="00A42040" w:rsidRPr="00A42040" w:rsidRDefault="00113BD7" w:rsidP="00A42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2  025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2040" w:rsidRPr="00A42040" w:rsidRDefault="00113BD7" w:rsidP="00A42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6 208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42040" w:rsidRPr="00A42040" w:rsidRDefault="00113BD7" w:rsidP="00A42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128 103</w:t>
            </w:r>
          </w:p>
        </w:tc>
      </w:tr>
      <w:tr w:rsidR="00A42040" w:rsidRPr="006C4660" w:rsidTr="00383A70">
        <w:trPr>
          <w:trHeight w:val="255"/>
          <w:jc w:val="center"/>
        </w:trPr>
        <w:tc>
          <w:tcPr>
            <w:tcW w:w="5918" w:type="dxa"/>
            <w:shd w:val="clear" w:color="auto" w:fill="auto"/>
            <w:vAlign w:val="center"/>
          </w:tcPr>
          <w:p w:rsidR="00A42040" w:rsidRPr="00A42040" w:rsidRDefault="00A42040" w:rsidP="00A42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разделу 1</w:t>
            </w:r>
          </w:p>
        </w:tc>
        <w:tc>
          <w:tcPr>
            <w:tcW w:w="1419" w:type="dxa"/>
            <w:vAlign w:val="center"/>
          </w:tcPr>
          <w:p w:rsidR="00A42040" w:rsidRPr="00A42040" w:rsidRDefault="00113BD7" w:rsidP="00A42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45 628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2040" w:rsidRPr="00A42040" w:rsidRDefault="002D13C1" w:rsidP="00A42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48 861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42040" w:rsidRPr="00A42040" w:rsidRDefault="002D13C1" w:rsidP="00A42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170 408</w:t>
            </w:r>
          </w:p>
        </w:tc>
      </w:tr>
      <w:tr w:rsidR="00A42040" w:rsidRPr="006C4660" w:rsidTr="00383A70">
        <w:trPr>
          <w:trHeight w:val="255"/>
          <w:jc w:val="center"/>
        </w:trPr>
        <w:tc>
          <w:tcPr>
            <w:tcW w:w="10022" w:type="dxa"/>
            <w:gridSpan w:val="4"/>
          </w:tcPr>
          <w:p w:rsidR="00A42040" w:rsidRPr="00A42040" w:rsidRDefault="00A42040" w:rsidP="00A420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20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2. Оборотные активы:</w:t>
            </w:r>
          </w:p>
        </w:tc>
      </w:tr>
      <w:tr w:rsidR="00A42040" w:rsidRPr="006C4660" w:rsidTr="00383A70">
        <w:trPr>
          <w:trHeight w:val="277"/>
          <w:jc w:val="center"/>
        </w:trPr>
        <w:tc>
          <w:tcPr>
            <w:tcW w:w="5918" w:type="dxa"/>
            <w:shd w:val="clear" w:color="auto" w:fill="auto"/>
            <w:vAlign w:val="center"/>
          </w:tcPr>
          <w:p w:rsidR="00A42040" w:rsidRPr="00A42040" w:rsidRDefault="00A42040" w:rsidP="00A420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040">
              <w:rPr>
                <w:rFonts w:ascii="Times New Roman" w:hAnsi="Times New Roman"/>
                <w:color w:val="000000"/>
                <w:sz w:val="24"/>
                <w:szCs w:val="24"/>
              </w:rPr>
              <w:t>Запасы и прочие оборотные активы (стр. 210+220+ 250 +270)</w:t>
            </w:r>
          </w:p>
        </w:tc>
        <w:tc>
          <w:tcPr>
            <w:tcW w:w="1419" w:type="dxa"/>
            <w:vAlign w:val="center"/>
          </w:tcPr>
          <w:p w:rsidR="00A42040" w:rsidRPr="00A42040" w:rsidRDefault="002D13C1" w:rsidP="00A42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3 986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2040" w:rsidRPr="00A42040" w:rsidRDefault="002D13C1" w:rsidP="00A42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42040" w:rsidRPr="00A42040" w:rsidRDefault="002D13C1" w:rsidP="00A42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1 526</w:t>
            </w:r>
          </w:p>
        </w:tc>
      </w:tr>
      <w:tr w:rsidR="00A42040" w:rsidRPr="006C4660" w:rsidTr="00383A70">
        <w:trPr>
          <w:trHeight w:val="272"/>
          <w:jc w:val="center"/>
        </w:trPr>
        <w:tc>
          <w:tcPr>
            <w:tcW w:w="5918" w:type="dxa"/>
            <w:shd w:val="clear" w:color="auto" w:fill="auto"/>
            <w:vAlign w:val="center"/>
          </w:tcPr>
          <w:p w:rsidR="00A42040" w:rsidRPr="00A42040" w:rsidRDefault="00A42040" w:rsidP="00A420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040">
              <w:rPr>
                <w:rFonts w:ascii="Times New Roman" w:hAnsi="Times New Roman"/>
                <w:color w:val="000000"/>
                <w:sz w:val="24"/>
                <w:szCs w:val="24"/>
              </w:rPr>
              <w:t>Дебиторская задолженность (стр. 240)</w:t>
            </w:r>
          </w:p>
        </w:tc>
        <w:tc>
          <w:tcPr>
            <w:tcW w:w="1419" w:type="dxa"/>
            <w:vAlign w:val="center"/>
          </w:tcPr>
          <w:p w:rsidR="00A42040" w:rsidRPr="00A42040" w:rsidRDefault="002D13C1" w:rsidP="00A42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3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13C1">
              <w:rPr>
                <w:rFonts w:ascii="Times New Roman" w:hAnsi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2040" w:rsidRPr="00A42040" w:rsidRDefault="002D13C1" w:rsidP="00A42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3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13C1">
              <w:rPr>
                <w:rFonts w:ascii="Times New Roman" w:hAnsi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42040" w:rsidRPr="00A42040" w:rsidRDefault="002D13C1" w:rsidP="00A42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3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13C1">
              <w:rPr>
                <w:rFonts w:ascii="Times New Roman" w:hAnsi="Times New Roman"/>
                <w:color w:val="000000"/>
                <w:sz w:val="24"/>
                <w:szCs w:val="24"/>
              </w:rPr>
              <w:t>829</w:t>
            </w:r>
          </w:p>
        </w:tc>
      </w:tr>
      <w:tr w:rsidR="00A42040" w:rsidRPr="006C4660" w:rsidTr="00383A70">
        <w:trPr>
          <w:trHeight w:val="133"/>
          <w:jc w:val="center"/>
        </w:trPr>
        <w:tc>
          <w:tcPr>
            <w:tcW w:w="5918" w:type="dxa"/>
            <w:shd w:val="clear" w:color="auto" w:fill="auto"/>
            <w:vAlign w:val="center"/>
          </w:tcPr>
          <w:p w:rsidR="00A42040" w:rsidRPr="00A42040" w:rsidRDefault="00A42040" w:rsidP="00A420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040"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 и их эквиваленты (стр. 260)</w:t>
            </w:r>
          </w:p>
        </w:tc>
        <w:tc>
          <w:tcPr>
            <w:tcW w:w="1419" w:type="dxa"/>
            <w:vAlign w:val="center"/>
          </w:tcPr>
          <w:p w:rsidR="00A42040" w:rsidRPr="00A42040" w:rsidRDefault="002D13C1" w:rsidP="00A42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3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13C1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2040" w:rsidRPr="00A42040" w:rsidRDefault="002D13C1" w:rsidP="00A42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3C1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42040" w:rsidRPr="00A42040" w:rsidRDefault="002D13C1" w:rsidP="00A42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3C1">
              <w:rPr>
                <w:rFonts w:ascii="Times New Roman" w:hAnsi="Times New Roman"/>
                <w:color w:val="000000"/>
                <w:sz w:val="24"/>
                <w:szCs w:val="24"/>
              </w:rPr>
              <w:t>859</w:t>
            </w:r>
          </w:p>
        </w:tc>
      </w:tr>
      <w:tr w:rsidR="00A42040" w:rsidRPr="006C4660" w:rsidTr="00383A70">
        <w:trPr>
          <w:trHeight w:val="255"/>
          <w:jc w:val="center"/>
        </w:trPr>
        <w:tc>
          <w:tcPr>
            <w:tcW w:w="5918" w:type="dxa"/>
            <w:shd w:val="clear" w:color="auto" w:fill="auto"/>
            <w:vAlign w:val="center"/>
          </w:tcPr>
          <w:p w:rsidR="00A42040" w:rsidRPr="00A42040" w:rsidRDefault="00A42040" w:rsidP="00A42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разделу 2</w:t>
            </w:r>
          </w:p>
        </w:tc>
        <w:tc>
          <w:tcPr>
            <w:tcW w:w="1419" w:type="dxa"/>
            <w:vAlign w:val="center"/>
          </w:tcPr>
          <w:p w:rsidR="00A42040" w:rsidRPr="00A42040" w:rsidRDefault="001D242B" w:rsidP="00A42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20 267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2040" w:rsidRPr="00A42040" w:rsidRDefault="001D242B" w:rsidP="00A42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3 539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42040" w:rsidRPr="00A42040" w:rsidRDefault="001D242B" w:rsidP="00A42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6 214</w:t>
            </w:r>
          </w:p>
        </w:tc>
      </w:tr>
      <w:tr w:rsidR="00A42040" w:rsidRPr="006C4660" w:rsidTr="00383A70">
        <w:trPr>
          <w:trHeight w:val="255"/>
          <w:jc w:val="center"/>
        </w:trPr>
        <w:tc>
          <w:tcPr>
            <w:tcW w:w="5918" w:type="dxa"/>
            <w:shd w:val="clear" w:color="auto" w:fill="auto"/>
            <w:vAlign w:val="center"/>
          </w:tcPr>
          <w:p w:rsidR="00A42040" w:rsidRPr="00A42040" w:rsidRDefault="00A42040" w:rsidP="00A42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активов</w:t>
            </w:r>
          </w:p>
        </w:tc>
        <w:tc>
          <w:tcPr>
            <w:tcW w:w="1419" w:type="dxa"/>
            <w:vAlign w:val="center"/>
          </w:tcPr>
          <w:p w:rsidR="00A42040" w:rsidRPr="00A42040" w:rsidRDefault="001D242B" w:rsidP="00A42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65 895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2040" w:rsidRPr="00A42040" w:rsidRDefault="001D242B" w:rsidP="00A42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52 400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42040" w:rsidRPr="00A42040" w:rsidRDefault="001D242B" w:rsidP="00A42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176 622</w:t>
            </w:r>
          </w:p>
        </w:tc>
      </w:tr>
      <w:tr w:rsidR="00A42040" w:rsidRPr="006C4660" w:rsidTr="00383A70">
        <w:trPr>
          <w:trHeight w:val="255"/>
          <w:jc w:val="center"/>
        </w:trPr>
        <w:tc>
          <w:tcPr>
            <w:tcW w:w="10022" w:type="dxa"/>
            <w:gridSpan w:val="4"/>
          </w:tcPr>
          <w:p w:rsidR="00A42040" w:rsidRPr="00A42040" w:rsidRDefault="00A42040" w:rsidP="00A42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ПАССИВ</w:t>
            </w:r>
          </w:p>
        </w:tc>
      </w:tr>
      <w:tr w:rsidR="00A42040" w:rsidRPr="006C4660" w:rsidTr="00383A70">
        <w:trPr>
          <w:trHeight w:val="255"/>
          <w:jc w:val="center"/>
        </w:trPr>
        <w:tc>
          <w:tcPr>
            <w:tcW w:w="10022" w:type="dxa"/>
            <w:gridSpan w:val="4"/>
          </w:tcPr>
          <w:p w:rsidR="00A42040" w:rsidRPr="00A42040" w:rsidRDefault="00A42040" w:rsidP="00A420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20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1. Собственный капитал:</w:t>
            </w:r>
          </w:p>
        </w:tc>
      </w:tr>
      <w:tr w:rsidR="00A42040" w:rsidRPr="006C4660" w:rsidTr="00383A70">
        <w:trPr>
          <w:trHeight w:val="273"/>
          <w:jc w:val="center"/>
        </w:trPr>
        <w:tc>
          <w:tcPr>
            <w:tcW w:w="5918" w:type="dxa"/>
            <w:shd w:val="clear" w:color="auto" w:fill="auto"/>
            <w:vAlign w:val="center"/>
          </w:tcPr>
          <w:p w:rsidR="00A42040" w:rsidRPr="00A42040" w:rsidRDefault="00A42040" w:rsidP="00A420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040">
              <w:rPr>
                <w:rFonts w:ascii="Times New Roman" w:hAnsi="Times New Roman"/>
                <w:color w:val="000000"/>
                <w:sz w:val="24"/>
                <w:szCs w:val="24"/>
              </w:rPr>
              <w:t>Уставный капитал (стр.410)</w:t>
            </w:r>
          </w:p>
        </w:tc>
        <w:tc>
          <w:tcPr>
            <w:tcW w:w="1419" w:type="dxa"/>
            <w:vAlign w:val="center"/>
          </w:tcPr>
          <w:p w:rsidR="00A42040" w:rsidRPr="00A42040" w:rsidRDefault="001D242B" w:rsidP="00DB2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42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D242B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2040" w:rsidRPr="00A42040" w:rsidRDefault="001D242B" w:rsidP="00DB2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42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D242B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42040" w:rsidRPr="00A42040" w:rsidRDefault="001D242B" w:rsidP="00DB2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42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D242B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</w:tr>
      <w:tr w:rsidR="00A42040" w:rsidRPr="006C4660" w:rsidTr="00383A70">
        <w:trPr>
          <w:trHeight w:val="354"/>
          <w:jc w:val="center"/>
        </w:trPr>
        <w:tc>
          <w:tcPr>
            <w:tcW w:w="5918" w:type="dxa"/>
            <w:shd w:val="clear" w:color="auto" w:fill="auto"/>
            <w:vAlign w:val="center"/>
          </w:tcPr>
          <w:p w:rsidR="00A42040" w:rsidRPr="00A42040" w:rsidRDefault="00A42040" w:rsidP="00A420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Фонды и резервы (стр.490-410) </w:t>
            </w:r>
          </w:p>
        </w:tc>
        <w:tc>
          <w:tcPr>
            <w:tcW w:w="1419" w:type="dxa"/>
            <w:vAlign w:val="center"/>
          </w:tcPr>
          <w:p w:rsidR="00A42040" w:rsidRPr="00A42040" w:rsidRDefault="00DB2923" w:rsidP="00DB2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11 085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2040" w:rsidRPr="00A42040" w:rsidRDefault="00DB2923" w:rsidP="00DB2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9 245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42040" w:rsidRPr="00A42040" w:rsidRDefault="00DB2923" w:rsidP="00DB2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</w:tr>
      <w:tr w:rsidR="00A42040" w:rsidRPr="006C4660" w:rsidTr="00383A70">
        <w:trPr>
          <w:trHeight w:val="255"/>
          <w:jc w:val="center"/>
        </w:trPr>
        <w:tc>
          <w:tcPr>
            <w:tcW w:w="5918" w:type="dxa"/>
            <w:shd w:val="clear" w:color="auto" w:fill="auto"/>
            <w:vAlign w:val="center"/>
          </w:tcPr>
          <w:p w:rsidR="00A42040" w:rsidRPr="00A42040" w:rsidRDefault="00A42040" w:rsidP="00A42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по разделу 1</w:t>
            </w:r>
          </w:p>
        </w:tc>
        <w:tc>
          <w:tcPr>
            <w:tcW w:w="1419" w:type="dxa"/>
            <w:vAlign w:val="center"/>
          </w:tcPr>
          <w:p w:rsidR="00A42040" w:rsidRPr="00A42040" w:rsidRDefault="00DB2923" w:rsidP="00DB2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46 267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2040" w:rsidRPr="00A42040" w:rsidRDefault="00DB2923" w:rsidP="00DB2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44 427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42040" w:rsidRPr="00A42040" w:rsidRDefault="00DB2923" w:rsidP="00DB2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35 891</w:t>
            </w:r>
          </w:p>
        </w:tc>
      </w:tr>
      <w:tr w:rsidR="00A42040" w:rsidRPr="006C4660" w:rsidTr="00383A70">
        <w:trPr>
          <w:trHeight w:val="255"/>
          <w:jc w:val="center"/>
        </w:trPr>
        <w:tc>
          <w:tcPr>
            <w:tcW w:w="10022" w:type="dxa"/>
            <w:gridSpan w:val="4"/>
          </w:tcPr>
          <w:p w:rsidR="00A42040" w:rsidRPr="00A42040" w:rsidRDefault="00A42040" w:rsidP="00A420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20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2. Привлеченный капитал:</w:t>
            </w:r>
          </w:p>
        </w:tc>
      </w:tr>
      <w:tr w:rsidR="00A42040" w:rsidRPr="006C4660" w:rsidTr="00383A70">
        <w:trPr>
          <w:trHeight w:val="316"/>
          <w:jc w:val="center"/>
        </w:trPr>
        <w:tc>
          <w:tcPr>
            <w:tcW w:w="5918" w:type="dxa"/>
            <w:shd w:val="clear" w:color="auto" w:fill="auto"/>
            <w:vAlign w:val="center"/>
          </w:tcPr>
          <w:p w:rsidR="00A42040" w:rsidRPr="00A42040" w:rsidRDefault="00A42040" w:rsidP="00A420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040">
              <w:rPr>
                <w:rFonts w:ascii="Times New Roman" w:hAnsi="Times New Roman"/>
                <w:color w:val="000000"/>
                <w:sz w:val="24"/>
                <w:szCs w:val="24"/>
              </w:rPr>
              <w:t>Краткосрочные обязательства (стр.690)</w:t>
            </w:r>
          </w:p>
        </w:tc>
        <w:tc>
          <w:tcPr>
            <w:tcW w:w="1419" w:type="dxa"/>
            <w:vAlign w:val="center"/>
          </w:tcPr>
          <w:p w:rsidR="00A42040" w:rsidRPr="00A42040" w:rsidRDefault="00DB2923" w:rsidP="00DB2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92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B2923">
              <w:rPr>
                <w:rFonts w:ascii="Times New Roman" w:hAnsi="Times New Roman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2040" w:rsidRPr="00A42040" w:rsidRDefault="00DB2923" w:rsidP="00DB2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9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B2923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42040" w:rsidRPr="00A42040" w:rsidRDefault="00DB2923" w:rsidP="00DB2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92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B2923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</w:tr>
      <w:tr w:rsidR="00A42040" w:rsidRPr="006C4660" w:rsidTr="00383A70">
        <w:trPr>
          <w:trHeight w:val="264"/>
          <w:jc w:val="center"/>
        </w:trPr>
        <w:tc>
          <w:tcPr>
            <w:tcW w:w="5918" w:type="dxa"/>
            <w:shd w:val="clear" w:color="auto" w:fill="auto"/>
            <w:vAlign w:val="center"/>
          </w:tcPr>
          <w:p w:rsidR="00A42040" w:rsidRPr="00A42040" w:rsidRDefault="00A42040" w:rsidP="00A420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040">
              <w:rPr>
                <w:rFonts w:ascii="Times New Roman" w:hAnsi="Times New Roman"/>
                <w:color w:val="000000"/>
                <w:sz w:val="24"/>
                <w:szCs w:val="24"/>
              </w:rPr>
              <w:t>Долгосрочные обязательства (стр.590)</w:t>
            </w:r>
          </w:p>
        </w:tc>
        <w:tc>
          <w:tcPr>
            <w:tcW w:w="1419" w:type="dxa"/>
            <w:vAlign w:val="center"/>
          </w:tcPr>
          <w:p w:rsidR="00A42040" w:rsidRPr="00A42040" w:rsidRDefault="00DB2923" w:rsidP="00DB2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2040" w:rsidRPr="00A42040" w:rsidRDefault="00DB2923" w:rsidP="00DB2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42040" w:rsidRPr="00A42040" w:rsidRDefault="00DB2923" w:rsidP="00DB2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923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B2923">
              <w:rPr>
                <w:rFonts w:ascii="Times New Roman" w:hAnsi="Times New Roman"/>
                <w:color w:val="000000"/>
                <w:sz w:val="24"/>
                <w:szCs w:val="24"/>
              </w:rPr>
              <w:t>556</w:t>
            </w:r>
          </w:p>
        </w:tc>
      </w:tr>
      <w:tr w:rsidR="00A42040" w:rsidRPr="006C4660" w:rsidTr="00383A70">
        <w:trPr>
          <w:trHeight w:val="255"/>
          <w:jc w:val="center"/>
        </w:trPr>
        <w:tc>
          <w:tcPr>
            <w:tcW w:w="5918" w:type="dxa"/>
            <w:shd w:val="clear" w:color="auto" w:fill="auto"/>
            <w:vAlign w:val="center"/>
          </w:tcPr>
          <w:p w:rsidR="00A42040" w:rsidRPr="00A42040" w:rsidRDefault="00A42040" w:rsidP="00A42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по разделу 2</w:t>
            </w:r>
          </w:p>
        </w:tc>
        <w:tc>
          <w:tcPr>
            <w:tcW w:w="1419" w:type="dxa"/>
            <w:vAlign w:val="center"/>
          </w:tcPr>
          <w:p w:rsidR="00A42040" w:rsidRPr="00A42040" w:rsidRDefault="00DB2923" w:rsidP="00DB2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2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19 628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2040" w:rsidRPr="00A42040" w:rsidRDefault="00DB2923" w:rsidP="00DB2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7 974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42040" w:rsidRPr="00A42040" w:rsidRDefault="00DB2923" w:rsidP="00DB2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140731</w:t>
            </w:r>
          </w:p>
        </w:tc>
      </w:tr>
      <w:tr w:rsidR="00A42040" w:rsidRPr="006C4660" w:rsidTr="00383A70">
        <w:trPr>
          <w:trHeight w:val="116"/>
          <w:jc w:val="center"/>
        </w:trPr>
        <w:tc>
          <w:tcPr>
            <w:tcW w:w="5918" w:type="dxa"/>
            <w:shd w:val="clear" w:color="auto" w:fill="auto"/>
            <w:vAlign w:val="center"/>
          </w:tcPr>
          <w:p w:rsidR="00A42040" w:rsidRPr="00A42040" w:rsidRDefault="00A42040" w:rsidP="00A42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20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пассивов</w:t>
            </w:r>
          </w:p>
        </w:tc>
        <w:tc>
          <w:tcPr>
            <w:tcW w:w="1419" w:type="dxa"/>
            <w:vAlign w:val="center"/>
          </w:tcPr>
          <w:p w:rsidR="00A42040" w:rsidRPr="00A42040" w:rsidRDefault="00DB2923" w:rsidP="00DB2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65 895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2040" w:rsidRPr="00A42040" w:rsidRDefault="00DB2923" w:rsidP="00DB2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52401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42040" w:rsidRPr="00A42040" w:rsidRDefault="00E9463C" w:rsidP="00DB2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176 622</w:t>
            </w:r>
          </w:p>
        </w:tc>
      </w:tr>
    </w:tbl>
    <w:p w:rsidR="00A42040" w:rsidRDefault="00A42040" w:rsidP="00F660D3">
      <w:pPr>
        <w:spacing w:after="0" w:line="360" w:lineRule="auto"/>
        <w:ind w:firstLine="709"/>
        <w:rPr>
          <w:rFonts w:ascii="Times New Roman" w:hAnsi="Times New Roman"/>
          <w:sz w:val="28"/>
        </w:rPr>
      </w:pPr>
    </w:p>
    <w:p w:rsidR="00E9463C" w:rsidRPr="00E9463C" w:rsidRDefault="00E9463C" w:rsidP="00E946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  <w:r w:rsidRPr="00E9463C">
        <w:rPr>
          <w:rFonts w:ascii="Times New Roman" w:hAnsi="Times New Roman"/>
          <w:sz w:val="28"/>
          <w:szCs w:val="28"/>
        </w:rPr>
        <w:t xml:space="preserve"> </w:t>
      </w:r>
    </w:p>
    <w:p w:rsidR="00E9463C" w:rsidRPr="00E9463C" w:rsidRDefault="00E9463C" w:rsidP="00E9463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9463C">
        <w:rPr>
          <w:rFonts w:ascii="Times New Roman" w:hAnsi="Times New Roman"/>
          <w:i/>
          <w:sz w:val="28"/>
          <w:szCs w:val="28"/>
        </w:rPr>
        <w:t>Вертикальный анализ баланса за</w:t>
      </w:r>
      <w:r>
        <w:rPr>
          <w:rFonts w:ascii="Times New Roman" w:hAnsi="Times New Roman"/>
          <w:i/>
          <w:sz w:val="28"/>
          <w:szCs w:val="28"/>
        </w:rPr>
        <w:t xml:space="preserve"> 2008</w:t>
      </w:r>
      <w:r w:rsidRPr="00E9463C">
        <w:rPr>
          <w:rFonts w:ascii="Times New Roman" w:hAnsi="Times New Roman"/>
          <w:i/>
          <w:sz w:val="28"/>
          <w:szCs w:val="28"/>
        </w:rPr>
        <w:t xml:space="preserve"> –</w:t>
      </w:r>
      <w:r>
        <w:rPr>
          <w:rFonts w:ascii="Times New Roman" w:hAnsi="Times New Roman"/>
          <w:i/>
          <w:sz w:val="28"/>
          <w:szCs w:val="28"/>
        </w:rPr>
        <w:t xml:space="preserve"> 2010</w:t>
      </w:r>
      <w:r w:rsidRPr="00E9463C">
        <w:rPr>
          <w:rFonts w:ascii="Times New Roman" w:hAnsi="Times New Roman"/>
          <w:i/>
          <w:sz w:val="28"/>
          <w:szCs w:val="28"/>
        </w:rPr>
        <w:t xml:space="preserve"> год</w:t>
      </w: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3"/>
        <w:gridCol w:w="1119"/>
        <w:gridCol w:w="1124"/>
        <w:gridCol w:w="990"/>
        <w:gridCol w:w="1248"/>
        <w:gridCol w:w="874"/>
        <w:gridCol w:w="1296"/>
        <w:gridCol w:w="931"/>
      </w:tblGrid>
      <w:tr w:rsidR="00E9463C" w:rsidRPr="006C4660" w:rsidTr="00EC7637">
        <w:trPr>
          <w:trHeight w:val="641"/>
          <w:jc w:val="center"/>
        </w:trPr>
        <w:tc>
          <w:tcPr>
            <w:tcW w:w="2283" w:type="dxa"/>
            <w:vAlign w:val="center"/>
          </w:tcPr>
          <w:p w:rsidR="00E9463C" w:rsidRPr="00E9463C" w:rsidRDefault="00E9463C" w:rsidP="00E94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63C"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1119" w:type="dxa"/>
            <w:vAlign w:val="center"/>
          </w:tcPr>
          <w:p w:rsidR="00E9463C" w:rsidRPr="00E9463C" w:rsidRDefault="00E9463C" w:rsidP="00E9463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63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008</w:t>
            </w:r>
            <w:r w:rsidRPr="00E946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</w:t>
            </w:r>
            <w:r w:rsidR="00A54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тыс. </w:t>
            </w:r>
            <w:r w:rsidRPr="00E9463C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9463C" w:rsidRPr="00E9463C" w:rsidRDefault="00E9463C" w:rsidP="00E946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  <w:r w:rsidRPr="00E946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</w:t>
            </w:r>
            <w:r w:rsidR="00A54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тыс. </w:t>
            </w:r>
            <w:r w:rsidRPr="00E9463C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9463C" w:rsidRPr="00E9463C" w:rsidRDefault="00E9463C" w:rsidP="00E9463C">
            <w:pPr>
              <w:spacing w:after="0" w:line="240" w:lineRule="auto"/>
              <w:ind w:left="-145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  <w:r w:rsidRPr="00E946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</w:t>
            </w:r>
            <w:r w:rsidR="00A54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тыс. </w:t>
            </w:r>
            <w:r w:rsidRPr="00E9463C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E9463C" w:rsidRPr="00E9463C" w:rsidRDefault="00E9463C" w:rsidP="00E9463C">
            <w:pPr>
              <w:spacing w:after="0" w:line="240" w:lineRule="auto"/>
              <w:ind w:left="-131" w:right="-1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Изменение (2009-2008</w:t>
            </w:r>
            <w:r w:rsidRPr="00E946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  <w:r w:rsidR="00A54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тыс. </w:t>
            </w:r>
            <w:r w:rsidRPr="00E9463C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E9463C" w:rsidRPr="00E9463C" w:rsidRDefault="00E9463C" w:rsidP="00E9463C">
            <w:pPr>
              <w:spacing w:after="0" w:line="240" w:lineRule="auto"/>
              <w:ind w:left="-87" w:right="-10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63C">
              <w:rPr>
                <w:rFonts w:ascii="Times New Roman" w:hAnsi="Times New Roman"/>
                <w:color w:val="000000"/>
                <w:sz w:val="24"/>
                <w:szCs w:val="24"/>
              </w:rPr>
              <w:t>Темп роста, %</w:t>
            </w:r>
          </w:p>
        </w:tc>
        <w:tc>
          <w:tcPr>
            <w:tcW w:w="1296" w:type="dxa"/>
          </w:tcPr>
          <w:p w:rsidR="00E9463C" w:rsidRPr="00E9463C" w:rsidRDefault="00E9463C" w:rsidP="00E9463C">
            <w:pPr>
              <w:spacing w:after="0" w:line="240" w:lineRule="auto"/>
              <w:ind w:left="-122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63C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(20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10-2009</w:t>
            </w:r>
            <w:r w:rsidRPr="00E946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 </w:t>
            </w:r>
            <w:r w:rsidR="00A54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тыс. </w:t>
            </w:r>
            <w:r w:rsidRPr="00E9463C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31" w:type="dxa"/>
          </w:tcPr>
          <w:p w:rsidR="00E9463C" w:rsidRPr="00E9463C" w:rsidRDefault="00E9463C" w:rsidP="00E9463C">
            <w:pPr>
              <w:spacing w:after="0" w:line="240" w:lineRule="auto"/>
              <w:ind w:left="-146" w:righ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6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Темп роста, </w:t>
            </w:r>
          </w:p>
          <w:p w:rsidR="00E9463C" w:rsidRPr="00E9463C" w:rsidRDefault="00E9463C" w:rsidP="00E9463C">
            <w:pPr>
              <w:spacing w:after="0" w:line="240" w:lineRule="auto"/>
              <w:ind w:left="-146" w:righ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63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E9463C" w:rsidRPr="006C4660" w:rsidTr="00383A70">
        <w:trPr>
          <w:trHeight w:val="171"/>
          <w:jc w:val="center"/>
        </w:trPr>
        <w:tc>
          <w:tcPr>
            <w:tcW w:w="9865" w:type="dxa"/>
            <w:gridSpan w:val="8"/>
          </w:tcPr>
          <w:p w:rsidR="00E9463C" w:rsidRPr="00E9463C" w:rsidRDefault="00E9463C" w:rsidP="00E94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6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АКТИВ</w:t>
            </w:r>
          </w:p>
        </w:tc>
      </w:tr>
      <w:tr w:rsidR="00E9463C" w:rsidRPr="006C4660" w:rsidTr="00383A70">
        <w:trPr>
          <w:trHeight w:val="232"/>
          <w:jc w:val="center"/>
        </w:trPr>
        <w:tc>
          <w:tcPr>
            <w:tcW w:w="9865" w:type="dxa"/>
            <w:gridSpan w:val="8"/>
          </w:tcPr>
          <w:p w:rsidR="00E9463C" w:rsidRPr="00E9463C" w:rsidRDefault="00E9463C" w:rsidP="00E94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63C">
              <w:rPr>
                <w:rFonts w:ascii="Times New Roman" w:hAnsi="Times New Roman"/>
                <w:color w:val="000000"/>
                <w:sz w:val="24"/>
                <w:szCs w:val="24"/>
              </w:rPr>
              <w:t>1. Внеоборотные активы</w:t>
            </w:r>
          </w:p>
        </w:tc>
      </w:tr>
      <w:tr w:rsidR="00E9463C" w:rsidRPr="006C4660" w:rsidTr="00EC7637">
        <w:trPr>
          <w:trHeight w:val="255"/>
          <w:jc w:val="center"/>
        </w:trPr>
        <w:tc>
          <w:tcPr>
            <w:tcW w:w="2283" w:type="dxa"/>
            <w:shd w:val="clear" w:color="auto" w:fill="auto"/>
            <w:vAlign w:val="center"/>
          </w:tcPr>
          <w:p w:rsidR="00E9463C" w:rsidRPr="00E9463C" w:rsidRDefault="00E9463C" w:rsidP="00E94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3C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119" w:type="dxa"/>
            <w:vAlign w:val="center"/>
          </w:tcPr>
          <w:p w:rsidR="00E9463C" w:rsidRPr="00A42040" w:rsidRDefault="00E9463C" w:rsidP="00383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463C">
              <w:rPr>
                <w:rFonts w:ascii="Times New Roman" w:hAnsi="Times New Roman"/>
                <w:color w:val="000000"/>
              </w:rPr>
              <w:t>43 603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9463C" w:rsidRPr="00A42040" w:rsidRDefault="00E9463C" w:rsidP="00383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463C">
              <w:rPr>
                <w:rFonts w:ascii="Times New Roman" w:hAnsi="Times New Roman"/>
                <w:color w:val="000000"/>
              </w:rPr>
              <w:t>42 653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9463C" w:rsidRPr="00A42040" w:rsidRDefault="00E9463C" w:rsidP="00383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463C">
              <w:rPr>
                <w:rFonts w:ascii="Times New Roman" w:hAnsi="Times New Roman"/>
                <w:color w:val="000000"/>
              </w:rPr>
              <w:t>42 305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E9463C" w:rsidRPr="006C4660" w:rsidRDefault="00E9463C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-950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E9463C" w:rsidRPr="006C4660" w:rsidRDefault="00E9463C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97,82</w:t>
            </w:r>
          </w:p>
        </w:tc>
        <w:tc>
          <w:tcPr>
            <w:tcW w:w="1296" w:type="dxa"/>
            <w:vAlign w:val="center"/>
          </w:tcPr>
          <w:p w:rsidR="00E9463C" w:rsidRPr="006C4660" w:rsidRDefault="00E9463C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-348</w:t>
            </w:r>
          </w:p>
        </w:tc>
        <w:tc>
          <w:tcPr>
            <w:tcW w:w="931" w:type="dxa"/>
            <w:vAlign w:val="center"/>
          </w:tcPr>
          <w:p w:rsidR="00E9463C" w:rsidRPr="006C4660" w:rsidRDefault="00E9463C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99,18</w:t>
            </w:r>
          </w:p>
        </w:tc>
      </w:tr>
      <w:tr w:rsidR="00E9463C" w:rsidRPr="006C4660" w:rsidTr="00EC7637">
        <w:trPr>
          <w:trHeight w:val="393"/>
          <w:jc w:val="center"/>
        </w:trPr>
        <w:tc>
          <w:tcPr>
            <w:tcW w:w="2283" w:type="dxa"/>
            <w:shd w:val="clear" w:color="auto" w:fill="auto"/>
            <w:vAlign w:val="center"/>
          </w:tcPr>
          <w:p w:rsidR="00E9463C" w:rsidRPr="00E9463C" w:rsidRDefault="00E9463C" w:rsidP="00E9463C">
            <w:pPr>
              <w:spacing w:after="0" w:line="240" w:lineRule="auto"/>
              <w:ind w:left="-79" w:right="-56"/>
              <w:rPr>
                <w:rFonts w:ascii="Times New Roman" w:hAnsi="Times New Roman"/>
                <w:sz w:val="24"/>
                <w:szCs w:val="24"/>
              </w:rPr>
            </w:pPr>
            <w:r w:rsidRPr="00E9463C">
              <w:rPr>
                <w:rFonts w:ascii="Times New Roman" w:hAnsi="Times New Roman"/>
                <w:sz w:val="24"/>
                <w:szCs w:val="24"/>
              </w:rPr>
              <w:t xml:space="preserve">  Прочие внеоборотные активы</w:t>
            </w:r>
          </w:p>
        </w:tc>
        <w:tc>
          <w:tcPr>
            <w:tcW w:w="1119" w:type="dxa"/>
            <w:vAlign w:val="center"/>
          </w:tcPr>
          <w:p w:rsidR="00E9463C" w:rsidRPr="00A42040" w:rsidRDefault="00E9463C" w:rsidP="00383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463C">
              <w:rPr>
                <w:rFonts w:ascii="Times New Roman" w:hAnsi="Times New Roman"/>
                <w:color w:val="000000"/>
              </w:rPr>
              <w:t>2  025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9463C" w:rsidRPr="00A42040" w:rsidRDefault="00E9463C" w:rsidP="00383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463C">
              <w:rPr>
                <w:rFonts w:ascii="Times New Roman" w:hAnsi="Times New Roman"/>
                <w:color w:val="000000"/>
              </w:rPr>
              <w:t>6 208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9463C" w:rsidRPr="00A42040" w:rsidRDefault="00E9463C" w:rsidP="00383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463C">
              <w:rPr>
                <w:rFonts w:ascii="Times New Roman" w:hAnsi="Times New Roman"/>
                <w:color w:val="000000"/>
              </w:rPr>
              <w:t>128 103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E9463C" w:rsidRPr="006C4660" w:rsidRDefault="00E9463C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4 183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E9463C" w:rsidRPr="006C4660" w:rsidRDefault="00E9463C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306,57</w:t>
            </w:r>
          </w:p>
        </w:tc>
        <w:tc>
          <w:tcPr>
            <w:tcW w:w="1296" w:type="dxa"/>
            <w:vAlign w:val="center"/>
          </w:tcPr>
          <w:p w:rsidR="00E9463C" w:rsidRPr="006C4660" w:rsidRDefault="00E9463C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121 895</w:t>
            </w:r>
          </w:p>
        </w:tc>
        <w:tc>
          <w:tcPr>
            <w:tcW w:w="931" w:type="dxa"/>
            <w:vAlign w:val="center"/>
          </w:tcPr>
          <w:p w:rsidR="00E9463C" w:rsidRPr="006C4660" w:rsidRDefault="00E9463C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2063,51</w:t>
            </w:r>
          </w:p>
        </w:tc>
      </w:tr>
      <w:tr w:rsidR="00E9463C" w:rsidRPr="006C4660" w:rsidTr="00EC7637">
        <w:trPr>
          <w:trHeight w:val="255"/>
          <w:jc w:val="center"/>
        </w:trPr>
        <w:tc>
          <w:tcPr>
            <w:tcW w:w="2283" w:type="dxa"/>
            <w:shd w:val="clear" w:color="auto" w:fill="auto"/>
            <w:vAlign w:val="center"/>
          </w:tcPr>
          <w:p w:rsidR="00E9463C" w:rsidRPr="00E9463C" w:rsidRDefault="00E9463C" w:rsidP="00E946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6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разделу 1</w:t>
            </w:r>
          </w:p>
        </w:tc>
        <w:tc>
          <w:tcPr>
            <w:tcW w:w="1119" w:type="dxa"/>
            <w:vAlign w:val="center"/>
          </w:tcPr>
          <w:p w:rsidR="00E9463C" w:rsidRPr="00A42040" w:rsidRDefault="00E9463C" w:rsidP="00383A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9463C">
              <w:rPr>
                <w:rFonts w:ascii="Times New Roman" w:hAnsi="Times New Roman"/>
                <w:b/>
                <w:color w:val="000000"/>
              </w:rPr>
              <w:t>45 628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9463C" w:rsidRPr="00A42040" w:rsidRDefault="00E9463C" w:rsidP="00383A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9463C">
              <w:rPr>
                <w:rFonts w:ascii="Times New Roman" w:hAnsi="Times New Roman"/>
                <w:b/>
                <w:bCs/>
                <w:color w:val="000000"/>
              </w:rPr>
              <w:t>48 861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9463C" w:rsidRPr="00A42040" w:rsidRDefault="00E9463C" w:rsidP="00383A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9463C">
              <w:rPr>
                <w:rFonts w:ascii="Times New Roman" w:hAnsi="Times New Roman"/>
                <w:b/>
                <w:bCs/>
                <w:color w:val="000000"/>
              </w:rPr>
              <w:t>170 408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E9463C" w:rsidRPr="006C4660" w:rsidRDefault="00E9463C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3 233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E9463C" w:rsidRPr="006C4660" w:rsidRDefault="00E9463C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107,09</w:t>
            </w:r>
          </w:p>
        </w:tc>
        <w:tc>
          <w:tcPr>
            <w:tcW w:w="1296" w:type="dxa"/>
            <w:vAlign w:val="center"/>
          </w:tcPr>
          <w:p w:rsidR="00E9463C" w:rsidRPr="006C4660" w:rsidRDefault="00E9463C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121 547</w:t>
            </w:r>
          </w:p>
        </w:tc>
        <w:tc>
          <w:tcPr>
            <w:tcW w:w="931" w:type="dxa"/>
            <w:vAlign w:val="center"/>
          </w:tcPr>
          <w:p w:rsidR="00E9463C" w:rsidRPr="006C4660" w:rsidRDefault="00E9463C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348,76</w:t>
            </w:r>
          </w:p>
        </w:tc>
      </w:tr>
      <w:tr w:rsidR="00E9463C" w:rsidRPr="006C4660" w:rsidTr="00383A70">
        <w:trPr>
          <w:trHeight w:val="220"/>
          <w:jc w:val="center"/>
        </w:trPr>
        <w:tc>
          <w:tcPr>
            <w:tcW w:w="9865" w:type="dxa"/>
            <w:gridSpan w:val="8"/>
          </w:tcPr>
          <w:p w:rsidR="00E9463C" w:rsidRPr="00E9463C" w:rsidRDefault="00E9463C" w:rsidP="00E94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63C">
              <w:rPr>
                <w:rFonts w:ascii="Times New Roman" w:hAnsi="Times New Roman"/>
                <w:color w:val="000000"/>
                <w:sz w:val="24"/>
                <w:szCs w:val="24"/>
              </w:rPr>
              <w:t>2. Оборотные активы</w:t>
            </w:r>
          </w:p>
        </w:tc>
      </w:tr>
      <w:tr w:rsidR="00EC7637" w:rsidRPr="006C4660" w:rsidTr="00EC7637">
        <w:trPr>
          <w:trHeight w:val="288"/>
          <w:jc w:val="center"/>
        </w:trPr>
        <w:tc>
          <w:tcPr>
            <w:tcW w:w="2283" w:type="dxa"/>
            <w:shd w:val="clear" w:color="auto" w:fill="auto"/>
            <w:vAlign w:val="center"/>
          </w:tcPr>
          <w:p w:rsidR="00EC7637" w:rsidRPr="00E9463C" w:rsidRDefault="00EC7637" w:rsidP="00E9463C">
            <w:pPr>
              <w:spacing w:after="0"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E9463C">
              <w:rPr>
                <w:rFonts w:ascii="Times New Roman" w:hAnsi="Times New Roman"/>
                <w:sz w:val="24"/>
                <w:szCs w:val="24"/>
              </w:rPr>
              <w:t>Запасы и прочие оборотные активы</w:t>
            </w:r>
          </w:p>
        </w:tc>
        <w:tc>
          <w:tcPr>
            <w:tcW w:w="1119" w:type="dxa"/>
            <w:vAlign w:val="center"/>
          </w:tcPr>
          <w:p w:rsidR="00EC7637" w:rsidRPr="00A42040" w:rsidRDefault="00EC7637" w:rsidP="00383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463C">
              <w:rPr>
                <w:rFonts w:ascii="Times New Roman" w:hAnsi="Times New Roman"/>
                <w:color w:val="000000"/>
              </w:rPr>
              <w:t>3 986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C7637" w:rsidRPr="00A42040" w:rsidRDefault="00EC7637" w:rsidP="00383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463C">
              <w:rPr>
                <w:rFonts w:ascii="Times New Roman" w:hAnsi="Times New Roman"/>
                <w:color w:val="000000"/>
              </w:rPr>
              <w:t>642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C7637" w:rsidRPr="00A42040" w:rsidRDefault="00EC7637" w:rsidP="00383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463C">
              <w:rPr>
                <w:rFonts w:ascii="Times New Roman" w:hAnsi="Times New Roman"/>
                <w:color w:val="000000"/>
              </w:rPr>
              <w:t>1 526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EC7637" w:rsidRPr="006C4660" w:rsidRDefault="00EC7637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-3 344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EC7637" w:rsidRPr="006C4660" w:rsidRDefault="00EC7637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16,11</w:t>
            </w:r>
          </w:p>
        </w:tc>
        <w:tc>
          <w:tcPr>
            <w:tcW w:w="1296" w:type="dxa"/>
            <w:vAlign w:val="center"/>
          </w:tcPr>
          <w:p w:rsidR="00EC7637" w:rsidRPr="006C4660" w:rsidRDefault="00EC7637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884</w:t>
            </w:r>
          </w:p>
        </w:tc>
        <w:tc>
          <w:tcPr>
            <w:tcW w:w="931" w:type="dxa"/>
            <w:vAlign w:val="center"/>
          </w:tcPr>
          <w:p w:rsidR="00EC7637" w:rsidRPr="006C4660" w:rsidRDefault="00EC7637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237,69</w:t>
            </w:r>
          </w:p>
        </w:tc>
      </w:tr>
      <w:tr w:rsidR="00EC7637" w:rsidRPr="006C4660" w:rsidTr="00EC7637">
        <w:trPr>
          <w:trHeight w:val="341"/>
          <w:jc w:val="center"/>
        </w:trPr>
        <w:tc>
          <w:tcPr>
            <w:tcW w:w="2283" w:type="dxa"/>
            <w:shd w:val="clear" w:color="auto" w:fill="auto"/>
            <w:vAlign w:val="center"/>
          </w:tcPr>
          <w:p w:rsidR="00EC7637" w:rsidRPr="00E9463C" w:rsidRDefault="00EC7637" w:rsidP="00E94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63C">
              <w:rPr>
                <w:rFonts w:ascii="Times New Roman" w:hAnsi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119" w:type="dxa"/>
            <w:vAlign w:val="center"/>
          </w:tcPr>
          <w:p w:rsidR="00EC7637" w:rsidRPr="00A42040" w:rsidRDefault="00EC7637" w:rsidP="00383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463C">
              <w:rPr>
                <w:rFonts w:ascii="Times New Roman" w:hAnsi="Times New Roman"/>
                <w:color w:val="000000"/>
              </w:rPr>
              <w:t>14 430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C7637" w:rsidRPr="00A42040" w:rsidRDefault="00EC7637" w:rsidP="00383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463C">
              <w:rPr>
                <w:rFonts w:ascii="Times New Roman" w:hAnsi="Times New Roman"/>
                <w:color w:val="000000"/>
              </w:rPr>
              <w:t>2 756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C7637" w:rsidRPr="00A42040" w:rsidRDefault="00EC7637" w:rsidP="00383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463C">
              <w:rPr>
                <w:rFonts w:ascii="Times New Roman" w:hAnsi="Times New Roman"/>
                <w:color w:val="000000"/>
              </w:rPr>
              <w:t>3 829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EC7637" w:rsidRPr="006C4660" w:rsidRDefault="00EC7637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-11 674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EC7637" w:rsidRPr="006C4660" w:rsidRDefault="00EC7637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19,10</w:t>
            </w:r>
          </w:p>
        </w:tc>
        <w:tc>
          <w:tcPr>
            <w:tcW w:w="1296" w:type="dxa"/>
            <w:vAlign w:val="center"/>
          </w:tcPr>
          <w:p w:rsidR="00EC7637" w:rsidRPr="006C4660" w:rsidRDefault="00EC7637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1 073</w:t>
            </w:r>
          </w:p>
        </w:tc>
        <w:tc>
          <w:tcPr>
            <w:tcW w:w="931" w:type="dxa"/>
            <w:vAlign w:val="center"/>
          </w:tcPr>
          <w:p w:rsidR="00EC7637" w:rsidRPr="006C4660" w:rsidRDefault="00EC7637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138,93</w:t>
            </w:r>
          </w:p>
        </w:tc>
      </w:tr>
      <w:tr w:rsidR="00EC7637" w:rsidRPr="006C4660" w:rsidTr="00EC7637">
        <w:trPr>
          <w:trHeight w:val="336"/>
          <w:jc w:val="center"/>
        </w:trPr>
        <w:tc>
          <w:tcPr>
            <w:tcW w:w="2283" w:type="dxa"/>
            <w:shd w:val="clear" w:color="auto" w:fill="auto"/>
            <w:vAlign w:val="center"/>
          </w:tcPr>
          <w:p w:rsidR="00EC7637" w:rsidRPr="00E9463C" w:rsidRDefault="00EC7637" w:rsidP="00E94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63C">
              <w:rPr>
                <w:rFonts w:ascii="Times New Roman" w:hAnsi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1119" w:type="dxa"/>
            <w:vAlign w:val="center"/>
          </w:tcPr>
          <w:p w:rsidR="00EC7637" w:rsidRPr="00A42040" w:rsidRDefault="00EC7637" w:rsidP="00383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463C">
              <w:rPr>
                <w:rFonts w:ascii="Times New Roman" w:hAnsi="Times New Roman"/>
                <w:color w:val="000000"/>
              </w:rPr>
              <w:t>1 851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C7637" w:rsidRPr="00A42040" w:rsidRDefault="00EC7637" w:rsidP="00383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463C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C7637" w:rsidRPr="00A42040" w:rsidRDefault="00EC7637" w:rsidP="00383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463C">
              <w:rPr>
                <w:rFonts w:ascii="Times New Roman" w:hAnsi="Times New Roman"/>
                <w:color w:val="000000"/>
              </w:rPr>
              <w:t>859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EC7637" w:rsidRPr="006C4660" w:rsidRDefault="00EC7637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-1 710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EC7637" w:rsidRPr="006C4660" w:rsidRDefault="00EC7637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7,62</w:t>
            </w:r>
          </w:p>
        </w:tc>
        <w:tc>
          <w:tcPr>
            <w:tcW w:w="1296" w:type="dxa"/>
            <w:vAlign w:val="center"/>
          </w:tcPr>
          <w:p w:rsidR="00EC7637" w:rsidRPr="006C4660" w:rsidRDefault="00EC7637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718</w:t>
            </w:r>
          </w:p>
        </w:tc>
        <w:tc>
          <w:tcPr>
            <w:tcW w:w="931" w:type="dxa"/>
            <w:vAlign w:val="center"/>
          </w:tcPr>
          <w:p w:rsidR="00EC7637" w:rsidRPr="006C4660" w:rsidRDefault="00EC7637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609,22</w:t>
            </w:r>
          </w:p>
        </w:tc>
      </w:tr>
      <w:tr w:rsidR="00EC7637" w:rsidRPr="006C4660" w:rsidTr="00EC7637">
        <w:trPr>
          <w:trHeight w:val="255"/>
          <w:jc w:val="center"/>
        </w:trPr>
        <w:tc>
          <w:tcPr>
            <w:tcW w:w="2283" w:type="dxa"/>
            <w:shd w:val="clear" w:color="auto" w:fill="auto"/>
            <w:vAlign w:val="center"/>
          </w:tcPr>
          <w:p w:rsidR="00EC7637" w:rsidRPr="00E9463C" w:rsidRDefault="00EC7637" w:rsidP="00E946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6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разделу 2</w:t>
            </w:r>
          </w:p>
        </w:tc>
        <w:tc>
          <w:tcPr>
            <w:tcW w:w="1119" w:type="dxa"/>
            <w:vAlign w:val="center"/>
          </w:tcPr>
          <w:p w:rsidR="00EC7637" w:rsidRPr="00A42040" w:rsidRDefault="00EC7637" w:rsidP="00383A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9463C">
              <w:rPr>
                <w:rFonts w:ascii="Times New Roman" w:hAnsi="Times New Roman"/>
                <w:b/>
                <w:bCs/>
                <w:color w:val="000000"/>
              </w:rPr>
              <w:t>20 267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C7637" w:rsidRPr="00A42040" w:rsidRDefault="00EC7637" w:rsidP="00383A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9463C">
              <w:rPr>
                <w:rFonts w:ascii="Times New Roman" w:hAnsi="Times New Roman"/>
                <w:b/>
                <w:bCs/>
                <w:color w:val="000000"/>
              </w:rPr>
              <w:t>3 539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C7637" w:rsidRPr="00A42040" w:rsidRDefault="00EC7637" w:rsidP="00383A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9463C">
              <w:rPr>
                <w:rFonts w:ascii="Times New Roman" w:hAnsi="Times New Roman"/>
                <w:b/>
                <w:bCs/>
                <w:color w:val="000000"/>
              </w:rPr>
              <w:t>6 214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EC7637" w:rsidRPr="006C4660" w:rsidRDefault="00EC7637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-16 728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EC7637" w:rsidRPr="006C4660" w:rsidRDefault="00EC7637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17,46</w:t>
            </w:r>
          </w:p>
        </w:tc>
        <w:tc>
          <w:tcPr>
            <w:tcW w:w="1296" w:type="dxa"/>
            <w:vAlign w:val="center"/>
          </w:tcPr>
          <w:p w:rsidR="00EC7637" w:rsidRPr="006C4660" w:rsidRDefault="00EC7637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2 675</w:t>
            </w:r>
          </w:p>
        </w:tc>
        <w:tc>
          <w:tcPr>
            <w:tcW w:w="931" w:type="dxa"/>
            <w:vAlign w:val="center"/>
          </w:tcPr>
          <w:p w:rsidR="00EC7637" w:rsidRPr="006C4660" w:rsidRDefault="00EC7637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175,59</w:t>
            </w:r>
          </w:p>
        </w:tc>
      </w:tr>
      <w:tr w:rsidR="00EC7637" w:rsidRPr="006C4660" w:rsidTr="00EC7637">
        <w:trPr>
          <w:trHeight w:val="255"/>
          <w:jc w:val="center"/>
        </w:trPr>
        <w:tc>
          <w:tcPr>
            <w:tcW w:w="2283" w:type="dxa"/>
            <w:shd w:val="clear" w:color="auto" w:fill="auto"/>
            <w:vAlign w:val="center"/>
          </w:tcPr>
          <w:p w:rsidR="00EC7637" w:rsidRPr="00E9463C" w:rsidRDefault="00EC7637" w:rsidP="00E946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63C">
              <w:rPr>
                <w:rFonts w:ascii="Times New Roman" w:hAnsi="Times New Roman"/>
                <w:b/>
                <w:bCs/>
                <w:sz w:val="24"/>
                <w:szCs w:val="24"/>
              </w:rPr>
              <w:t>Всего активов</w:t>
            </w:r>
          </w:p>
        </w:tc>
        <w:tc>
          <w:tcPr>
            <w:tcW w:w="1119" w:type="dxa"/>
            <w:vAlign w:val="center"/>
          </w:tcPr>
          <w:p w:rsidR="00EC7637" w:rsidRPr="00A42040" w:rsidRDefault="00EC7637" w:rsidP="00383A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9463C">
              <w:rPr>
                <w:rFonts w:ascii="Times New Roman" w:hAnsi="Times New Roman"/>
                <w:b/>
                <w:bCs/>
                <w:color w:val="000000"/>
              </w:rPr>
              <w:t>65 895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C7637" w:rsidRPr="00A42040" w:rsidRDefault="00EC7637" w:rsidP="00383A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9463C">
              <w:rPr>
                <w:rFonts w:ascii="Times New Roman" w:hAnsi="Times New Roman"/>
                <w:b/>
                <w:bCs/>
                <w:color w:val="000000"/>
              </w:rPr>
              <w:t>52 400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C7637" w:rsidRPr="00A42040" w:rsidRDefault="00EC7637" w:rsidP="00383A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9463C">
              <w:rPr>
                <w:rFonts w:ascii="Times New Roman" w:hAnsi="Times New Roman"/>
                <w:b/>
                <w:bCs/>
                <w:color w:val="000000"/>
              </w:rPr>
              <w:t>176 622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EC7637" w:rsidRPr="006C4660" w:rsidRDefault="00EC7637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-13 495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EC7637" w:rsidRPr="006C4660" w:rsidRDefault="00EC7637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79,52</w:t>
            </w:r>
          </w:p>
        </w:tc>
        <w:tc>
          <w:tcPr>
            <w:tcW w:w="1296" w:type="dxa"/>
            <w:vAlign w:val="center"/>
          </w:tcPr>
          <w:p w:rsidR="00EC7637" w:rsidRPr="006C4660" w:rsidRDefault="00EC7637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124 222</w:t>
            </w:r>
          </w:p>
        </w:tc>
        <w:tc>
          <w:tcPr>
            <w:tcW w:w="931" w:type="dxa"/>
            <w:vAlign w:val="center"/>
          </w:tcPr>
          <w:p w:rsidR="00EC7637" w:rsidRPr="006C4660" w:rsidRDefault="00EC7637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337,06</w:t>
            </w:r>
          </w:p>
        </w:tc>
      </w:tr>
      <w:tr w:rsidR="00E9463C" w:rsidRPr="006C4660" w:rsidTr="00383A70">
        <w:trPr>
          <w:trHeight w:val="244"/>
          <w:jc w:val="center"/>
        </w:trPr>
        <w:tc>
          <w:tcPr>
            <w:tcW w:w="9865" w:type="dxa"/>
            <w:gridSpan w:val="8"/>
          </w:tcPr>
          <w:p w:rsidR="00E9463C" w:rsidRPr="00E9463C" w:rsidRDefault="00E9463C" w:rsidP="00E94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6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ПАССИВ</w:t>
            </w:r>
          </w:p>
        </w:tc>
      </w:tr>
      <w:tr w:rsidR="00E9463C" w:rsidRPr="006C4660" w:rsidTr="00383A70">
        <w:trPr>
          <w:trHeight w:val="244"/>
          <w:jc w:val="center"/>
        </w:trPr>
        <w:tc>
          <w:tcPr>
            <w:tcW w:w="9865" w:type="dxa"/>
            <w:gridSpan w:val="8"/>
          </w:tcPr>
          <w:p w:rsidR="00E9463C" w:rsidRPr="00E9463C" w:rsidRDefault="00E9463C" w:rsidP="00E94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63C">
              <w:rPr>
                <w:rFonts w:ascii="Times New Roman" w:hAnsi="Times New Roman"/>
                <w:color w:val="000000"/>
                <w:sz w:val="24"/>
                <w:szCs w:val="24"/>
              </w:rPr>
              <w:t>1. Собственный капитал</w:t>
            </w:r>
          </w:p>
        </w:tc>
      </w:tr>
      <w:tr w:rsidR="00EC7637" w:rsidRPr="006C4660" w:rsidTr="00EC7637">
        <w:trPr>
          <w:trHeight w:val="255"/>
          <w:jc w:val="center"/>
        </w:trPr>
        <w:tc>
          <w:tcPr>
            <w:tcW w:w="2283" w:type="dxa"/>
            <w:shd w:val="clear" w:color="auto" w:fill="auto"/>
            <w:vAlign w:val="center"/>
          </w:tcPr>
          <w:p w:rsidR="00EC7637" w:rsidRPr="00E9463C" w:rsidRDefault="00EC7637" w:rsidP="00E94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6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Уставный капитал </w:t>
            </w:r>
          </w:p>
        </w:tc>
        <w:tc>
          <w:tcPr>
            <w:tcW w:w="1119" w:type="dxa"/>
            <w:vAlign w:val="center"/>
          </w:tcPr>
          <w:p w:rsidR="00EC7637" w:rsidRPr="00A42040" w:rsidRDefault="00EC7637" w:rsidP="00383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463C">
              <w:rPr>
                <w:rFonts w:ascii="Times New Roman" w:hAnsi="Times New Roman"/>
                <w:color w:val="000000"/>
              </w:rPr>
              <w:t>35 182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C7637" w:rsidRPr="00A42040" w:rsidRDefault="00EC7637" w:rsidP="00383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463C">
              <w:rPr>
                <w:rFonts w:ascii="Times New Roman" w:hAnsi="Times New Roman"/>
                <w:color w:val="000000"/>
              </w:rPr>
              <w:t>35 182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C7637" w:rsidRPr="00A42040" w:rsidRDefault="00EC7637" w:rsidP="00383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463C">
              <w:rPr>
                <w:rFonts w:ascii="Times New Roman" w:hAnsi="Times New Roman"/>
                <w:color w:val="000000"/>
              </w:rPr>
              <w:t>35 182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EC7637" w:rsidRPr="006C4660" w:rsidRDefault="00EC7637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EC7637" w:rsidRPr="006C4660" w:rsidRDefault="00EC7637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296" w:type="dxa"/>
            <w:vAlign w:val="center"/>
          </w:tcPr>
          <w:p w:rsidR="00EC7637" w:rsidRPr="006C4660" w:rsidRDefault="00EC7637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1" w:type="dxa"/>
            <w:vAlign w:val="center"/>
          </w:tcPr>
          <w:p w:rsidR="00EC7637" w:rsidRPr="006C4660" w:rsidRDefault="00EC7637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C7637" w:rsidRPr="006C4660" w:rsidTr="00EC7637">
        <w:trPr>
          <w:trHeight w:val="255"/>
          <w:jc w:val="center"/>
        </w:trPr>
        <w:tc>
          <w:tcPr>
            <w:tcW w:w="2283" w:type="dxa"/>
            <w:shd w:val="clear" w:color="auto" w:fill="auto"/>
            <w:vAlign w:val="center"/>
          </w:tcPr>
          <w:p w:rsidR="00EC7637" w:rsidRPr="00E9463C" w:rsidRDefault="00EC7637" w:rsidP="00E94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6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Фонды и резервы </w:t>
            </w:r>
          </w:p>
        </w:tc>
        <w:tc>
          <w:tcPr>
            <w:tcW w:w="1119" w:type="dxa"/>
            <w:vAlign w:val="center"/>
          </w:tcPr>
          <w:p w:rsidR="00EC7637" w:rsidRPr="00A42040" w:rsidRDefault="00EC7637" w:rsidP="00383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463C">
              <w:rPr>
                <w:rFonts w:ascii="Times New Roman" w:hAnsi="Times New Roman"/>
                <w:color w:val="000000"/>
              </w:rPr>
              <w:t>11 085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C7637" w:rsidRPr="00A42040" w:rsidRDefault="00EC7637" w:rsidP="00383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463C">
              <w:rPr>
                <w:rFonts w:ascii="Times New Roman" w:hAnsi="Times New Roman"/>
                <w:color w:val="000000"/>
              </w:rPr>
              <w:t>9 245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C7637" w:rsidRPr="00A42040" w:rsidRDefault="00EC7637" w:rsidP="00383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463C">
              <w:rPr>
                <w:rFonts w:ascii="Times New Roman" w:hAnsi="Times New Roman"/>
                <w:color w:val="000000"/>
              </w:rPr>
              <w:t>709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EC7637" w:rsidRPr="006C4660" w:rsidRDefault="00EC7637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-1 840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EC7637" w:rsidRPr="006C4660" w:rsidRDefault="00EC7637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83,40</w:t>
            </w:r>
          </w:p>
        </w:tc>
        <w:tc>
          <w:tcPr>
            <w:tcW w:w="1296" w:type="dxa"/>
            <w:vAlign w:val="center"/>
          </w:tcPr>
          <w:p w:rsidR="00EC7637" w:rsidRPr="006C4660" w:rsidRDefault="00EC7637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-8 536</w:t>
            </w:r>
          </w:p>
        </w:tc>
        <w:tc>
          <w:tcPr>
            <w:tcW w:w="931" w:type="dxa"/>
            <w:vAlign w:val="center"/>
          </w:tcPr>
          <w:p w:rsidR="00EC7637" w:rsidRPr="006C4660" w:rsidRDefault="00EC7637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7,67</w:t>
            </w:r>
          </w:p>
        </w:tc>
      </w:tr>
      <w:tr w:rsidR="00EC7637" w:rsidRPr="006C4660" w:rsidTr="00EC7637">
        <w:trPr>
          <w:trHeight w:val="255"/>
          <w:jc w:val="center"/>
        </w:trPr>
        <w:tc>
          <w:tcPr>
            <w:tcW w:w="2283" w:type="dxa"/>
            <w:shd w:val="clear" w:color="auto" w:fill="auto"/>
            <w:vAlign w:val="center"/>
          </w:tcPr>
          <w:p w:rsidR="00EC7637" w:rsidRPr="00E9463C" w:rsidRDefault="00EC7637" w:rsidP="00E946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6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по разделу 1</w:t>
            </w:r>
          </w:p>
        </w:tc>
        <w:tc>
          <w:tcPr>
            <w:tcW w:w="1119" w:type="dxa"/>
            <w:vAlign w:val="center"/>
          </w:tcPr>
          <w:p w:rsidR="00EC7637" w:rsidRPr="00A42040" w:rsidRDefault="00EC7637" w:rsidP="00383A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9463C">
              <w:rPr>
                <w:rFonts w:ascii="Times New Roman" w:hAnsi="Times New Roman"/>
                <w:b/>
                <w:bCs/>
                <w:color w:val="000000"/>
              </w:rPr>
              <w:t>46 267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C7637" w:rsidRPr="00A42040" w:rsidRDefault="00EC7637" w:rsidP="00383A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9463C">
              <w:rPr>
                <w:rFonts w:ascii="Times New Roman" w:hAnsi="Times New Roman"/>
                <w:b/>
                <w:bCs/>
                <w:color w:val="000000"/>
              </w:rPr>
              <w:t>44 427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C7637" w:rsidRPr="00A42040" w:rsidRDefault="00EC7637" w:rsidP="00383A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9463C">
              <w:rPr>
                <w:rFonts w:ascii="Times New Roman" w:hAnsi="Times New Roman"/>
                <w:b/>
                <w:bCs/>
                <w:color w:val="000000"/>
              </w:rPr>
              <w:t>35 891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EC7637" w:rsidRPr="006C4660" w:rsidRDefault="00EC7637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-1 840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EC7637" w:rsidRPr="006C4660" w:rsidRDefault="00EC7637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96,02</w:t>
            </w:r>
          </w:p>
        </w:tc>
        <w:tc>
          <w:tcPr>
            <w:tcW w:w="1296" w:type="dxa"/>
            <w:vAlign w:val="center"/>
          </w:tcPr>
          <w:p w:rsidR="00EC7637" w:rsidRPr="006C4660" w:rsidRDefault="00EC7637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-8 536</w:t>
            </w:r>
          </w:p>
        </w:tc>
        <w:tc>
          <w:tcPr>
            <w:tcW w:w="931" w:type="dxa"/>
            <w:vAlign w:val="center"/>
          </w:tcPr>
          <w:p w:rsidR="00EC7637" w:rsidRPr="006C4660" w:rsidRDefault="00EC7637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80,79</w:t>
            </w:r>
          </w:p>
        </w:tc>
      </w:tr>
      <w:tr w:rsidR="00E9463C" w:rsidRPr="006C4660" w:rsidTr="00383A70">
        <w:trPr>
          <w:trHeight w:val="255"/>
          <w:jc w:val="center"/>
        </w:trPr>
        <w:tc>
          <w:tcPr>
            <w:tcW w:w="9865" w:type="dxa"/>
            <w:gridSpan w:val="8"/>
          </w:tcPr>
          <w:p w:rsidR="00E9463C" w:rsidRPr="00E9463C" w:rsidRDefault="00E9463C" w:rsidP="00E94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63C">
              <w:rPr>
                <w:rFonts w:ascii="Times New Roman" w:hAnsi="Times New Roman"/>
                <w:color w:val="000000"/>
                <w:sz w:val="24"/>
                <w:szCs w:val="24"/>
              </w:rPr>
              <w:t>2. Привлеченный капитал</w:t>
            </w:r>
          </w:p>
        </w:tc>
      </w:tr>
      <w:tr w:rsidR="00EC7637" w:rsidRPr="006C4660" w:rsidTr="00F77CF4">
        <w:trPr>
          <w:trHeight w:val="361"/>
          <w:jc w:val="center"/>
        </w:trPr>
        <w:tc>
          <w:tcPr>
            <w:tcW w:w="2283" w:type="dxa"/>
            <w:shd w:val="clear" w:color="auto" w:fill="auto"/>
            <w:vAlign w:val="center"/>
          </w:tcPr>
          <w:p w:rsidR="00EC7637" w:rsidRPr="00E9463C" w:rsidRDefault="00EC7637" w:rsidP="00E94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6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Краткосрочные обязательства </w:t>
            </w:r>
          </w:p>
        </w:tc>
        <w:tc>
          <w:tcPr>
            <w:tcW w:w="1119" w:type="dxa"/>
            <w:vAlign w:val="center"/>
          </w:tcPr>
          <w:p w:rsidR="00EC7637" w:rsidRPr="00A42040" w:rsidRDefault="00EC7637" w:rsidP="00383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463C">
              <w:rPr>
                <w:rFonts w:ascii="Times New Roman" w:hAnsi="Times New Roman"/>
                <w:color w:val="000000"/>
              </w:rPr>
              <w:t>19 628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C7637" w:rsidRPr="00A42040" w:rsidRDefault="00EC7637" w:rsidP="00383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463C">
              <w:rPr>
                <w:rFonts w:ascii="Times New Roman" w:hAnsi="Times New Roman"/>
                <w:color w:val="000000"/>
              </w:rPr>
              <w:t>7 974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C7637" w:rsidRPr="00A42040" w:rsidRDefault="00EC7637" w:rsidP="00383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463C">
              <w:rPr>
                <w:rFonts w:ascii="Times New Roman" w:hAnsi="Times New Roman"/>
                <w:color w:val="000000"/>
              </w:rPr>
              <w:t>25 175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EC7637" w:rsidRPr="006C4660" w:rsidRDefault="00EC7637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-11 654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EC7637" w:rsidRPr="006C4660" w:rsidRDefault="00EC7637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40,63</w:t>
            </w:r>
          </w:p>
        </w:tc>
        <w:tc>
          <w:tcPr>
            <w:tcW w:w="1296" w:type="dxa"/>
            <w:vAlign w:val="center"/>
          </w:tcPr>
          <w:p w:rsidR="00EC7637" w:rsidRPr="006C4660" w:rsidRDefault="00EC7637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17 201</w:t>
            </w:r>
          </w:p>
        </w:tc>
        <w:tc>
          <w:tcPr>
            <w:tcW w:w="931" w:type="dxa"/>
            <w:vAlign w:val="center"/>
          </w:tcPr>
          <w:p w:rsidR="00EC7637" w:rsidRPr="006C4660" w:rsidRDefault="00EC7637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315,71</w:t>
            </w:r>
          </w:p>
        </w:tc>
      </w:tr>
      <w:tr w:rsidR="00E9463C" w:rsidRPr="006C4660" w:rsidTr="00F77CF4">
        <w:trPr>
          <w:trHeight w:val="358"/>
          <w:jc w:val="center"/>
        </w:trPr>
        <w:tc>
          <w:tcPr>
            <w:tcW w:w="2283" w:type="dxa"/>
            <w:shd w:val="clear" w:color="auto" w:fill="auto"/>
            <w:vAlign w:val="center"/>
          </w:tcPr>
          <w:p w:rsidR="00E9463C" w:rsidRPr="00E9463C" w:rsidRDefault="00E9463C" w:rsidP="00E94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63C">
              <w:rPr>
                <w:rFonts w:ascii="Times New Roman" w:hAnsi="Times New Roman"/>
                <w:color w:val="000000"/>
                <w:sz w:val="24"/>
                <w:szCs w:val="24"/>
              </w:rPr>
              <w:t>Долгосрочные обязательства</w:t>
            </w:r>
          </w:p>
        </w:tc>
        <w:tc>
          <w:tcPr>
            <w:tcW w:w="1119" w:type="dxa"/>
            <w:vAlign w:val="center"/>
          </w:tcPr>
          <w:p w:rsidR="00E9463C" w:rsidRPr="00A42040" w:rsidRDefault="00E9463C" w:rsidP="00383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46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9463C" w:rsidRPr="00A42040" w:rsidRDefault="00E9463C" w:rsidP="00383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463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9463C" w:rsidRPr="00A42040" w:rsidRDefault="00E9463C" w:rsidP="00383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463C">
              <w:rPr>
                <w:rFonts w:ascii="Times New Roman" w:hAnsi="Times New Roman"/>
                <w:color w:val="000000"/>
              </w:rPr>
              <w:t>115 556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E9463C" w:rsidRPr="00E9463C" w:rsidRDefault="00EC7637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E9463C" w:rsidRPr="00E9463C" w:rsidRDefault="00EC7637" w:rsidP="00F77CF4">
            <w:pPr>
              <w:spacing w:after="0" w:line="240" w:lineRule="auto"/>
              <w:ind w:left="-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96" w:type="dxa"/>
            <w:vAlign w:val="center"/>
          </w:tcPr>
          <w:p w:rsidR="00E9463C" w:rsidRPr="00E9463C" w:rsidRDefault="00EC7637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115 556</w:t>
            </w:r>
          </w:p>
        </w:tc>
        <w:tc>
          <w:tcPr>
            <w:tcW w:w="931" w:type="dxa"/>
            <w:vAlign w:val="center"/>
          </w:tcPr>
          <w:p w:rsidR="00E9463C" w:rsidRPr="00E9463C" w:rsidRDefault="00EC7637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EC7637" w:rsidRPr="006C4660" w:rsidTr="00F77CF4">
        <w:trPr>
          <w:trHeight w:val="285"/>
          <w:jc w:val="center"/>
        </w:trPr>
        <w:tc>
          <w:tcPr>
            <w:tcW w:w="2283" w:type="dxa"/>
            <w:shd w:val="clear" w:color="auto" w:fill="auto"/>
            <w:vAlign w:val="center"/>
          </w:tcPr>
          <w:p w:rsidR="00EC7637" w:rsidRPr="00E9463C" w:rsidRDefault="00EC7637" w:rsidP="00E946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6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по разделу 2</w:t>
            </w:r>
          </w:p>
        </w:tc>
        <w:tc>
          <w:tcPr>
            <w:tcW w:w="1119" w:type="dxa"/>
            <w:vAlign w:val="center"/>
          </w:tcPr>
          <w:p w:rsidR="00EC7637" w:rsidRPr="00A42040" w:rsidRDefault="00EC7637" w:rsidP="00383A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9463C">
              <w:rPr>
                <w:rFonts w:ascii="Times New Roman" w:hAnsi="Times New Roman"/>
                <w:b/>
                <w:bCs/>
                <w:color w:val="000000"/>
              </w:rPr>
              <w:t>19 628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C7637" w:rsidRPr="00A42040" w:rsidRDefault="00EC7637" w:rsidP="00383A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9463C">
              <w:rPr>
                <w:rFonts w:ascii="Times New Roman" w:hAnsi="Times New Roman"/>
                <w:b/>
                <w:bCs/>
                <w:color w:val="000000"/>
              </w:rPr>
              <w:t>7 974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C7637" w:rsidRPr="00A42040" w:rsidRDefault="00EC7637" w:rsidP="00383A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9463C">
              <w:rPr>
                <w:rFonts w:ascii="Times New Roman" w:hAnsi="Times New Roman"/>
                <w:b/>
                <w:bCs/>
                <w:color w:val="000000"/>
              </w:rPr>
              <w:t>140</w:t>
            </w:r>
            <w:r w:rsidR="0045333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E9463C">
              <w:rPr>
                <w:rFonts w:ascii="Times New Roman" w:hAnsi="Times New Roman"/>
                <w:b/>
                <w:bCs/>
                <w:color w:val="000000"/>
              </w:rPr>
              <w:t>731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EC7637" w:rsidRPr="006C4660" w:rsidRDefault="00EC7637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-11 654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EC7637" w:rsidRPr="006C4660" w:rsidRDefault="00EC7637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40,63</w:t>
            </w:r>
          </w:p>
        </w:tc>
        <w:tc>
          <w:tcPr>
            <w:tcW w:w="1296" w:type="dxa"/>
            <w:vAlign w:val="center"/>
          </w:tcPr>
          <w:p w:rsidR="00EC7637" w:rsidRPr="006C4660" w:rsidRDefault="00EC7637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132 757</w:t>
            </w:r>
          </w:p>
        </w:tc>
        <w:tc>
          <w:tcPr>
            <w:tcW w:w="931" w:type="dxa"/>
            <w:vAlign w:val="center"/>
          </w:tcPr>
          <w:p w:rsidR="00EC7637" w:rsidRPr="006C4660" w:rsidRDefault="00EC7637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1764,87</w:t>
            </w:r>
          </w:p>
        </w:tc>
      </w:tr>
      <w:tr w:rsidR="00EC7637" w:rsidRPr="006C4660" w:rsidTr="00F77CF4">
        <w:trPr>
          <w:trHeight w:val="242"/>
          <w:jc w:val="center"/>
        </w:trPr>
        <w:tc>
          <w:tcPr>
            <w:tcW w:w="2283" w:type="dxa"/>
            <w:shd w:val="clear" w:color="auto" w:fill="auto"/>
            <w:vAlign w:val="center"/>
          </w:tcPr>
          <w:p w:rsidR="00EC7637" w:rsidRPr="00E9463C" w:rsidRDefault="00EC7637" w:rsidP="00E9463C">
            <w:pPr>
              <w:spacing w:after="0" w:line="240" w:lineRule="auto"/>
              <w:ind w:left="-79" w:righ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6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Всего пассивов</w:t>
            </w:r>
          </w:p>
        </w:tc>
        <w:tc>
          <w:tcPr>
            <w:tcW w:w="1119" w:type="dxa"/>
            <w:vAlign w:val="center"/>
          </w:tcPr>
          <w:p w:rsidR="00EC7637" w:rsidRPr="00A42040" w:rsidRDefault="00EC7637" w:rsidP="00383A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9463C">
              <w:rPr>
                <w:rFonts w:ascii="Times New Roman" w:hAnsi="Times New Roman"/>
                <w:b/>
                <w:bCs/>
                <w:color w:val="000000"/>
              </w:rPr>
              <w:t>65 895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C7637" w:rsidRPr="00A42040" w:rsidRDefault="00EC7637" w:rsidP="00383A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9463C">
              <w:rPr>
                <w:rFonts w:ascii="Times New Roman" w:hAnsi="Times New Roman"/>
                <w:b/>
                <w:bCs/>
                <w:color w:val="000000"/>
              </w:rPr>
              <w:t>52401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C7637" w:rsidRPr="00A42040" w:rsidRDefault="00EC7637" w:rsidP="00383A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9463C">
              <w:rPr>
                <w:rFonts w:ascii="Times New Roman" w:hAnsi="Times New Roman"/>
                <w:b/>
                <w:bCs/>
                <w:color w:val="000000"/>
              </w:rPr>
              <w:t>176 622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EC7637" w:rsidRPr="006C4660" w:rsidRDefault="00EC7637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-13 494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EC7637" w:rsidRPr="006C4660" w:rsidRDefault="00EC7637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79,52</w:t>
            </w:r>
          </w:p>
        </w:tc>
        <w:tc>
          <w:tcPr>
            <w:tcW w:w="1296" w:type="dxa"/>
            <w:vAlign w:val="center"/>
          </w:tcPr>
          <w:p w:rsidR="00EC7637" w:rsidRPr="006C4660" w:rsidRDefault="00EC7637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124 221</w:t>
            </w:r>
          </w:p>
        </w:tc>
        <w:tc>
          <w:tcPr>
            <w:tcW w:w="931" w:type="dxa"/>
            <w:vAlign w:val="center"/>
          </w:tcPr>
          <w:p w:rsidR="00EC7637" w:rsidRPr="006C4660" w:rsidRDefault="00EC7637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337,06</w:t>
            </w:r>
          </w:p>
        </w:tc>
      </w:tr>
    </w:tbl>
    <w:p w:rsidR="00E9463C" w:rsidRDefault="00E9463C" w:rsidP="00F660D3">
      <w:pPr>
        <w:spacing w:after="0" w:line="360" w:lineRule="auto"/>
        <w:ind w:firstLine="709"/>
        <w:rPr>
          <w:rFonts w:ascii="Times New Roman" w:hAnsi="Times New Roman"/>
          <w:sz w:val="28"/>
        </w:rPr>
      </w:pPr>
    </w:p>
    <w:p w:rsidR="00EC7637" w:rsidRDefault="009C4228" w:rsidP="00F660D3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период с 2008 по 2010</w:t>
      </w:r>
      <w:r w:rsidRPr="009C4228">
        <w:rPr>
          <w:rFonts w:ascii="Times New Roman" w:hAnsi="Times New Roman"/>
          <w:sz w:val="28"/>
        </w:rPr>
        <w:t xml:space="preserve"> год </w:t>
      </w:r>
      <w:r>
        <w:rPr>
          <w:rFonts w:ascii="Times New Roman" w:hAnsi="Times New Roman"/>
          <w:sz w:val="28"/>
        </w:rPr>
        <w:t>наблюдается изменение валюты баланса. В 2009</w:t>
      </w:r>
      <w:r w:rsidRPr="009C4228">
        <w:rPr>
          <w:rFonts w:ascii="Times New Roman" w:hAnsi="Times New Roman"/>
          <w:sz w:val="28"/>
        </w:rPr>
        <w:t xml:space="preserve"> году валюта баланса </w:t>
      </w:r>
      <w:r>
        <w:rPr>
          <w:rFonts w:ascii="Times New Roman" w:hAnsi="Times New Roman"/>
          <w:sz w:val="28"/>
        </w:rPr>
        <w:t>уменьшилась на 20,48</w:t>
      </w:r>
      <w:r w:rsidRPr="009C4228">
        <w:rPr>
          <w:rFonts w:ascii="Times New Roman" w:hAnsi="Times New Roman"/>
          <w:sz w:val="28"/>
        </w:rPr>
        <w:t>%, и произошло</w:t>
      </w:r>
      <w:r w:rsidR="002B7A7E">
        <w:rPr>
          <w:rFonts w:ascii="Times New Roman" w:hAnsi="Times New Roman"/>
          <w:sz w:val="28"/>
        </w:rPr>
        <w:t xml:space="preserve"> это в основном из-за значительного уменьшения оборотных активов. В 2010</w:t>
      </w:r>
      <w:r w:rsidRPr="009C4228">
        <w:rPr>
          <w:rFonts w:ascii="Times New Roman" w:hAnsi="Times New Roman"/>
          <w:sz w:val="28"/>
        </w:rPr>
        <w:t xml:space="preserve"> году валюта баланса </w:t>
      </w:r>
      <w:r w:rsidR="002B7A7E">
        <w:rPr>
          <w:rFonts w:ascii="Times New Roman" w:hAnsi="Times New Roman"/>
          <w:sz w:val="28"/>
        </w:rPr>
        <w:t xml:space="preserve">значительно увеличилась </w:t>
      </w:r>
      <w:r w:rsidRPr="009C4228">
        <w:rPr>
          <w:rFonts w:ascii="Times New Roman" w:hAnsi="Times New Roman"/>
          <w:sz w:val="28"/>
        </w:rPr>
        <w:t>на 2</w:t>
      </w:r>
      <w:r w:rsidR="002B7A7E">
        <w:rPr>
          <w:rFonts w:ascii="Times New Roman" w:hAnsi="Times New Roman"/>
          <w:sz w:val="28"/>
        </w:rPr>
        <w:t>37</w:t>
      </w:r>
      <w:r w:rsidRPr="009C4228">
        <w:rPr>
          <w:rFonts w:ascii="Times New Roman" w:hAnsi="Times New Roman"/>
          <w:sz w:val="28"/>
        </w:rPr>
        <w:t>,</w:t>
      </w:r>
      <w:r w:rsidR="002B7A7E">
        <w:rPr>
          <w:rFonts w:ascii="Times New Roman" w:hAnsi="Times New Roman"/>
          <w:sz w:val="28"/>
        </w:rPr>
        <w:t>06</w:t>
      </w:r>
      <w:r w:rsidRPr="009C4228">
        <w:rPr>
          <w:rFonts w:ascii="Times New Roman" w:hAnsi="Times New Roman"/>
          <w:sz w:val="28"/>
        </w:rPr>
        <w:t>%</w:t>
      </w:r>
      <w:r w:rsidR="002B7A7E">
        <w:rPr>
          <w:rFonts w:ascii="Times New Roman" w:hAnsi="Times New Roman"/>
          <w:sz w:val="28"/>
        </w:rPr>
        <w:t xml:space="preserve"> в основном за счет появления статьи «Долгосрочные финансовые вложения»</w:t>
      </w:r>
      <w:r w:rsidRPr="009C4228">
        <w:rPr>
          <w:rFonts w:ascii="Times New Roman" w:hAnsi="Times New Roman"/>
          <w:sz w:val="28"/>
        </w:rPr>
        <w:t xml:space="preserve"> и составила </w:t>
      </w:r>
      <w:r w:rsidR="002B7A7E">
        <w:rPr>
          <w:rFonts w:ascii="Times New Roman" w:hAnsi="Times New Roman"/>
          <w:sz w:val="28"/>
        </w:rPr>
        <w:t xml:space="preserve">176 622 тыс. </w:t>
      </w:r>
      <w:r w:rsidRPr="009C4228">
        <w:rPr>
          <w:rFonts w:ascii="Times New Roman" w:hAnsi="Times New Roman"/>
          <w:sz w:val="28"/>
        </w:rPr>
        <w:t>руб.</w:t>
      </w:r>
    </w:p>
    <w:p w:rsidR="002B7A7E" w:rsidRDefault="000D0E8A" w:rsidP="00F660D3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2010</w:t>
      </w:r>
      <w:r w:rsidRPr="000D0E8A"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у</w:t>
      </w:r>
      <w:r w:rsidRPr="000D0E8A">
        <w:rPr>
          <w:rFonts w:ascii="Times New Roman" w:hAnsi="Times New Roman"/>
          <w:sz w:val="28"/>
        </w:rPr>
        <w:t xml:space="preserve"> общ</w:t>
      </w:r>
      <w:r>
        <w:rPr>
          <w:rFonts w:ascii="Times New Roman" w:hAnsi="Times New Roman"/>
          <w:sz w:val="28"/>
        </w:rPr>
        <w:t>ая стоимость основных средств ЗА</w:t>
      </w:r>
      <w:r w:rsidRPr="000D0E8A">
        <w:rPr>
          <w:rFonts w:ascii="Times New Roman" w:hAnsi="Times New Roman"/>
          <w:sz w:val="28"/>
        </w:rPr>
        <w:t>О «</w:t>
      </w:r>
      <w:r>
        <w:rPr>
          <w:rFonts w:ascii="Times New Roman" w:hAnsi="Times New Roman"/>
          <w:sz w:val="28"/>
        </w:rPr>
        <w:t>Росбакалея» составила 42 305 тыс. руб. По сравнению с предыдущим</w:t>
      </w:r>
      <w:r w:rsidRPr="000D0E8A"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ом</w:t>
      </w:r>
      <w:r w:rsidRPr="000D0E8A">
        <w:rPr>
          <w:rFonts w:ascii="Times New Roman" w:hAnsi="Times New Roman"/>
          <w:sz w:val="28"/>
        </w:rPr>
        <w:t xml:space="preserve"> этот показатель </w:t>
      </w:r>
      <w:r>
        <w:rPr>
          <w:rFonts w:ascii="Times New Roman" w:hAnsi="Times New Roman"/>
          <w:sz w:val="28"/>
        </w:rPr>
        <w:t xml:space="preserve">уменьшается незначительно на 348 тыс. руб. (0,82%). </w:t>
      </w:r>
      <w:r w:rsidRPr="000D0E8A">
        <w:rPr>
          <w:rFonts w:ascii="Times New Roman" w:hAnsi="Times New Roman"/>
          <w:sz w:val="28"/>
        </w:rPr>
        <w:t>Прочие внеоборотные активы</w:t>
      </w:r>
      <w:r w:rsidR="000873E5">
        <w:rPr>
          <w:rFonts w:ascii="Times New Roman" w:hAnsi="Times New Roman"/>
          <w:sz w:val="28"/>
        </w:rPr>
        <w:t xml:space="preserve"> в 2010 году</w:t>
      </w:r>
      <w:r w:rsidRPr="000D0E8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значительно увеличились</w:t>
      </w:r>
      <w:r w:rsidRPr="000D0E8A"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121 895 тыс. руб</w:t>
      </w:r>
      <w:r w:rsidR="000873E5">
        <w:rPr>
          <w:rFonts w:ascii="Times New Roman" w:hAnsi="Times New Roman"/>
          <w:sz w:val="28"/>
        </w:rPr>
        <w:t>.</w:t>
      </w:r>
      <w:r w:rsidRPr="000D0E8A">
        <w:rPr>
          <w:rFonts w:ascii="Times New Roman" w:hAnsi="Times New Roman"/>
          <w:sz w:val="28"/>
        </w:rPr>
        <w:t xml:space="preserve">, </w:t>
      </w:r>
      <w:r w:rsidR="000873E5">
        <w:rPr>
          <w:rFonts w:ascii="Times New Roman" w:hAnsi="Times New Roman"/>
          <w:sz w:val="28"/>
        </w:rPr>
        <w:t>за счет чего их доля</w:t>
      </w:r>
      <w:r w:rsidRPr="000D0E8A">
        <w:rPr>
          <w:rFonts w:ascii="Times New Roman" w:hAnsi="Times New Roman"/>
          <w:sz w:val="28"/>
        </w:rPr>
        <w:t xml:space="preserve"> в величине внеоборотных </w:t>
      </w:r>
      <w:r w:rsidR="000873E5">
        <w:rPr>
          <w:rFonts w:ascii="Times New Roman" w:hAnsi="Times New Roman"/>
          <w:sz w:val="28"/>
        </w:rPr>
        <w:t>резко возросла</w:t>
      </w:r>
      <w:r w:rsidRPr="000D0E8A">
        <w:rPr>
          <w:rFonts w:ascii="Times New Roman" w:hAnsi="Times New Roman"/>
          <w:sz w:val="28"/>
        </w:rPr>
        <w:t>. Таким образом, стоимость внеоборотных активов у</w:t>
      </w:r>
      <w:r w:rsidR="000873E5">
        <w:rPr>
          <w:rFonts w:ascii="Times New Roman" w:hAnsi="Times New Roman"/>
          <w:sz w:val="28"/>
        </w:rPr>
        <w:t>величилась</w:t>
      </w:r>
      <w:r w:rsidRPr="000D0E8A">
        <w:rPr>
          <w:rFonts w:ascii="Times New Roman" w:hAnsi="Times New Roman"/>
          <w:sz w:val="28"/>
        </w:rPr>
        <w:t xml:space="preserve"> на </w:t>
      </w:r>
      <w:r w:rsidR="000873E5">
        <w:rPr>
          <w:rFonts w:ascii="Times New Roman" w:hAnsi="Times New Roman"/>
          <w:sz w:val="28"/>
        </w:rPr>
        <w:t>248,76% и к концу 2010</w:t>
      </w:r>
      <w:r w:rsidRPr="000D0E8A">
        <w:rPr>
          <w:rFonts w:ascii="Times New Roman" w:hAnsi="Times New Roman"/>
          <w:sz w:val="28"/>
        </w:rPr>
        <w:t xml:space="preserve"> год</w:t>
      </w:r>
      <w:r w:rsidR="000873E5">
        <w:rPr>
          <w:rFonts w:ascii="Times New Roman" w:hAnsi="Times New Roman"/>
          <w:sz w:val="28"/>
        </w:rPr>
        <w:t>а</w:t>
      </w:r>
      <w:r w:rsidRPr="000D0E8A">
        <w:rPr>
          <w:rFonts w:ascii="Times New Roman" w:hAnsi="Times New Roman"/>
          <w:sz w:val="28"/>
        </w:rPr>
        <w:t xml:space="preserve"> составила </w:t>
      </w:r>
      <w:r w:rsidR="000873E5">
        <w:rPr>
          <w:rFonts w:ascii="Times New Roman" w:hAnsi="Times New Roman"/>
          <w:sz w:val="28"/>
        </w:rPr>
        <w:t>170 408 тыс.</w:t>
      </w:r>
      <w:r w:rsidRPr="000D0E8A">
        <w:rPr>
          <w:rFonts w:ascii="Times New Roman" w:hAnsi="Times New Roman"/>
          <w:sz w:val="28"/>
        </w:rPr>
        <w:t xml:space="preserve"> руб.</w:t>
      </w:r>
    </w:p>
    <w:p w:rsidR="000873E5" w:rsidRDefault="000873E5" w:rsidP="000A3636">
      <w:pPr>
        <w:pStyle w:val="a4"/>
        <w:spacing w:before="0" w:beforeAutospacing="0" w:after="0" w:afterAutospacing="0" w:line="360" w:lineRule="auto"/>
        <w:ind w:firstLine="567"/>
        <w:rPr>
          <w:sz w:val="28"/>
        </w:rPr>
      </w:pPr>
      <w:r w:rsidRPr="000873E5">
        <w:rPr>
          <w:sz w:val="28"/>
        </w:rPr>
        <w:t>Стоимость оборо</w:t>
      </w:r>
      <w:r>
        <w:rPr>
          <w:sz w:val="28"/>
        </w:rPr>
        <w:t>тных активов в 2009</w:t>
      </w:r>
      <w:r w:rsidRPr="000873E5">
        <w:rPr>
          <w:sz w:val="28"/>
        </w:rPr>
        <w:t xml:space="preserve"> год</w:t>
      </w:r>
      <w:r>
        <w:rPr>
          <w:sz w:val="28"/>
        </w:rPr>
        <w:t>у по сравнению с 2008 годом значительно снижается на 82,54%</w:t>
      </w:r>
      <w:r w:rsidR="000A3636">
        <w:rPr>
          <w:sz w:val="28"/>
        </w:rPr>
        <w:t>, а к 2010 году увеличилась</w:t>
      </w:r>
      <w:r>
        <w:rPr>
          <w:sz w:val="28"/>
        </w:rPr>
        <w:t xml:space="preserve"> на </w:t>
      </w:r>
      <w:r w:rsidR="000A3636">
        <w:rPr>
          <w:sz w:val="28"/>
        </w:rPr>
        <w:t>75,59% и составила</w:t>
      </w:r>
      <w:r w:rsidRPr="000873E5">
        <w:rPr>
          <w:sz w:val="28"/>
        </w:rPr>
        <w:t xml:space="preserve"> </w:t>
      </w:r>
      <w:r w:rsidR="000A3636">
        <w:rPr>
          <w:sz w:val="28"/>
        </w:rPr>
        <w:t>6 214 тыс. р</w:t>
      </w:r>
      <w:r w:rsidRPr="000873E5">
        <w:rPr>
          <w:sz w:val="28"/>
        </w:rPr>
        <w:t xml:space="preserve">уб. </w:t>
      </w:r>
      <w:r w:rsidR="000A3636">
        <w:rPr>
          <w:sz w:val="28"/>
          <w:szCs w:val="28"/>
        </w:rPr>
        <w:t>Оборотные активы практически не повлияли на изменение валюты баланса, так как их доля в общей величине активов составляет всего 3,5%.</w:t>
      </w:r>
    </w:p>
    <w:p w:rsidR="000A3636" w:rsidRPr="000A3636" w:rsidRDefault="000A3636" w:rsidP="000A3636">
      <w:pPr>
        <w:spacing w:after="0" w:line="360" w:lineRule="auto"/>
        <w:ind w:firstLine="567"/>
        <w:rPr>
          <w:rFonts w:ascii="Times New Roman" w:hAnsi="Times New Roman"/>
          <w:sz w:val="28"/>
        </w:rPr>
      </w:pPr>
      <w:r w:rsidRPr="000A3636">
        <w:rPr>
          <w:rFonts w:ascii="Times New Roman" w:hAnsi="Times New Roman"/>
          <w:sz w:val="28"/>
        </w:rPr>
        <w:t xml:space="preserve">Большое значение для финансового состояния предприятия имеет структура источников баланса. </w:t>
      </w:r>
      <w:r>
        <w:rPr>
          <w:rFonts w:ascii="Times New Roman" w:hAnsi="Times New Roman"/>
          <w:sz w:val="28"/>
        </w:rPr>
        <w:t>Собственный капитал в 2010</w:t>
      </w:r>
      <w:r w:rsidRPr="000A3636">
        <w:rPr>
          <w:rFonts w:ascii="Times New Roman" w:hAnsi="Times New Roman"/>
          <w:sz w:val="28"/>
        </w:rPr>
        <w:t xml:space="preserve"> году составил </w:t>
      </w:r>
      <w:r>
        <w:rPr>
          <w:rFonts w:ascii="Times New Roman" w:hAnsi="Times New Roman"/>
          <w:sz w:val="28"/>
        </w:rPr>
        <w:t>35891 тыс. руб., по сравнению с 2009</w:t>
      </w:r>
      <w:r w:rsidRPr="000A3636">
        <w:rPr>
          <w:rFonts w:ascii="Times New Roman" w:hAnsi="Times New Roman"/>
          <w:sz w:val="28"/>
        </w:rPr>
        <w:t xml:space="preserve"> годом он уменьшился </w:t>
      </w:r>
      <w:r>
        <w:rPr>
          <w:rFonts w:ascii="Times New Roman" w:hAnsi="Times New Roman"/>
          <w:sz w:val="28"/>
        </w:rPr>
        <w:t xml:space="preserve">почти </w:t>
      </w:r>
      <w:r w:rsidRPr="000A3636"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</w:t>
      </w:r>
      <w:r w:rsidRPr="000A3636">
        <w:rPr>
          <w:rFonts w:ascii="Times New Roman" w:hAnsi="Times New Roman"/>
          <w:sz w:val="28"/>
        </w:rPr>
        <w:t>%. Размер собственных средств выше величины запасов, это положительный момент, так как у предприятия хватает средств на покрытие товаров.</w:t>
      </w:r>
    </w:p>
    <w:p w:rsidR="000A3636" w:rsidRPr="000A3636" w:rsidRDefault="000A3636" w:rsidP="000A3636">
      <w:pPr>
        <w:spacing w:after="0" w:line="360" w:lineRule="auto"/>
        <w:ind w:firstLine="567"/>
        <w:rPr>
          <w:rFonts w:ascii="Times New Roman" w:hAnsi="Times New Roman"/>
          <w:sz w:val="28"/>
        </w:rPr>
      </w:pPr>
      <w:r w:rsidRPr="000A3636">
        <w:rPr>
          <w:rFonts w:ascii="Times New Roman" w:hAnsi="Times New Roman"/>
          <w:sz w:val="28"/>
        </w:rPr>
        <w:t xml:space="preserve">Привлеченный капитал </w:t>
      </w:r>
      <w:r>
        <w:rPr>
          <w:rFonts w:ascii="Times New Roman" w:hAnsi="Times New Roman"/>
          <w:sz w:val="28"/>
        </w:rPr>
        <w:t xml:space="preserve">в 2009 году по сравнению с 2008 годом уменьшился почти на 60%, а в 2010 году </w:t>
      </w:r>
      <w:r w:rsidRPr="000A3636">
        <w:rPr>
          <w:rFonts w:ascii="Times New Roman" w:hAnsi="Times New Roman"/>
          <w:sz w:val="28"/>
        </w:rPr>
        <w:t xml:space="preserve">наоборот </w:t>
      </w:r>
      <w:r>
        <w:rPr>
          <w:rFonts w:ascii="Times New Roman" w:hAnsi="Times New Roman"/>
          <w:sz w:val="28"/>
        </w:rPr>
        <w:t xml:space="preserve">значительно </w:t>
      </w:r>
      <w:r w:rsidR="00B05AE3">
        <w:rPr>
          <w:rFonts w:ascii="Times New Roman" w:hAnsi="Times New Roman"/>
          <w:sz w:val="28"/>
        </w:rPr>
        <w:t xml:space="preserve">увеличился и </w:t>
      </w:r>
      <w:r w:rsidRPr="000A3636">
        <w:rPr>
          <w:rFonts w:ascii="Times New Roman" w:hAnsi="Times New Roman"/>
          <w:sz w:val="28"/>
        </w:rPr>
        <w:t xml:space="preserve">составил </w:t>
      </w:r>
      <w:r w:rsidR="00B05AE3">
        <w:rPr>
          <w:rFonts w:ascii="Times New Roman" w:hAnsi="Times New Roman"/>
          <w:sz w:val="28"/>
        </w:rPr>
        <w:t>140 731 тыс.</w:t>
      </w:r>
      <w:r w:rsidRPr="000A3636">
        <w:rPr>
          <w:rFonts w:ascii="Times New Roman" w:hAnsi="Times New Roman"/>
          <w:sz w:val="28"/>
        </w:rPr>
        <w:t xml:space="preserve"> руб., это на </w:t>
      </w:r>
      <w:r w:rsidR="006E49E8">
        <w:rPr>
          <w:rFonts w:ascii="Times New Roman" w:hAnsi="Times New Roman"/>
          <w:sz w:val="28"/>
        </w:rPr>
        <w:t>1664,87</w:t>
      </w:r>
      <w:r w:rsidRPr="000A3636">
        <w:rPr>
          <w:rFonts w:ascii="Times New Roman" w:hAnsi="Times New Roman"/>
          <w:sz w:val="28"/>
        </w:rPr>
        <w:t>% больше, чем в 200</w:t>
      </w:r>
      <w:r w:rsidR="006E49E8">
        <w:rPr>
          <w:rFonts w:ascii="Times New Roman" w:hAnsi="Times New Roman"/>
          <w:sz w:val="28"/>
        </w:rPr>
        <w:t>9</w:t>
      </w:r>
      <w:r w:rsidRPr="000A3636">
        <w:rPr>
          <w:rFonts w:ascii="Times New Roman" w:hAnsi="Times New Roman"/>
          <w:sz w:val="28"/>
        </w:rPr>
        <w:t xml:space="preserve"> году. Произошло это </w:t>
      </w:r>
      <w:r w:rsidR="006E49E8">
        <w:rPr>
          <w:rFonts w:ascii="Times New Roman" w:hAnsi="Times New Roman"/>
          <w:sz w:val="28"/>
        </w:rPr>
        <w:t xml:space="preserve">в основном </w:t>
      </w:r>
      <w:r w:rsidRPr="000A3636">
        <w:rPr>
          <w:rFonts w:ascii="Times New Roman" w:hAnsi="Times New Roman"/>
          <w:sz w:val="28"/>
        </w:rPr>
        <w:t>за счет</w:t>
      </w:r>
      <w:r w:rsidR="006E49E8">
        <w:rPr>
          <w:rFonts w:ascii="Times New Roman" w:hAnsi="Times New Roman"/>
          <w:sz w:val="28"/>
        </w:rPr>
        <w:t xml:space="preserve"> появления в 2010 году долгосрочных обязательств в размере 115 556 тыс. руб., а также за счет</w:t>
      </w:r>
      <w:r w:rsidRPr="000A3636">
        <w:rPr>
          <w:rFonts w:ascii="Times New Roman" w:hAnsi="Times New Roman"/>
          <w:sz w:val="28"/>
        </w:rPr>
        <w:t xml:space="preserve"> увеличения </w:t>
      </w:r>
      <w:r w:rsidR="006E49E8">
        <w:rPr>
          <w:rFonts w:ascii="Times New Roman" w:hAnsi="Times New Roman"/>
          <w:sz w:val="28"/>
        </w:rPr>
        <w:t>краткосрочных обязательств на 215</w:t>
      </w:r>
      <w:r w:rsidRPr="000A3636">
        <w:rPr>
          <w:rFonts w:ascii="Times New Roman" w:hAnsi="Times New Roman"/>
          <w:sz w:val="28"/>
        </w:rPr>
        <w:t>,71%, что указывает на неплатежи по поставкам, несвоевременную выплату заработной платы, наличие задолженности по налогам и платежам во внебюджетные фонды.</w:t>
      </w:r>
    </w:p>
    <w:p w:rsidR="000A3636" w:rsidRPr="000A3636" w:rsidRDefault="000A3636" w:rsidP="000A3636">
      <w:pPr>
        <w:spacing w:after="0" w:line="360" w:lineRule="auto"/>
        <w:ind w:firstLine="567"/>
        <w:rPr>
          <w:rFonts w:ascii="Times New Roman" w:hAnsi="Times New Roman"/>
          <w:sz w:val="28"/>
        </w:rPr>
      </w:pPr>
      <w:r w:rsidRPr="000A3636">
        <w:rPr>
          <w:rFonts w:ascii="Times New Roman" w:hAnsi="Times New Roman"/>
          <w:sz w:val="28"/>
        </w:rPr>
        <w:t>Анализ актива и пассива баланса предприятия показал, что</w:t>
      </w:r>
      <w:r w:rsidR="00A549D3">
        <w:rPr>
          <w:rFonts w:ascii="Times New Roman" w:hAnsi="Times New Roman"/>
          <w:sz w:val="28"/>
        </w:rPr>
        <w:t xml:space="preserve"> в 2010 году валюта баланса значительно увеличилась в основном за счет</w:t>
      </w:r>
      <w:r w:rsidRPr="000A3636">
        <w:rPr>
          <w:rFonts w:ascii="Times New Roman" w:hAnsi="Times New Roman"/>
          <w:sz w:val="28"/>
        </w:rPr>
        <w:t xml:space="preserve"> </w:t>
      </w:r>
      <w:r w:rsidR="00A549D3">
        <w:rPr>
          <w:rFonts w:ascii="Times New Roman" w:hAnsi="Times New Roman"/>
          <w:sz w:val="28"/>
        </w:rPr>
        <w:t>появления долгосрочных финансовых вложений и долгосрочных обязательств.</w:t>
      </w:r>
    </w:p>
    <w:p w:rsidR="000A3636" w:rsidRPr="000A3636" w:rsidRDefault="000A3636" w:rsidP="000A3636">
      <w:pPr>
        <w:spacing w:after="0" w:line="360" w:lineRule="auto"/>
        <w:ind w:firstLine="567"/>
        <w:rPr>
          <w:rFonts w:ascii="Times New Roman" w:hAnsi="Times New Roman"/>
          <w:sz w:val="28"/>
        </w:rPr>
      </w:pPr>
      <w:r w:rsidRPr="000A3636">
        <w:rPr>
          <w:rFonts w:ascii="Times New Roman" w:hAnsi="Times New Roman"/>
          <w:sz w:val="28"/>
        </w:rPr>
        <w:t>Сравнительный анализ структуры активов предпр</w:t>
      </w:r>
      <w:r w:rsidR="00A549D3">
        <w:rPr>
          <w:rFonts w:ascii="Times New Roman" w:hAnsi="Times New Roman"/>
          <w:sz w:val="28"/>
        </w:rPr>
        <w:t>иятия приведен ниже в таблице 4</w:t>
      </w:r>
      <w:r w:rsidRPr="000A3636">
        <w:rPr>
          <w:rFonts w:ascii="Times New Roman" w:hAnsi="Times New Roman"/>
          <w:sz w:val="28"/>
        </w:rPr>
        <w:t>.</w:t>
      </w:r>
    </w:p>
    <w:p w:rsidR="000A3636" w:rsidRPr="000A3636" w:rsidRDefault="00A549D3" w:rsidP="000A3636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</w:t>
      </w:r>
      <w:r w:rsidR="000A3636" w:rsidRPr="000A3636">
        <w:rPr>
          <w:rFonts w:ascii="Times New Roman" w:hAnsi="Times New Roman"/>
          <w:sz w:val="28"/>
          <w:szCs w:val="28"/>
        </w:rPr>
        <w:t xml:space="preserve"> </w:t>
      </w:r>
    </w:p>
    <w:p w:rsidR="000A3636" w:rsidRDefault="00A549D3" w:rsidP="000A3636">
      <w:pPr>
        <w:spacing w:after="0" w:line="360" w:lineRule="auto"/>
        <w:ind w:firstLine="567"/>
        <w:jc w:val="center"/>
        <w:rPr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Структура актива баланса З</w:t>
      </w:r>
      <w:r w:rsidR="000A3636" w:rsidRPr="000A3636">
        <w:rPr>
          <w:rFonts w:ascii="Times New Roman" w:hAnsi="Times New Roman"/>
          <w:i/>
          <w:sz w:val="28"/>
          <w:szCs w:val="28"/>
        </w:rPr>
        <w:t>АО «</w:t>
      </w:r>
      <w:r>
        <w:rPr>
          <w:rFonts w:ascii="Times New Roman" w:hAnsi="Times New Roman"/>
          <w:i/>
          <w:sz w:val="28"/>
          <w:szCs w:val="28"/>
        </w:rPr>
        <w:t>Росбакалея</w:t>
      </w:r>
      <w:r w:rsidR="000A3636" w:rsidRPr="000A3636">
        <w:rPr>
          <w:rFonts w:ascii="Times New Roman" w:hAnsi="Times New Roman"/>
          <w:i/>
          <w:sz w:val="28"/>
          <w:szCs w:val="28"/>
        </w:rPr>
        <w:t xml:space="preserve">» </w:t>
      </w:r>
      <w:r w:rsidR="000A3636" w:rsidRPr="00F77CF4">
        <w:rPr>
          <w:rFonts w:ascii="Times New Roman" w:hAnsi="Times New Roman"/>
          <w:i/>
          <w:sz w:val="28"/>
          <w:szCs w:val="28"/>
        </w:rPr>
        <w:t xml:space="preserve">на </w:t>
      </w:r>
      <w:r w:rsidRPr="00F77CF4">
        <w:rPr>
          <w:rFonts w:ascii="Times New Roman" w:hAnsi="Times New Roman"/>
          <w:i/>
          <w:sz w:val="28"/>
          <w:szCs w:val="28"/>
        </w:rPr>
        <w:t>30.09.2010 г. в сравнении с 01.01.2010 г.</w:t>
      </w: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6"/>
        <w:gridCol w:w="992"/>
        <w:gridCol w:w="1134"/>
        <w:gridCol w:w="1417"/>
        <w:gridCol w:w="1701"/>
        <w:gridCol w:w="1207"/>
      </w:tblGrid>
      <w:tr w:rsidR="00383A70" w:rsidRPr="006C4660" w:rsidTr="00383A70">
        <w:trPr>
          <w:trHeight w:val="285"/>
          <w:jc w:val="center"/>
        </w:trPr>
        <w:tc>
          <w:tcPr>
            <w:tcW w:w="3166" w:type="dxa"/>
            <w:shd w:val="clear" w:color="auto" w:fill="auto"/>
            <w:vAlign w:val="center"/>
          </w:tcPr>
          <w:p w:rsidR="00383A70" w:rsidRPr="00383A70" w:rsidRDefault="00383A70" w:rsidP="00383A70">
            <w:pPr>
              <w:spacing w:after="0" w:line="240" w:lineRule="auto"/>
              <w:ind w:left="-13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0">
              <w:rPr>
                <w:rFonts w:ascii="Times New Roman" w:hAnsi="Times New Roman"/>
                <w:sz w:val="24"/>
                <w:szCs w:val="24"/>
              </w:rPr>
              <w:t>Наименование статьи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3A70" w:rsidRPr="00383A70" w:rsidRDefault="00383A70" w:rsidP="00383A70">
            <w:pPr>
              <w:spacing w:after="0" w:line="240" w:lineRule="auto"/>
              <w:ind w:left="-74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01.01.10</w:t>
            </w:r>
            <w:r w:rsidRPr="00383A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D7BD8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Pr="00383A7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3A70" w:rsidRPr="00383A70" w:rsidRDefault="00383A70" w:rsidP="00383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  <w:r w:rsidRPr="00383A70">
              <w:rPr>
                <w:rFonts w:ascii="Times New Roman" w:hAnsi="Times New Roman"/>
                <w:sz w:val="24"/>
                <w:szCs w:val="24"/>
              </w:rPr>
              <w:t xml:space="preserve">.10 </w:t>
            </w:r>
            <w:r w:rsidR="000D7BD8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Pr="00383A70">
              <w:rPr>
                <w:rFonts w:ascii="Times New Roman" w:hAnsi="Times New Roman"/>
                <w:sz w:val="24"/>
                <w:szCs w:val="24"/>
              </w:rPr>
              <w:t xml:space="preserve">руб.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3A70" w:rsidRPr="00383A70" w:rsidRDefault="00383A70" w:rsidP="00383A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0">
              <w:rPr>
                <w:rFonts w:ascii="Times New Roman" w:hAnsi="Times New Roman"/>
                <w:sz w:val="24"/>
                <w:szCs w:val="24"/>
              </w:rPr>
              <w:t xml:space="preserve">Абсолютное отклонение, </w:t>
            </w:r>
            <w:r w:rsidR="000D7BD8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Pr="00383A7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3A70" w:rsidRPr="00383A70" w:rsidRDefault="00383A70" w:rsidP="00383A70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0">
              <w:rPr>
                <w:rFonts w:ascii="Times New Roman" w:hAnsi="Times New Roman"/>
                <w:sz w:val="24"/>
                <w:szCs w:val="24"/>
              </w:rPr>
              <w:t>Относительное отклонение, %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383A70" w:rsidRPr="00383A70" w:rsidRDefault="00383A70" w:rsidP="00383A70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0">
              <w:rPr>
                <w:rFonts w:ascii="Times New Roman" w:hAnsi="Times New Roman"/>
                <w:sz w:val="24"/>
                <w:szCs w:val="24"/>
              </w:rPr>
              <w:t>Доля в структуре активов, %</w:t>
            </w:r>
          </w:p>
        </w:tc>
      </w:tr>
      <w:tr w:rsidR="00F77CF4" w:rsidRPr="006C4660" w:rsidTr="00F77CF4">
        <w:trPr>
          <w:trHeight w:val="253"/>
          <w:jc w:val="center"/>
        </w:trPr>
        <w:tc>
          <w:tcPr>
            <w:tcW w:w="3166" w:type="dxa"/>
            <w:shd w:val="clear" w:color="auto" w:fill="auto"/>
            <w:vAlign w:val="center"/>
          </w:tcPr>
          <w:p w:rsidR="00F77CF4" w:rsidRPr="00383A70" w:rsidRDefault="00F77CF4" w:rsidP="00383A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3A70">
              <w:rPr>
                <w:rFonts w:ascii="Times New Roman" w:hAnsi="Times New Roman"/>
                <w:b/>
                <w:bCs/>
                <w:sz w:val="24"/>
                <w:szCs w:val="24"/>
              </w:rPr>
              <w:t>Внеоботные активы, 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7CF4" w:rsidRPr="00383A70" w:rsidRDefault="00F77CF4" w:rsidP="00383A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383A70">
              <w:rPr>
                <w:rFonts w:ascii="Times New Roman" w:hAnsi="Times New Roman"/>
                <w:b/>
              </w:rPr>
              <w:t>43197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7CF4" w:rsidRPr="00383A70" w:rsidRDefault="00F77CF4" w:rsidP="00383A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383A70">
              <w:rPr>
                <w:rFonts w:ascii="Times New Roman" w:hAnsi="Times New Roman"/>
                <w:b/>
              </w:rPr>
              <w:t>164744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4660">
              <w:rPr>
                <w:rFonts w:ascii="Times New Roman" w:hAnsi="Times New Roman"/>
                <w:b/>
                <w:bCs/>
                <w:color w:val="000000"/>
              </w:rPr>
              <w:t>121547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4660">
              <w:rPr>
                <w:rFonts w:ascii="Times New Roman" w:hAnsi="Times New Roman"/>
                <w:b/>
                <w:bCs/>
                <w:color w:val="000000"/>
              </w:rPr>
              <w:t>381,38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4660">
              <w:rPr>
                <w:rFonts w:ascii="Times New Roman" w:hAnsi="Times New Roman"/>
                <w:b/>
                <w:bCs/>
                <w:color w:val="000000"/>
              </w:rPr>
              <w:t>93,27</w:t>
            </w:r>
          </w:p>
        </w:tc>
      </w:tr>
      <w:tr w:rsidR="00F77CF4" w:rsidRPr="006C4660" w:rsidTr="00F77CF4">
        <w:trPr>
          <w:trHeight w:val="255"/>
          <w:jc w:val="center"/>
        </w:trPr>
        <w:tc>
          <w:tcPr>
            <w:tcW w:w="3166" w:type="dxa"/>
            <w:shd w:val="clear" w:color="auto" w:fill="auto"/>
            <w:vAlign w:val="center"/>
          </w:tcPr>
          <w:p w:rsidR="00F77CF4" w:rsidRPr="00383A70" w:rsidRDefault="00F77CF4" w:rsidP="0038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70"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7CF4" w:rsidRPr="00383A70" w:rsidRDefault="00F77CF4" w:rsidP="00383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7CF4" w:rsidRPr="00383A70" w:rsidRDefault="00F77CF4" w:rsidP="00383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77CF4" w:rsidRPr="006C4660" w:rsidTr="00F77CF4">
        <w:trPr>
          <w:trHeight w:val="149"/>
          <w:jc w:val="center"/>
        </w:trPr>
        <w:tc>
          <w:tcPr>
            <w:tcW w:w="3166" w:type="dxa"/>
            <w:shd w:val="clear" w:color="auto" w:fill="auto"/>
            <w:vAlign w:val="center"/>
          </w:tcPr>
          <w:p w:rsidR="00F77CF4" w:rsidRPr="00383A70" w:rsidRDefault="00F77CF4" w:rsidP="0038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70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7CF4" w:rsidRPr="00383A70" w:rsidRDefault="00F77CF4" w:rsidP="00383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A70">
              <w:rPr>
                <w:rFonts w:ascii="Times New Roman" w:hAnsi="Times New Roman"/>
              </w:rPr>
              <w:t>42653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7CF4" w:rsidRPr="00383A70" w:rsidRDefault="00F77CF4" w:rsidP="00383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A70">
              <w:rPr>
                <w:rFonts w:ascii="Times New Roman" w:hAnsi="Times New Roman"/>
              </w:rPr>
              <w:t>42305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C4660">
              <w:rPr>
                <w:rFonts w:ascii="Times New Roman" w:hAnsi="Times New Roman"/>
                <w:bCs/>
                <w:color w:val="000000"/>
              </w:rPr>
              <w:t>-348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C4660">
              <w:rPr>
                <w:rFonts w:ascii="Times New Roman" w:hAnsi="Times New Roman"/>
                <w:bCs/>
                <w:color w:val="000000"/>
              </w:rPr>
              <w:t>99,18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23,95</w:t>
            </w:r>
          </w:p>
        </w:tc>
      </w:tr>
      <w:tr w:rsidR="00F77CF4" w:rsidRPr="006C4660" w:rsidTr="00F77CF4">
        <w:trPr>
          <w:trHeight w:val="277"/>
          <w:jc w:val="center"/>
        </w:trPr>
        <w:tc>
          <w:tcPr>
            <w:tcW w:w="3166" w:type="dxa"/>
            <w:shd w:val="clear" w:color="auto" w:fill="auto"/>
            <w:vAlign w:val="center"/>
          </w:tcPr>
          <w:p w:rsidR="00F77CF4" w:rsidRPr="00383A70" w:rsidRDefault="00F77CF4" w:rsidP="0038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Незавершенное строительство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7CF4" w:rsidRPr="00E9463C" w:rsidRDefault="00F77CF4" w:rsidP="00383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7CF4" w:rsidRPr="00E9463C" w:rsidRDefault="00F77CF4" w:rsidP="00383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C4660">
              <w:rPr>
                <w:rFonts w:ascii="Times New Roman" w:hAnsi="Times New Roman"/>
                <w:bCs/>
                <w:color w:val="000000"/>
              </w:rPr>
              <w:t>-32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C4660">
              <w:rPr>
                <w:rFonts w:ascii="Times New Roman" w:hAnsi="Times New Roman"/>
                <w:bCs/>
                <w:color w:val="000000"/>
              </w:rPr>
              <w:t>94,11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0,29</w:t>
            </w:r>
          </w:p>
        </w:tc>
      </w:tr>
      <w:tr w:rsidR="00F77CF4" w:rsidRPr="006C4660" w:rsidTr="00F77CF4">
        <w:trPr>
          <w:trHeight w:val="277"/>
          <w:jc w:val="center"/>
        </w:trPr>
        <w:tc>
          <w:tcPr>
            <w:tcW w:w="3166" w:type="dxa"/>
            <w:shd w:val="clear" w:color="auto" w:fill="auto"/>
            <w:vAlign w:val="center"/>
          </w:tcPr>
          <w:p w:rsidR="00F77CF4" w:rsidRPr="00383A70" w:rsidRDefault="00F77CF4" w:rsidP="0038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70">
              <w:rPr>
                <w:rFonts w:ascii="Times New Roman" w:hAnsi="Times New Roman"/>
                <w:sz w:val="24"/>
                <w:szCs w:val="24"/>
              </w:rPr>
              <w:t>Долгосрочные финансовые вложения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7CF4" w:rsidRPr="00A42040" w:rsidRDefault="00F77CF4" w:rsidP="00383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7CF4" w:rsidRPr="00A42040" w:rsidRDefault="00F77CF4" w:rsidP="00383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C4660">
              <w:rPr>
                <w:rFonts w:ascii="Times New Roman" w:hAnsi="Times New Roman"/>
                <w:bCs/>
                <w:color w:val="000000"/>
              </w:rPr>
              <w:t>120000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C4660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67,94</w:t>
            </w:r>
          </w:p>
        </w:tc>
      </w:tr>
      <w:tr w:rsidR="00F77CF4" w:rsidRPr="006C4660" w:rsidTr="00F77CF4">
        <w:trPr>
          <w:trHeight w:val="277"/>
          <w:jc w:val="center"/>
        </w:trPr>
        <w:tc>
          <w:tcPr>
            <w:tcW w:w="3166" w:type="dxa"/>
            <w:shd w:val="clear" w:color="auto" w:fill="auto"/>
            <w:vAlign w:val="center"/>
          </w:tcPr>
          <w:p w:rsidR="00F77CF4" w:rsidRPr="00383A70" w:rsidRDefault="00F77CF4" w:rsidP="0038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70">
              <w:rPr>
                <w:rFonts w:ascii="Times New Roman" w:hAnsi="Times New Roman"/>
                <w:sz w:val="24"/>
                <w:szCs w:val="24"/>
              </w:rPr>
              <w:t>Отложенные налоговые активы</w:t>
            </w:r>
            <w:r w:rsidRPr="00383A7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7CF4" w:rsidRPr="00E9463C" w:rsidRDefault="00F77CF4" w:rsidP="00383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7CF4" w:rsidRPr="00E9463C" w:rsidRDefault="00F77CF4" w:rsidP="00383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C4660">
              <w:rPr>
                <w:rFonts w:ascii="Times New Roman" w:hAnsi="Times New Roman"/>
                <w:bCs/>
                <w:color w:val="000000"/>
              </w:rPr>
              <w:t>1927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C4660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1,09</w:t>
            </w:r>
          </w:p>
        </w:tc>
      </w:tr>
      <w:tr w:rsidR="00F77CF4" w:rsidRPr="006C4660" w:rsidTr="00F77CF4">
        <w:trPr>
          <w:trHeight w:val="266"/>
          <w:jc w:val="center"/>
        </w:trPr>
        <w:tc>
          <w:tcPr>
            <w:tcW w:w="3166" w:type="dxa"/>
            <w:shd w:val="clear" w:color="auto" w:fill="auto"/>
            <w:vAlign w:val="center"/>
          </w:tcPr>
          <w:p w:rsidR="00F77CF4" w:rsidRPr="00383A70" w:rsidRDefault="00F77CF4" w:rsidP="00383A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3A70">
              <w:rPr>
                <w:rFonts w:ascii="Times New Roman" w:hAnsi="Times New Roman"/>
                <w:b/>
                <w:bCs/>
                <w:sz w:val="24"/>
                <w:szCs w:val="24"/>
              </w:rPr>
              <w:t>Оборотные активы, 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7CF4" w:rsidRPr="00383A70" w:rsidRDefault="00F77CF4" w:rsidP="00383A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AB5CA2">
              <w:rPr>
                <w:rFonts w:ascii="Times New Roman" w:hAnsi="Times New Roman"/>
                <w:b/>
              </w:rPr>
              <w:t>920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7CF4" w:rsidRPr="00383A70" w:rsidRDefault="00F77CF4" w:rsidP="00383A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AB5CA2">
              <w:rPr>
                <w:rFonts w:ascii="Times New Roman" w:hAnsi="Times New Roman"/>
                <w:b/>
              </w:rPr>
              <w:t>11879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4660">
              <w:rPr>
                <w:rFonts w:ascii="Times New Roman" w:hAnsi="Times New Roman"/>
                <w:b/>
                <w:bCs/>
                <w:color w:val="000000"/>
              </w:rPr>
              <w:t>2675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4660">
              <w:rPr>
                <w:rFonts w:ascii="Times New Roman" w:hAnsi="Times New Roman"/>
                <w:b/>
                <w:bCs/>
                <w:color w:val="000000"/>
              </w:rPr>
              <w:t>129,06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4660">
              <w:rPr>
                <w:rFonts w:ascii="Times New Roman" w:hAnsi="Times New Roman"/>
                <w:b/>
                <w:bCs/>
                <w:color w:val="000000"/>
              </w:rPr>
              <w:t>6,73</w:t>
            </w:r>
          </w:p>
        </w:tc>
      </w:tr>
      <w:tr w:rsidR="00F77CF4" w:rsidRPr="006C4660" w:rsidTr="00F77CF4">
        <w:trPr>
          <w:trHeight w:val="255"/>
          <w:jc w:val="center"/>
        </w:trPr>
        <w:tc>
          <w:tcPr>
            <w:tcW w:w="3166" w:type="dxa"/>
            <w:shd w:val="clear" w:color="auto" w:fill="auto"/>
            <w:vAlign w:val="center"/>
          </w:tcPr>
          <w:p w:rsidR="00F77CF4" w:rsidRPr="00383A70" w:rsidRDefault="00F77CF4" w:rsidP="0038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70"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7CF4" w:rsidRPr="00383A70" w:rsidRDefault="00F77CF4" w:rsidP="00383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7CF4" w:rsidRPr="00383A70" w:rsidRDefault="00F77CF4" w:rsidP="00383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77CF4" w:rsidRPr="006C4660" w:rsidTr="00F77CF4">
        <w:trPr>
          <w:trHeight w:val="255"/>
          <w:jc w:val="center"/>
        </w:trPr>
        <w:tc>
          <w:tcPr>
            <w:tcW w:w="3166" w:type="dxa"/>
            <w:shd w:val="clear" w:color="auto" w:fill="auto"/>
            <w:vAlign w:val="center"/>
          </w:tcPr>
          <w:p w:rsidR="00F77CF4" w:rsidRPr="00383A70" w:rsidRDefault="00F77CF4" w:rsidP="0038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70">
              <w:rPr>
                <w:rFonts w:ascii="Times New Roman" w:hAnsi="Times New Roman"/>
                <w:sz w:val="24"/>
                <w:szCs w:val="24"/>
              </w:rPr>
              <w:t>Запасы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7CF4" w:rsidRPr="00383A70" w:rsidRDefault="00F77CF4" w:rsidP="00383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7CF4" w:rsidRPr="00383A70" w:rsidRDefault="00F77CF4" w:rsidP="00383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C4660">
              <w:rPr>
                <w:rFonts w:ascii="Times New Roman" w:hAnsi="Times New Roman"/>
                <w:bCs/>
                <w:color w:val="000000"/>
              </w:rPr>
              <w:t>884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C4660">
              <w:rPr>
                <w:rFonts w:ascii="Times New Roman" w:hAnsi="Times New Roman"/>
                <w:bCs/>
                <w:color w:val="000000"/>
              </w:rPr>
              <w:t>244,44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0,85</w:t>
            </w:r>
          </w:p>
        </w:tc>
      </w:tr>
      <w:tr w:rsidR="00F77CF4" w:rsidRPr="006C4660" w:rsidTr="00F77CF4">
        <w:trPr>
          <w:trHeight w:val="255"/>
          <w:jc w:val="center"/>
        </w:trPr>
        <w:tc>
          <w:tcPr>
            <w:tcW w:w="3166" w:type="dxa"/>
            <w:shd w:val="clear" w:color="auto" w:fill="auto"/>
            <w:vAlign w:val="center"/>
          </w:tcPr>
          <w:p w:rsidR="00F77CF4" w:rsidRPr="00383A70" w:rsidRDefault="00F77CF4" w:rsidP="0038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70">
              <w:rPr>
                <w:rFonts w:ascii="Times New Roman" w:hAnsi="Times New Roman"/>
                <w:sz w:val="24"/>
                <w:szCs w:val="24"/>
              </w:rPr>
              <w:t xml:space="preserve">в т.ч.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7CF4" w:rsidRPr="00383A70" w:rsidRDefault="00F77CF4" w:rsidP="00383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7CF4" w:rsidRPr="00383A70" w:rsidRDefault="00F77CF4" w:rsidP="00383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77CF4" w:rsidRPr="006C4660" w:rsidTr="00F77CF4">
        <w:trPr>
          <w:trHeight w:val="409"/>
          <w:jc w:val="center"/>
        </w:trPr>
        <w:tc>
          <w:tcPr>
            <w:tcW w:w="3166" w:type="dxa"/>
            <w:shd w:val="clear" w:color="auto" w:fill="auto"/>
            <w:vAlign w:val="center"/>
          </w:tcPr>
          <w:p w:rsidR="00F77CF4" w:rsidRPr="00383A70" w:rsidRDefault="00F77CF4" w:rsidP="0038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70">
              <w:rPr>
                <w:rFonts w:ascii="Times New Roman" w:hAnsi="Times New Roman"/>
                <w:sz w:val="24"/>
                <w:szCs w:val="24"/>
              </w:rPr>
              <w:t xml:space="preserve"> - сырье, материалы и др. аналогичные ценности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7CF4" w:rsidRPr="00383A70" w:rsidRDefault="00F77CF4" w:rsidP="00383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7CF4" w:rsidRPr="00383A70" w:rsidRDefault="00F77CF4" w:rsidP="00383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C4660">
              <w:rPr>
                <w:rFonts w:ascii="Times New Roman" w:hAnsi="Times New Roman"/>
                <w:bCs/>
                <w:color w:val="000000"/>
              </w:rPr>
              <w:t>-6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C4660">
              <w:rPr>
                <w:rFonts w:ascii="Times New Roman" w:hAnsi="Times New Roman"/>
                <w:bCs/>
                <w:color w:val="000000"/>
              </w:rPr>
              <w:t>50,00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0,003</w:t>
            </w:r>
          </w:p>
        </w:tc>
      </w:tr>
      <w:tr w:rsidR="00F77CF4" w:rsidRPr="006C4660" w:rsidTr="00F77CF4">
        <w:trPr>
          <w:trHeight w:val="545"/>
          <w:jc w:val="center"/>
        </w:trPr>
        <w:tc>
          <w:tcPr>
            <w:tcW w:w="3166" w:type="dxa"/>
            <w:shd w:val="clear" w:color="auto" w:fill="auto"/>
            <w:vAlign w:val="center"/>
          </w:tcPr>
          <w:p w:rsidR="00F77CF4" w:rsidRPr="00383A70" w:rsidRDefault="00F77CF4" w:rsidP="00AB5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7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расходы будущих периодов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7CF4" w:rsidRPr="00383A70" w:rsidRDefault="00F77CF4" w:rsidP="00383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7CF4" w:rsidRPr="00383A70" w:rsidRDefault="00F77CF4" w:rsidP="00383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C4660">
              <w:rPr>
                <w:rFonts w:ascii="Times New Roman" w:hAnsi="Times New Roman"/>
                <w:bCs/>
                <w:color w:val="000000"/>
              </w:rPr>
              <w:t>889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C4660">
              <w:rPr>
                <w:rFonts w:ascii="Times New Roman" w:hAnsi="Times New Roman"/>
                <w:bCs/>
                <w:color w:val="000000"/>
              </w:rPr>
              <w:t>247,92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0,84</w:t>
            </w:r>
          </w:p>
        </w:tc>
      </w:tr>
      <w:tr w:rsidR="00F77CF4" w:rsidRPr="006C4660" w:rsidTr="00F77CF4">
        <w:trPr>
          <w:trHeight w:val="426"/>
          <w:jc w:val="center"/>
        </w:trPr>
        <w:tc>
          <w:tcPr>
            <w:tcW w:w="3166" w:type="dxa"/>
            <w:shd w:val="clear" w:color="auto" w:fill="auto"/>
            <w:vAlign w:val="center"/>
          </w:tcPr>
          <w:p w:rsidR="00F77CF4" w:rsidRPr="00383A70" w:rsidRDefault="00F77CF4" w:rsidP="0038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70">
              <w:rPr>
                <w:rFonts w:ascii="Times New Roman" w:hAnsi="Times New Roman"/>
                <w:sz w:val="24"/>
                <w:szCs w:val="24"/>
              </w:rPr>
              <w:t>НДС по приобретенным ценностям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7CF4" w:rsidRPr="00383A70" w:rsidRDefault="00F77CF4" w:rsidP="00383A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7CF4" w:rsidRPr="00383A70" w:rsidRDefault="00F77CF4" w:rsidP="00383A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C4660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C4660">
              <w:rPr>
                <w:rFonts w:ascii="Times New Roman" w:hAnsi="Times New Roman"/>
                <w:bCs/>
                <w:color w:val="000000"/>
              </w:rPr>
              <w:t>100,00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0,02</w:t>
            </w:r>
          </w:p>
        </w:tc>
      </w:tr>
      <w:tr w:rsidR="00F77CF4" w:rsidRPr="006C4660" w:rsidTr="00F77CF4">
        <w:trPr>
          <w:trHeight w:val="419"/>
          <w:jc w:val="center"/>
        </w:trPr>
        <w:tc>
          <w:tcPr>
            <w:tcW w:w="3166" w:type="dxa"/>
            <w:shd w:val="clear" w:color="auto" w:fill="auto"/>
            <w:vAlign w:val="center"/>
          </w:tcPr>
          <w:p w:rsidR="00F77CF4" w:rsidRPr="00383A70" w:rsidRDefault="00F77CF4" w:rsidP="0038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Долгосрочная дебиторская задолженность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7CF4" w:rsidRPr="00383A70" w:rsidRDefault="00F77CF4" w:rsidP="00383A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7CF4" w:rsidRPr="00383A70" w:rsidRDefault="00F77CF4" w:rsidP="00383A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C4660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C4660">
              <w:rPr>
                <w:rFonts w:ascii="Times New Roman" w:hAnsi="Times New Roman"/>
                <w:bCs/>
                <w:color w:val="000000"/>
              </w:rPr>
              <w:t>100,00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3,21</w:t>
            </w:r>
          </w:p>
        </w:tc>
      </w:tr>
      <w:tr w:rsidR="00F77CF4" w:rsidRPr="006C4660" w:rsidTr="00F77CF4">
        <w:trPr>
          <w:trHeight w:val="419"/>
          <w:jc w:val="center"/>
        </w:trPr>
        <w:tc>
          <w:tcPr>
            <w:tcW w:w="3166" w:type="dxa"/>
            <w:shd w:val="clear" w:color="auto" w:fill="auto"/>
            <w:vAlign w:val="center"/>
          </w:tcPr>
          <w:p w:rsidR="00F77CF4" w:rsidRPr="00383A70" w:rsidRDefault="00F77CF4" w:rsidP="0038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70">
              <w:rPr>
                <w:rFonts w:ascii="Times New Roman" w:hAnsi="Times New Roman"/>
                <w:sz w:val="24"/>
                <w:szCs w:val="24"/>
              </w:rPr>
              <w:t>Краткосрочная дебиторская задолженность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7CF4" w:rsidRPr="00383A70" w:rsidRDefault="00F77CF4" w:rsidP="00383A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7CF4" w:rsidRPr="00383A70" w:rsidRDefault="00F77CF4" w:rsidP="00383A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C4660">
              <w:rPr>
                <w:rFonts w:ascii="Times New Roman" w:hAnsi="Times New Roman"/>
                <w:bCs/>
                <w:color w:val="000000"/>
              </w:rPr>
              <w:t>1073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C4660">
              <w:rPr>
                <w:rFonts w:ascii="Times New Roman" w:hAnsi="Times New Roman"/>
                <w:bCs/>
                <w:color w:val="000000"/>
              </w:rPr>
              <w:t>138,93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2,17</w:t>
            </w:r>
          </w:p>
        </w:tc>
      </w:tr>
      <w:tr w:rsidR="00F77CF4" w:rsidRPr="006C4660" w:rsidTr="00F77CF4">
        <w:trPr>
          <w:trHeight w:val="272"/>
          <w:jc w:val="center"/>
        </w:trPr>
        <w:tc>
          <w:tcPr>
            <w:tcW w:w="3166" w:type="dxa"/>
            <w:shd w:val="clear" w:color="auto" w:fill="auto"/>
            <w:vAlign w:val="center"/>
          </w:tcPr>
          <w:p w:rsidR="00F77CF4" w:rsidRPr="00383A70" w:rsidRDefault="00F77CF4" w:rsidP="0038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70">
              <w:rPr>
                <w:rFonts w:ascii="Times New Roman" w:hAnsi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7CF4" w:rsidRPr="00383A70" w:rsidRDefault="00F77CF4" w:rsidP="00383A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7CF4" w:rsidRPr="00383A70" w:rsidRDefault="00F77CF4" w:rsidP="00383A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C4660">
              <w:rPr>
                <w:rFonts w:ascii="Times New Roman" w:hAnsi="Times New Roman"/>
                <w:bCs/>
                <w:color w:val="000000"/>
              </w:rPr>
              <w:t>718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C4660">
              <w:rPr>
                <w:rFonts w:ascii="Times New Roman" w:hAnsi="Times New Roman"/>
                <w:bCs/>
                <w:color w:val="000000"/>
              </w:rPr>
              <w:t>609,22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77CF4" w:rsidRPr="006C4660" w:rsidRDefault="00F77CF4" w:rsidP="00F7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0,49</w:t>
            </w:r>
          </w:p>
        </w:tc>
      </w:tr>
    </w:tbl>
    <w:p w:rsidR="00A549D3" w:rsidRPr="000A3636" w:rsidRDefault="00A549D3" w:rsidP="00383A70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F77CF4" w:rsidRDefault="00F77CF4" w:rsidP="00F77CF4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61DEE">
        <w:rPr>
          <w:sz w:val="28"/>
          <w:szCs w:val="28"/>
        </w:rPr>
        <w:t>Наибольший удельный вес в структуре активов</w:t>
      </w:r>
      <w:r>
        <w:rPr>
          <w:sz w:val="28"/>
          <w:szCs w:val="28"/>
        </w:rPr>
        <w:t xml:space="preserve"> на 2010 год</w:t>
      </w:r>
      <w:r w:rsidRPr="00A61DEE">
        <w:rPr>
          <w:sz w:val="28"/>
          <w:szCs w:val="28"/>
        </w:rPr>
        <w:t xml:space="preserve"> составляют внеоборотные активы</w:t>
      </w:r>
      <w:r w:rsidR="001016AE">
        <w:rPr>
          <w:sz w:val="28"/>
          <w:szCs w:val="28"/>
        </w:rPr>
        <w:t xml:space="preserve"> (93,27</w:t>
      </w:r>
      <w:r>
        <w:rPr>
          <w:sz w:val="28"/>
          <w:szCs w:val="28"/>
        </w:rPr>
        <w:t>%)</w:t>
      </w:r>
      <w:r w:rsidRPr="00A61DEE">
        <w:rPr>
          <w:sz w:val="28"/>
          <w:szCs w:val="28"/>
        </w:rPr>
        <w:t xml:space="preserve">, </w:t>
      </w:r>
      <w:r w:rsidR="001016AE">
        <w:rPr>
          <w:sz w:val="28"/>
          <w:szCs w:val="28"/>
        </w:rPr>
        <w:t>которые значительно увеличились</w:t>
      </w:r>
      <w:r w:rsidRPr="00A61DEE">
        <w:rPr>
          <w:sz w:val="28"/>
          <w:szCs w:val="28"/>
        </w:rPr>
        <w:t xml:space="preserve"> за период на </w:t>
      </w:r>
      <w:r w:rsidR="001016AE">
        <w:rPr>
          <w:sz w:val="28"/>
          <w:szCs w:val="28"/>
        </w:rPr>
        <w:t>281,38</w:t>
      </w:r>
      <w:r>
        <w:rPr>
          <w:sz w:val="28"/>
          <w:szCs w:val="28"/>
        </w:rPr>
        <w:t>%</w:t>
      </w:r>
      <w:r w:rsidR="001016AE">
        <w:rPr>
          <w:sz w:val="28"/>
          <w:szCs w:val="28"/>
        </w:rPr>
        <w:t xml:space="preserve"> в связи с появлением в активе статьи «</w:t>
      </w:r>
      <w:r w:rsidR="001016AE" w:rsidRPr="001016AE">
        <w:rPr>
          <w:sz w:val="28"/>
          <w:szCs w:val="28"/>
        </w:rPr>
        <w:t>Долгосрочные финансовые вложения</w:t>
      </w:r>
      <w:r w:rsidR="001016AE">
        <w:rPr>
          <w:sz w:val="28"/>
          <w:szCs w:val="28"/>
        </w:rPr>
        <w:t xml:space="preserve">», которая составила наибольшую долю </w:t>
      </w:r>
      <w:r>
        <w:rPr>
          <w:sz w:val="28"/>
          <w:szCs w:val="28"/>
        </w:rPr>
        <w:t>во внеоборотных активах</w:t>
      </w:r>
      <w:r w:rsidR="001016AE">
        <w:rPr>
          <w:sz w:val="28"/>
          <w:szCs w:val="28"/>
        </w:rPr>
        <w:t xml:space="preserve"> (67,94%)</w:t>
      </w:r>
      <w:r>
        <w:rPr>
          <w:sz w:val="28"/>
          <w:szCs w:val="28"/>
        </w:rPr>
        <w:t xml:space="preserve">. </w:t>
      </w:r>
      <w:r w:rsidRPr="00A61DEE">
        <w:rPr>
          <w:sz w:val="28"/>
          <w:szCs w:val="28"/>
        </w:rPr>
        <w:t>Осн</w:t>
      </w:r>
      <w:r>
        <w:rPr>
          <w:sz w:val="28"/>
          <w:szCs w:val="28"/>
        </w:rPr>
        <w:t>овные средства уменьши</w:t>
      </w:r>
      <w:r w:rsidRPr="00A61DEE">
        <w:rPr>
          <w:sz w:val="28"/>
          <w:szCs w:val="28"/>
        </w:rPr>
        <w:t>лись на небольшую долю</w:t>
      </w:r>
      <w:r>
        <w:rPr>
          <w:sz w:val="28"/>
          <w:szCs w:val="28"/>
        </w:rPr>
        <w:t xml:space="preserve"> и </w:t>
      </w:r>
      <w:r w:rsidR="001016AE">
        <w:rPr>
          <w:sz w:val="28"/>
          <w:szCs w:val="28"/>
        </w:rPr>
        <w:t>на конец периода составили 23,95</w:t>
      </w:r>
      <w:r>
        <w:rPr>
          <w:sz w:val="28"/>
          <w:szCs w:val="28"/>
        </w:rPr>
        <w:t>% от общей величины активов</w:t>
      </w:r>
      <w:r w:rsidRPr="00A61DEE">
        <w:rPr>
          <w:sz w:val="28"/>
          <w:szCs w:val="28"/>
        </w:rPr>
        <w:t>. Данное изменение говорит о том, что предприятие удерживает свою финансовую самостоятельность.</w:t>
      </w:r>
    </w:p>
    <w:p w:rsidR="001016AE" w:rsidRDefault="00F77CF4" w:rsidP="00F77CF4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Удельный вес оборотных активов в структуре активо</w:t>
      </w:r>
      <w:r w:rsidR="001016AE">
        <w:rPr>
          <w:sz w:val="28"/>
          <w:szCs w:val="28"/>
        </w:rPr>
        <w:t>в составил на конец периода 6,73</w:t>
      </w:r>
      <w:r>
        <w:rPr>
          <w:sz w:val="28"/>
          <w:szCs w:val="28"/>
        </w:rPr>
        <w:t xml:space="preserve">%. </w:t>
      </w:r>
    </w:p>
    <w:p w:rsidR="000D7BD8" w:rsidRDefault="001016AE" w:rsidP="001016AE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На 30.09.2010 года основную долю текущих активов ЗАО «Росбакалея</w:t>
      </w:r>
      <w:r w:rsidRPr="00915CF0">
        <w:rPr>
          <w:sz w:val="28"/>
          <w:szCs w:val="28"/>
        </w:rPr>
        <w:t>»</w:t>
      </w:r>
      <w:r w:rsidR="000D7BD8">
        <w:rPr>
          <w:sz w:val="28"/>
          <w:szCs w:val="28"/>
        </w:rPr>
        <w:t xml:space="preserve"> составила долгосрочная</w:t>
      </w:r>
      <w:r>
        <w:rPr>
          <w:sz w:val="28"/>
          <w:szCs w:val="28"/>
        </w:rPr>
        <w:t xml:space="preserve"> дебиторская задолженност</w:t>
      </w:r>
      <w:r w:rsidR="000D7BD8">
        <w:rPr>
          <w:sz w:val="28"/>
          <w:szCs w:val="28"/>
        </w:rPr>
        <w:t>ь (3,21</w:t>
      </w:r>
      <w:r>
        <w:rPr>
          <w:sz w:val="28"/>
          <w:szCs w:val="28"/>
        </w:rPr>
        <w:t xml:space="preserve">% от общей величины активов), за период она </w:t>
      </w:r>
      <w:r w:rsidR="000D7BD8">
        <w:rPr>
          <w:sz w:val="28"/>
          <w:szCs w:val="28"/>
        </w:rPr>
        <w:t xml:space="preserve">не изменилась </w:t>
      </w:r>
      <w:r>
        <w:rPr>
          <w:sz w:val="28"/>
          <w:szCs w:val="28"/>
        </w:rPr>
        <w:t>и соста</w:t>
      </w:r>
      <w:r w:rsidR="000D7BD8">
        <w:rPr>
          <w:sz w:val="28"/>
          <w:szCs w:val="28"/>
        </w:rPr>
        <w:t xml:space="preserve">вила 5665 тыс. руб. Краткосрочная дебиторская задолженность составила 2,17% от общей величины активов, она увеличилась на 38,93%. </w:t>
      </w:r>
    </w:p>
    <w:p w:rsidR="001016AE" w:rsidRDefault="001016AE" w:rsidP="001016AE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Остальные статьи баланса занимают незначительную долю баланса, поэтому их динамика не имеет большого значения и не влияет на общую величину активов.</w:t>
      </w:r>
    </w:p>
    <w:p w:rsidR="000D7BD8" w:rsidRDefault="000D7BD8" w:rsidP="000D7BD8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:rsidR="000D7BD8" w:rsidRDefault="000D7BD8" w:rsidP="000D7BD8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Структура пассива баланса ЗА</w:t>
      </w:r>
      <w:r w:rsidRPr="00836D42">
        <w:rPr>
          <w:i/>
          <w:sz w:val="28"/>
          <w:szCs w:val="28"/>
        </w:rPr>
        <w:t>О</w:t>
      </w:r>
      <w:r w:rsidRPr="0017521F">
        <w:rPr>
          <w:i/>
          <w:sz w:val="28"/>
          <w:szCs w:val="28"/>
        </w:rPr>
        <w:t xml:space="preserve"> «</w:t>
      </w:r>
      <w:r>
        <w:rPr>
          <w:i/>
          <w:sz w:val="28"/>
          <w:szCs w:val="28"/>
        </w:rPr>
        <w:t>Росбакалея</w:t>
      </w:r>
      <w:r w:rsidRPr="0017521F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</w:t>
      </w:r>
    </w:p>
    <w:p w:rsidR="000D7BD8" w:rsidRDefault="000D7BD8" w:rsidP="000D7BD8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 30.09.2010 г. в сравнении с 01.01.2010 г.</w:t>
      </w: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1134"/>
        <w:gridCol w:w="1129"/>
        <w:gridCol w:w="1420"/>
        <w:gridCol w:w="1601"/>
        <w:gridCol w:w="1303"/>
      </w:tblGrid>
      <w:tr w:rsidR="000D7BD8" w:rsidRPr="006C4660" w:rsidTr="00400891">
        <w:trPr>
          <w:trHeight w:val="890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0D7BD8" w:rsidRPr="000D7BD8" w:rsidRDefault="000D7BD8" w:rsidP="000D7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D8">
              <w:rPr>
                <w:rFonts w:ascii="Times New Roman" w:hAnsi="Times New Roman"/>
                <w:sz w:val="24"/>
                <w:szCs w:val="24"/>
              </w:rPr>
              <w:t>Наименование статьи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7BD8" w:rsidRPr="000D7BD8" w:rsidRDefault="00400891" w:rsidP="000D7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01.01.10</w:t>
            </w:r>
            <w:r w:rsidR="000D7BD8" w:rsidRPr="000D7B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="000D7BD8" w:rsidRPr="000D7BD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D7BD8" w:rsidRPr="000D7BD8" w:rsidRDefault="00400891" w:rsidP="000D7BD8">
            <w:pPr>
              <w:spacing w:after="0" w:line="240" w:lineRule="auto"/>
              <w:ind w:left="-6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  <w:r w:rsidR="000D7BD8" w:rsidRPr="000D7BD8">
              <w:rPr>
                <w:rFonts w:ascii="Times New Roman" w:hAnsi="Times New Roman"/>
                <w:sz w:val="24"/>
                <w:szCs w:val="24"/>
              </w:rPr>
              <w:t xml:space="preserve">.10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="000D7BD8" w:rsidRPr="000D7BD8">
              <w:rPr>
                <w:rFonts w:ascii="Times New Roman" w:hAnsi="Times New Roman"/>
                <w:sz w:val="24"/>
                <w:szCs w:val="24"/>
              </w:rPr>
              <w:t xml:space="preserve">руб. 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D7BD8" w:rsidRPr="000D7BD8" w:rsidRDefault="000D7BD8" w:rsidP="000D7BD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D8">
              <w:rPr>
                <w:rFonts w:ascii="Times New Roman" w:hAnsi="Times New Roman"/>
                <w:sz w:val="24"/>
                <w:szCs w:val="24"/>
              </w:rPr>
              <w:t xml:space="preserve">Абсолютное отклонение, </w:t>
            </w:r>
            <w:r w:rsidR="0040089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Pr="000D7BD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0D7BD8" w:rsidRPr="000D7BD8" w:rsidRDefault="000D7BD8" w:rsidP="000D7BD8">
            <w:pPr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D8">
              <w:rPr>
                <w:rFonts w:ascii="Times New Roman" w:hAnsi="Times New Roman"/>
                <w:sz w:val="24"/>
                <w:szCs w:val="24"/>
              </w:rPr>
              <w:t>Относительное отклонение, %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D7BD8" w:rsidRPr="000D7BD8" w:rsidRDefault="000D7BD8" w:rsidP="000D7BD8">
            <w:pPr>
              <w:spacing w:after="0" w:line="240" w:lineRule="auto"/>
              <w:ind w:left="-138" w:righ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D8">
              <w:rPr>
                <w:rFonts w:ascii="Times New Roman" w:hAnsi="Times New Roman"/>
                <w:sz w:val="24"/>
                <w:szCs w:val="24"/>
              </w:rPr>
              <w:t>Доля в структуре активов, %</w:t>
            </w:r>
          </w:p>
        </w:tc>
      </w:tr>
      <w:tr w:rsidR="00FE5F1C" w:rsidRPr="006C4660" w:rsidTr="00FE5F1C">
        <w:trPr>
          <w:trHeight w:val="185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FE5F1C" w:rsidRPr="000D7BD8" w:rsidRDefault="00FE5F1C" w:rsidP="000D7BD8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7BD8">
              <w:rPr>
                <w:rFonts w:ascii="Times New Roman" w:hAnsi="Times New Roman"/>
                <w:b/>
                <w:bCs/>
                <w:sz w:val="24"/>
                <w:szCs w:val="24"/>
              </w:rPr>
              <w:t>Капитал и резервы,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C4660">
              <w:rPr>
                <w:rFonts w:ascii="Times New Roman" w:hAnsi="Times New Roman"/>
                <w:b/>
                <w:bCs/>
              </w:rPr>
              <w:t>44427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C4660">
              <w:rPr>
                <w:rFonts w:ascii="Times New Roman" w:hAnsi="Times New Roman"/>
                <w:b/>
                <w:bCs/>
              </w:rPr>
              <w:t>35891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4660">
              <w:rPr>
                <w:rFonts w:ascii="Times New Roman" w:hAnsi="Times New Roman"/>
                <w:b/>
                <w:bCs/>
                <w:color w:val="000000"/>
              </w:rPr>
              <w:t>-8536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4660">
              <w:rPr>
                <w:rFonts w:ascii="Times New Roman" w:hAnsi="Times New Roman"/>
                <w:b/>
                <w:bCs/>
                <w:color w:val="000000"/>
              </w:rPr>
              <w:t>80,79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4660">
              <w:rPr>
                <w:rFonts w:ascii="Times New Roman" w:hAnsi="Times New Roman"/>
                <w:b/>
                <w:bCs/>
                <w:color w:val="000000"/>
              </w:rPr>
              <w:t>20,32</w:t>
            </w:r>
          </w:p>
        </w:tc>
      </w:tr>
      <w:tr w:rsidR="00FE5F1C" w:rsidRPr="006C4660" w:rsidTr="00FE5F1C">
        <w:trPr>
          <w:trHeight w:val="255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FE5F1C" w:rsidRPr="000D7BD8" w:rsidRDefault="00FE5F1C" w:rsidP="000D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D8"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5F1C" w:rsidRPr="000D7BD8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FE5F1C" w:rsidRPr="000D7BD8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E5F1C" w:rsidRPr="006C4660" w:rsidTr="00FE5F1C">
        <w:trPr>
          <w:trHeight w:val="135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FE5F1C" w:rsidRPr="000D7BD8" w:rsidRDefault="00FE5F1C" w:rsidP="000D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D8">
              <w:rPr>
                <w:rFonts w:ascii="Times New Roman" w:hAnsi="Times New Roman"/>
                <w:sz w:val="24"/>
                <w:szCs w:val="24"/>
              </w:rPr>
              <w:t>Уставный капитал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660">
              <w:rPr>
                <w:rFonts w:ascii="Times New Roman" w:hAnsi="Times New Roman"/>
              </w:rPr>
              <w:t>35182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660">
              <w:rPr>
                <w:rFonts w:ascii="Times New Roman" w:hAnsi="Times New Roman"/>
              </w:rPr>
              <w:t>35182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C4660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C4660">
              <w:rPr>
                <w:rFonts w:ascii="Times New Roman" w:hAnsi="Times New Roman"/>
                <w:bCs/>
                <w:color w:val="000000"/>
              </w:rPr>
              <w:t>100,00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19,92</w:t>
            </w:r>
          </w:p>
        </w:tc>
      </w:tr>
      <w:tr w:rsidR="00FE5F1C" w:rsidRPr="006C4660" w:rsidTr="00FE5F1C">
        <w:trPr>
          <w:trHeight w:val="135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FE5F1C" w:rsidRPr="000D7BD8" w:rsidRDefault="00FE5F1C" w:rsidP="000D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D8">
              <w:rPr>
                <w:rFonts w:ascii="Times New Roman" w:hAnsi="Times New Roman"/>
                <w:sz w:val="24"/>
                <w:szCs w:val="24"/>
              </w:rPr>
              <w:t>Добавочный капитал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660">
              <w:rPr>
                <w:rFonts w:ascii="Times New Roman" w:hAnsi="Times New Roman"/>
              </w:rPr>
              <w:t>11509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660">
              <w:rPr>
                <w:rFonts w:ascii="Times New Roman" w:hAnsi="Times New Roman"/>
              </w:rPr>
              <w:t>11509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C4660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C4660">
              <w:rPr>
                <w:rFonts w:ascii="Times New Roman" w:hAnsi="Times New Roman"/>
                <w:bCs/>
                <w:color w:val="000000"/>
              </w:rPr>
              <w:t>100,00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6,52</w:t>
            </w:r>
          </w:p>
        </w:tc>
      </w:tr>
      <w:tr w:rsidR="00FE5F1C" w:rsidRPr="006C4660" w:rsidTr="00FE5F1C">
        <w:trPr>
          <w:trHeight w:val="159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FE5F1C" w:rsidRPr="000D7BD8" w:rsidRDefault="00FE5F1C" w:rsidP="000D7BD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D7BD8">
              <w:rPr>
                <w:rFonts w:ascii="Times New Roman" w:hAnsi="Times New Roman"/>
                <w:sz w:val="24"/>
                <w:szCs w:val="24"/>
              </w:rPr>
              <w:t>Резервный капитал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660">
              <w:rPr>
                <w:rFonts w:ascii="Times New Roman" w:hAnsi="Times New Roman"/>
              </w:rPr>
              <w:t>286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660">
              <w:rPr>
                <w:rFonts w:ascii="Times New Roman" w:hAnsi="Times New Roman"/>
              </w:rPr>
              <w:t>286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C4660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C4660">
              <w:rPr>
                <w:rFonts w:ascii="Times New Roman" w:hAnsi="Times New Roman"/>
                <w:bCs/>
                <w:color w:val="000000"/>
              </w:rPr>
              <w:t>100,00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0,16</w:t>
            </w:r>
          </w:p>
        </w:tc>
      </w:tr>
      <w:tr w:rsidR="00FE5F1C" w:rsidRPr="006C4660" w:rsidTr="00FE5F1C">
        <w:trPr>
          <w:trHeight w:val="159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FE5F1C" w:rsidRPr="000D7BD8" w:rsidRDefault="00FE5F1C" w:rsidP="000D7BD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Непокрытый убыток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660">
              <w:rPr>
                <w:rFonts w:ascii="Times New Roman" w:hAnsi="Times New Roman"/>
              </w:rPr>
              <w:t>-2550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660">
              <w:rPr>
                <w:rFonts w:ascii="Times New Roman" w:hAnsi="Times New Roman"/>
              </w:rPr>
              <w:t>-11085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C4660">
              <w:rPr>
                <w:rFonts w:ascii="Times New Roman" w:hAnsi="Times New Roman"/>
                <w:bCs/>
                <w:color w:val="000000"/>
              </w:rPr>
              <w:t>-8535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C4660">
              <w:rPr>
                <w:rFonts w:ascii="Times New Roman" w:hAnsi="Times New Roman"/>
                <w:bCs/>
                <w:color w:val="000000"/>
              </w:rPr>
              <w:t>434,71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6,28</w:t>
            </w:r>
          </w:p>
        </w:tc>
      </w:tr>
      <w:tr w:rsidR="00FE5F1C" w:rsidRPr="006C4660" w:rsidTr="00FE5F1C">
        <w:trPr>
          <w:trHeight w:val="447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FE5F1C" w:rsidRPr="000D7BD8" w:rsidRDefault="00FE5F1C" w:rsidP="000D7B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7BD8">
              <w:rPr>
                <w:rFonts w:ascii="Times New Roman" w:hAnsi="Times New Roman"/>
                <w:b/>
                <w:bCs/>
                <w:sz w:val="24"/>
                <w:szCs w:val="24"/>
              </w:rPr>
              <w:t>Долгосрочные обязательства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5F1C" w:rsidRPr="000D7BD8" w:rsidRDefault="00FE5F1C" w:rsidP="00FE5F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E5F1C" w:rsidRPr="000D7BD8" w:rsidRDefault="00FE5F1C" w:rsidP="00FE5F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D72887">
              <w:rPr>
                <w:rFonts w:ascii="Times New Roman" w:hAnsi="Times New Roman"/>
                <w:b/>
              </w:rPr>
              <w:t>115556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4660">
              <w:rPr>
                <w:rFonts w:ascii="Times New Roman" w:hAnsi="Times New Roman"/>
                <w:b/>
                <w:bCs/>
                <w:color w:val="000000"/>
              </w:rPr>
              <w:t>115556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4660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4660">
              <w:rPr>
                <w:rFonts w:ascii="Times New Roman" w:hAnsi="Times New Roman"/>
                <w:b/>
                <w:bCs/>
                <w:color w:val="000000"/>
              </w:rPr>
              <w:t>65,43</w:t>
            </w:r>
          </w:p>
        </w:tc>
      </w:tr>
      <w:tr w:rsidR="00FE5F1C" w:rsidRPr="006C4660" w:rsidTr="00FE5F1C">
        <w:trPr>
          <w:trHeight w:val="282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FE5F1C" w:rsidRPr="000D7BD8" w:rsidRDefault="00FE5F1C" w:rsidP="000D7B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BD8">
              <w:rPr>
                <w:rFonts w:ascii="Times New Roman" w:hAnsi="Times New Roman"/>
                <w:bCs/>
                <w:sz w:val="24"/>
                <w:szCs w:val="24"/>
              </w:rPr>
              <w:t>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5F1C" w:rsidRPr="000D7BD8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FE5F1C" w:rsidRPr="000D7BD8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E5F1C" w:rsidRPr="006C4660" w:rsidTr="00FE5F1C">
        <w:trPr>
          <w:trHeight w:val="285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FE5F1C" w:rsidRPr="000D7BD8" w:rsidRDefault="00FE5F1C" w:rsidP="000D7B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BD8">
              <w:rPr>
                <w:rFonts w:ascii="Times New Roman" w:hAnsi="Times New Roman"/>
                <w:bCs/>
                <w:sz w:val="24"/>
                <w:szCs w:val="24"/>
              </w:rPr>
              <w:t>Займы и кредиты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660">
              <w:rPr>
                <w:rFonts w:ascii="Times New Roman" w:hAnsi="Times New Roman"/>
              </w:rPr>
              <w:t>-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660">
              <w:rPr>
                <w:rFonts w:ascii="Times New Roman" w:hAnsi="Times New Roman"/>
              </w:rPr>
              <w:t>115556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FE5F1C" w:rsidRPr="006C4660" w:rsidRDefault="009F5EA2" w:rsidP="00FE5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C4660">
              <w:rPr>
                <w:rFonts w:ascii="Times New Roman" w:hAnsi="Times New Roman"/>
                <w:bCs/>
                <w:color w:val="000000"/>
              </w:rPr>
              <w:t>115556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FE5F1C" w:rsidRPr="006C4660" w:rsidRDefault="009F5EA2" w:rsidP="00FE5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C4660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65,43</w:t>
            </w:r>
          </w:p>
        </w:tc>
      </w:tr>
      <w:tr w:rsidR="00FE5F1C" w:rsidRPr="006C4660" w:rsidTr="00FE5F1C">
        <w:trPr>
          <w:trHeight w:val="510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FE5F1C" w:rsidRPr="000D7BD8" w:rsidRDefault="00FE5F1C" w:rsidP="000D7B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7BD8">
              <w:rPr>
                <w:rFonts w:ascii="Times New Roman" w:hAnsi="Times New Roman"/>
                <w:b/>
                <w:bCs/>
                <w:sz w:val="24"/>
                <w:szCs w:val="24"/>
              </w:rPr>
              <w:t>Краткосрочные обязательства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C4660">
              <w:rPr>
                <w:rFonts w:ascii="Times New Roman" w:hAnsi="Times New Roman"/>
                <w:b/>
                <w:bCs/>
              </w:rPr>
              <w:t>7974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C4660">
              <w:rPr>
                <w:rFonts w:ascii="Times New Roman" w:hAnsi="Times New Roman"/>
                <w:b/>
                <w:bCs/>
              </w:rPr>
              <w:t>25175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4660">
              <w:rPr>
                <w:rFonts w:ascii="Times New Roman" w:hAnsi="Times New Roman"/>
                <w:b/>
                <w:bCs/>
                <w:color w:val="000000"/>
              </w:rPr>
              <w:t>17201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4660">
              <w:rPr>
                <w:rFonts w:ascii="Times New Roman" w:hAnsi="Times New Roman"/>
                <w:b/>
                <w:bCs/>
                <w:color w:val="000000"/>
              </w:rPr>
              <w:t>315,71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4660">
              <w:rPr>
                <w:rFonts w:ascii="Times New Roman" w:hAnsi="Times New Roman"/>
                <w:b/>
                <w:bCs/>
                <w:color w:val="000000"/>
              </w:rPr>
              <w:t>14,25</w:t>
            </w:r>
          </w:p>
        </w:tc>
      </w:tr>
      <w:tr w:rsidR="00FE5F1C" w:rsidRPr="006C4660" w:rsidTr="00FE5F1C">
        <w:trPr>
          <w:trHeight w:val="255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FE5F1C" w:rsidRPr="000D7BD8" w:rsidRDefault="00FE5F1C" w:rsidP="000D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D8">
              <w:rPr>
                <w:rFonts w:ascii="Times New Roman" w:hAnsi="Times New Roman"/>
                <w:sz w:val="24"/>
                <w:szCs w:val="24"/>
              </w:rPr>
              <w:t xml:space="preserve">в т.ч.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5F1C" w:rsidRPr="000D7BD8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FE5F1C" w:rsidRPr="000D7BD8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E5F1C" w:rsidRPr="006C4660" w:rsidTr="00FE5F1C">
        <w:trPr>
          <w:trHeight w:val="255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FE5F1C" w:rsidRPr="000D7BD8" w:rsidRDefault="00FE5F1C" w:rsidP="000D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D8">
              <w:rPr>
                <w:rFonts w:ascii="Times New Roman" w:hAnsi="Times New Roman"/>
                <w:sz w:val="24"/>
                <w:szCs w:val="24"/>
              </w:rPr>
              <w:t>Займы и кредиты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660">
              <w:rPr>
                <w:rFonts w:ascii="Times New Roman" w:hAnsi="Times New Roman"/>
              </w:rPr>
              <w:t>196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660">
              <w:rPr>
                <w:rFonts w:ascii="Times New Roman" w:hAnsi="Times New Roman"/>
              </w:rPr>
              <w:t>20700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C4660">
              <w:rPr>
                <w:rFonts w:ascii="Times New Roman" w:hAnsi="Times New Roman"/>
                <w:bCs/>
                <w:color w:val="000000"/>
              </w:rPr>
              <w:t>20504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C4660">
              <w:rPr>
                <w:rFonts w:ascii="Times New Roman" w:hAnsi="Times New Roman"/>
                <w:bCs/>
                <w:color w:val="000000"/>
              </w:rPr>
              <w:t>10561,22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11,72</w:t>
            </w:r>
          </w:p>
        </w:tc>
      </w:tr>
      <w:tr w:rsidR="00FE5F1C" w:rsidRPr="006C4660" w:rsidTr="00FE5F1C">
        <w:trPr>
          <w:trHeight w:val="547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FE5F1C" w:rsidRPr="000D7BD8" w:rsidRDefault="00FE5F1C" w:rsidP="000D7BD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D7BD8">
              <w:rPr>
                <w:rFonts w:ascii="Times New Roman" w:hAnsi="Times New Roman"/>
                <w:sz w:val="24"/>
                <w:szCs w:val="24"/>
              </w:rPr>
              <w:t>Кредиторская задолженность,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660">
              <w:rPr>
                <w:rFonts w:ascii="Times New Roman" w:hAnsi="Times New Roman"/>
              </w:rPr>
              <w:t>7778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660">
              <w:rPr>
                <w:rFonts w:ascii="Times New Roman" w:hAnsi="Times New Roman"/>
              </w:rPr>
              <w:t>4475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C4660">
              <w:rPr>
                <w:rFonts w:ascii="Times New Roman" w:hAnsi="Times New Roman"/>
                <w:bCs/>
                <w:color w:val="000000"/>
              </w:rPr>
              <w:t>-3303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C4660">
              <w:rPr>
                <w:rFonts w:ascii="Times New Roman" w:hAnsi="Times New Roman"/>
                <w:bCs/>
                <w:color w:val="000000"/>
              </w:rPr>
              <w:t>57,53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2,53</w:t>
            </w:r>
          </w:p>
        </w:tc>
      </w:tr>
      <w:tr w:rsidR="00FE5F1C" w:rsidRPr="006C4660" w:rsidTr="00FE5F1C">
        <w:trPr>
          <w:trHeight w:val="255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FE5F1C" w:rsidRPr="000D7BD8" w:rsidRDefault="00FE5F1C" w:rsidP="000D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D8"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5F1C" w:rsidRPr="000D7BD8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FE5F1C" w:rsidRPr="000D7BD8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E5F1C" w:rsidRPr="006C4660" w:rsidTr="00FE5F1C">
        <w:trPr>
          <w:trHeight w:val="262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FE5F1C" w:rsidRPr="000D7BD8" w:rsidRDefault="00FE5F1C" w:rsidP="000D7BD8">
            <w:pPr>
              <w:spacing w:after="0" w:line="240" w:lineRule="auto"/>
              <w:ind w:left="-90" w:right="-108"/>
              <w:rPr>
                <w:rFonts w:ascii="Times New Roman" w:hAnsi="Times New Roman"/>
                <w:sz w:val="24"/>
                <w:szCs w:val="24"/>
              </w:rPr>
            </w:pPr>
            <w:r w:rsidRPr="000D7BD8">
              <w:rPr>
                <w:rFonts w:ascii="Times New Roman" w:hAnsi="Times New Roman"/>
                <w:sz w:val="24"/>
                <w:szCs w:val="24"/>
              </w:rPr>
              <w:t xml:space="preserve"> - поставщики и подрядчики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660">
              <w:rPr>
                <w:rFonts w:ascii="Times New Roman" w:hAnsi="Times New Roman"/>
              </w:rPr>
              <w:t>641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660">
              <w:rPr>
                <w:rFonts w:ascii="Times New Roman" w:hAnsi="Times New Roman"/>
              </w:rPr>
              <w:t>1026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C4660">
              <w:rPr>
                <w:rFonts w:ascii="Times New Roman" w:hAnsi="Times New Roman"/>
                <w:bCs/>
                <w:color w:val="000000"/>
              </w:rPr>
              <w:t>385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C4660">
              <w:rPr>
                <w:rFonts w:ascii="Times New Roman" w:hAnsi="Times New Roman"/>
                <w:bCs/>
                <w:color w:val="000000"/>
              </w:rPr>
              <w:t>160,06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0,58</w:t>
            </w:r>
          </w:p>
        </w:tc>
      </w:tr>
      <w:tr w:rsidR="00FE5F1C" w:rsidRPr="006C4660" w:rsidTr="00FE5F1C">
        <w:trPr>
          <w:trHeight w:val="535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FE5F1C" w:rsidRPr="000D7BD8" w:rsidRDefault="00FE5F1C" w:rsidP="000D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D8">
              <w:rPr>
                <w:rFonts w:ascii="Times New Roman" w:hAnsi="Times New Roman"/>
                <w:sz w:val="24"/>
                <w:szCs w:val="24"/>
              </w:rPr>
              <w:t xml:space="preserve"> - задолженность перед персоналом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660">
              <w:rPr>
                <w:rFonts w:ascii="Times New Roman" w:hAnsi="Times New Roman"/>
              </w:rPr>
              <w:t>192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660">
              <w:rPr>
                <w:rFonts w:ascii="Times New Roman" w:hAnsi="Times New Roman"/>
              </w:rPr>
              <w:t>155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C4660">
              <w:rPr>
                <w:rFonts w:ascii="Times New Roman" w:hAnsi="Times New Roman"/>
                <w:bCs/>
                <w:color w:val="000000"/>
              </w:rPr>
              <w:t>-37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C4660">
              <w:rPr>
                <w:rFonts w:ascii="Times New Roman" w:hAnsi="Times New Roman"/>
                <w:bCs/>
                <w:color w:val="000000"/>
              </w:rPr>
              <w:t>80,73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0,09</w:t>
            </w:r>
          </w:p>
        </w:tc>
      </w:tr>
      <w:tr w:rsidR="00FE5F1C" w:rsidRPr="006C4660" w:rsidTr="00FE5F1C">
        <w:trPr>
          <w:trHeight w:val="429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FE5F1C" w:rsidRPr="000D7BD8" w:rsidRDefault="00FE5F1C" w:rsidP="000D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D8">
              <w:rPr>
                <w:rFonts w:ascii="Times New Roman" w:hAnsi="Times New Roman"/>
                <w:sz w:val="24"/>
                <w:szCs w:val="24"/>
              </w:rPr>
              <w:t xml:space="preserve"> - задолженность перед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5F1C" w:rsidRPr="000D7BD8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887">
              <w:rPr>
                <w:rFonts w:ascii="Times New Roman" w:hAnsi="Times New Roman"/>
              </w:rPr>
              <w:t>241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E5F1C" w:rsidRPr="000D7BD8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887">
              <w:rPr>
                <w:rFonts w:ascii="Times New Roman" w:hAnsi="Times New Roman"/>
              </w:rPr>
              <w:t>95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C4660">
              <w:rPr>
                <w:rFonts w:ascii="Times New Roman" w:hAnsi="Times New Roman"/>
                <w:bCs/>
                <w:color w:val="000000"/>
              </w:rPr>
              <w:t>-146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C4660">
              <w:rPr>
                <w:rFonts w:ascii="Times New Roman" w:hAnsi="Times New Roman"/>
                <w:bCs/>
                <w:color w:val="000000"/>
              </w:rPr>
              <w:t>39,42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0,05</w:t>
            </w:r>
          </w:p>
        </w:tc>
      </w:tr>
      <w:tr w:rsidR="00FE5F1C" w:rsidRPr="006C4660" w:rsidTr="00FE5F1C">
        <w:trPr>
          <w:trHeight w:val="429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FE5F1C" w:rsidRPr="000D7BD8" w:rsidRDefault="00FE5F1C" w:rsidP="000D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87">
              <w:rPr>
                <w:rFonts w:ascii="Times New Roman" w:hAnsi="Times New Roman"/>
                <w:sz w:val="24"/>
                <w:szCs w:val="24"/>
              </w:rPr>
              <w:t>- задолженность по налогам и сборам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660">
              <w:rPr>
                <w:rFonts w:ascii="Times New Roman" w:hAnsi="Times New Roman"/>
              </w:rPr>
              <w:t>1207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660">
              <w:rPr>
                <w:rFonts w:ascii="Times New Roman" w:hAnsi="Times New Roman"/>
              </w:rPr>
              <w:t>947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C4660">
              <w:rPr>
                <w:rFonts w:ascii="Times New Roman" w:hAnsi="Times New Roman"/>
                <w:bCs/>
                <w:color w:val="000000"/>
              </w:rPr>
              <w:t>-260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C4660">
              <w:rPr>
                <w:rFonts w:ascii="Times New Roman" w:hAnsi="Times New Roman"/>
                <w:bCs/>
                <w:color w:val="000000"/>
              </w:rPr>
              <w:t>78,46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0,54</w:t>
            </w:r>
          </w:p>
        </w:tc>
      </w:tr>
      <w:tr w:rsidR="00FE5F1C" w:rsidRPr="006C4660" w:rsidTr="00FE5F1C">
        <w:trPr>
          <w:trHeight w:val="429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FE5F1C" w:rsidRPr="000D7BD8" w:rsidRDefault="00FE5F1C" w:rsidP="000D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прочие кредиторы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660">
              <w:rPr>
                <w:rFonts w:ascii="Times New Roman" w:hAnsi="Times New Roman"/>
              </w:rPr>
              <w:t>5496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660">
              <w:rPr>
                <w:rFonts w:ascii="Times New Roman" w:hAnsi="Times New Roman"/>
              </w:rPr>
              <w:t>2252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C4660">
              <w:rPr>
                <w:rFonts w:ascii="Times New Roman" w:hAnsi="Times New Roman"/>
                <w:bCs/>
                <w:color w:val="000000"/>
              </w:rPr>
              <w:t>-3244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C4660">
              <w:rPr>
                <w:rFonts w:ascii="Times New Roman" w:hAnsi="Times New Roman"/>
                <w:bCs/>
                <w:color w:val="000000"/>
              </w:rPr>
              <w:t>40,98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E5F1C" w:rsidRPr="006C4660" w:rsidRDefault="00FE5F1C" w:rsidP="00FE5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4660">
              <w:rPr>
                <w:rFonts w:ascii="Times New Roman" w:hAnsi="Times New Roman"/>
                <w:color w:val="000000"/>
              </w:rPr>
              <w:t>1,28</w:t>
            </w:r>
          </w:p>
        </w:tc>
      </w:tr>
    </w:tbl>
    <w:p w:rsidR="000D7BD8" w:rsidRDefault="000D7BD8" w:rsidP="000D7BD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F5EA2" w:rsidRDefault="009F5EA2" w:rsidP="009F5EA2">
      <w:pPr>
        <w:pStyle w:val="a4"/>
        <w:spacing w:before="0" w:beforeAutospacing="0" w:after="0" w:afterAutospacing="0" w:line="360" w:lineRule="auto"/>
        <w:ind w:firstLine="567"/>
      </w:pPr>
      <w:r>
        <w:rPr>
          <w:sz w:val="28"/>
          <w:szCs w:val="28"/>
        </w:rPr>
        <w:t xml:space="preserve">Наибольший удельный вес в структуре пассивов на 2010 год составил инвестиционный капитал (собственный капитал + долгосрочные обязательства) (85,75%), это говорит о том, что на предприятии </w:t>
      </w:r>
      <w:r w:rsidRPr="001966EF">
        <w:rPr>
          <w:sz w:val="28"/>
          <w:szCs w:val="28"/>
        </w:rPr>
        <w:t>достаточно собственных источников для формирования внеобо</w:t>
      </w:r>
      <w:r>
        <w:rPr>
          <w:sz w:val="28"/>
          <w:szCs w:val="28"/>
        </w:rPr>
        <w:t xml:space="preserve">ротных активов. За отчетный период </w:t>
      </w:r>
      <w:r w:rsidR="00DB415D">
        <w:rPr>
          <w:sz w:val="28"/>
          <w:szCs w:val="28"/>
        </w:rPr>
        <w:t>капитал и резервы</w:t>
      </w:r>
      <w:r>
        <w:rPr>
          <w:sz w:val="28"/>
          <w:szCs w:val="28"/>
        </w:rPr>
        <w:t xml:space="preserve"> уменьшились почти на 20% только за счет увеличения непокрытого убытка, что свидетельствует о тревожном финансовом состоянии.</w:t>
      </w:r>
      <w:r w:rsidRPr="001966EF">
        <w:t xml:space="preserve"> </w:t>
      </w:r>
    </w:p>
    <w:p w:rsidR="00DB415D" w:rsidRDefault="00DB415D" w:rsidP="00DB415D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Наибольшую величину в составе пассивов занимают долгосрочные обязательства, а именно, займы и кредиты – 65,43%. Наличие у предприятия долгосрочных обязательств – это положительный момент, так как считается, что такое предприятие является платежеспособным.</w:t>
      </w:r>
    </w:p>
    <w:p w:rsidR="00DB415D" w:rsidRDefault="009F5EA2" w:rsidP="00DB415D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Удельный </w:t>
      </w:r>
      <w:r w:rsidR="00DB415D">
        <w:rPr>
          <w:sz w:val="28"/>
          <w:szCs w:val="28"/>
        </w:rPr>
        <w:t>вес в структуре пассивов на 2010</w:t>
      </w:r>
      <w:r>
        <w:rPr>
          <w:sz w:val="28"/>
          <w:szCs w:val="28"/>
        </w:rPr>
        <w:t xml:space="preserve"> год краткоср</w:t>
      </w:r>
      <w:r w:rsidR="00DB415D">
        <w:rPr>
          <w:sz w:val="28"/>
          <w:szCs w:val="28"/>
        </w:rPr>
        <w:t>очных обязательств составил 14,25%. Краткосрочные обязательства значительно увеличились за отчетный период на 215,71% за счет увеличения</w:t>
      </w:r>
      <w:r>
        <w:rPr>
          <w:sz w:val="28"/>
          <w:szCs w:val="28"/>
        </w:rPr>
        <w:t xml:space="preserve"> </w:t>
      </w:r>
      <w:r w:rsidR="00DB415D">
        <w:rPr>
          <w:sz w:val="28"/>
          <w:szCs w:val="28"/>
        </w:rPr>
        <w:t>кредитов и займов на 20504 тыс. руб.</w:t>
      </w:r>
      <w:r w:rsidR="005C6051">
        <w:rPr>
          <w:sz w:val="28"/>
          <w:szCs w:val="28"/>
        </w:rPr>
        <w:t>, которые составили 11,72% от общей величины пассивов. К</w:t>
      </w:r>
      <w:r w:rsidR="00DB415D">
        <w:rPr>
          <w:sz w:val="28"/>
          <w:szCs w:val="28"/>
        </w:rPr>
        <w:t>редиторск</w:t>
      </w:r>
      <w:r w:rsidR="005C6051">
        <w:rPr>
          <w:sz w:val="28"/>
          <w:szCs w:val="28"/>
        </w:rPr>
        <w:t>ая</w:t>
      </w:r>
      <w:r w:rsidR="00DB415D">
        <w:rPr>
          <w:sz w:val="28"/>
          <w:szCs w:val="28"/>
        </w:rPr>
        <w:t xml:space="preserve"> задолженност</w:t>
      </w:r>
      <w:r w:rsidR="005C6051">
        <w:rPr>
          <w:sz w:val="28"/>
          <w:szCs w:val="28"/>
        </w:rPr>
        <w:t xml:space="preserve">ь уменьшилась на 42,47% </w:t>
      </w:r>
      <w:r w:rsidR="00DB415D">
        <w:rPr>
          <w:sz w:val="28"/>
          <w:szCs w:val="28"/>
        </w:rPr>
        <w:t xml:space="preserve"> и заняла </w:t>
      </w:r>
      <w:r w:rsidR="005C6051">
        <w:rPr>
          <w:sz w:val="28"/>
          <w:szCs w:val="28"/>
        </w:rPr>
        <w:t xml:space="preserve">незначительную </w:t>
      </w:r>
      <w:r w:rsidR="00DB415D">
        <w:rPr>
          <w:sz w:val="28"/>
          <w:szCs w:val="28"/>
        </w:rPr>
        <w:t>до</w:t>
      </w:r>
      <w:r w:rsidR="005C6051">
        <w:rPr>
          <w:sz w:val="28"/>
          <w:szCs w:val="28"/>
        </w:rPr>
        <w:t>лю</w:t>
      </w:r>
      <w:r w:rsidR="00DB415D">
        <w:rPr>
          <w:sz w:val="28"/>
          <w:szCs w:val="28"/>
        </w:rPr>
        <w:t xml:space="preserve"> от валюты баланса</w:t>
      </w:r>
      <w:r w:rsidR="005C6051">
        <w:rPr>
          <w:sz w:val="28"/>
          <w:szCs w:val="28"/>
        </w:rPr>
        <w:t xml:space="preserve"> – 2,53%</w:t>
      </w:r>
      <w:r w:rsidR="00DB415D">
        <w:rPr>
          <w:sz w:val="28"/>
          <w:szCs w:val="28"/>
        </w:rPr>
        <w:t>.</w:t>
      </w:r>
    </w:p>
    <w:p w:rsidR="00551EDC" w:rsidRDefault="00551EDC" w:rsidP="00551EDC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966EF">
        <w:rPr>
          <w:sz w:val="28"/>
          <w:szCs w:val="28"/>
        </w:rPr>
        <w:t>П</w:t>
      </w:r>
      <w:r>
        <w:rPr>
          <w:sz w:val="28"/>
          <w:szCs w:val="28"/>
        </w:rPr>
        <w:t>роанализировав структуру баланса ЗАО «Росбакалея»</w:t>
      </w:r>
      <w:r w:rsidRPr="001966EF">
        <w:rPr>
          <w:sz w:val="28"/>
          <w:szCs w:val="28"/>
        </w:rPr>
        <w:t xml:space="preserve">, можно сделать вывод, что она </w:t>
      </w:r>
      <w:r>
        <w:rPr>
          <w:sz w:val="28"/>
          <w:szCs w:val="28"/>
        </w:rPr>
        <w:t xml:space="preserve">не </w:t>
      </w:r>
      <w:r w:rsidRPr="001966EF">
        <w:rPr>
          <w:sz w:val="28"/>
          <w:szCs w:val="28"/>
        </w:rPr>
        <w:t>является благополучн</w:t>
      </w:r>
      <w:r>
        <w:rPr>
          <w:sz w:val="28"/>
          <w:szCs w:val="28"/>
        </w:rPr>
        <w:t>ой. Об этом свидетельствуют сле</w:t>
      </w:r>
      <w:r w:rsidRPr="001966EF">
        <w:rPr>
          <w:sz w:val="28"/>
          <w:szCs w:val="28"/>
        </w:rPr>
        <w:t xml:space="preserve">дующие положения: </w:t>
      </w:r>
    </w:p>
    <w:p w:rsidR="00551EDC" w:rsidRDefault="00132AA2" w:rsidP="00551EDC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во-первых</w:t>
      </w:r>
      <w:r w:rsidR="00551EDC">
        <w:rPr>
          <w:sz w:val="28"/>
          <w:szCs w:val="28"/>
        </w:rPr>
        <w:t>, в динамике баланса присутствуют резкие скачки;</w:t>
      </w:r>
    </w:p>
    <w:p w:rsidR="00551EDC" w:rsidRDefault="0045333C" w:rsidP="0045333C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132AA2">
        <w:rPr>
          <w:sz w:val="28"/>
          <w:szCs w:val="28"/>
        </w:rPr>
        <w:t>о-вторых</w:t>
      </w:r>
      <w:r w:rsidR="00551EDC" w:rsidRPr="001966EF">
        <w:rPr>
          <w:sz w:val="28"/>
          <w:szCs w:val="28"/>
        </w:rPr>
        <w:t xml:space="preserve">, </w:t>
      </w:r>
      <w:r w:rsidR="00551EDC">
        <w:rPr>
          <w:sz w:val="28"/>
          <w:szCs w:val="28"/>
        </w:rPr>
        <w:t xml:space="preserve">темп роста </w:t>
      </w:r>
      <w:r>
        <w:rPr>
          <w:sz w:val="28"/>
          <w:szCs w:val="28"/>
        </w:rPr>
        <w:t xml:space="preserve">внеоборотных активов значительно преобладает над темпом роста </w:t>
      </w:r>
      <w:r w:rsidR="00551EDC">
        <w:rPr>
          <w:sz w:val="28"/>
          <w:szCs w:val="28"/>
        </w:rPr>
        <w:t>оборотных активов;</w:t>
      </w:r>
    </w:p>
    <w:p w:rsidR="0045333C" w:rsidRDefault="0045333C" w:rsidP="0045333C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132AA2">
        <w:rPr>
          <w:sz w:val="28"/>
          <w:szCs w:val="28"/>
        </w:rPr>
        <w:t>-третьих</w:t>
      </w:r>
      <w:r>
        <w:rPr>
          <w:sz w:val="28"/>
          <w:szCs w:val="28"/>
        </w:rPr>
        <w:t>, в 2010 году наблюдается значительное превышение величины заемного капитала над собственным капиталом, что говорит о низкой финансовой устойчивости оцениваемого предприятия.</w:t>
      </w:r>
    </w:p>
    <w:p w:rsidR="00551EDC" w:rsidRPr="001966EF" w:rsidRDefault="00132AA2" w:rsidP="00551EDC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в-четвертых, на предприятии есть</w:t>
      </w:r>
      <w:r w:rsidR="00551EDC">
        <w:rPr>
          <w:sz w:val="28"/>
          <w:szCs w:val="28"/>
        </w:rPr>
        <w:t xml:space="preserve"> непокрытый убыток</w:t>
      </w:r>
      <w:r>
        <w:rPr>
          <w:sz w:val="28"/>
          <w:szCs w:val="28"/>
        </w:rPr>
        <w:t>, который увеличился на 334,71%</w:t>
      </w:r>
      <w:r w:rsidR="00551EDC">
        <w:rPr>
          <w:sz w:val="28"/>
          <w:szCs w:val="28"/>
        </w:rPr>
        <w:t>.</w:t>
      </w:r>
    </w:p>
    <w:p w:rsidR="005C6051" w:rsidRDefault="00551EDC" w:rsidP="00551EDC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Положительным</w:t>
      </w:r>
      <w:r w:rsidRPr="001966EF">
        <w:rPr>
          <w:sz w:val="28"/>
          <w:szCs w:val="28"/>
        </w:rPr>
        <w:t xml:space="preserve"> моментом в структуре баланса является значительное </w:t>
      </w:r>
      <w:r w:rsidR="00132AA2">
        <w:rPr>
          <w:sz w:val="28"/>
          <w:szCs w:val="28"/>
        </w:rPr>
        <w:t>увеличение валюты баланса в 2010 году на 237,06%, хотя в период с 2008 по 2009 год наблюдалось уменьшение</w:t>
      </w:r>
      <w:r w:rsidR="00132AA2" w:rsidRPr="001966EF">
        <w:rPr>
          <w:sz w:val="28"/>
          <w:szCs w:val="28"/>
        </w:rPr>
        <w:t xml:space="preserve"> валюты баланса</w:t>
      </w:r>
      <w:r w:rsidR="00132AA2">
        <w:rPr>
          <w:sz w:val="28"/>
          <w:szCs w:val="28"/>
        </w:rPr>
        <w:t xml:space="preserve"> на 20,48%</w:t>
      </w:r>
      <w:r w:rsidRPr="001966EF">
        <w:rPr>
          <w:sz w:val="28"/>
          <w:szCs w:val="28"/>
        </w:rPr>
        <w:t>.</w:t>
      </w:r>
    </w:p>
    <w:p w:rsidR="00132AA2" w:rsidRPr="00132AA2" w:rsidRDefault="00132AA2" w:rsidP="00132AA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таблице 6</w:t>
      </w:r>
      <w:r w:rsidRPr="00132AA2">
        <w:rPr>
          <w:rFonts w:ascii="Times New Roman" w:hAnsi="Times New Roman"/>
          <w:sz w:val="28"/>
          <w:szCs w:val="28"/>
        </w:rPr>
        <w:t xml:space="preserve"> представлены показатели, характеризующие финансово-экономическое состояние предприятия.</w:t>
      </w:r>
    </w:p>
    <w:p w:rsidR="00132AA2" w:rsidRPr="00132AA2" w:rsidRDefault="00132AA2" w:rsidP="00132AA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132AA2" w:rsidRPr="00132AA2" w:rsidRDefault="00132AA2" w:rsidP="00132AA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Таблица 6</w:t>
      </w:r>
      <w:r w:rsidRPr="00132AA2">
        <w:rPr>
          <w:rFonts w:ascii="Times New Roman" w:hAnsi="Times New Roman"/>
          <w:sz w:val="28"/>
          <w:szCs w:val="24"/>
        </w:rPr>
        <w:t xml:space="preserve"> </w:t>
      </w:r>
    </w:p>
    <w:p w:rsidR="00132AA2" w:rsidRPr="00132AA2" w:rsidRDefault="00132AA2" w:rsidP="00132AA2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  <w:r w:rsidRPr="00132AA2">
        <w:rPr>
          <w:rFonts w:ascii="Times New Roman" w:hAnsi="Times New Roman"/>
          <w:i/>
          <w:sz w:val="28"/>
          <w:szCs w:val="24"/>
        </w:rPr>
        <w:t xml:space="preserve">Показатели, характеризующие финансово-экономическое состояние </w:t>
      </w:r>
    </w:p>
    <w:p w:rsidR="00132AA2" w:rsidRDefault="00132AA2" w:rsidP="00132AA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ЗАО «Росбакалея</w:t>
      </w:r>
      <w:r w:rsidRPr="00132AA2">
        <w:rPr>
          <w:rFonts w:ascii="Times New Roman" w:hAnsi="Times New Roman"/>
          <w:i/>
          <w:sz w:val="28"/>
          <w:szCs w:val="28"/>
        </w:rPr>
        <w:t>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061"/>
        <w:gridCol w:w="1134"/>
        <w:gridCol w:w="1134"/>
        <w:gridCol w:w="1134"/>
        <w:gridCol w:w="850"/>
      </w:tblGrid>
      <w:tr w:rsidR="00132AA2" w:rsidRPr="006C4660" w:rsidTr="002C5C52">
        <w:trPr>
          <w:trHeight w:val="586"/>
        </w:trPr>
        <w:tc>
          <w:tcPr>
            <w:tcW w:w="468" w:type="dxa"/>
          </w:tcPr>
          <w:p w:rsidR="00132AA2" w:rsidRPr="00132AA2" w:rsidRDefault="00132AA2" w:rsidP="0013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AA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061" w:type="dxa"/>
          </w:tcPr>
          <w:p w:rsidR="00132AA2" w:rsidRPr="00132AA2" w:rsidRDefault="00132AA2" w:rsidP="0013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AA2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</w:tcPr>
          <w:p w:rsidR="00132AA2" w:rsidRPr="00132AA2" w:rsidRDefault="00132AA2" w:rsidP="0013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2008</w:t>
            </w:r>
            <w:r w:rsidRPr="00132AA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132AA2" w:rsidRPr="00132AA2" w:rsidRDefault="00132AA2" w:rsidP="0013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2009</w:t>
            </w:r>
            <w:r w:rsidRPr="00132AA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132AA2" w:rsidRPr="00132AA2" w:rsidRDefault="00132AA2" w:rsidP="00132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2010</w:t>
            </w:r>
            <w:r w:rsidRPr="00132AA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</w:tcPr>
          <w:p w:rsidR="00132AA2" w:rsidRPr="00132AA2" w:rsidRDefault="00132AA2" w:rsidP="00132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AA2">
              <w:rPr>
                <w:rFonts w:ascii="Times New Roman" w:hAnsi="Times New Roman"/>
                <w:sz w:val="24"/>
                <w:szCs w:val="24"/>
              </w:rPr>
              <w:t>Норматив</w:t>
            </w:r>
          </w:p>
        </w:tc>
      </w:tr>
      <w:tr w:rsidR="00132AA2" w:rsidRPr="006C4660" w:rsidTr="002C5C52">
        <w:tc>
          <w:tcPr>
            <w:tcW w:w="9781" w:type="dxa"/>
            <w:gridSpan w:val="6"/>
          </w:tcPr>
          <w:p w:rsidR="00132AA2" w:rsidRPr="00132AA2" w:rsidRDefault="00132AA2" w:rsidP="0013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AA2">
              <w:rPr>
                <w:rFonts w:ascii="Times New Roman" w:hAnsi="Times New Roman"/>
                <w:sz w:val="24"/>
                <w:szCs w:val="24"/>
              </w:rPr>
              <w:t>Общие показатели</w:t>
            </w:r>
          </w:p>
        </w:tc>
      </w:tr>
      <w:tr w:rsidR="00132AA2" w:rsidRPr="006C4660" w:rsidTr="0005477B">
        <w:tc>
          <w:tcPr>
            <w:tcW w:w="468" w:type="dxa"/>
          </w:tcPr>
          <w:p w:rsidR="00132AA2" w:rsidRPr="00132AA2" w:rsidRDefault="00132AA2" w:rsidP="0013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A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1" w:type="dxa"/>
          </w:tcPr>
          <w:p w:rsidR="00132AA2" w:rsidRPr="00132AA2" w:rsidRDefault="00132AA2" w:rsidP="00132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AA2">
              <w:rPr>
                <w:rFonts w:ascii="Times New Roman" w:hAnsi="Times New Roman"/>
                <w:sz w:val="24"/>
                <w:szCs w:val="24"/>
              </w:rPr>
              <w:t xml:space="preserve">Среднемесячная выручка,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Pr="00132AA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vAlign w:val="center"/>
          </w:tcPr>
          <w:p w:rsidR="00132AA2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4139</w:t>
            </w:r>
          </w:p>
        </w:tc>
        <w:tc>
          <w:tcPr>
            <w:tcW w:w="1134" w:type="dxa"/>
            <w:vAlign w:val="center"/>
          </w:tcPr>
          <w:p w:rsidR="00132AA2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4090</w:t>
            </w:r>
          </w:p>
        </w:tc>
        <w:tc>
          <w:tcPr>
            <w:tcW w:w="1134" w:type="dxa"/>
            <w:vAlign w:val="center"/>
          </w:tcPr>
          <w:p w:rsidR="00132AA2" w:rsidRPr="00132AA2" w:rsidRDefault="005D04FF" w:rsidP="0005477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3271</w:t>
            </w:r>
          </w:p>
        </w:tc>
        <w:tc>
          <w:tcPr>
            <w:tcW w:w="850" w:type="dxa"/>
            <w:vAlign w:val="center"/>
          </w:tcPr>
          <w:p w:rsidR="00132AA2" w:rsidRPr="00132AA2" w:rsidRDefault="00132AA2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AA2">
              <w:rPr>
                <w:rFonts w:ascii="Times New Roman" w:hAnsi="Times New Roman"/>
              </w:rPr>
              <w:t>-</w:t>
            </w:r>
          </w:p>
        </w:tc>
      </w:tr>
      <w:tr w:rsidR="00132AA2" w:rsidRPr="006C4660" w:rsidTr="0005477B">
        <w:tc>
          <w:tcPr>
            <w:tcW w:w="468" w:type="dxa"/>
          </w:tcPr>
          <w:p w:rsidR="00132AA2" w:rsidRPr="00132AA2" w:rsidRDefault="00132AA2" w:rsidP="0013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A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1" w:type="dxa"/>
          </w:tcPr>
          <w:p w:rsidR="00132AA2" w:rsidRPr="00132AA2" w:rsidRDefault="00132AA2" w:rsidP="00132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AA2">
              <w:rPr>
                <w:rFonts w:ascii="Times New Roman" w:hAnsi="Times New Roman"/>
                <w:sz w:val="24"/>
                <w:szCs w:val="24"/>
              </w:rPr>
              <w:t>Доля денежных средств в выручке</w:t>
            </w:r>
          </w:p>
        </w:tc>
        <w:tc>
          <w:tcPr>
            <w:tcW w:w="1134" w:type="dxa"/>
            <w:vAlign w:val="center"/>
          </w:tcPr>
          <w:p w:rsidR="00132AA2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1134" w:type="dxa"/>
            <w:vAlign w:val="center"/>
          </w:tcPr>
          <w:p w:rsidR="00132AA2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0,003</w:t>
            </w:r>
          </w:p>
        </w:tc>
        <w:tc>
          <w:tcPr>
            <w:tcW w:w="1134" w:type="dxa"/>
            <w:vAlign w:val="center"/>
          </w:tcPr>
          <w:p w:rsidR="00132AA2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850" w:type="dxa"/>
            <w:vAlign w:val="center"/>
          </w:tcPr>
          <w:p w:rsidR="00132AA2" w:rsidRPr="00132AA2" w:rsidRDefault="00132AA2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AA2">
              <w:rPr>
                <w:rFonts w:ascii="Times New Roman" w:hAnsi="Times New Roman"/>
              </w:rPr>
              <w:t>-</w:t>
            </w:r>
          </w:p>
        </w:tc>
      </w:tr>
      <w:tr w:rsidR="00132AA2" w:rsidRPr="006C4660" w:rsidTr="0005477B">
        <w:tc>
          <w:tcPr>
            <w:tcW w:w="468" w:type="dxa"/>
          </w:tcPr>
          <w:p w:rsidR="00132AA2" w:rsidRPr="00132AA2" w:rsidRDefault="00132AA2" w:rsidP="0013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A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61" w:type="dxa"/>
          </w:tcPr>
          <w:p w:rsidR="00132AA2" w:rsidRPr="00132AA2" w:rsidRDefault="00132AA2" w:rsidP="00132AA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32AA2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1134" w:type="dxa"/>
            <w:vAlign w:val="center"/>
          </w:tcPr>
          <w:p w:rsidR="00132AA2" w:rsidRPr="00132AA2" w:rsidRDefault="00132AA2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132AA2" w:rsidRPr="00132AA2" w:rsidRDefault="0005477B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134" w:type="dxa"/>
            <w:vAlign w:val="center"/>
          </w:tcPr>
          <w:p w:rsidR="00132AA2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  <w:vAlign w:val="center"/>
          </w:tcPr>
          <w:p w:rsidR="00132AA2" w:rsidRPr="00132AA2" w:rsidRDefault="00132AA2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AA2">
              <w:rPr>
                <w:rFonts w:ascii="Times New Roman" w:hAnsi="Times New Roman"/>
              </w:rPr>
              <w:t>-</w:t>
            </w:r>
          </w:p>
        </w:tc>
      </w:tr>
      <w:tr w:rsidR="00132AA2" w:rsidRPr="006C4660" w:rsidTr="002C5C52">
        <w:tc>
          <w:tcPr>
            <w:tcW w:w="9781" w:type="dxa"/>
            <w:gridSpan w:val="6"/>
          </w:tcPr>
          <w:p w:rsidR="00132AA2" w:rsidRPr="00132AA2" w:rsidRDefault="00132AA2" w:rsidP="0013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AA2">
              <w:rPr>
                <w:rFonts w:ascii="Times New Roman" w:hAnsi="Times New Roman"/>
                <w:sz w:val="24"/>
                <w:szCs w:val="24"/>
              </w:rPr>
              <w:t>Показатели, характеризующие платежеспособность</w:t>
            </w:r>
          </w:p>
        </w:tc>
      </w:tr>
      <w:tr w:rsidR="00C57905" w:rsidRPr="006C4660" w:rsidTr="0005477B">
        <w:tc>
          <w:tcPr>
            <w:tcW w:w="468" w:type="dxa"/>
          </w:tcPr>
          <w:p w:rsidR="00C57905" w:rsidRPr="00132AA2" w:rsidRDefault="00C57905" w:rsidP="0013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A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61" w:type="dxa"/>
          </w:tcPr>
          <w:p w:rsidR="00C57905" w:rsidRPr="00132AA2" w:rsidRDefault="00C57905" w:rsidP="00132AA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32AA2">
              <w:rPr>
                <w:rFonts w:ascii="Times New Roman" w:hAnsi="Times New Roman"/>
                <w:sz w:val="24"/>
                <w:szCs w:val="24"/>
              </w:rPr>
              <w:t>Коэффициент текущей ликвидности (коэффициент покрытия)</w:t>
            </w:r>
          </w:p>
        </w:tc>
        <w:tc>
          <w:tcPr>
            <w:tcW w:w="1134" w:type="dxa"/>
            <w:vAlign w:val="center"/>
          </w:tcPr>
          <w:p w:rsidR="00C57905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1134" w:type="dxa"/>
            <w:vAlign w:val="center"/>
          </w:tcPr>
          <w:p w:rsidR="00C57905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  <w:tc>
          <w:tcPr>
            <w:tcW w:w="1134" w:type="dxa"/>
            <w:vAlign w:val="center"/>
          </w:tcPr>
          <w:p w:rsidR="00C57905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850" w:type="dxa"/>
            <w:vAlign w:val="center"/>
          </w:tcPr>
          <w:p w:rsidR="00C57905" w:rsidRPr="00C57905" w:rsidRDefault="00C57905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905">
              <w:rPr>
                <w:rFonts w:ascii="Times New Roman" w:hAnsi="Times New Roman"/>
                <w:lang w:val="en-US"/>
              </w:rPr>
              <w:t>&gt;</w:t>
            </w:r>
            <w:r w:rsidRPr="00C57905">
              <w:rPr>
                <w:rFonts w:ascii="Times New Roman" w:hAnsi="Times New Roman"/>
              </w:rPr>
              <w:t>2</w:t>
            </w:r>
          </w:p>
        </w:tc>
      </w:tr>
      <w:tr w:rsidR="00C57905" w:rsidRPr="006C4660" w:rsidTr="0005477B">
        <w:tc>
          <w:tcPr>
            <w:tcW w:w="468" w:type="dxa"/>
          </w:tcPr>
          <w:p w:rsidR="00C57905" w:rsidRPr="00132AA2" w:rsidRDefault="00C57905" w:rsidP="0013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A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61" w:type="dxa"/>
          </w:tcPr>
          <w:p w:rsidR="00C57905" w:rsidRPr="00132AA2" w:rsidRDefault="00C57905" w:rsidP="00132AA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32AA2">
              <w:rPr>
                <w:rFonts w:ascii="Times New Roman" w:hAnsi="Times New Roman"/>
                <w:sz w:val="24"/>
                <w:szCs w:val="24"/>
              </w:rPr>
              <w:t>Коэффициент быстрой ликвидности</w:t>
            </w:r>
          </w:p>
        </w:tc>
        <w:tc>
          <w:tcPr>
            <w:tcW w:w="1134" w:type="dxa"/>
            <w:vAlign w:val="center"/>
          </w:tcPr>
          <w:p w:rsidR="00C57905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0,83</w:t>
            </w:r>
          </w:p>
        </w:tc>
        <w:tc>
          <w:tcPr>
            <w:tcW w:w="1134" w:type="dxa"/>
            <w:vAlign w:val="center"/>
          </w:tcPr>
          <w:p w:rsidR="00C57905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0,36</w:t>
            </w:r>
          </w:p>
        </w:tc>
        <w:tc>
          <w:tcPr>
            <w:tcW w:w="1134" w:type="dxa"/>
            <w:vAlign w:val="center"/>
          </w:tcPr>
          <w:p w:rsidR="00C57905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0,19</w:t>
            </w:r>
          </w:p>
        </w:tc>
        <w:tc>
          <w:tcPr>
            <w:tcW w:w="850" w:type="dxa"/>
            <w:vAlign w:val="center"/>
          </w:tcPr>
          <w:p w:rsidR="00C57905" w:rsidRPr="00C57905" w:rsidRDefault="00C57905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905">
              <w:rPr>
                <w:rFonts w:ascii="Times New Roman" w:hAnsi="Times New Roman"/>
                <w:lang w:val="en-US"/>
              </w:rPr>
              <w:t>&gt;</w:t>
            </w:r>
            <w:r w:rsidRPr="00C57905">
              <w:rPr>
                <w:rFonts w:ascii="Times New Roman" w:hAnsi="Times New Roman"/>
              </w:rPr>
              <w:t>1</w:t>
            </w:r>
          </w:p>
        </w:tc>
      </w:tr>
      <w:tr w:rsidR="00C57905" w:rsidRPr="006C4660" w:rsidTr="0005477B">
        <w:tc>
          <w:tcPr>
            <w:tcW w:w="468" w:type="dxa"/>
          </w:tcPr>
          <w:p w:rsidR="00C57905" w:rsidRPr="00132AA2" w:rsidRDefault="00C57905" w:rsidP="0013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A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61" w:type="dxa"/>
          </w:tcPr>
          <w:p w:rsidR="00C57905" w:rsidRPr="00132AA2" w:rsidRDefault="00C57905" w:rsidP="00132AA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32AA2">
              <w:rPr>
                <w:rFonts w:ascii="Times New Roman" w:hAnsi="Times New Roman"/>
                <w:sz w:val="24"/>
                <w:szCs w:val="24"/>
              </w:rPr>
              <w:t>Коэффициент абсолютной ликвидности</w:t>
            </w:r>
          </w:p>
        </w:tc>
        <w:tc>
          <w:tcPr>
            <w:tcW w:w="1134" w:type="dxa"/>
            <w:vAlign w:val="center"/>
          </w:tcPr>
          <w:p w:rsidR="00C57905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</w:t>
            </w:r>
          </w:p>
        </w:tc>
        <w:tc>
          <w:tcPr>
            <w:tcW w:w="1134" w:type="dxa"/>
            <w:vAlign w:val="center"/>
          </w:tcPr>
          <w:p w:rsidR="00C57905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1134" w:type="dxa"/>
            <w:vAlign w:val="center"/>
          </w:tcPr>
          <w:p w:rsidR="00C57905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850" w:type="dxa"/>
            <w:vAlign w:val="center"/>
          </w:tcPr>
          <w:p w:rsidR="00C57905" w:rsidRPr="00C57905" w:rsidRDefault="00C57905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905">
              <w:rPr>
                <w:rFonts w:ascii="Times New Roman" w:hAnsi="Times New Roman"/>
                <w:lang w:val="en-US"/>
              </w:rPr>
              <w:t>&gt;</w:t>
            </w:r>
            <w:r w:rsidRPr="00C57905">
              <w:rPr>
                <w:rFonts w:ascii="Times New Roman" w:hAnsi="Times New Roman"/>
              </w:rPr>
              <w:t>0,2</w:t>
            </w:r>
          </w:p>
        </w:tc>
      </w:tr>
      <w:tr w:rsidR="00132AA2" w:rsidRPr="006C4660" w:rsidTr="002C5C52">
        <w:tc>
          <w:tcPr>
            <w:tcW w:w="9781" w:type="dxa"/>
            <w:gridSpan w:val="6"/>
          </w:tcPr>
          <w:p w:rsidR="00132AA2" w:rsidRPr="00132AA2" w:rsidRDefault="00132AA2" w:rsidP="0013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AA2">
              <w:rPr>
                <w:rFonts w:ascii="Times New Roman" w:hAnsi="Times New Roman"/>
                <w:sz w:val="24"/>
                <w:szCs w:val="24"/>
              </w:rPr>
              <w:t>Показатели, характеризующие финансовую устойчивость</w:t>
            </w:r>
          </w:p>
        </w:tc>
      </w:tr>
      <w:tr w:rsidR="00132AA2" w:rsidRPr="006C4660" w:rsidTr="0005477B">
        <w:tc>
          <w:tcPr>
            <w:tcW w:w="468" w:type="dxa"/>
          </w:tcPr>
          <w:p w:rsidR="00132AA2" w:rsidRPr="00132AA2" w:rsidRDefault="00FA1B37" w:rsidP="0013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61" w:type="dxa"/>
          </w:tcPr>
          <w:p w:rsidR="00132AA2" w:rsidRPr="00132AA2" w:rsidRDefault="00132AA2" w:rsidP="00132AA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32AA2">
              <w:rPr>
                <w:rFonts w:ascii="Times New Roman" w:hAnsi="Times New Roman"/>
                <w:sz w:val="24"/>
                <w:szCs w:val="24"/>
              </w:rPr>
              <w:t>Коэффициент автономии (финансовой независимости)</w:t>
            </w:r>
          </w:p>
        </w:tc>
        <w:tc>
          <w:tcPr>
            <w:tcW w:w="1134" w:type="dxa"/>
            <w:vAlign w:val="center"/>
          </w:tcPr>
          <w:p w:rsidR="00132AA2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0,70</w:t>
            </w:r>
          </w:p>
        </w:tc>
        <w:tc>
          <w:tcPr>
            <w:tcW w:w="1134" w:type="dxa"/>
            <w:vAlign w:val="center"/>
          </w:tcPr>
          <w:p w:rsidR="00132AA2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0,85</w:t>
            </w:r>
          </w:p>
        </w:tc>
        <w:tc>
          <w:tcPr>
            <w:tcW w:w="1134" w:type="dxa"/>
            <w:vAlign w:val="center"/>
          </w:tcPr>
          <w:p w:rsidR="00132AA2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0,86</w:t>
            </w:r>
          </w:p>
        </w:tc>
        <w:tc>
          <w:tcPr>
            <w:tcW w:w="850" w:type="dxa"/>
            <w:vAlign w:val="center"/>
          </w:tcPr>
          <w:p w:rsidR="00132AA2" w:rsidRPr="00132AA2" w:rsidRDefault="00132AA2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AA2">
              <w:rPr>
                <w:rFonts w:ascii="Times New Roman" w:hAnsi="Times New Roman"/>
                <w:lang w:val="en-US"/>
              </w:rPr>
              <w:t>&gt;</w:t>
            </w:r>
            <w:r w:rsidRPr="00132AA2">
              <w:rPr>
                <w:rFonts w:ascii="Times New Roman" w:hAnsi="Times New Roman"/>
              </w:rPr>
              <w:t>0,5</w:t>
            </w:r>
          </w:p>
        </w:tc>
      </w:tr>
      <w:tr w:rsidR="00132AA2" w:rsidRPr="006C4660" w:rsidTr="0005477B">
        <w:trPr>
          <w:trHeight w:val="278"/>
        </w:trPr>
        <w:tc>
          <w:tcPr>
            <w:tcW w:w="468" w:type="dxa"/>
          </w:tcPr>
          <w:p w:rsidR="00132AA2" w:rsidRPr="00132AA2" w:rsidRDefault="00FA1B37" w:rsidP="0013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61" w:type="dxa"/>
          </w:tcPr>
          <w:p w:rsidR="00132AA2" w:rsidRPr="00132AA2" w:rsidRDefault="00132AA2" w:rsidP="00132AA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32AA2">
              <w:rPr>
                <w:rFonts w:ascii="Times New Roman" w:hAnsi="Times New Roman"/>
                <w:sz w:val="24"/>
                <w:szCs w:val="24"/>
              </w:rPr>
              <w:t>Коэффициент концентрации заемного капитала</w:t>
            </w:r>
          </w:p>
        </w:tc>
        <w:tc>
          <w:tcPr>
            <w:tcW w:w="1134" w:type="dxa"/>
            <w:vAlign w:val="center"/>
          </w:tcPr>
          <w:p w:rsidR="00132AA2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</w:t>
            </w:r>
          </w:p>
        </w:tc>
        <w:tc>
          <w:tcPr>
            <w:tcW w:w="1134" w:type="dxa"/>
            <w:vAlign w:val="center"/>
          </w:tcPr>
          <w:p w:rsidR="00132AA2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1134" w:type="dxa"/>
            <w:vAlign w:val="center"/>
          </w:tcPr>
          <w:p w:rsidR="00132AA2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0,80</w:t>
            </w:r>
          </w:p>
        </w:tc>
        <w:tc>
          <w:tcPr>
            <w:tcW w:w="850" w:type="dxa"/>
            <w:vAlign w:val="center"/>
          </w:tcPr>
          <w:p w:rsidR="00132AA2" w:rsidRPr="00132AA2" w:rsidRDefault="00132AA2" w:rsidP="0005477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32AA2">
              <w:rPr>
                <w:rFonts w:ascii="Times New Roman" w:hAnsi="Times New Roman"/>
                <w:lang w:val="en-US"/>
              </w:rPr>
              <w:t>&lt;0</w:t>
            </w:r>
            <w:r w:rsidRPr="00132AA2">
              <w:rPr>
                <w:rFonts w:ascii="Times New Roman" w:hAnsi="Times New Roman"/>
              </w:rPr>
              <w:t>,</w:t>
            </w:r>
            <w:r w:rsidRPr="00132AA2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32AA2" w:rsidRPr="006C4660" w:rsidTr="0005477B">
        <w:trPr>
          <w:trHeight w:val="277"/>
        </w:trPr>
        <w:tc>
          <w:tcPr>
            <w:tcW w:w="468" w:type="dxa"/>
          </w:tcPr>
          <w:p w:rsidR="00132AA2" w:rsidRPr="00132AA2" w:rsidRDefault="00FA1B37" w:rsidP="0013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61" w:type="dxa"/>
          </w:tcPr>
          <w:p w:rsidR="00132AA2" w:rsidRPr="00132AA2" w:rsidRDefault="00132AA2" w:rsidP="00132AA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32AA2">
              <w:rPr>
                <w:rFonts w:ascii="Times New Roman" w:hAnsi="Times New Roman"/>
                <w:sz w:val="24"/>
                <w:szCs w:val="24"/>
              </w:rPr>
              <w:t>Коэффициент соотношения заемного и собственного капитала</w:t>
            </w:r>
          </w:p>
        </w:tc>
        <w:tc>
          <w:tcPr>
            <w:tcW w:w="1134" w:type="dxa"/>
            <w:vAlign w:val="center"/>
          </w:tcPr>
          <w:p w:rsidR="00132AA2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</w:t>
            </w:r>
          </w:p>
        </w:tc>
        <w:tc>
          <w:tcPr>
            <w:tcW w:w="1134" w:type="dxa"/>
            <w:vAlign w:val="center"/>
          </w:tcPr>
          <w:p w:rsidR="00132AA2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1134" w:type="dxa"/>
            <w:vAlign w:val="center"/>
          </w:tcPr>
          <w:p w:rsidR="00132AA2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3,92</w:t>
            </w:r>
          </w:p>
        </w:tc>
        <w:tc>
          <w:tcPr>
            <w:tcW w:w="850" w:type="dxa"/>
            <w:vAlign w:val="center"/>
          </w:tcPr>
          <w:p w:rsidR="00132AA2" w:rsidRPr="00132AA2" w:rsidRDefault="00C57905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&lt;1</w:t>
            </w:r>
          </w:p>
        </w:tc>
      </w:tr>
      <w:tr w:rsidR="00132AA2" w:rsidRPr="006C4660" w:rsidTr="002C5C52">
        <w:tc>
          <w:tcPr>
            <w:tcW w:w="9781" w:type="dxa"/>
            <w:gridSpan w:val="6"/>
          </w:tcPr>
          <w:p w:rsidR="00132AA2" w:rsidRPr="00132AA2" w:rsidRDefault="00132AA2" w:rsidP="0013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AA2">
              <w:rPr>
                <w:rFonts w:ascii="Times New Roman" w:hAnsi="Times New Roman"/>
                <w:sz w:val="24"/>
                <w:szCs w:val="24"/>
              </w:rPr>
              <w:t>Показатели, характеризующие деловую активность</w:t>
            </w:r>
          </w:p>
        </w:tc>
      </w:tr>
      <w:tr w:rsidR="00132AA2" w:rsidRPr="006C4660" w:rsidTr="0005477B">
        <w:trPr>
          <w:trHeight w:val="135"/>
        </w:trPr>
        <w:tc>
          <w:tcPr>
            <w:tcW w:w="468" w:type="dxa"/>
          </w:tcPr>
          <w:p w:rsidR="00132AA2" w:rsidRPr="00132AA2" w:rsidRDefault="00132AA2" w:rsidP="0013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AA2">
              <w:rPr>
                <w:rFonts w:ascii="Times New Roman" w:hAnsi="Times New Roman"/>
                <w:sz w:val="24"/>
                <w:szCs w:val="24"/>
              </w:rPr>
              <w:t>1</w:t>
            </w:r>
            <w:r w:rsidR="00FA1B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61" w:type="dxa"/>
          </w:tcPr>
          <w:p w:rsidR="00132AA2" w:rsidRPr="00132AA2" w:rsidRDefault="00132AA2" w:rsidP="00132AA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32AA2">
              <w:rPr>
                <w:rFonts w:ascii="Times New Roman" w:hAnsi="Times New Roman"/>
                <w:sz w:val="24"/>
                <w:szCs w:val="24"/>
              </w:rPr>
              <w:t>Коэффициент оборачиваемости активов</w:t>
            </w:r>
          </w:p>
        </w:tc>
        <w:tc>
          <w:tcPr>
            <w:tcW w:w="1134" w:type="dxa"/>
            <w:vAlign w:val="center"/>
          </w:tcPr>
          <w:p w:rsidR="00132AA2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1134" w:type="dxa"/>
            <w:vAlign w:val="center"/>
          </w:tcPr>
          <w:p w:rsidR="00132AA2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3,17</w:t>
            </w:r>
          </w:p>
        </w:tc>
        <w:tc>
          <w:tcPr>
            <w:tcW w:w="1134" w:type="dxa"/>
            <w:vAlign w:val="center"/>
          </w:tcPr>
          <w:p w:rsidR="00132AA2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3,72</w:t>
            </w:r>
          </w:p>
        </w:tc>
        <w:tc>
          <w:tcPr>
            <w:tcW w:w="850" w:type="dxa"/>
            <w:vAlign w:val="center"/>
          </w:tcPr>
          <w:p w:rsidR="00132AA2" w:rsidRPr="00132AA2" w:rsidRDefault="00132AA2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AA2">
              <w:rPr>
                <w:rFonts w:ascii="Times New Roman" w:hAnsi="Times New Roman"/>
              </w:rPr>
              <w:t>-</w:t>
            </w:r>
          </w:p>
        </w:tc>
      </w:tr>
      <w:tr w:rsidR="00132AA2" w:rsidRPr="006C4660" w:rsidTr="0005477B">
        <w:trPr>
          <w:trHeight w:val="278"/>
        </w:trPr>
        <w:tc>
          <w:tcPr>
            <w:tcW w:w="468" w:type="dxa"/>
          </w:tcPr>
          <w:p w:rsidR="00132AA2" w:rsidRPr="00132AA2" w:rsidRDefault="00132AA2" w:rsidP="0013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AA2">
              <w:rPr>
                <w:rFonts w:ascii="Times New Roman" w:hAnsi="Times New Roman"/>
                <w:sz w:val="24"/>
                <w:szCs w:val="24"/>
              </w:rPr>
              <w:t>1</w:t>
            </w:r>
            <w:r w:rsidR="00FA1B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1" w:type="dxa"/>
          </w:tcPr>
          <w:p w:rsidR="00132AA2" w:rsidRPr="00132AA2" w:rsidRDefault="00132AA2" w:rsidP="00132AA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32AA2">
              <w:rPr>
                <w:rFonts w:ascii="Times New Roman" w:hAnsi="Times New Roman"/>
                <w:sz w:val="24"/>
                <w:szCs w:val="24"/>
              </w:rPr>
              <w:t>Коэффициент оборачиваемости дебиторской задолженности</w:t>
            </w:r>
          </w:p>
        </w:tc>
        <w:tc>
          <w:tcPr>
            <w:tcW w:w="1134" w:type="dxa"/>
            <w:vAlign w:val="center"/>
          </w:tcPr>
          <w:p w:rsidR="00132AA2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4,83</w:t>
            </w:r>
          </w:p>
        </w:tc>
        <w:tc>
          <w:tcPr>
            <w:tcW w:w="1134" w:type="dxa"/>
            <w:vAlign w:val="center"/>
          </w:tcPr>
          <w:p w:rsidR="00132AA2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5,71</w:t>
            </w:r>
          </w:p>
        </w:tc>
        <w:tc>
          <w:tcPr>
            <w:tcW w:w="1134" w:type="dxa"/>
            <w:vAlign w:val="center"/>
          </w:tcPr>
          <w:p w:rsidR="00132AA2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11,92</w:t>
            </w:r>
          </w:p>
        </w:tc>
        <w:tc>
          <w:tcPr>
            <w:tcW w:w="850" w:type="dxa"/>
            <w:vAlign w:val="center"/>
          </w:tcPr>
          <w:p w:rsidR="00132AA2" w:rsidRPr="00132AA2" w:rsidRDefault="00132AA2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AA2">
              <w:rPr>
                <w:rFonts w:ascii="Times New Roman" w:hAnsi="Times New Roman"/>
              </w:rPr>
              <w:t>-</w:t>
            </w:r>
          </w:p>
        </w:tc>
      </w:tr>
      <w:tr w:rsidR="00132AA2" w:rsidRPr="006C4660" w:rsidTr="0005477B">
        <w:trPr>
          <w:trHeight w:val="277"/>
        </w:trPr>
        <w:tc>
          <w:tcPr>
            <w:tcW w:w="468" w:type="dxa"/>
          </w:tcPr>
          <w:p w:rsidR="00132AA2" w:rsidRPr="00132AA2" w:rsidRDefault="00132AA2" w:rsidP="0013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AA2">
              <w:rPr>
                <w:rFonts w:ascii="Times New Roman" w:hAnsi="Times New Roman"/>
                <w:sz w:val="24"/>
                <w:szCs w:val="24"/>
              </w:rPr>
              <w:t>1</w:t>
            </w:r>
            <w:r w:rsidR="00FA1B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1" w:type="dxa"/>
          </w:tcPr>
          <w:p w:rsidR="00132AA2" w:rsidRPr="00132AA2" w:rsidRDefault="00132AA2" w:rsidP="00132AA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32AA2">
              <w:rPr>
                <w:rFonts w:ascii="Times New Roman" w:hAnsi="Times New Roman"/>
                <w:sz w:val="24"/>
                <w:szCs w:val="24"/>
              </w:rPr>
              <w:t>Период оборота дебиторской задолженности в днях</w:t>
            </w:r>
          </w:p>
        </w:tc>
        <w:tc>
          <w:tcPr>
            <w:tcW w:w="1134" w:type="dxa"/>
            <w:vAlign w:val="center"/>
          </w:tcPr>
          <w:p w:rsidR="00132AA2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134" w:type="dxa"/>
            <w:vAlign w:val="center"/>
          </w:tcPr>
          <w:p w:rsidR="00132AA2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134" w:type="dxa"/>
            <w:vAlign w:val="center"/>
          </w:tcPr>
          <w:p w:rsidR="00132AA2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50" w:type="dxa"/>
            <w:vAlign w:val="center"/>
          </w:tcPr>
          <w:p w:rsidR="00132AA2" w:rsidRPr="00132AA2" w:rsidRDefault="00132AA2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AA2">
              <w:rPr>
                <w:rFonts w:ascii="Times New Roman" w:hAnsi="Times New Roman"/>
              </w:rPr>
              <w:t>30</w:t>
            </w:r>
          </w:p>
        </w:tc>
      </w:tr>
      <w:tr w:rsidR="00132AA2" w:rsidRPr="006C4660" w:rsidTr="0005477B">
        <w:trPr>
          <w:trHeight w:val="135"/>
        </w:trPr>
        <w:tc>
          <w:tcPr>
            <w:tcW w:w="468" w:type="dxa"/>
          </w:tcPr>
          <w:p w:rsidR="00132AA2" w:rsidRPr="00132AA2" w:rsidRDefault="00132AA2" w:rsidP="0013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AA2">
              <w:rPr>
                <w:rFonts w:ascii="Times New Roman" w:hAnsi="Times New Roman"/>
                <w:sz w:val="24"/>
                <w:szCs w:val="24"/>
              </w:rPr>
              <w:t>1</w:t>
            </w:r>
            <w:r w:rsidR="00FA1B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61" w:type="dxa"/>
          </w:tcPr>
          <w:p w:rsidR="00132AA2" w:rsidRPr="00132AA2" w:rsidRDefault="00132AA2" w:rsidP="00132AA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32AA2">
              <w:rPr>
                <w:rFonts w:ascii="Times New Roman" w:hAnsi="Times New Roman"/>
                <w:sz w:val="24"/>
                <w:szCs w:val="24"/>
              </w:rPr>
              <w:t>Коэффициент оборачиваемости запасов</w:t>
            </w:r>
          </w:p>
        </w:tc>
        <w:tc>
          <w:tcPr>
            <w:tcW w:w="1134" w:type="dxa"/>
            <w:vAlign w:val="center"/>
          </w:tcPr>
          <w:p w:rsidR="00132AA2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9,67</w:t>
            </w:r>
          </w:p>
        </w:tc>
        <w:tc>
          <w:tcPr>
            <w:tcW w:w="1134" w:type="dxa"/>
            <w:vAlign w:val="center"/>
          </w:tcPr>
          <w:p w:rsidR="00132AA2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18,66</w:t>
            </w:r>
          </w:p>
        </w:tc>
        <w:tc>
          <w:tcPr>
            <w:tcW w:w="1134" w:type="dxa"/>
            <w:vAlign w:val="center"/>
          </w:tcPr>
          <w:p w:rsidR="00132AA2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37,25</w:t>
            </w:r>
          </w:p>
        </w:tc>
        <w:tc>
          <w:tcPr>
            <w:tcW w:w="850" w:type="dxa"/>
            <w:vAlign w:val="center"/>
          </w:tcPr>
          <w:p w:rsidR="00132AA2" w:rsidRPr="00132AA2" w:rsidRDefault="00132AA2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AA2">
              <w:rPr>
                <w:rFonts w:ascii="Times New Roman" w:hAnsi="Times New Roman"/>
              </w:rPr>
              <w:t>-</w:t>
            </w:r>
          </w:p>
        </w:tc>
      </w:tr>
      <w:tr w:rsidR="00132AA2" w:rsidRPr="006C4660" w:rsidTr="0005477B">
        <w:trPr>
          <w:trHeight w:val="69"/>
        </w:trPr>
        <w:tc>
          <w:tcPr>
            <w:tcW w:w="468" w:type="dxa"/>
          </w:tcPr>
          <w:p w:rsidR="00132AA2" w:rsidRPr="00132AA2" w:rsidRDefault="00132AA2" w:rsidP="0013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AA2">
              <w:rPr>
                <w:rFonts w:ascii="Times New Roman" w:hAnsi="Times New Roman"/>
                <w:sz w:val="24"/>
                <w:szCs w:val="24"/>
              </w:rPr>
              <w:t>1</w:t>
            </w:r>
            <w:r w:rsidR="00FA1B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61" w:type="dxa"/>
          </w:tcPr>
          <w:p w:rsidR="00132AA2" w:rsidRPr="00132AA2" w:rsidRDefault="00132AA2" w:rsidP="00132AA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32AA2">
              <w:rPr>
                <w:rFonts w:ascii="Times New Roman" w:hAnsi="Times New Roman"/>
                <w:sz w:val="24"/>
                <w:szCs w:val="24"/>
              </w:rPr>
              <w:t>Длительность оборота запасов в днях</w:t>
            </w:r>
          </w:p>
        </w:tc>
        <w:tc>
          <w:tcPr>
            <w:tcW w:w="1134" w:type="dxa"/>
            <w:vAlign w:val="center"/>
          </w:tcPr>
          <w:p w:rsidR="00132AA2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134" w:type="dxa"/>
            <w:vAlign w:val="center"/>
          </w:tcPr>
          <w:p w:rsidR="00132AA2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132AA2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132AA2" w:rsidRPr="00132AA2" w:rsidRDefault="00C57905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32AA2" w:rsidRPr="006C4660" w:rsidTr="002C5C52">
        <w:trPr>
          <w:trHeight w:val="67"/>
        </w:trPr>
        <w:tc>
          <w:tcPr>
            <w:tcW w:w="9781" w:type="dxa"/>
            <w:gridSpan w:val="6"/>
          </w:tcPr>
          <w:p w:rsidR="00132AA2" w:rsidRPr="00132AA2" w:rsidRDefault="00132AA2" w:rsidP="00132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AA2">
              <w:rPr>
                <w:rFonts w:ascii="Times New Roman" w:hAnsi="Times New Roman"/>
              </w:rPr>
              <w:t>Показатели рентабельности (прибыльности)</w:t>
            </w:r>
          </w:p>
        </w:tc>
      </w:tr>
      <w:tr w:rsidR="00132AA2" w:rsidRPr="006C4660" w:rsidTr="0005477B">
        <w:trPr>
          <w:trHeight w:val="67"/>
        </w:trPr>
        <w:tc>
          <w:tcPr>
            <w:tcW w:w="468" w:type="dxa"/>
          </w:tcPr>
          <w:p w:rsidR="00132AA2" w:rsidRPr="00132AA2" w:rsidRDefault="00132AA2" w:rsidP="0013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AA2">
              <w:rPr>
                <w:rFonts w:ascii="Times New Roman" w:hAnsi="Times New Roman"/>
                <w:sz w:val="24"/>
                <w:szCs w:val="24"/>
              </w:rPr>
              <w:t>1</w:t>
            </w:r>
            <w:r w:rsidR="00FA1B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61" w:type="dxa"/>
          </w:tcPr>
          <w:p w:rsidR="00132AA2" w:rsidRPr="00132AA2" w:rsidRDefault="00132AA2" w:rsidP="00132AA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32AA2">
              <w:rPr>
                <w:rFonts w:ascii="Times New Roman" w:hAnsi="Times New Roman"/>
                <w:sz w:val="24"/>
                <w:szCs w:val="24"/>
              </w:rPr>
              <w:t>Рентабельность активов</w:t>
            </w:r>
          </w:p>
        </w:tc>
        <w:tc>
          <w:tcPr>
            <w:tcW w:w="1134" w:type="dxa"/>
            <w:vAlign w:val="center"/>
          </w:tcPr>
          <w:p w:rsidR="00132AA2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1134" w:type="dxa"/>
            <w:vAlign w:val="center"/>
          </w:tcPr>
          <w:p w:rsidR="00132AA2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- 0,02</w:t>
            </w:r>
          </w:p>
        </w:tc>
        <w:tc>
          <w:tcPr>
            <w:tcW w:w="1134" w:type="dxa"/>
            <w:vAlign w:val="center"/>
          </w:tcPr>
          <w:p w:rsidR="00132AA2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- 0,09</w:t>
            </w:r>
          </w:p>
        </w:tc>
        <w:tc>
          <w:tcPr>
            <w:tcW w:w="850" w:type="dxa"/>
            <w:vAlign w:val="center"/>
          </w:tcPr>
          <w:p w:rsidR="00132AA2" w:rsidRPr="00132AA2" w:rsidRDefault="00132AA2" w:rsidP="0005477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32AA2">
              <w:rPr>
                <w:rFonts w:ascii="Times New Roman" w:hAnsi="Times New Roman"/>
                <w:lang w:val="en-US"/>
              </w:rPr>
              <w:t>&gt;0</w:t>
            </w:r>
          </w:p>
        </w:tc>
      </w:tr>
      <w:tr w:rsidR="009B2B12" w:rsidRPr="006C4660" w:rsidTr="0005477B">
        <w:trPr>
          <w:trHeight w:val="135"/>
        </w:trPr>
        <w:tc>
          <w:tcPr>
            <w:tcW w:w="468" w:type="dxa"/>
          </w:tcPr>
          <w:p w:rsidR="009B2B12" w:rsidRPr="00132AA2" w:rsidRDefault="009B2B12" w:rsidP="0013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A1B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61" w:type="dxa"/>
          </w:tcPr>
          <w:p w:rsidR="009B2B12" w:rsidRPr="00132AA2" w:rsidRDefault="009B2B12" w:rsidP="00132AA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Рентабельность собственного капитала</w:t>
            </w:r>
          </w:p>
        </w:tc>
        <w:tc>
          <w:tcPr>
            <w:tcW w:w="1134" w:type="dxa"/>
            <w:vAlign w:val="center"/>
          </w:tcPr>
          <w:p w:rsidR="009B2B12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1134" w:type="dxa"/>
            <w:vAlign w:val="center"/>
          </w:tcPr>
          <w:p w:rsidR="009B2B12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- 0,03</w:t>
            </w:r>
          </w:p>
        </w:tc>
        <w:tc>
          <w:tcPr>
            <w:tcW w:w="1134" w:type="dxa"/>
            <w:vAlign w:val="center"/>
          </w:tcPr>
          <w:p w:rsidR="009B2B12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- 0,2</w:t>
            </w:r>
          </w:p>
        </w:tc>
        <w:tc>
          <w:tcPr>
            <w:tcW w:w="850" w:type="dxa"/>
            <w:vAlign w:val="center"/>
          </w:tcPr>
          <w:p w:rsidR="009B2B12" w:rsidRPr="00132AA2" w:rsidRDefault="00C57905" w:rsidP="0005477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32AA2">
              <w:rPr>
                <w:rFonts w:ascii="Times New Roman" w:hAnsi="Times New Roman"/>
                <w:lang w:val="en-US"/>
              </w:rPr>
              <w:t>&gt;0</w:t>
            </w:r>
          </w:p>
        </w:tc>
      </w:tr>
      <w:tr w:rsidR="00132AA2" w:rsidRPr="006C4660" w:rsidTr="0005477B">
        <w:trPr>
          <w:trHeight w:val="135"/>
        </w:trPr>
        <w:tc>
          <w:tcPr>
            <w:tcW w:w="468" w:type="dxa"/>
          </w:tcPr>
          <w:p w:rsidR="00132AA2" w:rsidRPr="00132AA2" w:rsidRDefault="00132AA2" w:rsidP="0013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AA2">
              <w:rPr>
                <w:rFonts w:ascii="Times New Roman" w:hAnsi="Times New Roman"/>
                <w:sz w:val="24"/>
                <w:szCs w:val="24"/>
              </w:rPr>
              <w:t>1</w:t>
            </w:r>
            <w:r w:rsidR="00FA1B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61" w:type="dxa"/>
          </w:tcPr>
          <w:p w:rsidR="00132AA2" w:rsidRPr="00132AA2" w:rsidRDefault="00132AA2" w:rsidP="00132AA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32AA2">
              <w:rPr>
                <w:rFonts w:ascii="Times New Roman" w:hAnsi="Times New Roman"/>
                <w:sz w:val="24"/>
                <w:szCs w:val="24"/>
              </w:rPr>
              <w:t>Рентабельность продаж</w:t>
            </w:r>
          </w:p>
        </w:tc>
        <w:tc>
          <w:tcPr>
            <w:tcW w:w="1134" w:type="dxa"/>
            <w:vAlign w:val="center"/>
          </w:tcPr>
          <w:p w:rsidR="00132AA2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1134" w:type="dxa"/>
            <w:vAlign w:val="center"/>
          </w:tcPr>
          <w:p w:rsidR="00132AA2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- 0,02</w:t>
            </w:r>
          </w:p>
        </w:tc>
        <w:tc>
          <w:tcPr>
            <w:tcW w:w="1134" w:type="dxa"/>
            <w:vAlign w:val="center"/>
          </w:tcPr>
          <w:p w:rsidR="00132AA2" w:rsidRPr="00132AA2" w:rsidRDefault="005D04FF" w:rsidP="0005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- 0,27</w:t>
            </w:r>
          </w:p>
        </w:tc>
        <w:tc>
          <w:tcPr>
            <w:tcW w:w="850" w:type="dxa"/>
            <w:vAlign w:val="center"/>
          </w:tcPr>
          <w:p w:rsidR="00132AA2" w:rsidRPr="00132AA2" w:rsidRDefault="00132AA2" w:rsidP="0005477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32AA2">
              <w:rPr>
                <w:rFonts w:ascii="Times New Roman" w:hAnsi="Times New Roman"/>
                <w:lang w:val="en-US"/>
              </w:rPr>
              <w:t>&gt;0</w:t>
            </w:r>
          </w:p>
        </w:tc>
      </w:tr>
    </w:tbl>
    <w:p w:rsidR="00132AA2" w:rsidRPr="00132AA2" w:rsidRDefault="00132AA2" w:rsidP="00132AA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D04FF" w:rsidRPr="00F52134" w:rsidRDefault="005D04FF" w:rsidP="005D04FF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F52134">
        <w:rPr>
          <w:sz w:val="28"/>
          <w:szCs w:val="28"/>
        </w:rPr>
        <w:t>Расчет показателя вероятности банкротства Е. Альтмана (Z-показатель):</w:t>
      </w:r>
    </w:p>
    <w:p w:rsidR="005D04FF" w:rsidRDefault="005D04FF" w:rsidP="005D04FF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F52134">
        <w:rPr>
          <w:sz w:val="28"/>
          <w:szCs w:val="28"/>
        </w:rPr>
        <w:t xml:space="preserve">Степень близости предприятия к банкротству определяется по следующей шкале: Пятифакторная модель Альтмана для акционерных обществ, чьи акции котируются на рынке. </w:t>
      </w:r>
    </w:p>
    <w:p w:rsidR="005D04FF" w:rsidRDefault="005D04FF" w:rsidP="005D04FF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F52134">
        <w:rPr>
          <w:sz w:val="28"/>
          <w:szCs w:val="28"/>
        </w:rPr>
        <w:t>В 1968 году Эдвард Альтман на основании проведенных ним исследований разработал пятифакторную модель</w:t>
      </w:r>
      <w:r>
        <w:rPr>
          <w:sz w:val="28"/>
          <w:szCs w:val="28"/>
        </w:rPr>
        <w:t>,</w:t>
      </w:r>
      <w:r w:rsidRPr="00F52134">
        <w:rPr>
          <w:sz w:val="28"/>
          <w:szCs w:val="28"/>
        </w:rPr>
        <w:t xml:space="preserve"> которая имела вид: </w:t>
      </w:r>
    </w:p>
    <w:p w:rsidR="005D04FF" w:rsidRDefault="005D04FF" w:rsidP="005D04FF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Z = 3,3</w:t>
      </w:r>
      <w:r w:rsidRPr="002A5E4F">
        <w:rPr>
          <w:sz w:val="28"/>
          <w:szCs w:val="28"/>
        </w:rPr>
        <w:t xml:space="preserve"> * </w:t>
      </w:r>
      <w:r>
        <w:rPr>
          <w:sz w:val="28"/>
          <w:szCs w:val="28"/>
          <w:lang w:val="en-US"/>
        </w:rPr>
        <w:t>k</w:t>
      </w:r>
      <w:r w:rsidRPr="002A5E4F">
        <w:rPr>
          <w:sz w:val="28"/>
          <w:szCs w:val="28"/>
          <w:vertAlign w:val="subscript"/>
        </w:rPr>
        <w:t>1</w:t>
      </w:r>
      <w:r w:rsidRPr="00F52134">
        <w:rPr>
          <w:sz w:val="28"/>
          <w:szCs w:val="28"/>
        </w:rPr>
        <w:t xml:space="preserve"> </w:t>
      </w:r>
      <w:r w:rsidRPr="002A5E4F"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k</w:t>
      </w:r>
      <w:r w:rsidRPr="002A5E4F">
        <w:rPr>
          <w:sz w:val="28"/>
          <w:szCs w:val="28"/>
          <w:vertAlign w:val="subscript"/>
        </w:rPr>
        <w:t xml:space="preserve">2  </w:t>
      </w:r>
      <w:r>
        <w:rPr>
          <w:sz w:val="28"/>
          <w:szCs w:val="28"/>
        </w:rPr>
        <w:t>+ 0,</w:t>
      </w:r>
      <w:r w:rsidRPr="002A5E4F">
        <w:rPr>
          <w:sz w:val="28"/>
          <w:szCs w:val="28"/>
        </w:rPr>
        <w:t xml:space="preserve">6 </w:t>
      </w:r>
      <w:r w:rsidRPr="00F52134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 w:rsidRPr="002A5E4F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+ 1</w:t>
      </w:r>
      <w:r w:rsidRPr="002A5E4F">
        <w:rPr>
          <w:sz w:val="28"/>
          <w:szCs w:val="28"/>
        </w:rPr>
        <w:t>,4</w:t>
      </w:r>
      <w:r>
        <w:rPr>
          <w:sz w:val="28"/>
          <w:szCs w:val="28"/>
        </w:rPr>
        <w:t xml:space="preserve"> * </w:t>
      </w:r>
      <w:r>
        <w:rPr>
          <w:sz w:val="28"/>
          <w:szCs w:val="28"/>
          <w:lang w:val="en-US"/>
        </w:rPr>
        <w:t>k</w:t>
      </w:r>
      <w:r w:rsidRPr="002A5E4F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+ </w:t>
      </w:r>
      <w:r w:rsidRPr="002A5E4F">
        <w:rPr>
          <w:sz w:val="28"/>
          <w:szCs w:val="28"/>
        </w:rPr>
        <w:t>1,2</w:t>
      </w:r>
      <w:r>
        <w:rPr>
          <w:sz w:val="28"/>
          <w:szCs w:val="28"/>
        </w:rPr>
        <w:t xml:space="preserve"> * </w:t>
      </w:r>
      <w:r>
        <w:rPr>
          <w:sz w:val="28"/>
          <w:szCs w:val="28"/>
          <w:lang w:val="en-US"/>
        </w:rPr>
        <w:t>k</w:t>
      </w:r>
      <w:r w:rsidRPr="002A5E4F"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, </w:t>
      </w:r>
      <w:r w:rsidRPr="00F52134">
        <w:rPr>
          <w:sz w:val="28"/>
          <w:szCs w:val="28"/>
        </w:rPr>
        <w:t>где</w:t>
      </w:r>
    </w:p>
    <w:p w:rsidR="005D04FF" w:rsidRDefault="005D04FF" w:rsidP="005D04FF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2A5E4F">
        <w:rPr>
          <w:sz w:val="28"/>
          <w:szCs w:val="28"/>
          <w:vertAlign w:val="subscript"/>
        </w:rPr>
        <w:t>1</w:t>
      </w:r>
      <w:r w:rsidRPr="00F52134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Прибыль до налогообложения </w:t>
      </w:r>
      <w:r w:rsidRPr="002A5E4F">
        <w:rPr>
          <w:sz w:val="28"/>
          <w:szCs w:val="28"/>
        </w:rPr>
        <w:t>/</w:t>
      </w:r>
      <w:r>
        <w:rPr>
          <w:sz w:val="28"/>
          <w:szCs w:val="28"/>
        </w:rPr>
        <w:t xml:space="preserve"> Всего активов;</w:t>
      </w:r>
    </w:p>
    <w:p w:rsidR="005D04FF" w:rsidRPr="002A5E4F" w:rsidRDefault="005D04FF" w:rsidP="005D04FF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2A5E4F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 </w:t>
      </w:r>
      <w:r w:rsidRPr="00F52134">
        <w:rPr>
          <w:sz w:val="28"/>
          <w:szCs w:val="28"/>
        </w:rPr>
        <w:t xml:space="preserve">= </w:t>
      </w:r>
      <w:r>
        <w:rPr>
          <w:sz w:val="28"/>
          <w:szCs w:val="28"/>
        </w:rPr>
        <w:t xml:space="preserve">Выручка от реализации </w:t>
      </w:r>
      <w:r w:rsidRPr="002A5E4F">
        <w:rPr>
          <w:sz w:val="28"/>
          <w:szCs w:val="28"/>
        </w:rPr>
        <w:t>/</w:t>
      </w:r>
      <w:r>
        <w:rPr>
          <w:sz w:val="28"/>
          <w:szCs w:val="28"/>
        </w:rPr>
        <w:t xml:space="preserve"> Всего активов;</w:t>
      </w:r>
    </w:p>
    <w:p w:rsidR="005D04FF" w:rsidRPr="002A5E4F" w:rsidRDefault="005D04FF" w:rsidP="005D04FF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2A5E4F">
        <w:rPr>
          <w:sz w:val="28"/>
          <w:szCs w:val="28"/>
          <w:vertAlign w:val="subscript"/>
        </w:rPr>
        <w:t>3</w:t>
      </w:r>
      <w:r>
        <w:rPr>
          <w:sz w:val="28"/>
          <w:szCs w:val="28"/>
          <w:vertAlign w:val="subscript"/>
        </w:rPr>
        <w:t xml:space="preserve"> </w:t>
      </w:r>
      <w:r w:rsidRPr="00F52134">
        <w:rPr>
          <w:sz w:val="28"/>
          <w:szCs w:val="28"/>
        </w:rPr>
        <w:t xml:space="preserve">= </w:t>
      </w:r>
      <w:r>
        <w:rPr>
          <w:sz w:val="28"/>
          <w:szCs w:val="28"/>
        </w:rPr>
        <w:t xml:space="preserve">Собственный капитал </w:t>
      </w:r>
      <w:r w:rsidRPr="002A5E4F">
        <w:rPr>
          <w:sz w:val="28"/>
          <w:szCs w:val="28"/>
        </w:rPr>
        <w:t>/</w:t>
      </w:r>
      <w:r>
        <w:rPr>
          <w:sz w:val="28"/>
          <w:szCs w:val="28"/>
        </w:rPr>
        <w:t xml:space="preserve"> Всего активов;</w:t>
      </w:r>
    </w:p>
    <w:p w:rsidR="005D04FF" w:rsidRPr="00F52134" w:rsidRDefault="005D04FF" w:rsidP="005D04FF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2A5E4F">
        <w:rPr>
          <w:sz w:val="28"/>
          <w:szCs w:val="28"/>
          <w:vertAlign w:val="subscript"/>
        </w:rPr>
        <w:t>4</w:t>
      </w:r>
      <w:r>
        <w:rPr>
          <w:sz w:val="28"/>
          <w:szCs w:val="28"/>
          <w:vertAlign w:val="subscript"/>
        </w:rPr>
        <w:t xml:space="preserve"> </w:t>
      </w:r>
      <w:r w:rsidRPr="00F52134">
        <w:rPr>
          <w:sz w:val="28"/>
          <w:szCs w:val="28"/>
        </w:rPr>
        <w:t xml:space="preserve">= </w:t>
      </w:r>
      <w:r>
        <w:rPr>
          <w:sz w:val="28"/>
          <w:szCs w:val="28"/>
        </w:rPr>
        <w:t xml:space="preserve">Нераспределенная прибыль </w:t>
      </w:r>
      <w:r w:rsidRPr="002A5E4F">
        <w:rPr>
          <w:sz w:val="28"/>
          <w:szCs w:val="28"/>
        </w:rPr>
        <w:t>/</w:t>
      </w:r>
      <w:r>
        <w:rPr>
          <w:sz w:val="28"/>
          <w:szCs w:val="28"/>
        </w:rPr>
        <w:t xml:space="preserve"> Всего активов;</w:t>
      </w:r>
      <w:r w:rsidRPr="00F52134">
        <w:rPr>
          <w:sz w:val="28"/>
          <w:szCs w:val="28"/>
        </w:rPr>
        <w:t xml:space="preserve"> </w:t>
      </w:r>
    </w:p>
    <w:p w:rsidR="005D04FF" w:rsidRPr="002A5E4F" w:rsidRDefault="005D04FF" w:rsidP="005D04FF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2A5E4F">
        <w:rPr>
          <w:sz w:val="28"/>
          <w:szCs w:val="28"/>
          <w:vertAlign w:val="subscript"/>
        </w:rPr>
        <w:t>5</w:t>
      </w:r>
      <w:r>
        <w:rPr>
          <w:sz w:val="28"/>
          <w:szCs w:val="28"/>
          <w:vertAlign w:val="subscript"/>
        </w:rPr>
        <w:t xml:space="preserve"> </w:t>
      </w:r>
      <w:r w:rsidRPr="00F52134">
        <w:rPr>
          <w:sz w:val="28"/>
          <w:szCs w:val="28"/>
        </w:rPr>
        <w:t xml:space="preserve">= </w:t>
      </w:r>
      <w:r>
        <w:rPr>
          <w:sz w:val="28"/>
          <w:szCs w:val="28"/>
        </w:rPr>
        <w:t xml:space="preserve">Собственные оборотные средства </w:t>
      </w:r>
      <w:r w:rsidRPr="002A5E4F">
        <w:rPr>
          <w:sz w:val="28"/>
          <w:szCs w:val="28"/>
        </w:rPr>
        <w:t>/</w:t>
      </w:r>
      <w:r>
        <w:rPr>
          <w:sz w:val="28"/>
          <w:szCs w:val="28"/>
        </w:rPr>
        <w:t xml:space="preserve"> Всего активов.</w:t>
      </w:r>
    </w:p>
    <w:p w:rsidR="005D04FF" w:rsidRPr="00F52134" w:rsidRDefault="005D04FF" w:rsidP="005D04FF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Если Z ≤ 1,8</w:t>
      </w:r>
      <w:r w:rsidRPr="003C0856">
        <w:rPr>
          <w:sz w:val="28"/>
          <w:szCs w:val="28"/>
        </w:rPr>
        <w:t>1</w:t>
      </w:r>
      <w:r>
        <w:rPr>
          <w:sz w:val="28"/>
          <w:szCs w:val="28"/>
        </w:rPr>
        <w:t xml:space="preserve"> - </w:t>
      </w:r>
      <w:r w:rsidRPr="00F52134">
        <w:rPr>
          <w:sz w:val="28"/>
          <w:szCs w:val="28"/>
        </w:rPr>
        <w:t>высокая вероятность банкротства от 80 до 100%;</w:t>
      </w:r>
    </w:p>
    <w:p w:rsidR="005D04FF" w:rsidRPr="00F52134" w:rsidRDefault="005D04FF" w:rsidP="005D04FF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F52134">
        <w:rPr>
          <w:sz w:val="28"/>
          <w:szCs w:val="28"/>
        </w:rPr>
        <w:t xml:space="preserve"> Если </w:t>
      </w:r>
      <w:r>
        <w:rPr>
          <w:sz w:val="28"/>
          <w:szCs w:val="28"/>
        </w:rPr>
        <w:t>1,8</w:t>
      </w:r>
      <w:r w:rsidRPr="003C085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C0856">
        <w:rPr>
          <w:sz w:val="28"/>
          <w:szCs w:val="28"/>
        </w:rPr>
        <w:t xml:space="preserve">&lt; </w:t>
      </w:r>
      <w:r w:rsidRPr="00F52134">
        <w:rPr>
          <w:sz w:val="28"/>
          <w:szCs w:val="28"/>
        </w:rPr>
        <w:t xml:space="preserve">Z </w:t>
      </w:r>
      <w:r>
        <w:rPr>
          <w:sz w:val="28"/>
          <w:szCs w:val="28"/>
        </w:rPr>
        <w:t>≤</w:t>
      </w:r>
      <w:r w:rsidRPr="00F5213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3C0856">
        <w:rPr>
          <w:sz w:val="28"/>
          <w:szCs w:val="28"/>
        </w:rPr>
        <w:t>,77</w:t>
      </w:r>
      <w:r w:rsidRPr="00F52134">
        <w:rPr>
          <w:sz w:val="28"/>
          <w:szCs w:val="28"/>
        </w:rPr>
        <w:t xml:space="preserve"> - средняя вероятность от 35 до 50%; </w:t>
      </w:r>
    </w:p>
    <w:p w:rsidR="005D04FF" w:rsidRPr="00F52134" w:rsidRDefault="005D04FF" w:rsidP="005D04FF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Если 2,</w:t>
      </w:r>
      <w:r w:rsidRPr="003C0856">
        <w:rPr>
          <w:sz w:val="28"/>
          <w:szCs w:val="28"/>
        </w:rPr>
        <w:t>77</w:t>
      </w:r>
      <w:r>
        <w:rPr>
          <w:sz w:val="28"/>
          <w:szCs w:val="28"/>
        </w:rPr>
        <w:t xml:space="preserve"> &lt; Z &lt; 2,</w:t>
      </w:r>
      <w:r w:rsidRPr="003C0856">
        <w:rPr>
          <w:sz w:val="28"/>
          <w:szCs w:val="28"/>
        </w:rPr>
        <w:t>99</w:t>
      </w:r>
      <w:r w:rsidRPr="00F52134">
        <w:rPr>
          <w:sz w:val="28"/>
          <w:szCs w:val="28"/>
        </w:rPr>
        <w:t xml:space="preserve"> - вероятность банкротства не велика от 15 до 20%; </w:t>
      </w:r>
    </w:p>
    <w:p w:rsidR="005D04FF" w:rsidRPr="003C0856" w:rsidRDefault="005D04FF" w:rsidP="005D04FF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F52134">
        <w:rPr>
          <w:sz w:val="28"/>
          <w:szCs w:val="28"/>
        </w:rPr>
        <w:t xml:space="preserve"> Если Z </w:t>
      </w:r>
      <w:r>
        <w:rPr>
          <w:sz w:val="28"/>
          <w:szCs w:val="28"/>
        </w:rPr>
        <w:t>≥</w:t>
      </w:r>
      <w:r w:rsidRPr="00F52134">
        <w:rPr>
          <w:sz w:val="28"/>
          <w:szCs w:val="28"/>
        </w:rPr>
        <w:t xml:space="preserve"> 2,99 - вероятность банкротства до 10%.</w:t>
      </w:r>
    </w:p>
    <w:p w:rsidR="005D04FF" w:rsidRDefault="000A3C77" w:rsidP="005D04FF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Z (2010</w:t>
      </w:r>
      <w:r w:rsidR="005D04FF" w:rsidRPr="00766140">
        <w:rPr>
          <w:sz w:val="28"/>
          <w:szCs w:val="28"/>
        </w:rPr>
        <w:t>) = 0</w:t>
      </w:r>
      <w:r w:rsidR="005D04FF">
        <w:rPr>
          <w:sz w:val="28"/>
          <w:szCs w:val="28"/>
        </w:rPr>
        <w:t>,</w:t>
      </w:r>
      <w:r>
        <w:rPr>
          <w:sz w:val="28"/>
          <w:szCs w:val="28"/>
        </w:rPr>
        <w:t>11</w:t>
      </w:r>
    </w:p>
    <w:p w:rsidR="0005477B" w:rsidRDefault="0005477B" w:rsidP="0005477B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рассчитанных показателей можно сделать следующие выводы.</w:t>
      </w:r>
    </w:p>
    <w:p w:rsidR="000A3C77" w:rsidRDefault="0005477B" w:rsidP="005D04FF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05477B">
        <w:rPr>
          <w:sz w:val="28"/>
          <w:szCs w:val="28"/>
        </w:rPr>
        <w:t>Показатель среднемесячной выручки характеризует объем доходов организации за рассматриваемый период и определяет основной финансовый ресурс данной организации. За три последних года на предприя</w:t>
      </w:r>
      <w:r>
        <w:rPr>
          <w:sz w:val="28"/>
          <w:szCs w:val="28"/>
        </w:rPr>
        <w:t>тии прослеживается уменьшение среднемесячной выручки</w:t>
      </w:r>
      <w:r w:rsidRPr="0005477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Pr="0005477B">
        <w:rPr>
          <w:sz w:val="28"/>
          <w:szCs w:val="28"/>
        </w:rPr>
        <w:t>конце 20</w:t>
      </w:r>
      <w:r>
        <w:rPr>
          <w:sz w:val="28"/>
          <w:szCs w:val="28"/>
        </w:rPr>
        <w:t>10</w:t>
      </w:r>
      <w:r w:rsidRPr="0005477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она составила 3 271 000 </w:t>
      </w:r>
      <w:r w:rsidRPr="0005477B">
        <w:rPr>
          <w:sz w:val="28"/>
          <w:szCs w:val="28"/>
        </w:rPr>
        <w:t>руб.</w:t>
      </w:r>
    </w:p>
    <w:p w:rsidR="0005477B" w:rsidRPr="00766140" w:rsidRDefault="0005477B" w:rsidP="005D04FF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</w:rPr>
        <w:t>За анализируемый период среднесписочная численность работников на предприятии уменьшилась и в 2010 году составила 21 человек.</w:t>
      </w:r>
    </w:p>
    <w:p w:rsidR="0005477B" w:rsidRDefault="0005477B" w:rsidP="0005477B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66140">
        <w:rPr>
          <w:sz w:val="28"/>
          <w:szCs w:val="28"/>
        </w:rPr>
        <w:t>Анализ ликвидности</w:t>
      </w:r>
      <w:r>
        <w:rPr>
          <w:sz w:val="28"/>
          <w:szCs w:val="28"/>
        </w:rPr>
        <w:t xml:space="preserve"> (платежеспособности)</w:t>
      </w:r>
      <w:r w:rsidRPr="00766140">
        <w:rPr>
          <w:sz w:val="28"/>
          <w:szCs w:val="28"/>
        </w:rPr>
        <w:t xml:space="preserve"> показал, что все показатели в исследуемом периоде имели значения ниже минимально допусти</w:t>
      </w:r>
      <w:r>
        <w:rPr>
          <w:sz w:val="28"/>
          <w:szCs w:val="28"/>
        </w:rPr>
        <w:t>мых, что отрицательно характери</w:t>
      </w:r>
      <w:r w:rsidRPr="00766140">
        <w:rPr>
          <w:sz w:val="28"/>
          <w:szCs w:val="28"/>
        </w:rPr>
        <w:t xml:space="preserve">зует деятельность предприятия со стороны ликвидности. Так коэффициент текущей ликвидности в </w:t>
      </w:r>
      <w:r w:rsidR="00F04711">
        <w:rPr>
          <w:sz w:val="28"/>
          <w:szCs w:val="28"/>
        </w:rPr>
        <w:t>конце периода 2010</w:t>
      </w:r>
      <w:r>
        <w:rPr>
          <w:sz w:val="28"/>
          <w:szCs w:val="28"/>
        </w:rPr>
        <w:t xml:space="preserve"> года</w:t>
      </w:r>
      <w:r w:rsidRPr="00766140">
        <w:rPr>
          <w:sz w:val="28"/>
          <w:szCs w:val="28"/>
        </w:rPr>
        <w:t xml:space="preserve"> составил 0,</w:t>
      </w:r>
      <w:r>
        <w:rPr>
          <w:sz w:val="28"/>
          <w:szCs w:val="28"/>
        </w:rPr>
        <w:t>2</w:t>
      </w:r>
      <w:r w:rsidR="00F04711">
        <w:rPr>
          <w:sz w:val="28"/>
          <w:szCs w:val="28"/>
        </w:rPr>
        <w:t>5</w:t>
      </w:r>
      <w:r w:rsidRPr="00766140">
        <w:rPr>
          <w:sz w:val="28"/>
          <w:szCs w:val="28"/>
        </w:rPr>
        <w:t xml:space="preserve"> при минимально допустимом значении </w:t>
      </w:r>
      <w:r>
        <w:rPr>
          <w:sz w:val="28"/>
          <w:szCs w:val="28"/>
        </w:rPr>
        <w:t>2</w:t>
      </w:r>
      <w:r w:rsidRPr="00766140">
        <w:rPr>
          <w:sz w:val="28"/>
          <w:szCs w:val="28"/>
        </w:rPr>
        <w:t>. Коэффициент быстрой ликвидности – 0,</w:t>
      </w:r>
      <w:r w:rsidR="00F04711">
        <w:rPr>
          <w:sz w:val="28"/>
          <w:szCs w:val="28"/>
        </w:rPr>
        <w:t>19</w:t>
      </w:r>
      <w:r w:rsidRPr="00766140">
        <w:rPr>
          <w:sz w:val="28"/>
          <w:szCs w:val="28"/>
        </w:rPr>
        <w:t xml:space="preserve"> (min 1,0), коэффициент абсолютной ликвидности – 0,</w:t>
      </w:r>
      <w:r w:rsidR="00F04711">
        <w:rPr>
          <w:sz w:val="28"/>
          <w:szCs w:val="28"/>
        </w:rPr>
        <w:t>03</w:t>
      </w:r>
      <w:r w:rsidRPr="00766140">
        <w:rPr>
          <w:sz w:val="28"/>
          <w:szCs w:val="28"/>
        </w:rPr>
        <w:t xml:space="preserve"> (min 0,2).</w:t>
      </w:r>
      <w:r>
        <w:rPr>
          <w:sz w:val="28"/>
          <w:szCs w:val="28"/>
        </w:rPr>
        <w:t xml:space="preserve"> </w:t>
      </w:r>
      <w:r w:rsidRPr="00766140">
        <w:rPr>
          <w:sz w:val="28"/>
          <w:szCs w:val="28"/>
        </w:rPr>
        <w:t>Данные значения говорят о высоком финансовом риске, связанном с тем, что предприятие не в состоянии стабильно оплачивать текущие счета.</w:t>
      </w:r>
      <w:r>
        <w:rPr>
          <w:sz w:val="28"/>
          <w:szCs w:val="28"/>
        </w:rPr>
        <w:t xml:space="preserve"> </w:t>
      </w:r>
    </w:p>
    <w:p w:rsidR="00F04711" w:rsidRPr="00766140" w:rsidRDefault="00F04711" w:rsidP="00F04711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66140">
        <w:rPr>
          <w:sz w:val="28"/>
          <w:szCs w:val="28"/>
        </w:rPr>
        <w:t>Для проведения анализа финансовой устойчивости были рассчитаны такие показатели как коэффициент автоном</w:t>
      </w:r>
      <w:r>
        <w:rPr>
          <w:sz w:val="28"/>
          <w:szCs w:val="28"/>
        </w:rPr>
        <w:t>ии, коэффициент концентрации за</w:t>
      </w:r>
      <w:r w:rsidRPr="00766140">
        <w:rPr>
          <w:sz w:val="28"/>
          <w:szCs w:val="28"/>
        </w:rPr>
        <w:t xml:space="preserve">емного капитала и соотношение заемных и собственных средств. </w:t>
      </w:r>
    </w:p>
    <w:p w:rsidR="00F04711" w:rsidRPr="00766140" w:rsidRDefault="00F04711" w:rsidP="00F04711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66140">
        <w:rPr>
          <w:sz w:val="28"/>
          <w:szCs w:val="28"/>
        </w:rPr>
        <w:t>Коэффициент автономии показывает процент собственных средств от всей суммы активов. По мере приближения коэфф</w:t>
      </w:r>
      <w:r>
        <w:rPr>
          <w:sz w:val="28"/>
          <w:szCs w:val="28"/>
        </w:rPr>
        <w:t>ициента к 1 уменьшается риск не</w:t>
      </w:r>
      <w:r w:rsidRPr="00766140">
        <w:rPr>
          <w:sz w:val="28"/>
          <w:szCs w:val="28"/>
        </w:rPr>
        <w:t>выполнения предприятием своих долговых об</w:t>
      </w:r>
      <w:r>
        <w:rPr>
          <w:sz w:val="28"/>
          <w:szCs w:val="28"/>
        </w:rPr>
        <w:t>язательств, то есть чем выше ко</w:t>
      </w:r>
      <w:r w:rsidRPr="00766140">
        <w:rPr>
          <w:sz w:val="28"/>
          <w:szCs w:val="28"/>
        </w:rPr>
        <w:t>эффициент автономии, тем более финансово устойчивым является</w:t>
      </w:r>
      <w:r>
        <w:rPr>
          <w:sz w:val="28"/>
          <w:szCs w:val="28"/>
        </w:rPr>
        <w:t xml:space="preserve"> предприятие. Что же касается ЗА</w:t>
      </w:r>
      <w:r w:rsidRPr="00766140">
        <w:rPr>
          <w:sz w:val="28"/>
          <w:szCs w:val="28"/>
        </w:rPr>
        <w:t>О «</w:t>
      </w:r>
      <w:r>
        <w:rPr>
          <w:sz w:val="28"/>
          <w:szCs w:val="28"/>
        </w:rPr>
        <w:t>Росбакалея</w:t>
      </w:r>
      <w:r w:rsidRPr="00766140">
        <w:rPr>
          <w:sz w:val="28"/>
          <w:szCs w:val="28"/>
        </w:rPr>
        <w:t xml:space="preserve">», то </w:t>
      </w:r>
      <w:r>
        <w:rPr>
          <w:sz w:val="28"/>
          <w:szCs w:val="28"/>
        </w:rPr>
        <w:t xml:space="preserve">за последние три года наблюдается рост данного коэффициента и к концу 2010 года он составил 0,86, это </w:t>
      </w:r>
      <w:r w:rsidRPr="00766140">
        <w:rPr>
          <w:sz w:val="28"/>
          <w:szCs w:val="28"/>
        </w:rPr>
        <w:t>говорит о том, что п</w:t>
      </w:r>
      <w:r>
        <w:rPr>
          <w:sz w:val="28"/>
          <w:szCs w:val="28"/>
        </w:rPr>
        <w:t xml:space="preserve">редприятие является финансово </w:t>
      </w:r>
      <w:r w:rsidRPr="00766140">
        <w:rPr>
          <w:sz w:val="28"/>
          <w:szCs w:val="28"/>
        </w:rPr>
        <w:t xml:space="preserve">устойчивым и </w:t>
      </w:r>
      <w:r>
        <w:rPr>
          <w:sz w:val="28"/>
          <w:szCs w:val="28"/>
        </w:rPr>
        <w:t>практически не</w:t>
      </w:r>
      <w:r w:rsidRPr="00766140">
        <w:rPr>
          <w:sz w:val="28"/>
          <w:szCs w:val="28"/>
        </w:rPr>
        <w:t xml:space="preserve"> зависит от внешних кредиторов.</w:t>
      </w:r>
    </w:p>
    <w:p w:rsidR="00F04711" w:rsidRDefault="00F04711" w:rsidP="00F04711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66140">
        <w:rPr>
          <w:sz w:val="28"/>
          <w:szCs w:val="28"/>
        </w:rPr>
        <w:t>Коэффициент концентрации заемного капитала – это показатель, схожий с коэффициентом автономии, он показывает долю заемных средств в структуре пассивов</w:t>
      </w:r>
      <w:r w:rsidR="00C863E6">
        <w:rPr>
          <w:sz w:val="28"/>
          <w:szCs w:val="28"/>
        </w:rPr>
        <w:t>. За 2008 и 2009 года</w:t>
      </w:r>
      <w:r w:rsidRPr="007661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 </w:t>
      </w:r>
      <w:r w:rsidR="00C863E6">
        <w:rPr>
          <w:sz w:val="28"/>
          <w:szCs w:val="28"/>
        </w:rPr>
        <w:t>заемных средств снизилась с 0,30 до 0,1</w:t>
      </w:r>
      <w:r>
        <w:rPr>
          <w:sz w:val="28"/>
          <w:szCs w:val="28"/>
        </w:rPr>
        <w:t>5</w:t>
      </w:r>
      <w:r w:rsidRPr="00766140">
        <w:rPr>
          <w:sz w:val="28"/>
          <w:szCs w:val="28"/>
        </w:rPr>
        <w:t xml:space="preserve">. Это говорит о том, что </w:t>
      </w:r>
      <w:r>
        <w:rPr>
          <w:sz w:val="28"/>
          <w:szCs w:val="28"/>
        </w:rPr>
        <w:t>основн</w:t>
      </w:r>
      <w:r w:rsidR="00C863E6">
        <w:rPr>
          <w:sz w:val="28"/>
          <w:szCs w:val="28"/>
        </w:rPr>
        <w:t>ую долю у предприятия составлял</w:t>
      </w:r>
      <w:r>
        <w:rPr>
          <w:sz w:val="28"/>
          <w:szCs w:val="28"/>
        </w:rPr>
        <w:t xml:space="preserve"> </w:t>
      </w:r>
      <w:r w:rsidRPr="00766140">
        <w:rPr>
          <w:sz w:val="28"/>
          <w:szCs w:val="28"/>
        </w:rPr>
        <w:t>собственн</w:t>
      </w:r>
      <w:r>
        <w:rPr>
          <w:sz w:val="28"/>
          <w:szCs w:val="28"/>
        </w:rPr>
        <w:t>ый капитал, и финансовое</w:t>
      </w:r>
      <w:r w:rsidR="00C863E6">
        <w:rPr>
          <w:sz w:val="28"/>
          <w:szCs w:val="28"/>
        </w:rPr>
        <w:t xml:space="preserve"> положение предприятия считалось</w:t>
      </w:r>
      <w:r>
        <w:rPr>
          <w:sz w:val="28"/>
          <w:szCs w:val="28"/>
        </w:rPr>
        <w:t xml:space="preserve"> устойчивым к факторам внешней среды. </w:t>
      </w:r>
      <w:r w:rsidRPr="00766140">
        <w:rPr>
          <w:sz w:val="28"/>
          <w:szCs w:val="28"/>
        </w:rPr>
        <w:t xml:space="preserve">Данный факт также подтверждается коэффициентом соотношения заемного и собственного капитала, в конце 2009 года он составил </w:t>
      </w:r>
      <w:r w:rsidR="00C863E6">
        <w:rPr>
          <w:sz w:val="28"/>
          <w:szCs w:val="28"/>
        </w:rPr>
        <w:t>0,1</w:t>
      </w:r>
      <w:r w:rsidR="00A826AF">
        <w:rPr>
          <w:sz w:val="28"/>
          <w:szCs w:val="28"/>
        </w:rPr>
        <w:t>5</w:t>
      </w:r>
      <w:r w:rsidRPr="00766140">
        <w:rPr>
          <w:sz w:val="28"/>
          <w:szCs w:val="28"/>
        </w:rPr>
        <w:t>.</w:t>
      </w:r>
      <w:r w:rsidR="00C863E6">
        <w:rPr>
          <w:sz w:val="28"/>
          <w:szCs w:val="28"/>
        </w:rPr>
        <w:t xml:space="preserve"> Однако в 2010 году данные коэффициенты резко увеличились за счет появления долгосрочных займов и кредитов и превысили нормативные значения.</w:t>
      </w:r>
      <w:r w:rsidR="00A826AF" w:rsidRPr="00A826AF">
        <w:rPr>
          <w:sz w:val="28"/>
          <w:szCs w:val="28"/>
        </w:rPr>
        <w:t xml:space="preserve"> </w:t>
      </w:r>
      <w:r w:rsidR="00A826AF">
        <w:rPr>
          <w:sz w:val="28"/>
          <w:szCs w:val="28"/>
        </w:rPr>
        <w:t>Доля заемных средств увеличилась до 0,80, коэффициент</w:t>
      </w:r>
      <w:r w:rsidR="00A826AF" w:rsidRPr="00766140">
        <w:rPr>
          <w:sz w:val="28"/>
          <w:szCs w:val="28"/>
        </w:rPr>
        <w:t xml:space="preserve"> соотношения заемного и собственного капитала</w:t>
      </w:r>
      <w:r w:rsidR="00A826AF">
        <w:rPr>
          <w:sz w:val="28"/>
          <w:szCs w:val="28"/>
        </w:rPr>
        <w:t xml:space="preserve"> составил 3,92, то есть</w:t>
      </w:r>
      <w:r w:rsidR="00A826AF" w:rsidRPr="00A826AF">
        <w:rPr>
          <w:sz w:val="28"/>
          <w:szCs w:val="28"/>
        </w:rPr>
        <w:t xml:space="preserve"> </w:t>
      </w:r>
      <w:r w:rsidR="00A826AF" w:rsidRPr="00766140">
        <w:rPr>
          <w:sz w:val="28"/>
          <w:szCs w:val="28"/>
        </w:rPr>
        <w:t xml:space="preserve">на 1 руб. собственных средств пришлось </w:t>
      </w:r>
      <w:r w:rsidR="00A826AF">
        <w:rPr>
          <w:sz w:val="28"/>
          <w:szCs w:val="28"/>
        </w:rPr>
        <w:t xml:space="preserve">3,92 </w:t>
      </w:r>
      <w:r w:rsidR="00A826AF" w:rsidRPr="00766140">
        <w:rPr>
          <w:sz w:val="28"/>
          <w:szCs w:val="28"/>
        </w:rPr>
        <w:t>руб. заемных средств</w:t>
      </w:r>
      <w:r w:rsidR="00A826AF">
        <w:rPr>
          <w:sz w:val="28"/>
          <w:szCs w:val="28"/>
        </w:rPr>
        <w:t>.</w:t>
      </w:r>
      <w:r w:rsidR="00A826AF" w:rsidRPr="00A826AF">
        <w:t xml:space="preserve"> </w:t>
      </w:r>
      <w:r w:rsidR="00A826AF" w:rsidRPr="00A826AF">
        <w:rPr>
          <w:sz w:val="28"/>
          <w:szCs w:val="28"/>
        </w:rPr>
        <w:t>Это говорит о том, что доля собственного капитала у предприятия ничтожно мала и в основном его деятельность зависит от заемного капитала.</w:t>
      </w:r>
    </w:p>
    <w:p w:rsidR="00A826AF" w:rsidRPr="00766140" w:rsidRDefault="00A826AF" w:rsidP="00A826AF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66140">
        <w:rPr>
          <w:sz w:val="28"/>
          <w:szCs w:val="28"/>
        </w:rPr>
        <w:t>Анализ деловой активности позволяет охарактериз</w:t>
      </w:r>
      <w:r>
        <w:rPr>
          <w:sz w:val="28"/>
          <w:szCs w:val="28"/>
        </w:rPr>
        <w:t>овать результаты и эф</w:t>
      </w:r>
      <w:r w:rsidRPr="00766140">
        <w:rPr>
          <w:sz w:val="28"/>
          <w:szCs w:val="28"/>
        </w:rPr>
        <w:t xml:space="preserve">фективность текущей основной производственной деятельности предприятия. Для оценки уровня эффективности использования ресурсов предприятия, как правило, используют различные показатели оборачиваемости. </w:t>
      </w:r>
    </w:p>
    <w:p w:rsidR="00A826AF" w:rsidRPr="00766140" w:rsidRDefault="00A826AF" w:rsidP="00A826AF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66140">
        <w:rPr>
          <w:sz w:val="28"/>
          <w:szCs w:val="28"/>
        </w:rPr>
        <w:t>Коэффициент оборачиваемости активов</w:t>
      </w:r>
      <w:r>
        <w:rPr>
          <w:sz w:val="28"/>
          <w:szCs w:val="28"/>
        </w:rPr>
        <w:t xml:space="preserve"> характеризует эффективность ис</w:t>
      </w:r>
      <w:r w:rsidRPr="00766140">
        <w:rPr>
          <w:sz w:val="28"/>
          <w:szCs w:val="28"/>
        </w:rPr>
        <w:t xml:space="preserve">пользования предприятием всех имеющихся </w:t>
      </w:r>
      <w:r>
        <w:rPr>
          <w:sz w:val="28"/>
          <w:szCs w:val="28"/>
        </w:rPr>
        <w:t>ресурсов, независимо от источни</w:t>
      </w:r>
      <w:r w:rsidRPr="00766140">
        <w:rPr>
          <w:sz w:val="28"/>
          <w:szCs w:val="28"/>
        </w:rPr>
        <w:t xml:space="preserve">ков их образования, т.е. показывает, сколько раз за анализируемый период совершается полный цикл производства и обращения. </w:t>
      </w:r>
      <w:r>
        <w:rPr>
          <w:sz w:val="28"/>
          <w:szCs w:val="28"/>
        </w:rPr>
        <w:t>В течение трех последних лет к</w:t>
      </w:r>
      <w:r w:rsidRPr="00766140">
        <w:rPr>
          <w:sz w:val="28"/>
          <w:szCs w:val="28"/>
        </w:rPr>
        <w:t xml:space="preserve">оэффициент оборачиваемости активов </w:t>
      </w:r>
      <w:r>
        <w:rPr>
          <w:sz w:val="28"/>
          <w:szCs w:val="28"/>
        </w:rPr>
        <w:t xml:space="preserve">увеличивался и </w:t>
      </w:r>
      <w:r w:rsidRPr="00766140">
        <w:rPr>
          <w:sz w:val="28"/>
          <w:szCs w:val="28"/>
        </w:rPr>
        <w:t>в конце 20</w:t>
      </w:r>
      <w:r>
        <w:rPr>
          <w:sz w:val="28"/>
          <w:szCs w:val="28"/>
        </w:rPr>
        <w:t>10</w:t>
      </w:r>
      <w:r w:rsidRPr="00766140">
        <w:rPr>
          <w:sz w:val="28"/>
          <w:szCs w:val="28"/>
        </w:rPr>
        <w:t xml:space="preserve"> года составил </w:t>
      </w:r>
      <w:r>
        <w:rPr>
          <w:sz w:val="28"/>
          <w:szCs w:val="28"/>
        </w:rPr>
        <w:t>3,72</w:t>
      </w:r>
      <w:r w:rsidRPr="00766140">
        <w:rPr>
          <w:sz w:val="28"/>
          <w:szCs w:val="28"/>
        </w:rPr>
        <w:t>. То есть 1</w:t>
      </w:r>
      <w:r>
        <w:rPr>
          <w:sz w:val="28"/>
          <w:szCs w:val="28"/>
        </w:rPr>
        <w:t xml:space="preserve"> рубль активов за год совершил более 3</w:t>
      </w:r>
      <w:r w:rsidRPr="00766140">
        <w:rPr>
          <w:sz w:val="28"/>
          <w:szCs w:val="28"/>
        </w:rPr>
        <w:t xml:space="preserve"> оборот</w:t>
      </w:r>
      <w:r>
        <w:rPr>
          <w:sz w:val="28"/>
          <w:szCs w:val="28"/>
        </w:rPr>
        <w:t>ов</w:t>
      </w:r>
      <w:r w:rsidRPr="00766140">
        <w:rPr>
          <w:sz w:val="28"/>
          <w:szCs w:val="28"/>
        </w:rPr>
        <w:t>.</w:t>
      </w:r>
    </w:p>
    <w:p w:rsidR="00A826AF" w:rsidRPr="00766140" w:rsidRDefault="00A826AF" w:rsidP="00A826AF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66140">
        <w:rPr>
          <w:sz w:val="28"/>
          <w:szCs w:val="28"/>
        </w:rPr>
        <w:t xml:space="preserve">Коэффициент оборачиваемости дебиторской задолженности показывает, насколько эффективно компания организовала работу по сбору оплаты за свою продукцию. У оцениваемого предприятия наблюдаются </w:t>
      </w:r>
      <w:r>
        <w:rPr>
          <w:sz w:val="28"/>
          <w:szCs w:val="28"/>
        </w:rPr>
        <w:t>невысокие</w:t>
      </w:r>
      <w:r w:rsidRPr="00766140">
        <w:rPr>
          <w:sz w:val="28"/>
          <w:szCs w:val="28"/>
        </w:rPr>
        <w:t xml:space="preserve"> показатели оборачиваемости дебиторской задолженности</w:t>
      </w:r>
      <w:r w:rsidR="00AD677F">
        <w:rPr>
          <w:sz w:val="28"/>
          <w:szCs w:val="28"/>
        </w:rPr>
        <w:t>, но они увеличиваются за анализируемый период</w:t>
      </w:r>
      <w:r w:rsidRPr="00766140">
        <w:rPr>
          <w:sz w:val="28"/>
          <w:szCs w:val="28"/>
        </w:rPr>
        <w:t xml:space="preserve">. </w:t>
      </w:r>
      <w:r w:rsidR="00AD677F">
        <w:rPr>
          <w:sz w:val="28"/>
          <w:szCs w:val="28"/>
        </w:rPr>
        <w:t>На конец 2010</w:t>
      </w:r>
      <w:r>
        <w:rPr>
          <w:sz w:val="28"/>
          <w:szCs w:val="28"/>
        </w:rPr>
        <w:t xml:space="preserve"> года коэффици</w:t>
      </w:r>
      <w:r w:rsidR="00AD677F">
        <w:rPr>
          <w:sz w:val="28"/>
          <w:szCs w:val="28"/>
        </w:rPr>
        <w:t>ент оборачиваемости составил 11,92</w:t>
      </w:r>
      <w:r w:rsidRPr="00766140">
        <w:rPr>
          <w:sz w:val="28"/>
          <w:szCs w:val="28"/>
        </w:rPr>
        <w:t xml:space="preserve"> (1 руб. дебиторской задолженности совершил за год </w:t>
      </w:r>
      <w:r w:rsidR="00AD677F">
        <w:rPr>
          <w:sz w:val="28"/>
          <w:szCs w:val="28"/>
        </w:rPr>
        <w:t>11,92 оборота</w:t>
      </w:r>
      <w:r w:rsidRPr="00766140">
        <w:rPr>
          <w:sz w:val="28"/>
          <w:szCs w:val="28"/>
        </w:rPr>
        <w:t xml:space="preserve">). Более наглядным показателем является период оборота дебиторской задолженности, который характеризует среднюю продолжительность отсрочки платежей, предоставляемых </w:t>
      </w:r>
      <w:r w:rsidR="00AD677F">
        <w:rPr>
          <w:sz w:val="28"/>
          <w:szCs w:val="28"/>
        </w:rPr>
        <w:t>покупателям. На конец 2010</w:t>
      </w:r>
      <w:r w:rsidRPr="00766140">
        <w:rPr>
          <w:sz w:val="28"/>
          <w:szCs w:val="28"/>
        </w:rPr>
        <w:t xml:space="preserve"> года данный показатель составил </w:t>
      </w:r>
      <w:r w:rsidR="00AD677F">
        <w:rPr>
          <w:sz w:val="28"/>
          <w:szCs w:val="28"/>
        </w:rPr>
        <w:t>31 день</w:t>
      </w:r>
      <w:r w:rsidRPr="00766140">
        <w:rPr>
          <w:sz w:val="28"/>
          <w:szCs w:val="28"/>
        </w:rPr>
        <w:t xml:space="preserve">, </w:t>
      </w:r>
      <w:r w:rsidR="00AD677F">
        <w:rPr>
          <w:sz w:val="28"/>
          <w:szCs w:val="28"/>
        </w:rPr>
        <w:t>это говорит о том, что один оборот дебиторской задолженности занимает 31 день</w:t>
      </w:r>
      <w:r w:rsidRPr="00766140">
        <w:rPr>
          <w:sz w:val="28"/>
          <w:szCs w:val="28"/>
        </w:rPr>
        <w:t>.</w:t>
      </w:r>
    </w:p>
    <w:p w:rsidR="00AD677F" w:rsidRDefault="00AD677F" w:rsidP="00A826AF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D677F">
        <w:rPr>
          <w:sz w:val="28"/>
          <w:szCs w:val="28"/>
        </w:rPr>
        <w:t>Коэффициент оборачиваемости запасов в течение рассматриваемого пер</w:t>
      </w:r>
      <w:r>
        <w:rPr>
          <w:sz w:val="28"/>
          <w:szCs w:val="28"/>
        </w:rPr>
        <w:t>иода увеличивался и в конце 2010 года составил 37,25</w:t>
      </w:r>
      <w:r w:rsidRPr="00AD677F">
        <w:rPr>
          <w:sz w:val="28"/>
          <w:szCs w:val="28"/>
        </w:rPr>
        <w:t>, то ест</w:t>
      </w:r>
      <w:r>
        <w:rPr>
          <w:sz w:val="28"/>
          <w:szCs w:val="28"/>
        </w:rPr>
        <w:t>ь запасы за год обернулись 37,25</w:t>
      </w:r>
      <w:r w:rsidRPr="00AD677F">
        <w:rPr>
          <w:sz w:val="28"/>
          <w:szCs w:val="28"/>
        </w:rPr>
        <w:t xml:space="preserve"> раза. Период оборота запасо</w:t>
      </w:r>
      <w:r>
        <w:rPr>
          <w:sz w:val="28"/>
          <w:szCs w:val="28"/>
        </w:rPr>
        <w:t>в соответственно снизился до 10</w:t>
      </w:r>
      <w:r w:rsidRPr="00AD677F">
        <w:rPr>
          <w:sz w:val="28"/>
          <w:szCs w:val="28"/>
        </w:rPr>
        <w:t xml:space="preserve"> дней. Такой низкий период оборота запасов является положительным моментом в деятельности предприятия, это говорит о том, что на предприятии нет залежалых старых запасов.</w:t>
      </w:r>
    </w:p>
    <w:p w:rsidR="00A826AF" w:rsidRPr="00766140" w:rsidRDefault="00A826AF" w:rsidP="00A826AF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66140">
        <w:rPr>
          <w:sz w:val="28"/>
          <w:szCs w:val="28"/>
        </w:rPr>
        <w:t>Проанализировав показатели деловой активности, можно сделать вывод, что на предприятии нет просроченной дебиторской задолженности и залежалых запасов, ч</w:t>
      </w:r>
      <w:r w:rsidR="00AD677F">
        <w:rPr>
          <w:sz w:val="28"/>
          <w:szCs w:val="28"/>
        </w:rPr>
        <w:t>то, несомненно, характеризует ЗА</w:t>
      </w:r>
      <w:r w:rsidRPr="00766140">
        <w:rPr>
          <w:sz w:val="28"/>
          <w:szCs w:val="28"/>
        </w:rPr>
        <w:t>О «</w:t>
      </w:r>
      <w:r w:rsidR="00AD677F">
        <w:rPr>
          <w:sz w:val="28"/>
          <w:szCs w:val="28"/>
        </w:rPr>
        <w:t>Росбакалея</w:t>
      </w:r>
      <w:r w:rsidRPr="00766140">
        <w:rPr>
          <w:sz w:val="28"/>
          <w:szCs w:val="28"/>
        </w:rPr>
        <w:t xml:space="preserve">» с положительной стороны. </w:t>
      </w:r>
      <w:r>
        <w:rPr>
          <w:sz w:val="28"/>
          <w:szCs w:val="28"/>
        </w:rPr>
        <w:t>Однако д</w:t>
      </w:r>
      <w:r w:rsidRPr="00766140">
        <w:rPr>
          <w:sz w:val="28"/>
          <w:szCs w:val="28"/>
        </w:rPr>
        <w:t>еловая</w:t>
      </w:r>
      <w:r>
        <w:rPr>
          <w:sz w:val="28"/>
          <w:szCs w:val="28"/>
        </w:rPr>
        <w:t xml:space="preserve"> активность предприятия не</w:t>
      </w:r>
      <w:r w:rsidRPr="00766140">
        <w:rPr>
          <w:sz w:val="28"/>
          <w:szCs w:val="28"/>
        </w:rPr>
        <w:t>высока.</w:t>
      </w:r>
    </w:p>
    <w:p w:rsidR="00CE39B5" w:rsidRDefault="00CE39B5" w:rsidP="00CE39B5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66140">
        <w:rPr>
          <w:sz w:val="28"/>
          <w:szCs w:val="28"/>
        </w:rPr>
        <w:t xml:space="preserve">Анализ рентабельности позволяет оценить соотношение получаемых </w:t>
      </w:r>
      <w:r>
        <w:rPr>
          <w:sz w:val="28"/>
          <w:szCs w:val="28"/>
        </w:rPr>
        <w:t>предприятием</w:t>
      </w:r>
      <w:r w:rsidRPr="00766140">
        <w:rPr>
          <w:sz w:val="28"/>
          <w:szCs w:val="28"/>
        </w:rPr>
        <w:t xml:space="preserve"> доходов и вложенного капитала. </w:t>
      </w:r>
      <w:r>
        <w:rPr>
          <w:sz w:val="28"/>
          <w:szCs w:val="28"/>
        </w:rPr>
        <w:t>За 2009 и 2010 год все показатели рентабельности (рентабельность активов, рентабельность продаж и рентабельность собственного капитала) получились отрицательны, так как на предприятии за эти года наблюдается убыток до налогообложения</w:t>
      </w:r>
      <w:r w:rsidR="00E60FD2">
        <w:rPr>
          <w:sz w:val="28"/>
          <w:szCs w:val="28"/>
        </w:rPr>
        <w:t xml:space="preserve"> и чистый убыток.</w:t>
      </w:r>
    </w:p>
    <w:p w:rsidR="00E60FD2" w:rsidRDefault="00CE39B5" w:rsidP="00CE39B5">
      <w:pPr>
        <w:pStyle w:val="a4"/>
        <w:spacing w:before="0" w:beforeAutospacing="0" w:after="0" w:afterAutospacing="0" w:line="360" w:lineRule="auto"/>
        <w:ind w:firstLine="567"/>
        <w:rPr>
          <w:sz w:val="28"/>
        </w:rPr>
      </w:pPr>
      <w:r>
        <w:rPr>
          <w:sz w:val="28"/>
        </w:rPr>
        <w:t>Рентабельность активов характеризует степень эффективности использования имущества. В течение анализируемого периода данный показатель снизился и в конце 2010 года составил- 0,09. То есть на каждый рубль, вложенный в имущество Общества, пришлось 0,09 руб. убытка.</w:t>
      </w:r>
      <w:r w:rsidR="00E60FD2">
        <w:rPr>
          <w:sz w:val="28"/>
        </w:rPr>
        <w:t xml:space="preserve"> </w:t>
      </w:r>
    </w:p>
    <w:p w:rsidR="00CE39B5" w:rsidRDefault="00E60FD2" w:rsidP="00CE39B5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</w:rPr>
        <w:t>За три последних года также наблюдается и снижение рентабельности продаж до - 0,27. Такое изменение связано с увеличением издержек на оказание услуг. Показатель рентабельности продаж показал</w:t>
      </w:r>
      <w:r>
        <w:rPr>
          <w:sz w:val="28"/>
          <w:szCs w:val="28"/>
        </w:rPr>
        <w:t xml:space="preserve">, что </w:t>
      </w:r>
      <w:r w:rsidRPr="00404B5E">
        <w:rPr>
          <w:sz w:val="28"/>
          <w:szCs w:val="28"/>
        </w:rPr>
        <w:t>каждый рубль стоимости реали</w:t>
      </w:r>
      <w:r>
        <w:rPr>
          <w:sz w:val="28"/>
          <w:szCs w:val="28"/>
        </w:rPr>
        <w:t>зованных услуг дает 0,27 руб. убытка.</w:t>
      </w:r>
    </w:p>
    <w:p w:rsidR="00CE39B5" w:rsidRPr="00766140" w:rsidRDefault="00CE39B5" w:rsidP="00CE39B5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66140">
        <w:rPr>
          <w:sz w:val="28"/>
          <w:szCs w:val="28"/>
        </w:rPr>
        <w:t xml:space="preserve">Анализ рентабельности показал, что оцениваемое предприятие является </w:t>
      </w:r>
      <w:r>
        <w:rPr>
          <w:sz w:val="28"/>
          <w:szCs w:val="28"/>
        </w:rPr>
        <w:t xml:space="preserve"> не</w:t>
      </w:r>
      <w:r w:rsidRPr="00766140">
        <w:rPr>
          <w:sz w:val="28"/>
          <w:szCs w:val="28"/>
        </w:rPr>
        <w:t xml:space="preserve">прибыльным и </w:t>
      </w:r>
      <w:r>
        <w:rPr>
          <w:sz w:val="28"/>
          <w:szCs w:val="28"/>
        </w:rPr>
        <w:t>не</w:t>
      </w:r>
      <w:r w:rsidRPr="00766140">
        <w:rPr>
          <w:sz w:val="28"/>
          <w:szCs w:val="28"/>
        </w:rPr>
        <w:t xml:space="preserve">конкурентоспособным на рынке </w:t>
      </w:r>
      <w:r>
        <w:rPr>
          <w:sz w:val="28"/>
          <w:szCs w:val="28"/>
        </w:rPr>
        <w:t xml:space="preserve">товаров и </w:t>
      </w:r>
      <w:r w:rsidRPr="00766140">
        <w:rPr>
          <w:sz w:val="28"/>
          <w:szCs w:val="28"/>
        </w:rPr>
        <w:t>услуг.</w:t>
      </w:r>
    </w:p>
    <w:p w:rsidR="00E60FD2" w:rsidRPr="00766140" w:rsidRDefault="00E60FD2" w:rsidP="00E60FD2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66140">
        <w:rPr>
          <w:sz w:val="28"/>
          <w:szCs w:val="28"/>
        </w:rPr>
        <w:t>Вывод: в течение все</w:t>
      </w:r>
      <w:r>
        <w:rPr>
          <w:sz w:val="28"/>
          <w:szCs w:val="28"/>
        </w:rPr>
        <w:t>го рассматриваемого периода ЗА</w:t>
      </w:r>
      <w:r w:rsidRPr="00766140">
        <w:rPr>
          <w:sz w:val="28"/>
          <w:szCs w:val="28"/>
        </w:rPr>
        <w:t>О «</w:t>
      </w:r>
      <w:r>
        <w:rPr>
          <w:sz w:val="28"/>
          <w:szCs w:val="28"/>
        </w:rPr>
        <w:t>Росбакалея</w:t>
      </w:r>
      <w:r w:rsidRPr="00766140">
        <w:rPr>
          <w:sz w:val="28"/>
          <w:szCs w:val="28"/>
        </w:rPr>
        <w:t>» характеризо</w:t>
      </w:r>
      <w:r>
        <w:rPr>
          <w:sz w:val="28"/>
          <w:szCs w:val="28"/>
        </w:rPr>
        <w:t>валось низкими показателями лик</w:t>
      </w:r>
      <w:r w:rsidRPr="00766140">
        <w:rPr>
          <w:sz w:val="28"/>
          <w:szCs w:val="28"/>
        </w:rPr>
        <w:t>видности и платежеспособности.</w:t>
      </w:r>
      <w:r>
        <w:rPr>
          <w:sz w:val="28"/>
          <w:szCs w:val="28"/>
        </w:rPr>
        <w:t xml:space="preserve"> Предприятие является финансово неустойчивым, его деятельность зависит от заемных источников. К 2010 году предприятие оказалось нерентабельным, так как появился убыток от продаж.</w:t>
      </w:r>
    </w:p>
    <w:p w:rsidR="00A826AF" w:rsidRPr="00766140" w:rsidRDefault="00A826AF" w:rsidP="00F04711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:rsidR="00F04711" w:rsidRPr="00EB3358" w:rsidRDefault="00EB3358" w:rsidP="00EB3358">
      <w:pPr>
        <w:pStyle w:val="a4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EB3358">
        <w:rPr>
          <w:b/>
          <w:sz w:val="28"/>
        </w:rPr>
        <w:t>3. Характерис</w:t>
      </w:r>
      <w:r w:rsidR="00F14083">
        <w:rPr>
          <w:b/>
          <w:sz w:val="28"/>
        </w:rPr>
        <w:t>тика объекта исследования</w:t>
      </w:r>
    </w:p>
    <w:p w:rsidR="00EB3358" w:rsidRDefault="00EB3358" w:rsidP="00EB3358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B3358">
        <w:rPr>
          <w:sz w:val="28"/>
          <w:szCs w:val="28"/>
        </w:rPr>
        <w:t>ЗАО «Росбакалея» на праве собственности владеет, пользуется, распоряжается комплексом складских помещений общей площадью 30018,7 кв.м., а так же офисными помещениями общей площадью 3540,9 кв.м., расположенными на земельном участке площадью 67000 кв.м. в Железнодорожном районе города Хабаров</w:t>
      </w:r>
      <w:r>
        <w:rPr>
          <w:sz w:val="28"/>
          <w:szCs w:val="28"/>
        </w:rPr>
        <w:t>ска на ул. Производственная,6.</w:t>
      </w:r>
    </w:p>
    <w:p w:rsidR="00EB3358" w:rsidRDefault="00EB3358" w:rsidP="00EB3358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B3358">
        <w:rPr>
          <w:sz w:val="28"/>
          <w:szCs w:val="28"/>
        </w:rPr>
        <w:t>Комплекс недвижимого имущества состоит  из капитального здания с</w:t>
      </w:r>
      <w:r>
        <w:rPr>
          <w:sz w:val="28"/>
          <w:szCs w:val="28"/>
        </w:rPr>
        <w:t xml:space="preserve">клада с 4-х этажным помещением </w:t>
      </w:r>
      <w:r w:rsidRPr="00EB3358">
        <w:rPr>
          <w:sz w:val="28"/>
          <w:szCs w:val="28"/>
        </w:rPr>
        <w:t>ад</w:t>
      </w:r>
      <w:r>
        <w:rPr>
          <w:sz w:val="28"/>
          <w:szCs w:val="28"/>
        </w:rPr>
        <w:t>министративно-бытового корпуса.</w:t>
      </w:r>
    </w:p>
    <w:p w:rsidR="00EB3358" w:rsidRDefault="00EB3358" w:rsidP="00EB3358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B3358">
        <w:rPr>
          <w:sz w:val="28"/>
          <w:szCs w:val="28"/>
        </w:rPr>
        <w:t xml:space="preserve">Железнодорожный подъездной путь, с закрытой отапливаемой железнодорожной рампой вместимостью до 20 вагонов, дает возможность  круглосуточной обработки грузов.  Имеются площадки под открытое хранение. </w:t>
      </w:r>
    </w:p>
    <w:p w:rsidR="00F14083" w:rsidRDefault="00EB3358" w:rsidP="00F1408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B3358">
        <w:rPr>
          <w:sz w:val="28"/>
          <w:szCs w:val="28"/>
        </w:rPr>
        <w:t>Наличие автомобильных подъездных путей,  удобная автомобильная рампа, а так же благоприятная транспортная развязка позволяет быстро доставлять продукцию в любой район города, а так же Хабаровского края. Удобное сообщение и выезд на федеральные трассы обеспечивает связь с другими регионами страны.</w:t>
      </w:r>
    </w:p>
    <w:p w:rsidR="00F14083" w:rsidRDefault="00EB3358" w:rsidP="00F1408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B3358">
        <w:rPr>
          <w:sz w:val="28"/>
          <w:szCs w:val="28"/>
        </w:rPr>
        <w:t xml:space="preserve">На 2-м этаже административно-бытового здания располагается столовая общественного питания, а так же магазин. </w:t>
      </w:r>
    </w:p>
    <w:p w:rsidR="00EB3358" w:rsidRPr="00EB3358" w:rsidRDefault="00EB3358" w:rsidP="00F1408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B3358">
        <w:rPr>
          <w:sz w:val="28"/>
          <w:szCs w:val="28"/>
        </w:rPr>
        <w:t xml:space="preserve">Складской комплекс расположен вблизи остановки общественного транспорта (авт. 31; 33, остановка «Завод ОБД»). </w:t>
      </w:r>
    </w:p>
    <w:p w:rsidR="00F14083" w:rsidRDefault="00EB3358" w:rsidP="00F1408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B3358">
        <w:rPr>
          <w:sz w:val="28"/>
          <w:szCs w:val="28"/>
        </w:rPr>
        <w:t>Характеристика складских помещений:</w:t>
      </w:r>
    </w:p>
    <w:p w:rsidR="00EB3358" w:rsidRPr="00EB3358" w:rsidRDefault="00EB3358" w:rsidP="00F1408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B3358">
        <w:rPr>
          <w:sz w:val="28"/>
          <w:szCs w:val="28"/>
        </w:rPr>
        <w:t xml:space="preserve">Склад капитальный, класс «В», централизованная система отопления, канализация (туалеты, душевые кабины), электричество, помещения для клиентов, а так же обслуживающего персонала, телефон, высокоскоростной интернет (оптико-волоконная линия), водоснабжение (артезианская скважина). </w:t>
      </w:r>
    </w:p>
    <w:p w:rsidR="00EB3358" w:rsidRPr="00EB3358" w:rsidRDefault="00EB3358" w:rsidP="00EB3358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B3358">
        <w:rPr>
          <w:sz w:val="28"/>
          <w:szCs w:val="28"/>
        </w:rPr>
        <w:t>Наружные стены:  железобетонные панели;</w:t>
      </w:r>
    </w:p>
    <w:p w:rsidR="00EB3358" w:rsidRPr="00EB3358" w:rsidRDefault="00EB3358" w:rsidP="00EB3358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B3358">
        <w:rPr>
          <w:sz w:val="28"/>
          <w:szCs w:val="28"/>
        </w:rPr>
        <w:t>Перегородки:  кирпичные;</w:t>
      </w:r>
    </w:p>
    <w:p w:rsidR="00EB3358" w:rsidRPr="00EB3358" w:rsidRDefault="00EB3358" w:rsidP="00EB3358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B3358">
        <w:rPr>
          <w:sz w:val="28"/>
          <w:szCs w:val="28"/>
        </w:rPr>
        <w:t>Полы: бетонные;</w:t>
      </w:r>
    </w:p>
    <w:p w:rsidR="00EB3358" w:rsidRPr="00EB3358" w:rsidRDefault="00EB3358" w:rsidP="00EB3358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B3358">
        <w:rPr>
          <w:sz w:val="28"/>
          <w:szCs w:val="28"/>
        </w:rPr>
        <w:t>Крыша: рулонная совмещенная;</w:t>
      </w:r>
    </w:p>
    <w:p w:rsidR="00EB3358" w:rsidRPr="00EB3358" w:rsidRDefault="00EB3358" w:rsidP="00EB3358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B3358">
        <w:rPr>
          <w:sz w:val="28"/>
          <w:szCs w:val="28"/>
        </w:rPr>
        <w:t>Высота  потолка 6,50 м.</w:t>
      </w:r>
    </w:p>
    <w:p w:rsidR="00F14083" w:rsidRDefault="00EB3358" w:rsidP="00F1408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B3358">
        <w:rPr>
          <w:sz w:val="28"/>
          <w:szCs w:val="28"/>
        </w:rPr>
        <w:t xml:space="preserve">Охранно-пожарная сигнализация, вентиляция, видеонаблюдение. </w:t>
      </w:r>
    </w:p>
    <w:p w:rsidR="00132AA2" w:rsidRDefault="00EB3358" w:rsidP="00F1408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B3358">
        <w:rPr>
          <w:sz w:val="28"/>
          <w:szCs w:val="28"/>
        </w:rPr>
        <w:t>На территории ЗАО «Росбакалея» установлен  пропускной режим, охрана объекта осуществляется специализированной охранной организацией</w:t>
      </w:r>
      <w:r w:rsidR="00F14083">
        <w:rPr>
          <w:sz w:val="28"/>
          <w:szCs w:val="28"/>
        </w:rPr>
        <w:t>,</w:t>
      </w:r>
      <w:r w:rsidRPr="00EB3358">
        <w:rPr>
          <w:sz w:val="28"/>
          <w:szCs w:val="28"/>
        </w:rPr>
        <w:t xml:space="preserve"> имеющей соответствующую лицензию, полная материальная ответственность, круглосуточно.</w:t>
      </w:r>
    </w:p>
    <w:p w:rsidR="00F14083" w:rsidRDefault="00F14083" w:rsidP="00F14083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качестве объекта оценки выбрано функциональное (встроенное) помещение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(40-43) в здании №6, литер Б</w:t>
      </w:r>
      <w:r w:rsidR="00BC291B">
        <w:rPr>
          <w:sz w:val="28"/>
          <w:szCs w:val="28"/>
        </w:rPr>
        <w:t>, н</w:t>
      </w:r>
      <w:r>
        <w:rPr>
          <w:sz w:val="28"/>
          <w:szCs w:val="28"/>
        </w:rPr>
        <w:t>азначение: нежилое, общая площадь 2880 кв. м., этаж 1, адрес объекта: Хабаровский край, г. Хабаровск, ул. Производствен</w:t>
      </w:r>
      <w:r w:rsidR="00BC291B">
        <w:rPr>
          <w:sz w:val="28"/>
          <w:szCs w:val="28"/>
        </w:rPr>
        <w:t>н</w:t>
      </w:r>
      <w:r>
        <w:rPr>
          <w:sz w:val="28"/>
          <w:szCs w:val="28"/>
        </w:rPr>
        <w:t>ая, д. 6.</w:t>
      </w:r>
    </w:p>
    <w:p w:rsidR="00BC291B" w:rsidRDefault="00BC291B" w:rsidP="00F14083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Состоит из 4 частей – складов:</w:t>
      </w:r>
    </w:p>
    <w:p w:rsidR="00BC291B" w:rsidRDefault="00BC291B" w:rsidP="00F14083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40 – 28,8 кв. м.</w:t>
      </w:r>
    </w:p>
    <w:p w:rsidR="00BC291B" w:rsidRDefault="00BC291B" w:rsidP="00F14083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41 – 43,2 кв. м.</w:t>
      </w:r>
    </w:p>
    <w:p w:rsidR="00BC291B" w:rsidRDefault="00BC291B" w:rsidP="00F14083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42 – 144,0 кв.м.</w:t>
      </w:r>
    </w:p>
    <w:p w:rsidR="00BC291B" w:rsidRDefault="00BC291B" w:rsidP="00F14083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43 – 2664,0 кв.м.</w:t>
      </w:r>
    </w:p>
    <w:p w:rsidR="00BC291B" w:rsidRDefault="00BC291B" w:rsidP="00F14083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Год постройки здания – 1970, физический износ – 27%.</w:t>
      </w:r>
    </w:p>
    <w:p w:rsidR="00BC291B" w:rsidRPr="00F14083" w:rsidRDefault="00BC291B" w:rsidP="00F14083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Действительная инвентаризационная стоимость на 2008 г. – 5 838 269 руб.</w:t>
      </w:r>
    </w:p>
    <w:p w:rsidR="009F5EA2" w:rsidRPr="000D7BD8" w:rsidRDefault="009F5EA2" w:rsidP="000D7BD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D7BD8" w:rsidRDefault="000D7BD8" w:rsidP="001016AE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:rsidR="000D7BD8" w:rsidRDefault="000D7BD8" w:rsidP="001016AE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:rsidR="000A3636" w:rsidRPr="000A3636" w:rsidRDefault="000A3636" w:rsidP="000A3636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bookmarkStart w:id="0" w:name="_GoBack"/>
      <w:bookmarkEnd w:id="0"/>
    </w:p>
    <w:sectPr w:rsidR="000A3636" w:rsidRPr="000A3636" w:rsidSect="00EB3358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58C" w:rsidRDefault="0073158C" w:rsidP="00EB3358">
      <w:pPr>
        <w:spacing w:after="0" w:line="240" w:lineRule="auto"/>
      </w:pPr>
      <w:r>
        <w:separator/>
      </w:r>
    </w:p>
  </w:endnote>
  <w:endnote w:type="continuationSeparator" w:id="0">
    <w:p w:rsidR="0073158C" w:rsidRDefault="0073158C" w:rsidP="00EB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358" w:rsidRDefault="006C466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0B4F">
      <w:rPr>
        <w:noProof/>
      </w:rPr>
      <w:t>7</w:t>
    </w:r>
    <w:r>
      <w:rPr>
        <w:noProof/>
      </w:rPr>
      <w:fldChar w:fldCharType="end"/>
    </w:r>
  </w:p>
  <w:p w:rsidR="00EB3358" w:rsidRDefault="00EB33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58C" w:rsidRDefault="0073158C" w:rsidP="00EB3358">
      <w:pPr>
        <w:spacing w:after="0" w:line="240" w:lineRule="auto"/>
      </w:pPr>
      <w:r>
        <w:separator/>
      </w:r>
    </w:p>
  </w:footnote>
  <w:footnote w:type="continuationSeparator" w:id="0">
    <w:p w:rsidR="0073158C" w:rsidRDefault="0073158C" w:rsidP="00EB33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C12"/>
    <w:rsid w:val="00011656"/>
    <w:rsid w:val="000329B5"/>
    <w:rsid w:val="0005477B"/>
    <w:rsid w:val="000873E5"/>
    <w:rsid w:val="000A3636"/>
    <w:rsid w:val="000A3C77"/>
    <w:rsid w:val="000D0E8A"/>
    <w:rsid w:val="000D63E0"/>
    <w:rsid w:val="000D7BD8"/>
    <w:rsid w:val="000E7EC9"/>
    <w:rsid w:val="001016AE"/>
    <w:rsid w:val="00106583"/>
    <w:rsid w:val="00113BD7"/>
    <w:rsid w:val="00132AA2"/>
    <w:rsid w:val="001A7E09"/>
    <w:rsid w:val="001D242B"/>
    <w:rsid w:val="0027193A"/>
    <w:rsid w:val="002B7A7E"/>
    <w:rsid w:val="002C5C52"/>
    <w:rsid w:val="002D13C1"/>
    <w:rsid w:val="002F7842"/>
    <w:rsid w:val="00383A70"/>
    <w:rsid w:val="00400891"/>
    <w:rsid w:val="0045333C"/>
    <w:rsid w:val="00551EDC"/>
    <w:rsid w:val="0059772E"/>
    <w:rsid w:val="005A3C12"/>
    <w:rsid w:val="005C6051"/>
    <w:rsid w:val="005D04FF"/>
    <w:rsid w:val="00616ACB"/>
    <w:rsid w:val="006C4660"/>
    <w:rsid w:val="006E49E8"/>
    <w:rsid w:val="006F0DF1"/>
    <w:rsid w:val="0073158C"/>
    <w:rsid w:val="00841618"/>
    <w:rsid w:val="008D78AA"/>
    <w:rsid w:val="009B2B12"/>
    <w:rsid w:val="009C4228"/>
    <w:rsid w:val="009F5EA2"/>
    <w:rsid w:val="00A2657D"/>
    <w:rsid w:val="00A42040"/>
    <w:rsid w:val="00A43E59"/>
    <w:rsid w:val="00A549D3"/>
    <w:rsid w:val="00A826AF"/>
    <w:rsid w:val="00AB5CA2"/>
    <w:rsid w:val="00AD677F"/>
    <w:rsid w:val="00B05AE3"/>
    <w:rsid w:val="00B364F4"/>
    <w:rsid w:val="00BC291B"/>
    <w:rsid w:val="00C519B8"/>
    <w:rsid w:val="00C57905"/>
    <w:rsid w:val="00C816B1"/>
    <w:rsid w:val="00C863E6"/>
    <w:rsid w:val="00CB0FCB"/>
    <w:rsid w:val="00CD0B4F"/>
    <w:rsid w:val="00CE39B5"/>
    <w:rsid w:val="00D72887"/>
    <w:rsid w:val="00DB2923"/>
    <w:rsid w:val="00DB415D"/>
    <w:rsid w:val="00DE0248"/>
    <w:rsid w:val="00E60FD2"/>
    <w:rsid w:val="00E9463C"/>
    <w:rsid w:val="00EB3358"/>
    <w:rsid w:val="00EC7637"/>
    <w:rsid w:val="00F04711"/>
    <w:rsid w:val="00F14083"/>
    <w:rsid w:val="00F660D3"/>
    <w:rsid w:val="00F77CF4"/>
    <w:rsid w:val="00FA1B37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296E8-6BA7-41DE-92AE-FAC10189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DF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E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420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Placeholder Text"/>
    <w:uiPriority w:val="99"/>
    <w:semiHidden/>
    <w:rsid w:val="00551EDC"/>
    <w:rPr>
      <w:color w:val="808080"/>
    </w:rPr>
  </w:style>
  <w:style w:type="paragraph" w:styleId="a6">
    <w:name w:val="header"/>
    <w:basedOn w:val="a"/>
    <w:link w:val="a7"/>
    <w:uiPriority w:val="99"/>
    <w:semiHidden/>
    <w:unhideWhenUsed/>
    <w:rsid w:val="00EB3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EB3358"/>
  </w:style>
  <w:style w:type="paragraph" w:styleId="a8">
    <w:name w:val="footer"/>
    <w:basedOn w:val="a"/>
    <w:link w:val="a9"/>
    <w:uiPriority w:val="99"/>
    <w:unhideWhenUsed/>
    <w:rsid w:val="00EB3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B3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293B9-D8E0-48EE-B867-4A5455C6B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4321</Words>
  <Characters>24632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Irina</cp:lastModifiedBy>
  <cp:revision>2</cp:revision>
  <dcterms:created xsi:type="dcterms:W3CDTF">2014-08-29T21:39:00Z</dcterms:created>
  <dcterms:modified xsi:type="dcterms:W3CDTF">2014-08-29T21:39:00Z</dcterms:modified>
</cp:coreProperties>
</file>