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D0" w:rsidRDefault="00B76F78">
      <w:pPr>
        <w:pStyle w:val="1"/>
        <w:jc w:val="center"/>
      </w:pPr>
      <w:r>
        <w:t>Памятник А.С. Пушкина и Г.Р. Державина</w:t>
      </w:r>
    </w:p>
    <w:p w:rsidR="006972D0" w:rsidRDefault="00B76F78">
      <w:pPr>
        <w:spacing w:after="240"/>
      </w:pPr>
      <w:r>
        <w:t>Стихотворение А.С. Пушкина «Памятник» («Я памятник себе воздвиг нерукотворный…») было написано 21 августа 1836 года, то есть незадолго до смерти автора. В нем он подводит итог своей поэтической деятельности.</w:t>
      </w:r>
      <w:r>
        <w:br/>
      </w:r>
      <w:r>
        <w:br/>
        <w:t>Тема поэзии и роли поэта в жизни стала традиционной еще со времен древнеримского поэта Горация. Он является автором «Сатир» и целого ряда стихотворений, прославивших его имя. В конце своего творческого пути Гораций создал послание</w:t>
      </w:r>
      <w:r>
        <w:br/>
      </w:r>
      <w:r>
        <w:br/>
        <w:t>«К Мельпомене». Мельпомена в древнегреческой мифологии – одна из девяти муз, покровительница трагедии, символ сценического искусства. В этом послании Гораций оценивает свои заслуги в поэзии.</w:t>
      </w:r>
      <w:r>
        <w:br/>
      </w:r>
      <w:r>
        <w:br/>
        <w:t>В дальнейшем создание такого рода стихотворений в жанре своеобразного литературного «памятника» стало общеевропейской традицией. Не обошла ее и русская литература.</w:t>
      </w:r>
      <w:r>
        <w:br/>
      </w:r>
      <w:r>
        <w:br/>
        <w:t>Первый перевод послания Горация на русский язык принадлежит М.В. Ломоносову. Затем вольный перевод стихотворения с оценкой своих заслуг в поэзии сделал Г.Р. Державин, назвав его «Памятник».</w:t>
      </w:r>
      <w:r>
        <w:br/>
      </w:r>
      <w:r>
        <w:br/>
        <w:t>А.С. Пушкин, создавая свой «Памятник», знал эту литературную традицию, но непосредственно отталкивался от стихотворения Державина. А потому вполне правомерно сопоставление стихотворений этих двух поэтов.</w:t>
      </w:r>
      <w:r>
        <w:br/>
      </w:r>
      <w:r>
        <w:br/>
        <w:t>Как и у Державина, у Пушкина «Памятник» состоит из пяти строф, близких к державинским по форме и размеру. Но основной смысл стихотворения у того и другого поэта глубоко различен, различна оценка их авторами своего творчества.</w:t>
      </w:r>
      <w:r>
        <w:br/>
      </w:r>
      <w:r>
        <w:br/>
        <w:t>В стихотворении Пушкина указывается, что его поэзия в большей мере обращена к широкому читателю. Это видно уже из первых строчек. «…К нему не зарастет народная тропа», – говорит он о своем литературном «памятнике». В то же время его «Памятник» отмечен свободолюбием: «Поднялся выше он главою непокорной Александрийского столпа».</w:t>
      </w:r>
      <w:r>
        <w:br/>
      </w:r>
      <w:r>
        <w:br/>
        <w:t>Внешне вторые строфы стихотворений похожи, но в конце их есть одно существенное различие. Державин пишет:</w:t>
      </w:r>
      <w:r>
        <w:br/>
      </w:r>
      <w:r>
        <w:br/>
        <w:t>И слава возрастет моя, не увядая,</w:t>
      </w:r>
      <w:r>
        <w:br/>
      </w:r>
      <w:r>
        <w:br/>
        <w:t>Доколь славянов род вселенна будет жить.</w:t>
      </w:r>
      <w:r>
        <w:br/>
      </w:r>
      <w:r>
        <w:br/>
        <w:t>У Пушкина же мы читаем:</w:t>
      </w:r>
      <w:r>
        <w:br/>
      </w:r>
      <w:r>
        <w:br/>
        <w:t>И славен буду я, доколь в подлунном мире</w:t>
      </w:r>
      <w:r>
        <w:br/>
      </w:r>
      <w:r>
        <w:br/>
        <w:t>Жив будет хоть один пиит.</w:t>
      </w:r>
      <w:r>
        <w:br/>
      </w:r>
      <w:r>
        <w:br/>
        <w:t>Тем самым Пушкин говорит, что его произведения найдут более широкий отклик в сердцах людей, близких ему по духовному складу, поэтов, причем поэтов всего мира. Державин же говорит лишь о признании на родине.</w:t>
      </w:r>
      <w:r>
        <w:br/>
      </w:r>
      <w:r>
        <w:br/>
        <w:t>Третьи строфы очень близки и по форме и по содержанию. Основную смысловую нагрузку несут в обоих стихотворениях, несомненно, четвертые строфы. Именно в них мы ясно видим, что считали основным в своем творчестве Державин и Пушкин.</w:t>
      </w:r>
      <w:r>
        <w:br/>
      </w:r>
      <w:r>
        <w:br/>
        <w:t>… Первый я дерзнул в забавном русском слоге</w:t>
      </w:r>
      <w:r>
        <w:br/>
      </w:r>
      <w:r>
        <w:br/>
        <w:t>О добродетелях Фелицы возгласить,</w:t>
      </w:r>
      <w:r>
        <w:br/>
      </w:r>
      <w:r>
        <w:br/>
        <w:t>В сердечной простоте беседовать о боге</w:t>
      </w:r>
      <w:r>
        <w:br/>
      </w:r>
      <w:r>
        <w:br/>
        <w:t>И истину царям с улыбкой говорить, –</w:t>
      </w:r>
      <w:r>
        <w:br/>
      </w:r>
      <w:r>
        <w:br/>
        <w:t>пишет Державин. Пушкин же говорит о себе иначе. Он, утверждая свое право на признание и любовь читателей, отмечает:</w:t>
      </w:r>
      <w:r>
        <w:br/>
      </w:r>
      <w:r>
        <w:br/>
        <w:t>И долго буду тем любезен я народу,</w:t>
      </w:r>
      <w:r>
        <w:br/>
      </w:r>
      <w:r>
        <w:br/>
        <w:t>Что чувства добрые я лирой пробуждал,</w:t>
      </w:r>
      <w:r>
        <w:br/>
      </w:r>
      <w:r>
        <w:br/>
        <w:t>Что в мой жестокий век восславил я свободу</w:t>
      </w:r>
      <w:r>
        <w:br/>
      </w:r>
      <w:r>
        <w:br/>
        <w:t>И милость к падшим призывал.</w:t>
      </w:r>
      <w:r>
        <w:br/>
      </w:r>
      <w:r>
        <w:br/>
        <w:t>В этих строках Пушкин обращает внимание читателя на человечность, гуманизм своих произведений, на их свободолюбие. Интересно, что в начальном варианте Пушкин вместо слов «в мой жестокий век» написал «вслед Радищеву», то есть прямо назвал себя последователем русского просветителя-революционера.</w:t>
      </w:r>
      <w:r>
        <w:br/>
      </w:r>
      <w:r>
        <w:br/>
        <w:t>Последние строфы обоих стихотворений сходны по содержанию. В них и Державин, и Пушкин обращаются к своей музе и зовут ее следовать собственному призванию, презирая и хвалу, и клевету:</w:t>
      </w:r>
      <w:r>
        <w:br/>
      </w:r>
      <w:r>
        <w:br/>
        <w:t>Веленью божию, о муза, будь послушна,</w:t>
      </w:r>
      <w:r>
        <w:br/>
      </w:r>
      <w:r>
        <w:br/>
        <w:t>Обиды не страшась, не требуя венца,</w:t>
      </w:r>
      <w:r>
        <w:br/>
      </w:r>
      <w:r>
        <w:br/>
        <w:t>Хвалу и клевету приемли равнодушно</w:t>
      </w:r>
      <w:r>
        <w:br/>
      </w:r>
      <w:r>
        <w:br/>
        <w:t>И не оспоривай глупца, –</w:t>
      </w:r>
      <w:r>
        <w:br/>
      </w:r>
      <w:r>
        <w:br/>
        <w:t>пишет Пушкин.</w:t>
      </w:r>
      <w:r>
        <w:br/>
      </w:r>
      <w:r>
        <w:br/>
        <w:t>Оба стихотворения написаны в жанре оды, поэтому интонация и лексика в них очень торжественны. Ритм стихотворений медленный, величественный. Оба стихотворения написаны ямбом с перрихием, который придает их звучанию особую торжественность.</w:t>
      </w:r>
      <w:r>
        <w:br/>
      </w:r>
      <w:r>
        <w:br/>
        <w:t>Созданию высокого стиля способствует и подбор лексических средств. Так оба автора широко употребляют возвышенные эпитеты (заветная лира, непокорная глава, великая Русь, гордый внук славян, чудесный, вечный, быстротечный)</w:t>
      </w:r>
      <w:r>
        <w:br/>
      </w:r>
      <w:r>
        <w:br/>
        <w:t>В обоих стихотворениях присутствует много славянизмов, что также подчеркивает их торжественность (воздвиг, главою, тлея, пиит, доколь и др.). Причем в стихотворении Державина архаизмов больше, чем у Пушкина, и они древнее (дерзнул, славянов род, презрит, чело, несчетных). Вероятно, это объясняется и тем, что «Памятник» Пушкина был создан на тридцать лет позже, когда литературный язык заметно сблизился с разговорным.</w:t>
      </w:r>
      <w:r>
        <w:br/>
      </w:r>
      <w:r>
        <w:br/>
        <w:t>Можно сказать, что оба стихотворения являются гимнами поэзии. Ведь главная тема их – прославление истинной поэзии и утверждение высокого назначения поэта в жизни общества.</w:t>
      </w:r>
      <w:r>
        <w:br/>
      </w:r>
      <w:r>
        <w:br/>
        <w:t>В то же время Пушкин в своем «Памятнике» по-новому определяет роль поэта и назначение поэзии. Он опирается не только на литературную традицию и на стихотворение своего непосредственного предшественника Державина, но и на свои творческие открытия, проложившие новые пути в русской литературе.</w:t>
      </w:r>
      <w:r>
        <w:br/>
      </w:r>
      <w:r>
        <w:br/>
        <w:t>И каждый раз поэты последующих эпох, в том числе и наши современники, осмысливая свой вклад в поэзию и свои взаимоотношения с обществом, вновь и вновь обращаются к Пушкину, ведя с ним живой диалог.</w:t>
      </w:r>
      <w:bookmarkStart w:id="0" w:name="_GoBack"/>
      <w:bookmarkEnd w:id="0"/>
    </w:p>
    <w:sectPr w:rsidR="006972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F78"/>
    <w:rsid w:val="00031D04"/>
    <w:rsid w:val="006972D0"/>
    <w:rsid w:val="00B7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306ED-C4A3-4350-B4B4-D0113B15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Памятник А.С. Пушкина и Г.Р. Державина</dc:title>
  <dc:subject/>
  <dc:creator>admin</dc:creator>
  <cp:keywords/>
  <dc:description/>
  <cp:lastModifiedBy>admin</cp:lastModifiedBy>
  <cp:revision>2</cp:revision>
  <dcterms:created xsi:type="dcterms:W3CDTF">2014-06-23T06:06:00Z</dcterms:created>
  <dcterms:modified xsi:type="dcterms:W3CDTF">2014-06-23T06:06:00Z</dcterms:modified>
</cp:coreProperties>
</file>