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D99" w:rsidRDefault="00095D99" w:rsidP="00731E4E">
      <w:pPr>
        <w:jc w:val="center"/>
        <w:rPr>
          <w:b/>
          <w:sz w:val="28"/>
          <w:szCs w:val="28"/>
        </w:rPr>
      </w:pPr>
    </w:p>
    <w:p w:rsidR="00A525E3" w:rsidRPr="00515D8E" w:rsidRDefault="00594D61" w:rsidP="00731E4E">
      <w:pPr>
        <w:jc w:val="center"/>
        <w:rPr>
          <w:b/>
          <w:sz w:val="28"/>
          <w:szCs w:val="28"/>
        </w:rPr>
      </w:pPr>
      <w:r w:rsidRPr="00515D8E">
        <w:rPr>
          <w:b/>
          <w:sz w:val="28"/>
          <w:szCs w:val="28"/>
        </w:rPr>
        <w:t>Содержание</w:t>
      </w:r>
    </w:p>
    <w:p w:rsidR="00594D61" w:rsidRDefault="00594D61" w:rsidP="00970C64">
      <w:pPr>
        <w:jc w:val="center"/>
        <w:rPr>
          <w:sz w:val="32"/>
          <w:szCs w:val="32"/>
        </w:rPr>
      </w:pPr>
    </w:p>
    <w:p w:rsidR="00101679" w:rsidRPr="00101679" w:rsidRDefault="00CD592A" w:rsidP="00101679">
      <w:pPr>
        <w:pStyle w:val="10"/>
        <w:tabs>
          <w:tab w:val="right" w:leader="dot" w:pos="9710"/>
        </w:tabs>
        <w:spacing w:line="360" w:lineRule="auto"/>
        <w:rPr>
          <w:noProof/>
          <w:sz w:val="28"/>
          <w:szCs w:val="28"/>
        </w:rPr>
      </w:pPr>
      <w:r w:rsidRPr="00101679">
        <w:rPr>
          <w:sz w:val="28"/>
          <w:szCs w:val="28"/>
        </w:rPr>
        <w:fldChar w:fldCharType="begin"/>
      </w:r>
      <w:r w:rsidRPr="00101679">
        <w:rPr>
          <w:sz w:val="28"/>
          <w:szCs w:val="28"/>
        </w:rPr>
        <w:instrText xml:space="preserve"> TOC \o "1-3" \h \z \u </w:instrText>
      </w:r>
      <w:r w:rsidRPr="00101679">
        <w:rPr>
          <w:sz w:val="28"/>
          <w:szCs w:val="28"/>
        </w:rPr>
        <w:fldChar w:fldCharType="separate"/>
      </w:r>
      <w:hyperlink w:anchor="_Toc281559427" w:history="1">
        <w:r w:rsidR="00101679" w:rsidRPr="00101679">
          <w:rPr>
            <w:rStyle w:val="a4"/>
            <w:noProof/>
            <w:sz w:val="28"/>
            <w:szCs w:val="28"/>
          </w:rPr>
          <w:t>Введение</w:t>
        </w:r>
        <w:r w:rsidR="00101679" w:rsidRPr="00101679">
          <w:rPr>
            <w:noProof/>
            <w:webHidden/>
            <w:sz w:val="28"/>
            <w:szCs w:val="28"/>
          </w:rPr>
          <w:tab/>
        </w:r>
        <w:r w:rsidR="00101679" w:rsidRPr="00101679">
          <w:rPr>
            <w:noProof/>
            <w:webHidden/>
            <w:sz w:val="28"/>
            <w:szCs w:val="28"/>
          </w:rPr>
          <w:fldChar w:fldCharType="begin"/>
        </w:r>
        <w:r w:rsidR="00101679" w:rsidRPr="00101679">
          <w:rPr>
            <w:noProof/>
            <w:webHidden/>
            <w:sz w:val="28"/>
            <w:szCs w:val="28"/>
          </w:rPr>
          <w:instrText xml:space="preserve"> PAGEREF _Toc281559427 \h </w:instrText>
        </w:r>
        <w:r w:rsidR="00101679" w:rsidRPr="00101679">
          <w:rPr>
            <w:noProof/>
            <w:webHidden/>
            <w:sz w:val="28"/>
            <w:szCs w:val="28"/>
          </w:rPr>
        </w:r>
        <w:r w:rsidR="00101679" w:rsidRPr="00101679">
          <w:rPr>
            <w:noProof/>
            <w:webHidden/>
            <w:sz w:val="28"/>
            <w:szCs w:val="28"/>
          </w:rPr>
          <w:fldChar w:fldCharType="separate"/>
        </w:r>
        <w:r w:rsidR="007223D5">
          <w:rPr>
            <w:noProof/>
            <w:webHidden/>
            <w:sz w:val="28"/>
            <w:szCs w:val="28"/>
          </w:rPr>
          <w:t>3</w:t>
        </w:r>
        <w:r w:rsidR="00101679" w:rsidRPr="00101679">
          <w:rPr>
            <w:noProof/>
            <w:webHidden/>
            <w:sz w:val="28"/>
            <w:szCs w:val="28"/>
          </w:rPr>
          <w:fldChar w:fldCharType="end"/>
        </w:r>
      </w:hyperlink>
    </w:p>
    <w:p w:rsidR="00101679" w:rsidRPr="00101679" w:rsidRDefault="00E01E07" w:rsidP="00101679">
      <w:pPr>
        <w:pStyle w:val="10"/>
        <w:tabs>
          <w:tab w:val="right" w:leader="dot" w:pos="9710"/>
        </w:tabs>
        <w:spacing w:line="360" w:lineRule="auto"/>
        <w:rPr>
          <w:noProof/>
          <w:sz w:val="28"/>
          <w:szCs w:val="28"/>
        </w:rPr>
      </w:pPr>
      <w:hyperlink w:anchor="_Toc281559428" w:history="1">
        <w:r w:rsidR="00101679" w:rsidRPr="00101679">
          <w:rPr>
            <w:rStyle w:val="a4"/>
            <w:noProof/>
            <w:sz w:val="28"/>
            <w:szCs w:val="28"/>
          </w:rPr>
          <w:t>1. Экономическая сущность и функции налогов</w:t>
        </w:r>
        <w:r w:rsidR="00101679" w:rsidRPr="00101679">
          <w:rPr>
            <w:noProof/>
            <w:webHidden/>
            <w:sz w:val="28"/>
            <w:szCs w:val="28"/>
          </w:rPr>
          <w:tab/>
        </w:r>
        <w:r w:rsidR="00101679" w:rsidRPr="00101679">
          <w:rPr>
            <w:noProof/>
            <w:webHidden/>
            <w:sz w:val="28"/>
            <w:szCs w:val="28"/>
          </w:rPr>
          <w:fldChar w:fldCharType="begin"/>
        </w:r>
        <w:r w:rsidR="00101679" w:rsidRPr="00101679">
          <w:rPr>
            <w:noProof/>
            <w:webHidden/>
            <w:sz w:val="28"/>
            <w:szCs w:val="28"/>
          </w:rPr>
          <w:instrText xml:space="preserve"> PAGEREF _Toc281559428 \h </w:instrText>
        </w:r>
        <w:r w:rsidR="00101679" w:rsidRPr="00101679">
          <w:rPr>
            <w:noProof/>
            <w:webHidden/>
            <w:sz w:val="28"/>
            <w:szCs w:val="28"/>
          </w:rPr>
        </w:r>
        <w:r w:rsidR="00101679" w:rsidRPr="00101679">
          <w:rPr>
            <w:noProof/>
            <w:webHidden/>
            <w:sz w:val="28"/>
            <w:szCs w:val="28"/>
          </w:rPr>
          <w:fldChar w:fldCharType="separate"/>
        </w:r>
        <w:r w:rsidR="007223D5">
          <w:rPr>
            <w:noProof/>
            <w:webHidden/>
            <w:sz w:val="28"/>
            <w:szCs w:val="28"/>
          </w:rPr>
          <w:t>4</w:t>
        </w:r>
        <w:r w:rsidR="00101679" w:rsidRPr="00101679">
          <w:rPr>
            <w:noProof/>
            <w:webHidden/>
            <w:sz w:val="28"/>
            <w:szCs w:val="28"/>
          </w:rPr>
          <w:fldChar w:fldCharType="end"/>
        </w:r>
      </w:hyperlink>
    </w:p>
    <w:p w:rsidR="00101679" w:rsidRPr="00101679" w:rsidRDefault="00E01E07" w:rsidP="00101679">
      <w:pPr>
        <w:pStyle w:val="20"/>
        <w:tabs>
          <w:tab w:val="right" w:leader="dot" w:pos="9710"/>
        </w:tabs>
        <w:spacing w:line="360" w:lineRule="auto"/>
        <w:rPr>
          <w:noProof/>
          <w:sz w:val="28"/>
          <w:szCs w:val="28"/>
        </w:rPr>
      </w:pPr>
      <w:hyperlink w:anchor="_Toc281559429" w:history="1">
        <w:r w:rsidR="00101679" w:rsidRPr="00101679">
          <w:rPr>
            <w:rStyle w:val="a4"/>
            <w:noProof/>
            <w:sz w:val="28"/>
            <w:szCs w:val="28"/>
          </w:rPr>
          <w:t>1.1. Понятие и сущность налогов</w:t>
        </w:r>
        <w:r w:rsidR="00101679" w:rsidRPr="00101679">
          <w:rPr>
            <w:noProof/>
            <w:webHidden/>
            <w:sz w:val="28"/>
            <w:szCs w:val="28"/>
          </w:rPr>
          <w:tab/>
        </w:r>
        <w:r w:rsidR="00101679" w:rsidRPr="00101679">
          <w:rPr>
            <w:noProof/>
            <w:webHidden/>
            <w:sz w:val="28"/>
            <w:szCs w:val="28"/>
          </w:rPr>
          <w:fldChar w:fldCharType="begin"/>
        </w:r>
        <w:r w:rsidR="00101679" w:rsidRPr="00101679">
          <w:rPr>
            <w:noProof/>
            <w:webHidden/>
            <w:sz w:val="28"/>
            <w:szCs w:val="28"/>
          </w:rPr>
          <w:instrText xml:space="preserve"> PAGEREF _Toc281559429 \h </w:instrText>
        </w:r>
        <w:r w:rsidR="00101679" w:rsidRPr="00101679">
          <w:rPr>
            <w:noProof/>
            <w:webHidden/>
            <w:sz w:val="28"/>
            <w:szCs w:val="28"/>
          </w:rPr>
        </w:r>
        <w:r w:rsidR="00101679" w:rsidRPr="00101679">
          <w:rPr>
            <w:noProof/>
            <w:webHidden/>
            <w:sz w:val="28"/>
            <w:szCs w:val="28"/>
          </w:rPr>
          <w:fldChar w:fldCharType="separate"/>
        </w:r>
        <w:r w:rsidR="007223D5">
          <w:rPr>
            <w:noProof/>
            <w:webHidden/>
            <w:sz w:val="28"/>
            <w:szCs w:val="28"/>
          </w:rPr>
          <w:t>4</w:t>
        </w:r>
        <w:r w:rsidR="00101679" w:rsidRPr="00101679">
          <w:rPr>
            <w:noProof/>
            <w:webHidden/>
            <w:sz w:val="28"/>
            <w:szCs w:val="28"/>
          </w:rPr>
          <w:fldChar w:fldCharType="end"/>
        </w:r>
      </w:hyperlink>
    </w:p>
    <w:p w:rsidR="00101679" w:rsidRPr="00101679" w:rsidRDefault="00E01E07" w:rsidP="00101679">
      <w:pPr>
        <w:pStyle w:val="20"/>
        <w:tabs>
          <w:tab w:val="right" w:leader="dot" w:pos="9710"/>
        </w:tabs>
        <w:spacing w:line="360" w:lineRule="auto"/>
        <w:rPr>
          <w:noProof/>
          <w:sz w:val="28"/>
          <w:szCs w:val="28"/>
        </w:rPr>
      </w:pPr>
      <w:hyperlink w:anchor="_Toc281559430" w:history="1">
        <w:r w:rsidR="00101679" w:rsidRPr="00101679">
          <w:rPr>
            <w:rStyle w:val="a4"/>
            <w:noProof/>
            <w:sz w:val="28"/>
            <w:szCs w:val="28"/>
          </w:rPr>
          <w:t>1.2. Функции налогов</w:t>
        </w:r>
        <w:r w:rsidR="00101679" w:rsidRPr="00101679">
          <w:rPr>
            <w:noProof/>
            <w:webHidden/>
            <w:sz w:val="28"/>
            <w:szCs w:val="28"/>
          </w:rPr>
          <w:tab/>
        </w:r>
        <w:r w:rsidR="00101679" w:rsidRPr="00101679">
          <w:rPr>
            <w:noProof/>
            <w:webHidden/>
            <w:sz w:val="28"/>
            <w:szCs w:val="28"/>
          </w:rPr>
          <w:fldChar w:fldCharType="begin"/>
        </w:r>
        <w:r w:rsidR="00101679" w:rsidRPr="00101679">
          <w:rPr>
            <w:noProof/>
            <w:webHidden/>
            <w:sz w:val="28"/>
            <w:szCs w:val="28"/>
          </w:rPr>
          <w:instrText xml:space="preserve"> PAGEREF _Toc281559430 \h </w:instrText>
        </w:r>
        <w:r w:rsidR="00101679" w:rsidRPr="00101679">
          <w:rPr>
            <w:noProof/>
            <w:webHidden/>
            <w:sz w:val="28"/>
            <w:szCs w:val="28"/>
          </w:rPr>
        </w:r>
        <w:r w:rsidR="00101679" w:rsidRPr="00101679">
          <w:rPr>
            <w:noProof/>
            <w:webHidden/>
            <w:sz w:val="28"/>
            <w:szCs w:val="28"/>
          </w:rPr>
          <w:fldChar w:fldCharType="separate"/>
        </w:r>
        <w:r w:rsidR="007223D5">
          <w:rPr>
            <w:noProof/>
            <w:webHidden/>
            <w:sz w:val="28"/>
            <w:szCs w:val="28"/>
          </w:rPr>
          <w:t>5</w:t>
        </w:r>
        <w:r w:rsidR="00101679" w:rsidRPr="00101679">
          <w:rPr>
            <w:noProof/>
            <w:webHidden/>
            <w:sz w:val="28"/>
            <w:szCs w:val="28"/>
          </w:rPr>
          <w:fldChar w:fldCharType="end"/>
        </w:r>
      </w:hyperlink>
    </w:p>
    <w:p w:rsidR="00101679" w:rsidRPr="00101679" w:rsidRDefault="00E01E07" w:rsidP="00101679">
      <w:pPr>
        <w:pStyle w:val="10"/>
        <w:tabs>
          <w:tab w:val="right" w:leader="dot" w:pos="9710"/>
        </w:tabs>
        <w:spacing w:line="360" w:lineRule="auto"/>
        <w:rPr>
          <w:noProof/>
          <w:sz w:val="28"/>
          <w:szCs w:val="28"/>
        </w:rPr>
      </w:pPr>
      <w:hyperlink w:anchor="_Toc281559431" w:history="1">
        <w:r w:rsidR="00101679" w:rsidRPr="00101679">
          <w:rPr>
            <w:rStyle w:val="a4"/>
            <w:noProof/>
            <w:sz w:val="28"/>
            <w:szCs w:val="28"/>
          </w:rPr>
          <w:t>2. Налоги как инструмент государственного регулирования</w:t>
        </w:r>
        <w:r w:rsidR="00101679" w:rsidRPr="00101679">
          <w:rPr>
            <w:noProof/>
            <w:webHidden/>
            <w:sz w:val="28"/>
            <w:szCs w:val="28"/>
          </w:rPr>
          <w:tab/>
        </w:r>
        <w:r w:rsidR="00101679" w:rsidRPr="00101679">
          <w:rPr>
            <w:noProof/>
            <w:webHidden/>
            <w:sz w:val="28"/>
            <w:szCs w:val="28"/>
          </w:rPr>
          <w:fldChar w:fldCharType="begin"/>
        </w:r>
        <w:r w:rsidR="00101679" w:rsidRPr="00101679">
          <w:rPr>
            <w:noProof/>
            <w:webHidden/>
            <w:sz w:val="28"/>
            <w:szCs w:val="28"/>
          </w:rPr>
          <w:instrText xml:space="preserve"> PAGEREF _Toc281559431 \h </w:instrText>
        </w:r>
        <w:r w:rsidR="00101679" w:rsidRPr="00101679">
          <w:rPr>
            <w:noProof/>
            <w:webHidden/>
            <w:sz w:val="28"/>
            <w:szCs w:val="28"/>
          </w:rPr>
        </w:r>
        <w:r w:rsidR="00101679" w:rsidRPr="00101679">
          <w:rPr>
            <w:noProof/>
            <w:webHidden/>
            <w:sz w:val="28"/>
            <w:szCs w:val="28"/>
          </w:rPr>
          <w:fldChar w:fldCharType="separate"/>
        </w:r>
        <w:r w:rsidR="007223D5">
          <w:rPr>
            <w:noProof/>
            <w:webHidden/>
            <w:sz w:val="28"/>
            <w:szCs w:val="28"/>
          </w:rPr>
          <w:t>8</w:t>
        </w:r>
        <w:r w:rsidR="00101679" w:rsidRPr="00101679">
          <w:rPr>
            <w:noProof/>
            <w:webHidden/>
            <w:sz w:val="28"/>
            <w:szCs w:val="28"/>
          </w:rPr>
          <w:fldChar w:fldCharType="end"/>
        </w:r>
      </w:hyperlink>
    </w:p>
    <w:p w:rsidR="00101679" w:rsidRPr="00101679" w:rsidRDefault="00E01E07" w:rsidP="00101679">
      <w:pPr>
        <w:pStyle w:val="10"/>
        <w:tabs>
          <w:tab w:val="right" w:leader="dot" w:pos="9710"/>
        </w:tabs>
        <w:spacing w:line="360" w:lineRule="auto"/>
        <w:rPr>
          <w:noProof/>
          <w:sz w:val="28"/>
          <w:szCs w:val="28"/>
        </w:rPr>
      </w:pPr>
      <w:hyperlink w:anchor="_Toc281559432" w:history="1">
        <w:r w:rsidR="00101679" w:rsidRPr="00101679">
          <w:rPr>
            <w:rStyle w:val="a4"/>
            <w:noProof/>
            <w:sz w:val="28"/>
            <w:szCs w:val="28"/>
          </w:rPr>
          <w:t>3. Изменения в налогово-бюджетной сфере в 2010 году</w:t>
        </w:r>
        <w:r w:rsidR="00101679" w:rsidRPr="00101679">
          <w:rPr>
            <w:noProof/>
            <w:webHidden/>
            <w:sz w:val="28"/>
            <w:szCs w:val="28"/>
          </w:rPr>
          <w:tab/>
        </w:r>
        <w:r w:rsidR="00101679" w:rsidRPr="00101679">
          <w:rPr>
            <w:noProof/>
            <w:webHidden/>
            <w:sz w:val="28"/>
            <w:szCs w:val="28"/>
          </w:rPr>
          <w:fldChar w:fldCharType="begin"/>
        </w:r>
        <w:r w:rsidR="00101679" w:rsidRPr="00101679">
          <w:rPr>
            <w:noProof/>
            <w:webHidden/>
            <w:sz w:val="28"/>
            <w:szCs w:val="28"/>
          </w:rPr>
          <w:instrText xml:space="preserve"> PAGEREF _Toc281559432 \h </w:instrText>
        </w:r>
        <w:r w:rsidR="00101679" w:rsidRPr="00101679">
          <w:rPr>
            <w:noProof/>
            <w:webHidden/>
            <w:sz w:val="28"/>
            <w:szCs w:val="28"/>
          </w:rPr>
        </w:r>
        <w:r w:rsidR="00101679" w:rsidRPr="00101679">
          <w:rPr>
            <w:noProof/>
            <w:webHidden/>
            <w:sz w:val="28"/>
            <w:szCs w:val="28"/>
          </w:rPr>
          <w:fldChar w:fldCharType="separate"/>
        </w:r>
        <w:r w:rsidR="007223D5">
          <w:rPr>
            <w:noProof/>
            <w:webHidden/>
            <w:sz w:val="28"/>
            <w:szCs w:val="28"/>
          </w:rPr>
          <w:t>12</w:t>
        </w:r>
        <w:r w:rsidR="00101679" w:rsidRPr="00101679">
          <w:rPr>
            <w:noProof/>
            <w:webHidden/>
            <w:sz w:val="28"/>
            <w:szCs w:val="28"/>
          </w:rPr>
          <w:fldChar w:fldCharType="end"/>
        </w:r>
      </w:hyperlink>
    </w:p>
    <w:p w:rsidR="00101679" w:rsidRPr="00101679" w:rsidRDefault="00E01E07" w:rsidP="00101679">
      <w:pPr>
        <w:pStyle w:val="10"/>
        <w:tabs>
          <w:tab w:val="right" w:leader="dot" w:pos="9710"/>
        </w:tabs>
        <w:spacing w:line="360" w:lineRule="auto"/>
        <w:rPr>
          <w:noProof/>
          <w:sz w:val="28"/>
          <w:szCs w:val="28"/>
        </w:rPr>
      </w:pPr>
      <w:hyperlink w:anchor="_Toc281559433" w:history="1">
        <w:r w:rsidR="00101679" w:rsidRPr="00101679">
          <w:rPr>
            <w:rStyle w:val="a4"/>
            <w:noProof/>
            <w:sz w:val="28"/>
            <w:szCs w:val="28"/>
          </w:rPr>
          <w:t>Заключение</w:t>
        </w:r>
        <w:r w:rsidR="00101679" w:rsidRPr="00101679">
          <w:rPr>
            <w:noProof/>
            <w:webHidden/>
            <w:sz w:val="28"/>
            <w:szCs w:val="28"/>
          </w:rPr>
          <w:tab/>
        </w:r>
        <w:r w:rsidR="00101679" w:rsidRPr="00101679">
          <w:rPr>
            <w:noProof/>
            <w:webHidden/>
            <w:sz w:val="28"/>
            <w:szCs w:val="28"/>
          </w:rPr>
          <w:fldChar w:fldCharType="begin"/>
        </w:r>
        <w:r w:rsidR="00101679" w:rsidRPr="00101679">
          <w:rPr>
            <w:noProof/>
            <w:webHidden/>
            <w:sz w:val="28"/>
            <w:szCs w:val="28"/>
          </w:rPr>
          <w:instrText xml:space="preserve"> PAGEREF _Toc281559433 \h </w:instrText>
        </w:r>
        <w:r w:rsidR="00101679" w:rsidRPr="00101679">
          <w:rPr>
            <w:noProof/>
            <w:webHidden/>
            <w:sz w:val="28"/>
            <w:szCs w:val="28"/>
          </w:rPr>
        </w:r>
        <w:r w:rsidR="00101679" w:rsidRPr="00101679">
          <w:rPr>
            <w:noProof/>
            <w:webHidden/>
            <w:sz w:val="28"/>
            <w:szCs w:val="28"/>
          </w:rPr>
          <w:fldChar w:fldCharType="separate"/>
        </w:r>
        <w:r w:rsidR="007223D5">
          <w:rPr>
            <w:noProof/>
            <w:webHidden/>
            <w:sz w:val="28"/>
            <w:szCs w:val="28"/>
          </w:rPr>
          <w:t>29</w:t>
        </w:r>
        <w:r w:rsidR="00101679" w:rsidRPr="00101679">
          <w:rPr>
            <w:noProof/>
            <w:webHidden/>
            <w:sz w:val="28"/>
            <w:szCs w:val="28"/>
          </w:rPr>
          <w:fldChar w:fldCharType="end"/>
        </w:r>
      </w:hyperlink>
    </w:p>
    <w:p w:rsidR="00101679" w:rsidRPr="00101679" w:rsidRDefault="00E01E07" w:rsidP="00101679">
      <w:pPr>
        <w:pStyle w:val="10"/>
        <w:tabs>
          <w:tab w:val="right" w:leader="dot" w:pos="9710"/>
        </w:tabs>
        <w:spacing w:line="360" w:lineRule="auto"/>
        <w:rPr>
          <w:noProof/>
          <w:sz w:val="28"/>
          <w:szCs w:val="28"/>
        </w:rPr>
      </w:pPr>
      <w:hyperlink w:anchor="_Toc281559434" w:history="1">
        <w:r w:rsidR="00101679" w:rsidRPr="00101679">
          <w:rPr>
            <w:rStyle w:val="a4"/>
            <w:noProof/>
            <w:sz w:val="28"/>
            <w:szCs w:val="28"/>
          </w:rPr>
          <w:t>Список используемой литературы</w:t>
        </w:r>
        <w:r w:rsidR="00101679" w:rsidRPr="00101679">
          <w:rPr>
            <w:noProof/>
            <w:webHidden/>
            <w:sz w:val="28"/>
            <w:szCs w:val="28"/>
          </w:rPr>
          <w:tab/>
        </w:r>
        <w:r w:rsidR="00101679" w:rsidRPr="00101679">
          <w:rPr>
            <w:noProof/>
            <w:webHidden/>
            <w:sz w:val="28"/>
            <w:szCs w:val="28"/>
          </w:rPr>
          <w:fldChar w:fldCharType="begin"/>
        </w:r>
        <w:r w:rsidR="00101679" w:rsidRPr="00101679">
          <w:rPr>
            <w:noProof/>
            <w:webHidden/>
            <w:sz w:val="28"/>
            <w:szCs w:val="28"/>
          </w:rPr>
          <w:instrText xml:space="preserve"> PAGEREF _Toc281559434 \h </w:instrText>
        </w:r>
        <w:r w:rsidR="00101679" w:rsidRPr="00101679">
          <w:rPr>
            <w:noProof/>
            <w:webHidden/>
            <w:sz w:val="28"/>
            <w:szCs w:val="28"/>
          </w:rPr>
        </w:r>
        <w:r w:rsidR="00101679" w:rsidRPr="00101679">
          <w:rPr>
            <w:noProof/>
            <w:webHidden/>
            <w:sz w:val="28"/>
            <w:szCs w:val="28"/>
          </w:rPr>
          <w:fldChar w:fldCharType="separate"/>
        </w:r>
        <w:r w:rsidR="007223D5">
          <w:rPr>
            <w:noProof/>
            <w:webHidden/>
            <w:sz w:val="28"/>
            <w:szCs w:val="28"/>
          </w:rPr>
          <w:t>30</w:t>
        </w:r>
        <w:r w:rsidR="00101679" w:rsidRPr="00101679">
          <w:rPr>
            <w:noProof/>
            <w:webHidden/>
            <w:sz w:val="28"/>
            <w:szCs w:val="28"/>
          </w:rPr>
          <w:fldChar w:fldCharType="end"/>
        </w:r>
      </w:hyperlink>
    </w:p>
    <w:p w:rsidR="00594D61" w:rsidRPr="00B35BAE" w:rsidRDefault="00CD592A" w:rsidP="00101679">
      <w:pPr>
        <w:spacing w:line="360" w:lineRule="auto"/>
        <w:jc w:val="center"/>
        <w:rPr>
          <w:sz w:val="28"/>
          <w:szCs w:val="28"/>
        </w:rPr>
      </w:pPr>
      <w:r w:rsidRPr="00101679">
        <w:rPr>
          <w:sz w:val="28"/>
          <w:szCs w:val="28"/>
        </w:rPr>
        <w:fldChar w:fldCharType="end"/>
      </w:r>
    </w:p>
    <w:p w:rsidR="00594D61" w:rsidRDefault="00594D61" w:rsidP="00970C64">
      <w:pPr>
        <w:jc w:val="center"/>
        <w:rPr>
          <w:sz w:val="32"/>
          <w:szCs w:val="32"/>
        </w:rPr>
      </w:pPr>
    </w:p>
    <w:p w:rsidR="00594D61" w:rsidRPr="00CD592A" w:rsidRDefault="00594D61" w:rsidP="00731E4E">
      <w:pPr>
        <w:pStyle w:val="1"/>
        <w:spacing w:line="360" w:lineRule="auto"/>
        <w:jc w:val="center"/>
        <w:rPr>
          <w:rFonts w:ascii="Times New Roman" w:hAnsi="Times New Roman"/>
          <w:sz w:val="28"/>
        </w:rPr>
      </w:pPr>
      <w:r>
        <w:br w:type="page"/>
      </w:r>
      <w:bookmarkStart w:id="0" w:name="_Toc281559427"/>
      <w:r w:rsidRPr="00CD592A">
        <w:rPr>
          <w:rFonts w:ascii="Times New Roman" w:hAnsi="Times New Roman"/>
          <w:sz w:val="28"/>
        </w:rPr>
        <w:t>Введение</w:t>
      </w:r>
      <w:bookmarkEnd w:id="0"/>
    </w:p>
    <w:p w:rsidR="001D3AD9" w:rsidRPr="001D3AD9" w:rsidRDefault="001D3AD9" w:rsidP="00994854">
      <w:pPr>
        <w:spacing w:line="360" w:lineRule="auto"/>
        <w:ind w:firstLine="720"/>
        <w:jc w:val="both"/>
        <w:rPr>
          <w:sz w:val="28"/>
          <w:szCs w:val="28"/>
        </w:rPr>
      </w:pPr>
      <w:r>
        <w:rPr>
          <w:sz w:val="28"/>
          <w:szCs w:val="28"/>
        </w:rPr>
        <w:t>Л</w:t>
      </w:r>
      <w:r w:rsidRPr="001D3AD9">
        <w:rPr>
          <w:sz w:val="28"/>
          <w:szCs w:val="28"/>
        </w:rPr>
        <w:t>юбому государству для выполнения своих функций необходимы фонды денежных средств. Очевидно также, что источником этих финансовых ресурсов могут быть только средства, которые правительство собирает со своих "подданных" в виде физических и юридических лиц. Поэтому налоги выступают важнейшим звеном финансовой политики государства в современных условиях. Сколько веков существует государство, столько же существуют и налоги и столько же экономическая теория ищет принципы оптимального налогообложения.</w:t>
      </w:r>
    </w:p>
    <w:p w:rsidR="001D3AD9" w:rsidRPr="001D3AD9" w:rsidRDefault="001D3AD9" w:rsidP="00994854">
      <w:pPr>
        <w:spacing w:line="360" w:lineRule="auto"/>
        <w:ind w:firstLine="720"/>
        <w:jc w:val="both"/>
        <w:rPr>
          <w:sz w:val="28"/>
          <w:szCs w:val="28"/>
        </w:rPr>
      </w:pPr>
      <w:r w:rsidRPr="001D3AD9">
        <w:rPr>
          <w:sz w:val="28"/>
          <w:szCs w:val="28"/>
        </w:rPr>
        <w:t>Государство, выражая интересы общества в различных сферах жизнедеятельности, вырабатывает и осуществляет соответствующую политику - экономическую, социальную, налоговую и пр. При этом в качестве средства взаимодействия объекта и субъекта государственного регулирования социально-экономических процессов используются финансово-кредитный и ценовой механизм.</w:t>
      </w:r>
    </w:p>
    <w:p w:rsidR="001D3AD9" w:rsidRPr="001D3AD9" w:rsidRDefault="001D3AD9" w:rsidP="00994854">
      <w:pPr>
        <w:spacing w:line="360" w:lineRule="auto"/>
        <w:ind w:firstLine="720"/>
        <w:jc w:val="both"/>
        <w:rPr>
          <w:sz w:val="28"/>
          <w:szCs w:val="28"/>
        </w:rPr>
      </w:pPr>
      <w:r>
        <w:rPr>
          <w:sz w:val="28"/>
          <w:szCs w:val="28"/>
        </w:rPr>
        <w:t>Важной «</w:t>
      </w:r>
      <w:r w:rsidRPr="001D3AD9">
        <w:rPr>
          <w:sz w:val="28"/>
          <w:szCs w:val="28"/>
        </w:rPr>
        <w:t>кровеносной артерией</w:t>
      </w:r>
      <w:r>
        <w:rPr>
          <w:sz w:val="28"/>
          <w:szCs w:val="28"/>
        </w:rPr>
        <w:t>»</w:t>
      </w:r>
      <w:r w:rsidRPr="001D3AD9">
        <w:rPr>
          <w:sz w:val="28"/>
          <w:szCs w:val="28"/>
        </w:rPr>
        <w:t xml:space="preserve"> финансово-бюджетной системы являются налоги. Налоги возникли вместе с товарным производством, разделением общества на классы и появлением государства.</w:t>
      </w:r>
    </w:p>
    <w:p w:rsidR="001D3AD9" w:rsidRPr="001D3AD9" w:rsidRDefault="001D3AD9" w:rsidP="00994854">
      <w:pPr>
        <w:spacing w:line="360" w:lineRule="auto"/>
        <w:ind w:firstLine="720"/>
        <w:jc w:val="both"/>
        <w:rPr>
          <w:sz w:val="28"/>
          <w:szCs w:val="28"/>
        </w:rPr>
      </w:pPr>
      <w:r w:rsidRPr="001D3AD9">
        <w:rPr>
          <w:sz w:val="28"/>
          <w:szCs w:val="28"/>
        </w:rPr>
        <w:t>Государство, устанавливая налоги, стремится</w:t>
      </w:r>
      <w:r>
        <w:rPr>
          <w:sz w:val="28"/>
          <w:szCs w:val="28"/>
        </w:rPr>
        <w:t>,</w:t>
      </w:r>
      <w:r w:rsidRPr="001D3AD9">
        <w:rPr>
          <w:sz w:val="28"/>
          <w:szCs w:val="28"/>
        </w:rPr>
        <w:t xml:space="preserve"> прежде всего</w:t>
      </w:r>
      <w:r>
        <w:rPr>
          <w:sz w:val="28"/>
          <w:szCs w:val="28"/>
        </w:rPr>
        <w:t>,</w:t>
      </w:r>
      <w:r w:rsidRPr="001D3AD9">
        <w:rPr>
          <w:sz w:val="28"/>
          <w:szCs w:val="28"/>
        </w:rPr>
        <w:t xml:space="preserve"> обеспечить себе необходимую материальную базу для осуществления возложенных на него задач, которые реализуются посредством налоговой политики, являющейся частью финансовой политики государства.</w:t>
      </w:r>
    </w:p>
    <w:p w:rsidR="001D3AD9" w:rsidRPr="001D3AD9" w:rsidRDefault="001D3AD9" w:rsidP="00994854">
      <w:pPr>
        <w:spacing w:line="360" w:lineRule="auto"/>
        <w:ind w:firstLine="720"/>
        <w:jc w:val="both"/>
        <w:rPr>
          <w:sz w:val="28"/>
          <w:szCs w:val="28"/>
        </w:rPr>
      </w:pPr>
      <w:r w:rsidRPr="001D3AD9">
        <w:rPr>
          <w:sz w:val="28"/>
          <w:szCs w:val="28"/>
        </w:rPr>
        <w:t xml:space="preserve">Целью данной работы является изучение теоретических аспектов </w:t>
      </w:r>
      <w:r>
        <w:rPr>
          <w:sz w:val="28"/>
          <w:szCs w:val="28"/>
        </w:rPr>
        <w:t xml:space="preserve">сущности </w:t>
      </w:r>
      <w:r w:rsidRPr="001D3AD9">
        <w:rPr>
          <w:sz w:val="28"/>
          <w:szCs w:val="28"/>
        </w:rPr>
        <w:t xml:space="preserve">налогов, </w:t>
      </w:r>
      <w:r>
        <w:rPr>
          <w:sz w:val="28"/>
          <w:szCs w:val="28"/>
        </w:rPr>
        <w:t xml:space="preserve">их функций, </w:t>
      </w:r>
      <w:r w:rsidRPr="001D3AD9">
        <w:rPr>
          <w:sz w:val="28"/>
          <w:szCs w:val="28"/>
        </w:rPr>
        <w:t xml:space="preserve">а также </w:t>
      </w:r>
      <w:r>
        <w:rPr>
          <w:sz w:val="28"/>
          <w:szCs w:val="28"/>
        </w:rPr>
        <w:t>выявление</w:t>
      </w:r>
      <w:r w:rsidRPr="001D3AD9">
        <w:rPr>
          <w:sz w:val="28"/>
          <w:szCs w:val="28"/>
        </w:rPr>
        <w:t xml:space="preserve"> основных </w:t>
      </w:r>
      <w:r>
        <w:rPr>
          <w:sz w:val="28"/>
          <w:szCs w:val="28"/>
        </w:rPr>
        <w:t>изменений в бюджетной сфере в 2010 году.</w:t>
      </w:r>
    </w:p>
    <w:p w:rsidR="00594D61" w:rsidRDefault="00594D61" w:rsidP="00994854">
      <w:pPr>
        <w:spacing w:line="360" w:lineRule="auto"/>
        <w:jc w:val="center"/>
        <w:rPr>
          <w:sz w:val="32"/>
          <w:szCs w:val="32"/>
        </w:rPr>
      </w:pPr>
    </w:p>
    <w:p w:rsidR="00594D61" w:rsidRDefault="00AD33E1" w:rsidP="00731E4E">
      <w:pPr>
        <w:pStyle w:val="1"/>
        <w:spacing w:line="360" w:lineRule="auto"/>
        <w:jc w:val="center"/>
        <w:rPr>
          <w:rFonts w:ascii="Times New Roman" w:hAnsi="Times New Roman" w:cs="Times New Roman"/>
          <w:sz w:val="28"/>
          <w:szCs w:val="28"/>
        </w:rPr>
      </w:pPr>
      <w:r>
        <w:br w:type="page"/>
      </w:r>
      <w:bookmarkStart w:id="1" w:name="_Toc281559428"/>
      <w:r w:rsidRPr="00AD33E1">
        <w:rPr>
          <w:rFonts w:ascii="Times New Roman" w:hAnsi="Times New Roman" w:cs="Times New Roman"/>
          <w:sz w:val="28"/>
          <w:szCs w:val="28"/>
        </w:rPr>
        <w:t xml:space="preserve">1. </w:t>
      </w:r>
      <w:r w:rsidR="00CD592A">
        <w:rPr>
          <w:rFonts w:ascii="Times New Roman" w:hAnsi="Times New Roman" w:cs="Times New Roman"/>
          <w:sz w:val="28"/>
          <w:szCs w:val="28"/>
        </w:rPr>
        <w:t>Э</w:t>
      </w:r>
      <w:r>
        <w:rPr>
          <w:rFonts w:ascii="Times New Roman" w:hAnsi="Times New Roman" w:cs="Times New Roman"/>
          <w:sz w:val="28"/>
          <w:szCs w:val="28"/>
        </w:rPr>
        <w:t>кономическая сущность</w:t>
      </w:r>
      <w:r w:rsidR="00CD592A">
        <w:rPr>
          <w:rFonts w:ascii="Times New Roman" w:hAnsi="Times New Roman" w:cs="Times New Roman"/>
          <w:sz w:val="28"/>
          <w:szCs w:val="28"/>
        </w:rPr>
        <w:t xml:space="preserve"> и функции </w:t>
      </w:r>
      <w:r>
        <w:rPr>
          <w:rFonts w:ascii="Times New Roman" w:hAnsi="Times New Roman" w:cs="Times New Roman"/>
          <w:sz w:val="28"/>
          <w:szCs w:val="28"/>
        </w:rPr>
        <w:t>налогов</w:t>
      </w:r>
      <w:bookmarkEnd w:id="1"/>
    </w:p>
    <w:p w:rsidR="003165B8" w:rsidRPr="00AA3EA4" w:rsidRDefault="00CD592A" w:rsidP="00731E4E">
      <w:pPr>
        <w:pStyle w:val="2"/>
        <w:spacing w:line="360" w:lineRule="auto"/>
        <w:jc w:val="center"/>
        <w:rPr>
          <w:rFonts w:ascii="Times New Roman" w:hAnsi="Times New Roman" w:cs="Times New Roman"/>
          <w:i w:val="0"/>
          <w:iCs w:val="0"/>
        </w:rPr>
      </w:pPr>
      <w:bookmarkStart w:id="2" w:name="_Toc281559429"/>
      <w:r w:rsidRPr="00AA3EA4">
        <w:rPr>
          <w:rFonts w:ascii="Times New Roman" w:hAnsi="Times New Roman"/>
          <w:i w:val="0"/>
          <w:iCs w:val="0"/>
        </w:rPr>
        <w:t>1.1. Понятие и сущность налогов</w:t>
      </w:r>
      <w:bookmarkEnd w:id="2"/>
    </w:p>
    <w:p w:rsidR="003165B8" w:rsidRPr="00AA3EA4" w:rsidRDefault="003165B8" w:rsidP="00AA3EA4">
      <w:pPr>
        <w:pStyle w:val="a3"/>
        <w:spacing w:line="360" w:lineRule="auto"/>
        <w:ind w:firstLine="720"/>
        <w:rPr>
          <w:sz w:val="28"/>
          <w:szCs w:val="28"/>
        </w:rPr>
      </w:pPr>
      <w:r w:rsidRPr="00AA3EA4">
        <w:rPr>
          <w:sz w:val="28"/>
          <w:szCs w:val="28"/>
        </w:rPr>
        <w:t>Бюджетно-финансовая система включает отношения по поводу формирования и использования финансовых ресурсов государства – бюджета и внебюджетных фондов. Она призвана обеспечивать эффективное развитие экономики, реализацию социальной и других функций государства. Важной доходной частью бюджетно-финансовой системы являются налоги.</w:t>
      </w:r>
    </w:p>
    <w:p w:rsidR="003165B8" w:rsidRPr="00AA3EA4" w:rsidRDefault="003165B8" w:rsidP="00AA3EA4">
      <w:pPr>
        <w:spacing w:line="360" w:lineRule="auto"/>
        <w:ind w:firstLine="720"/>
        <w:jc w:val="both"/>
        <w:rPr>
          <w:sz w:val="28"/>
          <w:szCs w:val="28"/>
        </w:rPr>
      </w:pPr>
      <w:r w:rsidRPr="00AA3EA4">
        <w:rPr>
          <w:sz w:val="28"/>
          <w:szCs w:val="28"/>
        </w:rPr>
        <w:t>Изъятие государством в свою пользу определенной части ВВП в виде обязательного взноса и составляет сущность налога. Взносы осуществляют основные участники производства ВВП:</w:t>
      </w:r>
    </w:p>
    <w:p w:rsidR="003165B8" w:rsidRPr="00AA3EA4" w:rsidRDefault="003165B8" w:rsidP="00AA3EA4">
      <w:pPr>
        <w:numPr>
          <w:ilvl w:val="0"/>
          <w:numId w:val="2"/>
        </w:numPr>
        <w:spacing w:line="360" w:lineRule="auto"/>
        <w:ind w:firstLine="720"/>
        <w:jc w:val="both"/>
        <w:rPr>
          <w:sz w:val="28"/>
          <w:szCs w:val="28"/>
        </w:rPr>
      </w:pPr>
      <w:r w:rsidRPr="00AA3EA4">
        <w:rPr>
          <w:sz w:val="28"/>
          <w:szCs w:val="28"/>
        </w:rPr>
        <w:t>работники, своим трудом создающие материальные и нематериальные блага и получающие определенный доход;</w:t>
      </w:r>
    </w:p>
    <w:p w:rsidR="003165B8" w:rsidRPr="00AA3EA4" w:rsidRDefault="003165B8" w:rsidP="00AA3EA4">
      <w:pPr>
        <w:numPr>
          <w:ilvl w:val="0"/>
          <w:numId w:val="2"/>
        </w:numPr>
        <w:spacing w:line="360" w:lineRule="auto"/>
        <w:ind w:firstLine="720"/>
        <w:jc w:val="both"/>
        <w:rPr>
          <w:sz w:val="28"/>
          <w:szCs w:val="28"/>
        </w:rPr>
      </w:pPr>
      <w:r w:rsidRPr="00AA3EA4">
        <w:rPr>
          <w:sz w:val="28"/>
          <w:szCs w:val="28"/>
        </w:rPr>
        <w:t>хозяйствующие субъекты, владельцы капитала.</w:t>
      </w:r>
    </w:p>
    <w:p w:rsidR="000F4C68" w:rsidRDefault="003165B8" w:rsidP="00AA3EA4">
      <w:pPr>
        <w:spacing w:line="360" w:lineRule="auto"/>
        <w:ind w:firstLine="720"/>
        <w:jc w:val="both"/>
        <w:rPr>
          <w:sz w:val="28"/>
          <w:szCs w:val="28"/>
        </w:rPr>
      </w:pPr>
      <w:r w:rsidRPr="00AA3EA4">
        <w:rPr>
          <w:sz w:val="28"/>
          <w:szCs w:val="28"/>
        </w:rPr>
        <w:t>За счет налоговых взносов формируются финансовые ресурсы государства, аккумулируемые в его бюджете и внебюджетных фондах. Внебюджетные фонды появились в 1991г., когда было признано целесообразным выдел</w:t>
      </w:r>
      <w:r w:rsidR="000F4C68">
        <w:rPr>
          <w:sz w:val="28"/>
          <w:szCs w:val="28"/>
        </w:rPr>
        <w:t>ение</w:t>
      </w:r>
      <w:r w:rsidRPr="00AA3EA4">
        <w:rPr>
          <w:sz w:val="28"/>
          <w:szCs w:val="28"/>
        </w:rPr>
        <w:t xml:space="preserve"> из бюджета средства на социальные нужды. Так были образованы фонды социального страхования и пенсионный фонд. В том же году был создан фонд занятости населения, а в 1993г. – фонд обязательного медицинского страхования. </w:t>
      </w:r>
    </w:p>
    <w:p w:rsidR="003165B8" w:rsidRPr="00AA3EA4" w:rsidRDefault="003165B8" w:rsidP="00AA3EA4">
      <w:pPr>
        <w:spacing w:line="360" w:lineRule="auto"/>
        <w:ind w:firstLine="720"/>
        <w:jc w:val="both"/>
        <w:rPr>
          <w:sz w:val="28"/>
          <w:szCs w:val="28"/>
        </w:rPr>
      </w:pPr>
      <w:r w:rsidRPr="00AA3EA4">
        <w:rPr>
          <w:sz w:val="28"/>
          <w:szCs w:val="28"/>
        </w:rPr>
        <w:t>Экономическое содержание налогов выражается взаимоотношениями хозяйствующих субъектов и граждан, с одной стороны, и государства – с другой, по поводу формирования государственных финансов.</w:t>
      </w:r>
    </w:p>
    <w:p w:rsidR="003165B8" w:rsidRPr="00AA3EA4" w:rsidRDefault="003165B8" w:rsidP="00AA3EA4">
      <w:pPr>
        <w:spacing w:line="360" w:lineRule="auto"/>
        <w:ind w:firstLine="720"/>
        <w:jc w:val="both"/>
        <w:rPr>
          <w:sz w:val="28"/>
          <w:szCs w:val="28"/>
        </w:rPr>
      </w:pPr>
      <w:r w:rsidRPr="00AA3EA4">
        <w:rPr>
          <w:sz w:val="28"/>
          <w:szCs w:val="28"/>
        </w:rPr>
        <w:t xml:space="preserve">Источником налоговых платежей (взносов) независимо от объекта налогообложения является ВНД, который количественно не совпадает с ВВП. ВНД образует первичные денежные доходы основных участников общественного производства и государства как организатора хозяйственной жизни в национальном масштабе: оплата труда работников, прибыль хозяйствующих субъектов и централизованный доход государства (налоги в бюджет, а социальные отчисления – во внебюджетные фонды). Образованием первичных денежных доходов не ограничивается процесс стоимостного распределения валового продукта. Он продолжается в перераспределении денежных  доходов основных участников общественного производства в пользу государства: от работников – в форме подоходного налога (12% и более) и отчислений в пенсионный фонд (1%), а от хозяйствующих субъектов – в форме налога на прибыль и других налоговых платежей и сборов. </w:t>
      </w:r>
    </w:p>
    <w:p w:rsidR="003165B8" w:rsidRPr="00AA3EA4" w:rsidRDefault="003165B8" w:rsidP="00AA3EA4">
      <w:pPr>
        <w:spacing w:line="360" w:lineRule="auto"/>
        <w:ind w:firstLine="720"/>
        <w:jc w:val="both"/>
        <w:rPr>
          <w:sz w:val="28"/>
          <w:szCs w:val="28"/>
        </w:rPr>
      </w:pPr>
      <w:r w:rsidRPr="00AA3EA4">
        <w:rPr>
          <w:sz w:val="28"/>
          <w:szCs w:val="28"/>
        </w:rPr>
        <w:t>Законодательством установлено, что объектами налогообложения являются: прибыль (доход), стоимость определенных товаров, добавленная стоимость продукции, имущество юридических и физических лиц, передача имущества (дарение, продажа, наследование), операции с ценными бумаги, отдельные виды деятельности, другие объекты, установленные законом.</w:t>
      </w:r>
    </w:p>
    <w:p w:rsidR="003165B8" w:rsidRPr="00AA3EA4" w:rsidRDefault="003165B8" w:rsidP="00AA3EA4">
      <w:pPr>
        <w:spacing w:line="360" w:lineRule="auto"/>
        <w:ind w:firstLine="720"/>
        <w:jc w:val="both"/>
        <w:rPr>
          <w:sz w:val="28"/>
          <w:szCs w:val="28"/>
        </w:rPr>
      </w:pPr>
      <w:r w:rsidRPr="00AA3EA4">
        <w:rPr>
          <w:sz w:val="28"/>
          <w:szCs w:val="28"/>
        </w:rPr>
        <w:t>Один и тот же объект облагается налогом одного вида только один раз за установленный период налогообложения (месяц, квартал, полугодие, год). Общее количество налогоплательщиков определяется количеством юридических лиц, численностью граждан, зарегистрированных в налоговых органах в качестве лиц, занимающихся предпринимательской деятельностью, и численностью граждан, уплачивающий подоходный налог по месту получения заработной платы.</w:t>
      </w:r>
    </w:p>
    <w:p w:rsidR="003165B8" w:rsidRPr="00AA3EA4" w:rsidRDefault="003165B8" w:rsidP="00AA3EA4">
      <w:pPr>
        <w:spacing w:line="360" w:lineRule="auto"/>
        <w:ind w:firstLine="720"/>
        <w:jc w:val="both"/>
        <w:rPr>
          <w:sz w:val="28"/>
          <w:szCs w:val="28"/>
        </w:rPr>
      </w:pPr>
      <w:r w:rsidRPr="00AA3EA4">
        <w:rPr>
          <w:sz w:val="28"/>
          <w:szCs w:val="28"/>
        </w:rPr>
        <w:t xml:space="preserve">По методу установления налоги подразделяются на: </w:t>
      </w:r>
    </w:p>
    <w:p w:rsidR="003165B8" w:rsidRPr="00AA3EA4" w:rsidRDefault="003165B8" w:rsidP="00AA3EA4">
      <w:pPr>
        <w:numPr>
          <w:ilvl w:val="0"/>
          <w:numId w:val="2"/>
        </w:numPr>
        <w:spacing w:line="360" w:lineRule="auto"/>
        <w:ind w:firstLine="720"/>
        <w:jc w:val="both"/>
        <w:rPr>
          <w:sz w:val="28"/>
          <w:szCs w:val="28"/>
        </w:rPr>
      </w:pPr>
      <w:r w:rsidRPr="00AA3EA4">
        <w:rPr>
          <w:sz w:val="28"/>
          <w:szCs w:val="28"/>
        </w:rPr>
        <w:t>прямые: подоходный налог, налог на прибыль, ресурсные платежи, налоги на имущество, владение и пользование которыми служат основанием для обложения;</w:t>
      </w:r>
    </w:p>
    <w:p w:rsidR="003165B8" w:rsidRPr="00AA3EA4" w:rsidRDefault="003165B8" w:rsidP="00AA3EA4">
      <w:pPr>
        <w:numPr>
          <w:ilvl w:val="0"/>
          <w:numId w:val="2"/>
        </w:numPr>
        <w:spacing w:line="360" w:lineRule="auto"/>
        <w:ind w:firstLine="720"/>
        <w:jc w:val="both"/>
        <w:rPr>
          <w:sz w:val="28"/>
          <w:szCs w:val="28"/>
        </w:rPr>
      </w:pPr>
      <w:r w:rsidRPr="00AA3EA4">
        <w:rPr>
          <w:sz w:val="28"/>
          <w:szCs w:val="28"/>
        </w:rPr>
        <w:t>косвенные вытекают из хозяйственных актов и оборотов, финансовых операций (налог на добавленную стоимость, акцизы, таможенная пошлина, налог на операции с ценными бумагами).</w:t>
      </w:r>
    </w:p>
    <w:p w:rsidR="003165B8" w:rsidRPr="00961B9E" w:rsidRDefault="00961B9E" w:rsidP="00731E4E">
      <w:pPr>
        <w:pStyle w:val="2"/>
        <w:spacing w:line="360" w:lineRule="auto"/>
        <w:jc w:val="center"/>
        <w:rPr>
          <w:rFonts w:ascii="Times New Roman" w:hAnsi="Times New Roman"/>
          <w:i w:val="0"/>
          <w:iCs w:val="0"/>
        </w:rPr>
      </w:pPr>
      <w:bookmarkStart w:id="3" w:name="_Toc281559430"/>
      <w:r w:rsidRPr="00961B9E">
        <w:rPr>
          <w:rFonts w:ascii="Times New Roman" w:hAnsi="Times New Roman"/>
          <w:i w:val="0"/>
          <w:iCs w:val="0"/>
        </w:rPr>
        <w:t>1.2. Функции налогов</w:t>
      </w:r>
      <w:bookmarkEnd w:id="3"/>
    </w:p>
    <w:p w:rsidR="003165B8" w:rsidRPr="00961B9E" w:rsidRDefault="003165B8" w:rsidP="00961B9E">
      <w:pPr>
        <w:pStyle w:val="a3"/>
        <w:spacing w:line="360" w:lineRule="auto"/>
        <w:ind w:firstLine="720"/>
        <w:rPr>
          <w:sz w:val="28"/>
          <w:szCs w:val="28"/>
        </w:rPr>
      </w:pPr>
      <w:r w:rsidRPr="00961B9E">
        <w:rPr>
          <w:sz w:val="28"/>
          <w:szCs w:val="28"/>
        </w:rPr>
        <w:t xml:space="preserve">Функция налога – это проявление его сущности в действии, способ выражения его свойств. Функция показывает, каким образом реализуется общественное назначение данной экономической категории как инструмента стоимостного распределения и перераспределения доходов государства. </w:t>
      </w:r>
    </w:p>
    <w:p w:rsidR="003165B8" w:rsidRPr="00961B9E" w:rsidRDefault="003165B8" w:rsidP="00961B9E">
      <w:pPr>
        <w:spacing w:line="360" w:lineRule="auto"/>
        <w:ind w:firstLine="720"/>
        <w:jc w:val="both"/>
        <w:rPr>
          <w:sz w:val="28"/>
          <w:szCs w:val="28"/>
        </w:rPr>
      </w:pPr>
      <w:r w:rsidRPr="00961B9E">
        <w:rPr>
          <w:sz w:val="28"/>
          <w:szCs w:val="28"/>
        </w:rPr>
        <w:t xml:space="preserve">Первой и наиболее последовательно реализуемой функцией налогов выступает </w:t>
      </w:r>
      <w:r w:rsidRPr="00961B9E">
        <w:rPr>
          <w:b/>
          <w:sz w:val="28"/>
          <w:szCs w:val="28"/>
        </w:rPr>
        <w:t xml:space="preserve">фискальная (бюджетная) функция. </w:t>
      </w:r>
      <w:r w:rsidRPr="00961B9E">
        <w:rPr>
          <w:sz w:val="28"/>
          <w:szCs w:val="28"/>
        </w:rPr>
        <w:t>Формирование доходной части государственного бюджета на основе стабильного и централизованного взимания налогов превращает само государство в крупнейшего экономического субъекта. Посредством фискальной функции реализуется главное общественное назначение налогов – формирование финансовых ресурсов государства, аккумулируемых в бюджетной системе и внебюджетных фондах и необходимых для осуществления собственных функций.</w:t>
      </w:r>
    </w:p>
    <w:p w:rsidR="003165B8" w:rsidRPr="00961B9E" w:rsidRDefault="003165B8" w:rsidP="00961B9E">
      <w:pPr>
        <w:spacing w:line="360" w:lineRule="auto"/>
        <w:ind w:firstLine="720"/>
        <w:jc w:val="both"/>
        <w:rPr>
          <w:sz w:val="28"/>
          <w:szCs w:val="28"/>
        </w:rPr>
      </w:pPr>
      <w:r w:rsidRPr="00961B9E">
        <w:rPr>
          <w:sz w:val="28"/>
          <w:szCs w:val="28"/>
        </w:rPr>
        <w:t xml:space="preserve">Другая функция налогов как экономической категории состоит в том, что появляется возможность количественного отражения налоговых поступлений и их сопоставления с потребностями государства в финансовых  ресурсах. Благодаря </w:t>
      </w:r>
      <w:r w:rsidRPr="00961B9E">
        <w:rPr>
          <w:b/>
          <w:sz w:val="28"/>
          <w:szCs w:val="28"/>
        </w:rPr>
        <w:t>контрольной функции</w:t>
      </w:r>
      <w:r w:rsidRPr="00961B9E">
        <w:rPr>
          <w:sz w:val="28"/>
          <w:szCs w:val="28"/>
        </w:rPr>
        <w:t xml:space="preserve"> оценивается эффективность каждого налогового канала, выявляется необходимость внесения изменений в налоговую систему и бюджетную политику. Эта функция налогово-финансовых отношений проявляется лишь в условиях действия распределительной функции. </w:t>
      </w:r>
    </w:p>
    <w:p w:rsidR="003165B8" w:rsidRPr="00961B9E" w:rsidRDefault="003165B8" w:rsidP="00961B9E">
      <w:pPr>
        <w:spacing w:line="360" w:lineRule="auto"/>
        <w:ind w:firstLine="720"/>
        <w:jc w:val="both"/>
        <w:rPr>
          <w:sz w:val="28"/>
          <w:szCs w:val="28"/>
        </w:rPr>
      </w:pPr>
      <w:r w:rsidRPr="00961B9E">
        <w:rPr>
          <w:b/>
          <w:sz w:val="28"/>
          <w:szCs w:val="28"/>
        </w:rPr>
        <w:t xml:space="preserve">Распределительная функция </w:t>
      </w:r>
      <w:r w:rsidRPr="00961B9E">
        <w:rPr>
          <w:sz w:val="28"/>
          <w:szCs w:val="28"/>
        </w:rPr>
        <w:t xml:space="preserve">налогов обладает рядом свойств, характеризующих ее роль в воспроизводственном процессе. Это прежде всего то, что изначально распределительная функция налогов носила чисто фискальный характер: наполнить государственную казну и т.д. Но с тех пор, как государство посчитало необходимым активно участвовать в организации хозяйственной жизни в стране, у него появились регулирующие функции, которые осуществлялись через налоговый механизм. </w:t>
      </w:r>
    </w:p>
    <w:p w:rsidR="003165B8" w:rsidRPr="00961B9E" w:rsidRDefault="003165B8" w:rsidP="00961B9E">
      <w:pPr>
        <w:spacing w:line="360" w:lineRule="auto"/>
        <w:ind w:firstLine="720"/>
        <w:jc w:val="both"/>
        <w:rPr>
          <w:sz w:val="28"/>
          <w:szCs w:val="28"/>
        </w:rPr>
      </w:pPr>
      <w:r w:rsidRPr="00961B9E">
        <w:rPr>
          <w:sz w:val="28"/>
          <w:szCs w:val="28"/>
        </w:rPr>
        <w:t>В налоговом регулировании появились стимулирующие и сдерживающие подфункции, а также подфункция воспроизводственного назначения.</w:t>
      </w:r>
    </w:p>
    <w:p w:rsidR="003165B8" w:rsidRPr="00961B9E" w:rsidRDefault="003165B8" w:rsidP="00961B9E">
      <w:pPr>
        <w:spacing w:line="360" w:lineRule="auto"/>
        <w:ind w:firstLine="720"/>
        <w:jc w:val="both"/>
        <w:rPr>
          <w:sz w:val="28"/>
          <w:szCs w:val="28"/>
        </w:rPr>
      </w:pPr>
      <w:r w:rsidRPr="00961B9E">
        <w:rPr>
          <w:b/>
          <w:sz w:val="28"/>
          <w:szCs w:val="28"/>
        </w:rPr>
        <w:t>Стимулирующая подфункция</w:t>
      </w:r>
      <w:r w:rsidRPr="00961B9E">
        <w:rPr>
          <w:b/>
          <w:i/>
          <w:sz w:val="28"/>
          <w:szCs w:val="28"/>
        </w:rPr>
        <w:t xml:space="preserve"> </w:t>
      </w:r>
      <w:r w:rsidRPr="00961B9E">
        <w:rPr>
          <w:sz w:val="28"/>
          <w:szCs w:val="28"/>
        </w:rPr>
        <w:t xml:space="preserve">налогов реализуется через систему льгот, исключений, преференций, увязываемых с льготообразующими признаками объекта налогообложения. Она проявляется в изменении объекта обложения, уменьшения налогооблагаемой базы, понижении налоговой ставки. В законе «Об основах налоговой системы в РФ» предусмотрены следующие </w:t>
      </w:r>
      <w:r w:rsidRPr="00961B9E">
        <w:rPr>
          <w:i/>
          <w:sz w:val="28"/>
          <w:szCs w:val="28"/>
        </w:rPr>
        <w:t>виды льгот</w:t>
      </w:r>
      <w:r w:rsidRPr="00961B9E">
        <w:rPr>
          <w:sz w:val="28"/>
          <w:szCs w:val="28"/>
        </w:rPr>
        <w:t xml:space="preserve">: </w:t>
      </w:r>
    </w:p>
    <w:p w:rsidR="003165B8" w:rsidRPr="00961B9E" w:rsidRDefault="003165B8" w:rsidP="00961B9E">
      <w:pPr>
        <w:numPr>
          <w:ilvl w:val="0"/>
          <w:numId w:val="2"/>
        </w:numPr>
        <w:spacing w:line="360" w:lineRule="auto"/>
        <w:ind w:firstLine="720"/>
        <w:jc w:val="both"/>
        <w:rPr>
          <w:sz w:val="28"/>
          <w:szCs w:val="28"/>
        </w:rPr>
      </w:pPr>
      <w:r w:rsidRPr="00961B9E">
        <w:rPr>
          <w:sz w:val="28"/>
          <w:szCs w:val="28"/>
        </w:rPr>
        <w:t xml:space="preserve">необлагаемый минимум объекта; </w:t>
      </w:r>
    </w:p>
    <w:p w:rsidR="003165B8" w:rsidRPr="00961B9E" w:rsidRDefault="003165B8" w:rsidP="00961B9E">
      <w:pPr>
        <w:numPr>
          <w:ilvl w:val="0"/>
          <w:numId w:val="2"/>
        </w:numPr>
        <w:spacing w:line="360" w:lineRule="auto"/>
        <w:ind w:firstLine="720"/>
        <w:jc w:val="both"/>
        <w:rPr>
          <w:sz w:val="28"/>
          <w:szCs w:val="28"/>
        </w:rPr>
      </w:pPr>
      <w:r w:rsidRPr="00961B9E">
        <w:rPr>
          <w:sz w:val="28"/>
          <w:szCs w:val="28"/>
        </w:rPr>
        <w:t xml:space="preserve">изъятие из обложения определенных элементов объекта; </w:t>
      </w:r>
    </w:p>
    <w:p w:rsidR="003165B8" w:rsidRPr="00961B9E" w:rsidRDefault="003165B8" w:rsidP="00961B9E">
      <w:pPr>
        <w:numPr>
          <w:ilvl w:val="0"/>
          <w:numId w:val="2"/>
        </w:numPr>
        <w:spacing w:line="360" w:lineRule="auto"/>
        <w:ind w:firstLine="720"/>
        <w:jc w:val="both"/>
        <w:rPr>
          <w:sz w:val="28"/>
          <w:szCs w:val="28"/>
        </w:rPr>
      </w:pPr>
      <w:r w:rsidRPr="00961B9E">
        <w:rPr>
          <w:sz w:val="28"/>
          <w:szCs w:val="28"/>
        </w:rPr>
        <w:t xml:space="preserve">освобождение от уплаты налогов отдельных лиц или категорий плательщиков; </w:t>
      </w:r>
    </w:p>
    <w:p w:rsidR="003165B8" w:rsidRPr="00961B9E" w:rsidRDefault="003165B8" w:rsidP="00961B9E">
      <w:pPr>
        <w:numPr>
          <w:ilvl w:val="0"/>
          <w:numId w:val="2"/>
        </w:numPr>
        <w:spacing w:line="360" w:lineRule="auto"/>
        <w:ind w:firstLine="720"/>
        <w:jc w:val="both"/>
        <w:rPr>
          <w:sz w:val="28"/>
          <w:szCs w:val="28"/>
        </w:rPr>
      </w:pPr>
      <w:r w:rsidRPr="00961B9E">
        <w:rPr>
          <w:sz w:val="28"/>
          <w:szCs w:val="28"/>
        </w:rPr>
        <w:t>понижение налоговых ставок;</w:t>
      </w:r>
    </w:p>
    <w:p w:rsidR="003165B8" w:rsidRPr="00961B9E" w:rsidRDefault="003165B8" w:rsidP="00961B9E">
      <w:pPr>
        <w:numPr>
          <w:ilvl w:val="0"/>
          <w:numId w:val="2"/>
        </w:numPr>
        <w:spacing w:line="360" w:lineRule="auto"/>
        <w:ind w:firstLine="720"/>
        <w:jc w:val="both"/>
        <w:rPr>
          <w:sz w:val="28"/>
          <w:szCs w:val="28"/>
        </w:rPr>
      </w:pPr>
      <w:r w:rsidRPr="00961B9E">
        <w:rPr>
          <w:sz w:val="28"/>
          <w:szCs w:val="28"/>
        </w:rPr>
        <w:t>целевые налоговые льготы, включая налоговые кредиты (отсрочки взимания налогов), вычет из налогового оклада (налогового платежа за расчетный период).</w:t>
      </w:r>
    </w:p>
    <w:p w:rsidR="003165B8" w:rsidRPr="00961B9E" w:rsidRDefault="003165B8" w:rsidP="00961B9E">
      <w:pPr>
        <w:spacing w:line="360" w:lineRule="auto"/>
        <w:ind w:firstLine="720"/>
        <w:jc w:val="both"/>
        <w:rPr>
          <w:sz w:val="28"/>
          <w:szCs w:val="28"/>
        </w:rPr>
      </w:pPr>
      <w:r w:rsidRPr="00961B9E">
        <w:rPr>
          <w:b/>
          <w:sz w:val="28"/>
          <w:szCs w:val="28"/>
        </w:rPr>
        <w:t>Подфункцию воспроизводственного назначения</w:t>
      </w:r>
      <w:r w:rsidRPr="00961B9E">
        <w:rPr>
          <w:b/>
          <w:i/>
          <w:sz w:val="28"/>
          <w:szCs w:val="28"/>
        </w:rPr>
        <w:t xml:space="preserve"> </w:t>
      </w:r>
      <w:r w:rsidR="00961B9E">
        <w:rPr>
          <w:sz w:val="28"/>
          <w:szCs w:val="28"/>
        </w:rPr>
        <w:t xml:space="preserve">несут в себе </w:t>
      </w:r>
      <w:r w:rsidRPr="00961B9E">
        <w:rPr>
          <w:sz w:val="28"/>
          <w:szCs w:val="28"/>
        </w:rPr>
        <w:t>плата за воду, потребляемую промышленными предприятиями, платежи за пользование природными ресурсами, отчисления в дорожны</w:t>
      </w:r>
      <w:r w:rsidR="001A7106">
        <w:rPr>
          <w:sz w:val="28"/>
          <w:szCs w:val="28"/>
        </w:rPr>
        <w:t>е фонды, на воспроизводство мине</w:t>
      </w:r>
      <w:r w:rsidRPr="00961B9E">
        <w:rPr>
          <w:sz w:val="28"/>
          <w:szCs w:val="28"/>
        </w:rPr>
        <w:t>рально-сырьевой базы и лесной доход.</w:t>
      </w:r>
    </w:p>
    <w:p w:rsidR="007F11CC" w:rsidRPr="00422BB4" w:rsidRDefault="007F11CC" w:rsidP="00731E4E">
      <w:pPr>
        <w:pStyle w:val="1"/>
        <w:spacing w:line="360" w:lineRule="auto"/>
        <w:jc w:val="center"/>
        <w:rPr>
          <w:rFonts w:ascii="Times New Roman" w:hAnsi="Times New Roman"/>
          <w:sz w:val="28"/>
        </w:rPr>
      </w:pPr>
      <w:r>
        <w:br w:type="page"/>
      </w:r>
      <w:bookmarkStart w:id="4" w:name="_Toc281559431"/>
      <w:r w:rsidRPr="00422BB4">
        <w:rPr>
          <w:rFonts w:ascii="Times New Roman" w:hAnsi="Times New Roman"/>
          <w:sz w:val="28"/>
        </w:rPr>
        <w:t>2. Налоги как инструмент государственного регулирования</w:t>
      </w:r>
      <w:bookmarkEnd w:id="4"/>
    </w:p>
    <w:p w:rsidR="00422BB4" w:rsidRPr="006B092D" w:rsidRDefault="00422BB4" w:rsidP="00422BB4">
      <w:pPr>
        <w:spacing w:line="360" w:lineRule="auto"/>
        <w:ind w:firstLine="720"/>
        <w:jc w:val="both"/>
        <w:rPr>
          <w:sz w:val="28"/>
          <w:szCs w:val="28"/>
        </w:rPr>
      </w:pPr>
      <w:r w:rsidRPr="006B092D">
        <w:rPr>
          <w:sz w:val="28"/>
          <w:szCs w:val="28"/>
        </w:rPr>
        <w:t>Как известно, в условиях рыночной экономики налоги - это основной источник доходов государственного бюджета. Например, во Франции налоги приносят 95% доходов государственного бюджета, в США - свыше 90%, в ФРГ - около 80%, в Японии - 75%</w:t>
      </w:r>
      <w:r>
        <w:rPr>
          <w:rStyle w:val="a9"/>
          <w:sz w:val="28"/>
          <w:szCs w:val="28"/>
        </w:rPr>
        <w:footnoteReference w:id="1"/>
      </w:r>
      <w:r w:rsidRPr="006B092D">
        <w:rPr>
          <w:sz w:val="28"/>
          <w:szCs w:val="28"/>
        </w:rPr>
        <w:t>. При этом возможности государства влиять на развитие тех или иных процессов в обществе путем прямых предписаний существенно меньше, чем в условиях господства государственной собственности. По мнению Н.И. Химичевой, в условиях рыночных отношений метод прямых директивных воздействий на экономику должен быть заменен преимущественно косвенными методами, среди которых важнейшую роль призван выполнять механизм налогообложения. Налоги должны стать одним из главных инструментов государственного регулирования экономики, процессов производства, распределе</w:t>
      </w:r>
      <w:r>
        <w:rPr>
          <w:sz w:val="28"/>
          <w:szCs w:val="28"/>
        </w:rPr>
        <w:t>ния и потребления</w:t>
      </w:r>
      <w:r>
        <w:rPr>
          <w:rStyle w:val="a9"/>
          <w:sz w:val="28"/>
          <w:szCs w:val="28"/>
        </w:rPr>
        <w:footnoteReference w:id="2"/>
      </w:r>
      <w:r w:rsidRPr="006B092D">
        <w:rPr>
          <w:sz w:val="28"/>
          <w:szCs w:val="28"/>
        </w:rPr>
        <w:t>. Аналогичную точку зрения на роль налогов в рыночной экономике высказывает и С.Г. Пепеляев</w:t>
      </w:r>
      <w:r>
        <w:rPr>
          <w:rStyle w:val="a9"/>
          <w:sz w:val="28"/>
          <w:szCs w:val="28"/>
        </w:rPr>
        <w:footnoteReference w:id="3"/>
      </w:r>
      <w:r>
        <w:rPr>
          <w:sz w:val="28"/>
          <w:szCs w:val="28"/>
        </w:rPr>
        <w:t>.</w:t>
      </w:r>
      <w:r w:rsidRPr="006B092D">
        <w:rPr>
          <w:sz w:val="28"/>
          <w:szCs w:val="28"/>
        </w:rPr>
        <w:t xml:space="preserve"> М.Ю. Орлов при этом обращает внимание на то, что быстрого преобразования налоговой системы на этой основе ожидать не приходится, поскольку налоговая система построена на противоречии интересов государства и общества. С одной стороны, рост государственных расходов требует наибольшей степени обобществления финансовых ресурсов страны через налоги, с другой - налоговое бремя имеет верхний предел, определяемый финансовыми возможностями налогоплательщика. Поэтому любые попытки реформирования налогового законодательства во всех современных государствах сводятся к решению проблемы соотношения интересов государства и налогоплательщика</w:t>
      </w:r>
      <w:r>
        <w:rPr>
          <w:rStyle w:val="a9"/>
          <w:sz w:val="28"/>
          <w:szCs w:val="28"/>
        </w:rPr>
        <w:footnoteReference w:id="4"/>
      </w:r>
      <w:r w:rsidRPr="006B092D">
        <w:rPr>
          <w:sz w:val="28"/>
          <w:szCs w:val="28"/>
        </w:rPr>
        <w:t>. Таким образом, совершенная налоговая система должна быть основана на разумном компромиссе интересов государства и налогоплательщиков. Создание такой системы, считает М.Ю. Орлов, требует комплексной, всеобъемлющей реформы, охватывающей все элементы налоговой системы: по установлению и введению налогов, по уплате налогов, по налоговому контролю, по правовой основе ответственности лиц, виновных в совершении налогового правонарушения</w:t>
      </w:r>
      <w:r>
        <w:rPr>
          <w:rStyle w:val="a9"/>
          <w:sz w:val="28"/>
          <w:szCs w:val="28"/>
        </w:rPr>
        <w:footnoteReference w:id="5"/>
      </w:r>
      <w:r w:rsidRPr="006B092D">
        <w:rPr>
          <w:sz w:val="28"/>
          <w:szCs w:val="28"/>
        </w:rPr>
        <w:t>.</w:t>
      </w:r>
    </w:p>
    <w:p w:rsidR="007F11CC" w:rsidRPr="007F11CC" w:rsidRDefault="007F11CC" w:rsidP="007F11CC">
      <w:pPr>
        <w:tabs>
          <w:tab w:val="num" w:pos="1095"/>
        </w:tabs>
        <w:spacing w:line="360" w:lineRule="auto"/>
        <w:ind w:right="-99" w:firstLine="720"/>
        <w:jc w:val="both"/>
        <w:rPr>
          <w:sz w:val="28"/>
          <w:szCs w:val="28"/>
        </w:rPr>
      </w:pPr>
      <w:r w:rsidRPr="007F11CC">
        <w:rPr>
          <w:sz w:val="28"/>
          <w:szCs w:val="28"/>
        </w:rPr>
        <w:t xml:space="preserve">Федеративный характер Российского государства, включающего </w:t>
      </w:r>
      <w:r>
        <w:rPr>
          <w:sz w:val="28"/>
          <w:szCs w:val="28"/>
        </w:rPr>
        <w:t xml:space="preserve">89 национально-государственных и </w:t>
      </w:r>
      <w:r w:rsidRPr="007F11CC">
        <w:rPr>
          <w:sz w:val="28"/>
          <w:szCs w:val="28"/>
        </w:rPr>
        <w:t>админист</w:t>
      </w:r>
      <w:r>
        <w:rPr>
          <w:sz w:val="28"/>
          <w:szCs w:val="28"/>
        </w:rPr>
        <w:t>ративно-территориаль</w:t>
      </w:r>
      <w:r w:rsidRPr="007F11CC">
        <w:rPr>
          <w:sz w:val="28"/>
          <w:szCs w:val="28"/>
        </w:rPr>
        <w:t>ных образований, существенные различия в социально-экономическом развитии субъектов Федерации демографической ситуации и экологической обстановке объективно требуют учета этих особенностей в финансово-бюджетном механизме. Расширение самостоятельности и ответственности субъектов РФ в социально-экономических вопросах должно сопровождаться укрепления финансовой базы регионов. Именно поэтому часть налоговой массы, аккумулируемой в федеральном бюджете, путем бюджетного регулирования перераспределяется между нижестоящими бюджетами – региональными и местными</w:t>
      </w:r>
      <w:r>
        <w:rPr>
          <w:rStyle w:val="a9"/>
          <w:sz w:val="28"/>
          <w:szCs w:val="28"/>
        </w:rPr>
        <w:footnoteReference w:id="6"/>
      </w:r>
      <w:r w:rsidRPr="007F11CC">
        <w:rPr>
          <w:sz w:val="28"/>
          <w:szCs w:val="28"/>
        </w:rPr>
        <w:t>.</w:t>
      </w:r>
    </w:p>
    <w:p w:rsidR="007F11CC" w:rsidRPr="005A5828" w:rsidRDefault="007F11CC" w:rsidP="007F11CC">
      <w:pPr>
        <w:tabs>
          <w:tab w:val="num" w:pos="1095"/>
        </w:tabs>
        <w:spacing w:line="360" w:lineRule="auto"/>
        <w:ind w:right="-99" w:firstLine="720"/>
        <w:jc w:val="both"/>
        <w:rPr>
          <w:sz w:val="28"/>
          <w:szCs w:val="28"/>
        </w:rPr>
      </w:pPr>
      <w:r w:rsidRPr="005A5828">
        <w:rPr>
          <w:sz w:val="28"/>
          <w:szCs w:val="28"/>
        </w:rPr>
        <w:t xml:space="preserve">Взаимодействие бюджетов всех уровней и единство бюджетной системы страны обеспечивается посредством налоговой политики. Часть федеральных налогов и один региональный (на имущество предприятий) имеют статус закрепленных доходных источников. </w:t>
      </w:r>
    </w:p>
    <w:p w:rsidR="007F11CC" w:rsidRPr="005A5828" w:rsidRDefault="007F11CC" w:rsidP="007F11CC">
      <w:pPr>
        <w:tabs>
          <w:tab w:val="num" w:pos="1095"/>
        </w:tabs>
        <w:spacing w:line="360" w:lineRule="auto"/>
        <w:ind w:right="-99" w:firstLine="720"/>
        <w:jc w:val="both"/>
        <w:rPr>
          <w:sz w:val="28"/>
          <w:szCs w:val="28"/>
        </w:rPr>
      </w:pPr>
      <w:r w:rsidRPr="005A5828">
        <w:rPr>
          <w:sz w:val="28"/>
          <w:szCs w:val="28"/>
        </w:rPr>
        <w:t>Доходы по этим налогам полностью или в твердо фиксированной доле (в процентах) на постоянной либо долговременной основе поступают в соответствующий бюджет, за которым они закреплены. Федеральный транспортный налог полностью закреплен за бюджетом субъекта РФ. По трем федеральным налогам – гербовому сбору, государственной пошлине, налогу с наследуемого и даруемого имущества, имеющим статус закрепленных доходных источников, все суммы поступлений зачисляются в местный бюджет</w:t>
      </w:r>
      <w:r>
        <w:rPr>
          <w:rStyle w:val="a9"/>
          <w:sz w:val="28"/>
          <w:szCs w:val="28"/>
        </w:rPr>
        <w:footnoteReference w:id="7"/>
      </w:r>
      <w:r>
        <w:rPr>
          <w:sz w:val="28"/>
          <w:szCs w:val="28"/>
        </w:rPr>
        <w:t>.</w:t>
      </w:r>
    </w:p>
    <w:p w:rsidR="007F11CC" w:rsidRPr="005A5828" w:rsidRDefault="007F11CC" w:rsidP="007F11CC">
      <w:pPr>
        <w:tabs>
          <w:tab w:val="num" w:pos="1095"/>
        </w:tabs>
        <w:spacing w:line="360" w:lineRule="auto"/>
        <w:ind w:right="-99" w:firstLine="720"/>
        <w:jc w:val="both"/>
        <w:rPr>
          <w:sz w:val="28"/>
          <w:szCs w:val="28"/>
        </w:rPr>
      </w:pPr>
      <w:r w:rsidRPr="005A5828">
        <w:rPr>
          <w:sz w:val="28"/>
          <w:szCs w:val="28"/>
        </w:rPr>
        <w:t>Другая группа федеральных налогов – НДС, акцизы, налог на прибыль предприятий и организаций, подоходный налог с физических лиц – являются регулирующими доходными источниками. Доходы по этим налогам используются для регулирования поступлений в нижестоящие бюджеты в виде процентных отчислений от налогов либо по ставкам (нормативам), утвержденным в законодательном порядке. Отчисления по регулирующим доходам зачисляются непосредственно в региональные бюджеты, а ставки отчислений определяются при утверждение федерального бюджета. В свою очередь представительный орган субъекта РФ устанавливает ставки отчислений по регулирующим налоговым доходам в местные бюджеты при утверждении своего регионального бюджета.</w:t>
      </w:r>
    </w:p>
    <w:p w:rsidR="007F11CC" w:rsidRPr="005A5828" w:rsidRDefault="007F11CC" w:rsidP="007F11CC">
      <w:pPr>
        <w:tabs>
          <w:tab w:val="num" w:pos="1095"/>
        </w:tabs>
        <w:spacing w:line="360" w:lineRule="auto"/>
        <w:ind w:right="-99" w:firstLine="720"/>
        <w:jc w:val="both"/>
        <w:rPr>
          <w:sz w:val="28"/>
          <w:szCs w:val="28"/>
        </w:rPr>
      </w:pPr>
      <w:r w:rsidRPr="005A5828">
        <w:rPr>
          <w:sz w:val="28"/>
          <w:szCs w:val="28"/>
        </w:rPr>
        <w:t>Из налогов субъектов РФ один – налог на имущество юридических лиц – равными долями зачисляется в региональный и местный бюджеты. Остальные налоги распределяются в порядке, определяемом представительным органом власти субъекта РФ. И, наконец, поступления по местным налогам аккумулируются в местных бюджетах по месту нахождения (регистрации) плательщика объекта налогообложения. Три местных налога – на имущество физических лиц, земельный и регистрационный сбор за предпринимательскую деятельност</w:t>
      </w:r>
      <w:r w:rsidR="00A65E88">
        <w:rPr>
          <w:sz w:val="28"/>
          <w:szCs w:val="28"/>
        </w:rPr>
        <w:t>ь, устанавливаются законодатель</w:t>
      </w:r>
      <w:r w:rsidRPr="005A5828">
        <w:rPr>
          <w:sz w:val="28"/>
          <w:szCs w:val="28"/>
        </w:rPr>
        <w:t>ными актами РФ и взимаются представительным органом субъекта РФ. Остальные местные налоги вводятся решениями местных органов самоуправления.</w:t>
      </w:r>
    </w:p>
    <w:p w:rsidR="007F11CC" w:rsidRPr="005A5828" w:rsidRDefault="007F11CC" w:rsidP="00A65E88">
      <w:pPr>
        <w:tabs>
          <w:tab w:val="num" w:pos="1095"/>
        </w:tabs>
        <w:spacing w:line="360" w:lineRule="auto"/>
        <w:ind w:right="-99" w:firstLine="720"/>
        <w:jc w:val="both"/>
        <w:rPr>
          <w:sz w:val="28"/>
          <w:szCs w:val="28"/>
        </w:rPr>
      </w:pPr>
      <w:r w:rsidRPr="005A5828">
        <w:rPr>
          <w:sz w:val="28"/>
          <w:szCs w:val="28"/>
        </w:rPr>
        <w:t>Учитывая, что собственных доходных источников для финансирования бюджетных расходов на уровне, обеспечивающем минимальные социальные потребности, многим субъектам РФ не хватает</w:t>
      </w:r>
      <w:r w:rsidR="00A65E88">
        <w:rPr>
          <w:sz w:val="28"/>
          <w:szCs w:val="28"/>
        </w:rPr>
        <w:t>,</w:t>
      </w:r>
      <w:r w:rsidRPr="005A5828">
        <w:rPr>
          <w:sz w:val="28"/>
          <w:szCs w:val="28"/>
        </w:rPr>
        <w:t xml:space="preserve"> в федеральном бюджете создан фонд финансовой поддержки регионов за счет отчислений 25 % от НДС (из доли, подлежащей зачислению в федеральный бюджет). Средства нового фонда распределяются между регионами с учетом налогового потенциала субъекта РФ, соотношение доходов регионального бюджета на одного жителя в сравнении со средним уровнем по России в целом и данному экономическому району. Это позволяло менее субъективно подходить к определению потребности того или иного региона в финансовой поддержке и возможности ее удовлетворения.</w:t>
      </w:r>
    </w:p>
    <w:p w:rsidR="007F11CC" w:rsidRPr="005A5828" w:rsidRDefault="007F11CC" w:rsidP="00A65E88">
      <w:pPr>
        <w:tabs>
          <w:tab w:val="num" w:pos="1095"/>
        </w:tabs>
        <w:spacing w:line="360" w:lineRule="auto"/>
        <w:ind w:right="-99" w:firstLine="720"/>
        <w:jc w:val="both"/>
        <w:rPr>
          <w:sz w:val="28"/>
          <w:szCs w:val="28"/>
        </w:rPr>
      </w:pPr>
      <w:r w:rsidRPr="005A5828">
        <w:rPr>
          <w:sz w:val="28"/>
          <w:szCs w:val="28"/>
        </w:rPr>
        <w:t xml:space="preserve">Начиная с </w:t>
      </w:r>
      <w:smartTag w:uri="urn:schemas-microsoft-com:office:smarttags" w:element="metricconverter">
        <w:smartTagPr>
          <w:attr w:name="ProductID" w:val="1998 г"/>
        </w:smartTagPr>
        <w:r w:rsidRPr="005A5828">
          <w:rPr>
            <w:sz w:val="28"/>
            <w:szCs w:val="28"/>
          </w:rPr>
          <w:t>1998 г</w:t>
        </w:r>
      </w:smartTag>
      <w:r w:rsidRPr="005A5828">
        <w:rPr>
          <w:sz w:val="28"/>
          <w:szCs w:val="28"/>
        </w:rPr>
        <w:t>. введена новая схема формирования и распределения средств ФФПР субъектов РФ. Доходная часть этого фонда образуется в размере 14% от суммы налоговых поступлений федерального бюджета, за исключением доходов от таможенных пошлин, таможенных сборов и иных таможенных платежей, а также доходов целевых бюджетных фондов.</w:t>
      </w:r>
    </w:p>
    <w:p w:rsidR="007F11CC" w:rsidRPr="005A5828" w:rsidRDefault="007F11CC" w:rsidP="00A65E88">
      <w:pPr>
        <w:pStyle w:val="aa"/>
        <w:tabs>
          <w:tab w:val="num" w:pos="1095"/>
        </w:tabs>
        <w:spacing w:after="0" w:line="360" w:lineRule="auto"/>
        <w:ind w:left="0" w:firstLine="720"/>
        <w:jc w:val="both"/>
        <w:rPr>
          <w:sz w:val="28"/>
          <w:szCs w:val="28"/>
        </w:rPr>
      </w:pPr>
      <w:r w:rsidRPr="005A5828">
        <w:rPr>
          <w:sz w:val="28"/>
          <w:szCs w:val="28"/>
        </w:rPr>
        <w:t>Для обеспечения более объективного распределения финансовых ресурсов субъекта РФ по уровням бюджетов целесообразно и в регионах создавать свой фонд финансовой поддержки городов и районов с выделением среди нуждающихся и особо нуждающихся</w:t>
      </w:r>
      <w:r w:rsidR="00422CD6">
        <w:rPr>
          <w:rStyle w:val="a9"/>
          <w:sz w:val="28"/>
          <w:szCs w:val="28"/>
        </w:rPr>
        <w:footnoteReference w:id="8"/>
      </w:r>
      <w:r w:rsidR="00422CD6">
        <w:rPr>
          <w:sz w:val="28"/>
          <w:szCs w:val="28"/>
        </w:rPr>
        <w:t>.</w:t>
      </w:r>
      <w:r>
        <w:rPr>
          <w:sz w:val="28"/>
          <w:szCs w:val="28"/>
        </w:rPr>
        <w:t xml:space="preserve"> </w:t>
      </w:r>
    </w:p>
    <w:p w:rsidR="007F11CC" w:rsidRPr="005A5828" w:rsidRDefault="007F11CC" w:rsidP="00A65E88">
      <w:pPr>
        <w:tabs>
          <w:tab w:val="num" w:pos="1095"/>
        </w:tabs>
        <w:spacing w:line="360" w:lineRule="auto"/>
        <w:ind w:right="-99" w:firstLine="720"/>
        <w:jc w:val="both"/>
        <w:rPr>
          <w:sz w:val="28"/>
          <w:szCs w:val="28"/>
        </w:rPr>
      </w:pPr>
      <w:r w:rsidRPr="005A5828">
        <w:rPr>
          <w:sz w:val="28"/>
          <w:szCs w:val="28"/>
        </w:rPr>
        <w:t>Однако, так как при формировании ФФПР используется процедура согласования ожидаемых поступлений по основным видам налогов с представителями регионов, то такой подход приводит к тому, что в настоящее время субъекты Федераций в большей степени заинтересованы в сокрытии собственной финансовой базы и выбивании у Центра дополнительной финансовой помощи, нежели повышении уровня общей налогоспособности региона. Таким образом, возникает своеобразный порочный круг, в котором 11 субъектов Федерации не получают финансовой помощи из ФФПР , однако, являются основными субъектами формирования доходов федерального бюджета.</w:t>
      </w:r>
    </w:p>
    <w:p w:rsidR="007F11CC" w:rsidRPr="005A5828" w:rsidRDefault="007F11CC" w:rsidP="00A65E88">
      <w:pPr>
        <w:tabs>
          <w:tab w:val="num" w:pos="1095"/>
        </w:tabs>
        <w:spacing w:line="360" w:lineRule="auto"/>
        <w:ind w:right="-99" w:firstLine="720"/>
        <w:jc w:val="both"/>
        <w:rPr>
          <w:sz w:val="28"/>
          <w:szCs w:val="28"/>
        </w:rPr>
      </w:pPr>
      <w:r w:rsidRPr="005A5828">
        <w:rPr>
          <w:sz w:val="28"/>
          <w:szCs w:val="28"/>
        </w:rPr>
        <w:t xml:space="preserve">Построение рационального механизма формирования и использования средств ФФПР зависит от решения проблемы разделения бюджетных полномочий </w:t>
      </w:r>
      <w:r w:rsidR="00B26BAD">
        <w:rPr>
          <w:sz w:val="28"/>
          <w:szCs w:val="28"/>
        </w:rPr>
        <w:t>и расщепления основных бюджето</w:t>
      </w:r>
      <w:r w:rsidRPr="005A5828">
        <w:rPr>
          <w:sz w:val="28"/>
          <w:szCs w:val="28"/>
        </w:rPr>
        <w:t>формирующих налогов по уровням бюджетной системы</w:t>
      </w:r>
      <w:r w:rsidR="00422CD6">
        <w:rPr>
          <w:rStyle w:val="a9"/>
          <w:sz w:val="28"/>
          <w:szCs w:val="28"/>
        </w:rPr>
        <w:footnoteReference w:id="9"/>
      </w:r>
      <w:r w:rsidRPr="005A5828">
        <w:rPr>
          <w:sz w:val="28"/>
          <w:szCs w:val="28"/>
        </w:rPr>
        <w:t>.</w:t>
      </w:r>
    </w:p>
    <w:p w:rsidR="00DC4562" w:rsidRDefault="00E81BB8" w:rsidP="00DC4562">
      <w:pPr>
        <w:pStyle w:val="1"/>
        <w:spacing w:line="360" w:lineRule="auto"/>
        <w:jc w:val="center"/>
        <w:rPr>
          <w:rFonts w:ascii="Times New Roman" w:hAnsi="Times New Roman"/>
          <w:sz w:val="28"/>
        </w:rPr>
      </w:pPr>
      <w:r>
        <w:br w:type="page"/>
      </w:r>
      <w:bookmarkStart w:id="5" w:name="_Toc281559432"/>
      <w:r w:rsidR="00DC4562" w:rsidRPr="00DC4562">
        <w:rPr>
          <w:rFonts w:ascii="Times New Roman" w:hAnsi="Times New Roman"/>
          <w:sz w:val="28"/>
        </w:rPr>
        <w:t>3. Изменения в налогово-бюджетной сфере в 201</w:t>
      </w:r>
      <w:r w:rsidR="00B518B4">
        <w:rPr>
          <w:rFonts w:ascii="Times New Roman" w:hAnsi="Times New Roman"/>
          <w:sz w:val="28"/>
        </w:rPr>
        <w:t>0</w:t>
      </w:r>
      <w:r w:rsidR="00DC4562" w:rsidRPr="00DC4562">
        <w:rPr>
          <w:rFonts w:ascii="Times New Roman" w:hAnsi="Times New Roman"/>
          <w:sz w:val="28"/>
        </w:rPr>
        <w:t xml:space="preserve"> году</w:t>
      </w:r>
      <w:bookmarkEnd w:id="5"/>
    </w:p>
    <w:p w:rsidR="00B518B4" w:rsidRPr="00B518B4" w:rsidRDefault="00B518B4" w:rsidP="00A408C8">
      <w:pPr>
        <w:tabs>
          <w:tab w:val="num" w:pos="1095"/>
        </w:tabs>
        <w:spacing w:line="360" w:lineRule="auto"/>
        <w:ind w:right="-99" w:firstLine="720"/>
        <w:jc w:val="both"/>
        <w:rPr>
          <w:sz w:val="28"/>
          <w:szCs w:val="28"/>
        </w:rPr>
      </w:pPr>
      <w:r w:rsidRPr="00B518B4">
        <w:rPr>
          <w:sz w:val="28"/>
          <w:szCs w:val="28"/>
        </w:rPr>
        <w:t>Реализация целей и задач, предусмотренных Основными направлениями налоговой политики на 2009 год и плановый период 2010 и 2011 годов и Основными направлениями налоговой политики на 2010 год и плановый период 2011 и 2012 годов, проводилась во взаимосвязи с основными направлениями Программы антикризисных мер Правительства Российской Федерации и Основных направлений деятельности Правительства Российской Федерации на период до 2012 года.</w:t>
      </w:r>
    </w:p>
    <w:p w:rsidR="00B518B4" w:rsidRPr="00B518B4" w:rsidRDefault="00B518B4" w:rsidP="00A408C8">
      <w:pPr>
        <w:tabs>
          <w:tab w:val="num" w:pos="1095"/>
        </w:tabs>
        <w:spacing w:line="360" w:lineRule="auto"/>
        <w:ind w:right="-99" w:firstLine="720"/>
        <w:jc w:val="both"/>
        <w:rPr>
          <w:sz w:val="28"/>
          <w:szCs w:val="28"/>
        </w:rPr>
      </w:pPr>
      <w:r w:rsidRPr="00B518B4">
        <w:rPr>
          <w:sz w:val="28"/>
          <w:szCs w:val="28"/>
        </w:rPr>
        <w:t xml:space="preserve">Основными направлениями, одобренными в </w:t>
      </w:r>
      <w:smartTag w:uri="urn:schemas-microsoft-com:office:smarttags" w:element="metricconverter">
        <w:smartTagPr>
          <w:attr w:name="ProductID" w:val="2009 г"/>
        </w:smartTagPr>
        <w:r w:rsidRPr="00B518B4">
          <w:rPr>
            <w:sz w:val="28"/>
            <w:szCs w:val="28"/>
          </w:rPr>
          <w:t>2009 г</w:t>
        </w:r>
      </w:smartTag>
      <w:r w:rsidRPr="00B518B4">
        <w:rPr>
          <w:sz w:val="28"/>
          <w:szCs w:val="28"/>
        </w:rPr>
        <w:t>., предусматривалось внесение изменений в законодательство о налогах и сборах по следующим направлениям.</w:t>
      </w:r>
    </w:p>
    <w:p w:rsidR="00B518B4" w:rsidRPr="00B518B4" w:rsidRDefault="00B518B4" w:rsidP="00A408C8">
      <w:pPr>
        <w:tabs>
          <w:tab w:val="num" w:pos="1095"/>
        </w:tabs>
        <w:spacing w:line="360" w:lineRule="auto"/>
        <w:ind w:right="-99" w:firstLine="720"/>
        <w:jc w:val="both"/>
        <w:rPr>
          <w:sz w:val="28"/>
          <w:szCs w:val="28"/>
        </w:rPr>
      </w:pPr>
      <w:r w:rsidRPr="00B518B4">
        <w:rPr>
          <w:sz w:val="28"/>
          <w:szCs w:val="28"/>
        </w:rPr>
        <w:t>1. Совершенствование налога на прибыль организаций.</w:t>
      </w:r>
    </w:p>
    <w:p w:rsidR="00B518B4" w:rsidRPr="00B518B4" w:rsidRDefault="00B518B4" w:rsidP="00A408C8">
      <w:pPr>
        <w:tabs>
          <w:tab w:val="num" w:pos="1095"/>
        </w:tabs>
        <w:spacing w:line="360" w:lineRule="auto"/>
        <w:ind w:right="-99" w:firstLine="720"/>
        <w:jc w:val="both"/>
        <w:rPr>
          <w:sz w:val="28"/>
          <w:szCs w:val="28"/>
        </w:rPr>
      </w:pPr>
      <w:r w:rsidRPr="00B518B4">
        <w:rPr>
          <w:sz w:val="28"/>
          <w:szCs w:val="28"/>
        </w:rPr>
        <w:t>2. Совершенствование налога на добавленную стоимость.</w:t>
      </w:r>
    </w:p>
    <w:p w:rsidR="00B518B4" w:rsidRPr="00B518B4" w:rsidRDefault="00B518B4" w:rsidP="00A408C8">
      <w:pPr>
        <w:tabs>
          <w:tab w:val="num" w:pos="1095"/>
        </w:tabs>
        <w:spacing w:line="360" w:lineRule="auto"/>
        <w:ind w:right="-99" w:firstLine="720"/>
        <w:jc w:val="both"/>
        <w:rPr>
          <w:sz w:val="28"/>
          <w:szCs w:val="28"/>
        </w:rPr>
      </w:pPr>
      <w:r w:rsidRPr="00B518B4">
        <w:rPr>
          <w:sz w:val="28"/>
          <w:szCs w:val="28"/>
        </w:rPr>
        <w:t>3. Совершенствование акцизного налогообложения.</w:t>
      </w:r>
    </w:p>
    <w:p w:rsidR="00B518B4" w:rsidRPr="00B518B4" w:rsidRDefault="00B518B4" w:rsidP="00A408C8">
      <w:pPr>
        <w:tabs>
          <w:tab w:val="num" w:pos="1095"/>
        </w:tabs>
        <w:spacing w:line="360" w:lineRule="auto"/>
        <w:ind w:right="-99" w:firstLine="720"/>
        <w:jc w:val="both"/>
        <w:rPr>
          <w:sz w:val="28"/>
          <w:szCs w:val="28"/>
        </w:rPr>
      </w:pPr>
      <w:r w:rsidRPr="00B518B4">
        <w:rPr>
          <w:sz w:val="28"/>
          <w:szCs w:val="28"/>
        </w:rPr>
        <w:t>4. Совершенствование налога на доходы физических лиц.</w:t>
      </w:r>
    </w:p>
    <w:p w:rsidR="00B518B4" w:rsidRPr="00B518B4" w:rsidRDefault="00B518B4" w:rsidP="00A408C8">
      <w:pPr>
        <w:tabs>
          <w:tab w:val="num" w:pos="1095"/>
        </w:tabs>
        <w:spacing w:line="360" w:lineRule="auto"/>
        <w:ind w:right="-99" w:firstLine="720"/>
        <w:jc w:val="both"/>
        <w:rPr>
          <w:sz w:val="28"/>
          <w:szCs w:val="28"/>
        </w:rPr>
      </w:pPr>
      <w:r w:rsidRPr="00B518B4">
        <w:rPr>
          <w:sz w:val="28"/>
          <w:szCs w:val="28"/>
        </w:rPr>
        <w:t>5. Введение налога на недвижимость взамен действующих земельного налога и налога на имущества физических лиц.</w:t>
      </w:r>
    </w:p>
    <w:p w:rsidR="00B518B4" w:rsidRPr="00B518B4" w:rsidRDefault="00B518B4" w:rsidP="00A408C8">
      <w:pPr>
        <w:tabs>
          <w:tab w:val="num" w:pos="1095"/>
        </w:tabs>
        <w:spacing w:line="360" w:lineRule="auto"/>
        <w:ind w:right="-99" w:firstLine="720"/>
        <w:jc w:val="both"/>
        <w:rPr>
          <w:sz w:val="28"/>
          <w:szCs w:val="28"/>
        </w:rPr>
      </w:pPr>
      <w:r w:rsidRPr="00B518B4">
        <w:rPr>
          <w:sz w:val="28"/>
          <w:szCs w:val="28"/>
        </w:rPr>
        <w:t>6. Совершенствование налога на добычу полезных ископаемых.</w:t>
      </w:r>
    </w:p>
    <w:p w:rsidR="00B518B4" w:rsidRPr="00B518B4" w:rsidRDefault="00B518B4" w:rsidP="00A408C8">
      <w:pPr>
        <w:tabs>
          <w:tab w:val="num" w:pos="1095"/>
        </w:tabs>
        <w:spacing w:line="360" w:lineRule="auto"/>
        <w:ind w:right="-99" w:firstLine="720"/>
        <w:jc w:val="both"/>
        <w:rPr>
          <w:sz w:val="28"/>
          <w:szCs w:val="28"/>
        </w:rPr>
      </w:pPr>
      <w:r w:rsidRPr="00B518B4">
        <w:rPr>
          <w:sz w:val="28"/>
          <w:szCs w:val="28"/>
        </w:rPr>
        <w:t>7. Совершенствование налогообложения в рамках специальных налоговых режимов.</w:t>
      </w:r>
    </w:p>
    <w:p w:rsidR="00B518B4" w:rsidRPr="00B518B4" w:rsidRDefault="00B518B4" w:rsidP="00A408C8">
      <w:pPr>
        <w:tabs>
          <w:tab w:val="num" w:pos="1095"/>
        </w:tabs>
        <w:spacing w:line="360" w:lineRule="auto"/>
        <w:ind w:right="-99" w:firstLine="720"/>
        <w:jc w:val="both"/>
        <w:rPr>
          <w:sz w:val="28"/>
          <w:szCs w:val="28"/>
        </w:rPr>
      </w:pPr>
      <w:r w:rsidRPr="00B518B4">
        <w:rPr>
          <w:sz w:val="28"/>
          <w:szCs w:val="28"/>
        </w:rPr>
        <w:t>8. Совершенствование налогового администрирования.</w:t>
      </w:r>
    </w:p>
    <w:p w:rsidR="00B518B4" w:rsidRPr="00B518B4" w:rsidRDefault="00547805" w:rsidP="00A408C8">
      <w:pPr>
        <w:tabs>
          <w:tab w:val="num" w:pos="1095"/>
        </w:tabs>
        <w:spacing w:line="360" w:lineRule="auto"/>
        <w:ind w:right="-99" w:firstLine="720"/>
        <w:jc w:val="both"/>
        <w:rPr>
          <w:sz w:val="28"/>
          <w:szCs w:val="28"/>
        </w:rPr>
      </w:pPr>
      <w:r>
        <w:rPr>
          <w:sz w:val="28"/>
          <w:szCs w:val="28"/>
        </w:rPr>
        <w:t>9. </w:t>
      </w:r>
      <w:r w:rsidR="00B518B4" w:rsidRPr="00B518B4">
        <w:rPr>
          <w:sz w:val="28"/>
          <w:szCs w:val="28"/>
        </w:rPr>
        <w:t>Урегулирование вопросов налогообложения организаций, осуществляющих строительство транспортной, коммунальной и социальной инфраструктуры, а также инженерных сетей.</w:t>
      </w:r>
    </w:p>
    <w:p w:rsidR="00B518B4" w:rsidRPr="00B518B4" w:rsidRDefault="00B518B4" w:rsidP="00A408C8">
      <w:pPr>
        <w:tabs>
          <w:tab w:val="num" w:pos="1095"/>
        </w:tabs>
        <w:spacing w:line="360" w:lineRule="auto"/>
        <w:ind w:right="-99" w:firstLine="720"/>
        <w:jc w:val="both"/>
        <w:rPr>
          <w:sz w:val="28"/>
          <w:szCs w:val="28"/>
        </w:rPr>
      </w:pPr>
      <w:r w:rsidRPr="00B518B4">
        <w:rPr>
          <w:sz w:val="28"/>
          <w:szCs w:val="28"/>
        </w:rPr>
        <w:t>10. Отмена единого социального налога.</w:t>
      </w:r>
    </w:p>
    <w:p w:rsidR="00B518B4" w:rsidRPr="00B518B4" w:rsidRDefault="00B518B4" w:rsidP="00A408C8">
      <w:pPr>
        <w:tabs>
          <w:tab w:val="num" w:pos="1095"/>
        </w:tabs>
        <w:spacing w:line="360" w:lineRule="auto"/>
        <w:ind w:right="-99" w:firstLine="720"/>
        <w:jc w:val="both"/>
        <w:rPr>
          <w:sz w:val="28"/>
          <w:szCs w:val="28"/>
        </w:rPr>
      </w:pPr>
      <w:r w:rsidRPr="00B518B4">
        <w:rPr>
          <w:sz w:val="28"/>
          <w:szCs w:val="28"/>
        </w:rPr>
        <w:t>11. Совершенствование государственной пошлины.</w:t>
      </w:r>
    </w:p>
    <w:p w:rsidR="00B518B4" w:rsidRPr="00B518B4" w:rsidRDefault="00B518B4" w:rsidP="00A408C8">
      <w:pPr>
        <w:tabs>
          <w:tab w:val="num" w:pos="1095"/>
        </w:tabs>
        <w:spacing w:line="360" w:lineRule="auto"/>
        <w:ind w:right="-99" w:firstLine="720"/>
        <w:jc w:val="both"/>
        <w:rPr>
          <w:sz w:val="28"/>
          <w:szCs w:val="28"/>
        </w:rPr>
      </w:pPr>
      <w:r w:rsidRPr="00B518B4">
        <w:rPr>
          <w:sz w:val="28"/>
          <w:szCs w:val="28"/>
        </w:rPr>
        <w:t>12. Совершенствование транспортного налога.</w:t>
      </w:r>
    </w:p>
    <w:p w:rsidR="00B518B4" w:rsidRPr="00B518B4" w:rsidRDefault="00B518B4" w:rsidP="00A408C8">
      <w:pPr>
        <w:tabs>
          <w:tab w:val="num" w:pos="1095"/>
        </w:tabs>
        <w:spacing w:line="360" w:lineRule="auto"/>
        <w:ind w:right="-99" w:firstLine="720"/>
        <w:jc w:val="both"/>
        <w:rPr>
          <w:sz w:val="28"/>
          <w:szCs w:val="28"/>
        </w:rPr>
      </w:pPr>
      <w:r w:rsidRPr="00B518B4">
        <w:rPr>
          <w:sz w:val="28"/>
          <w:szCs w:val="28"/>
        </w:rPr>
        <w:t>13. Совершенствование налога на имущество организаций.</w:t>
      </w:r>
    </w:p>
    <w:p w:rsidR="007B4AF7" w:rsidRPr="00A408C8" w:rsidRDefault="007B4AF7" w:rsidP="001870F1">
      <w:pPr>
        <w:spacing w:line="360" w:lineRule="auto"/>
        <w:ind w:firstLine="720"/>
        <w:rPr>
          <w:i/>
          <w:sz w:val="28"/>
          <w:szCs w:val="28"/>
        </w:rPr>
      </w:pPr>
      <w:r w:rsidRPr="00A408C8">
        <w:rPr>
          <w:i/>
          <w:sz w:val="28"/>
          <w:szCs w:val="28"/>
        </w:rPr>
        <w:t xml:space="preserve">1. Налог на прибыль организаций. </w:t>
      </w:r>
    </w:p>
    <w:p w:rsidR="007B4AF7" w:rsidRPr="007B4AF7" w:rsidRDefault="007B4AF7" w:rsidP="001870F1">
      <w:pPr>
        <w:tabs>
          <w:tab w:val="num" w:pos="1095"/>
        </w:tabs>
        <w:spacing w:line="360" w:lineRule="auto"/>
        <w:ind w:right="-99" w:firstLine="720"/>
        <w:jc w:val="both"/>
        <w:rPr>
          <w:sz w:val="28"/>
          <w:szCs w:val="28"/>
        </w:rPr>
      </w:pPr>
      <w:r w:rsidRPr="007B4AF7">
        <w:rPr>
          <w:sz w:val="28"/>
          <w:szCs w:val="28"/>
        </w:rPr>
        <w:t xml:space="preserve">1. Федеральным законом от 25 ноября </w:t>
      </w:r>
      <w:smartTag w:uri="urn:schemas-microsoft-com:office:smarttags" w:element="metricconverter">
        <w:smartTagPr>
          <w:attr w:name="ProductID" w:val="2009 г"/>
        </w:smartTagPr>
        <w:r w:rsidRPr="007B4AF7">
          <w:rPr>
            <w:sz w:val="28"/>
            <w:szCs w:val="28"/>
          </w:rPr>
          <w:t>2009 г</w:t>
        </w:r>
      </w:smartTag>
      <w:r w:rsidRPr="007B4AF7">
        <w:rPr>
          <w:sz w:val="28"/>
          <w:szCs w:val="28"/>
        </w:rPr>
        <w:t>. N 281-ФЗ "О внесении изменений в части первую и вторую Налогового кодекса Российской Федерации и отдельные законодательные акты Российской Федерации" реализован комплекс мер, направленных на совершенствование налогообложения операций с ценными бумагами.</w:t>
      </w:r>
    </w:p>
    <w:p w:rsidR="007B4AF7" w:rsidRPr="007B4AF7" w:rsidRDefault="007B4AF7" w:rsidP="00A408C8">
      <w:pPr>
        <w:tabs>
          <w:tab w:val="num" w:pos="1095"/>
        </w:tabs>
        <w:spacing w:line="360" w:lineRule="auto"/>
        <w:ind w:right="-99" w:firstLine="720"/>
        <w:jc w:val="both"/>
        <w:rPr>
          <w:sz w:val="28"/>
          <w:szCs w:val="28"/>
        </w:rPr>
      </w:pPr>
      <w:r w:rsidRPr="007B4AF7">
        <w:rPr>
          <w:sz w:val="28"/>
          <w:szCs w:val="28"/>
        </w:rPr>
        <w:t>Изменения, внесенные в Налоговый кодекс Российской Федерации (далее - Кодекс) указанным Федеральным законом, предусматривают следующее.</w:t>
      </w:r>
    </w:p>
    <w:p w:rsidR="007B4AF7" w:rsidRPr="007B4AF7" w:rsidRDefault="007B4AF7" w:rsidP="00A408C8">
      <w:pPr>
        <w:tabs>
          <w:tab w:val="num" w:pos="1095"/>
        </w:tabs>
        <w:spacing w:line="360" w:lineRule="auto"/>
        <w:ind w:right="-99" w:firstLine="720"/>
        <w:jc w:val="both"/>
        <w:rPr>
          <w:sz w:val="28"/>
          <w:szCs w:val="28"/>
        </w:rPr>
      </w:pPr>
      <w:r w:rsidRPr="007B4AF7">
        <w:rPr>
          <w:sz w:val="28"/>
          <w:szCs w:val="28"/>
        </w:rPr>
        <w:t>1.1. Глава 25 "Налог на прибыль организаций" Кодекса дополнена новой статьей, устанавливающей особенности определения налоговой базы по налогу на прибыль при осуществлении операций займа ценными бумагами.</w:t>
      </w:r>
    </w:p>
    <w:p w:rsidR="007B4AF7" w:rsidRPr="007B4AF7" w:rsidRDefault="007B4AF7" w:rsidP="00A408C8">
      <w:pPr>
        <w:tabs>
          <w:tab w:val="num" w:pos="1095"/>
        </w:tabs>
        <w:spacing w:line="360" w:lineRule="auto"/>
        <w:ind w:right="-99" w:firstLine="720"/>
        <w:jc w:val="both"/>
        <w:rPr>
          <w:sz w:val="28"/>
          <w:szCs w:val="28"/>
        </w:rPr>
      </w:pPr>
      <w:r w:rsidRPr="007B4AF7">
        <w:rPr>
          <w:sz w:val="28"/>
          <w:szCs w:val="28"/>
        </w:rPr>
        <w:t>1.2. Урегулирован порядок удержания налога на прибыль организаций с доходов, перечисляемых организации-нерезиденту в рамках договора РЕПО, договора займа ценными бумагами или договора доверительного управления имуществом. Так, если сделка РЕПО или займа ценными бумагами заключается между иностранной организацией (продавец по первой части РЕПО либо заимодавец) и российской организацией (покупатель по первой части РЕПО либо заемщик) и в период, когда акции находятся у российской организации, происходит выплата дивидендов, предусмотрена норма, согласно которой российская организация признается налоговым агентом, обязанным удержать налог на дивиденды, не удержанный у источника выплаты дивидендов или удержанный не в полной сумме.</w:t>
      </w:r>
    </w:p>
    <w:p w:rsidR="007B4AF7" w:rsidRPr="007B4AF7" w:rsidRDefault="007B4AF7" w:rsidP="00A408C8">
      <w:pPr>
        <w:tabs>
          <w:tab w:val="num" w:pos="1095"/>
        </w:tabs>
        <w:spacing w:line="360" w:lineRule="auto"/>
        <w:ind w:right="-99" w:firstLine="720"/>
        <w:jc w:val="both"/>
        <w:rPr>
          <w:sz w:val="28"/>
          <w:szCs w:val="28"/>
        </w:rPr>
      </w:pPr>
      <w:r w:rsidRPr="007B4AF7">
        <w:rPr>
          <w:sz w:val="28"/>
          <w:szCs w:val="28"/>
        </w:rPr>
        <w:t>1.3. В Кодекс внесены изменения, в соответствии с которыми операцией РЕПО признается договор, отвечающий требованиям, предъявляемым к договорам РЕПО Федеральным законом "О рынке ценных бумаг". При этом объектом договора РЕПО могут выступать эмиссионные ценные бумаги российского эмитента, а также инвестиционные паи паевого инвестиционного фонда, доверительное управление которым осуществляет российская управляющая компания, акции или облигации иностранного эмитента и ценные бумаги иностранного эмитента, удостоверяющие права в отношении ценных бумаг российского и (или) иностранного эмитента.</w:t>
      </w:r>
    </w:p>
    <w:p w:rsidR="007B4AF7" w:rsidRPr="007B4AF7" w:rsidRDefault="007B4AF7" w:rsidP="00A408C8">
      <w:pPr>
        <w:tabs>
          <w:tab w:val="num" w:pos="1095"/>
        </w:tabs>
        <w:spacing w:line="360" w:lineRule="auto"/>
        <w:ind w:right="-99" w:firstLine="720"/>
        <w:jc w:val="both"/>
        <w:rPr>
          <w:sz w:val="28"/>
          <w:szCs w:val="28"/>
        </w:rPr>
      </w:pPr>
      <w:r w:rsidRPr="007B4AF7">
        <w:rPr>
          <w:sz w:val="28"/>
          <w:szCs w:val="28"/>
        </w:rPr>
        <w:t>1.4. Предусмотрена возможность прекращения обязательств по операциям РЕПО зачетом (взаимозачетом) однородных требований и обязательств без переквалификации сделок. При этом однородными признаются требования по поставке ценных бумаг одного выпуска или требования по оплате денежных средств в той же валюте.</w:t>
      </w:r>
    </w:p>
    <w:p w:rsidR="007B4AF7" w:rsidRPr="007B4AF7" w:rsidRDefault="007B4AF7" w:rsidP="00A408C8">
      <w:pPr>
        <w:tabs>
          <w:tab w:val="num" w:pos="1095"/>
        </w:tabs>
        <w:spacing w:line="360" w:lineRule="auto"/>
        <w:ind w:right="-99" w:firstLine="720"/>
        <w:jc w:val="both"/>
        <w:rPr>
          <w:sz w:val="28"/>
          <w:szCs w:val="28"/>
        </w:rPr>
      </w:pPr>
      <w:r w:rsidRPr="007B4AF7">
        <w:rPr>
          <w:sz w:val="28"/>
          <w:szCs w:val="28"/>
        </w:rPr>
        <w:t>1.5. Уточнены правила определения рыночных цен ценных бумаг для налога на прибыль организаций. При этом срок, в течение которого цена на ценную бумагу, сложившаяся на торгах в прошлом, считается рыночной, сокращен с 12 месяцев до 90 дней.</w:t>
      </w:r>
    </w:p>
    <w:p w:rsidR="007B4AF7" w:rsidRPr="007B4AF7" w:rsidRDefault="007B4AF7" w:rsidP="00A408C8">
      <w:pPr>
        <w:tabs>
          <w:tab w:val="num" w:pos="1095"/>
        </w:tabs>
        <w:spacing w:line="360" w:lineRule="auto"/>
        <w:ind w:right="-99" w:firstLine="720"/>
        <w:jc w:val="both"/>
        <w:rPr>
          <w:sz w:val="28"/>
          <w:szCs w:val="28"/>
        </w:rPr>
      </w:pPr>
      <w:r w:rsidRPr="007B4AF7">
        <w:rPr>
          <w:sz w:val="28"/>
          <w:szCs w:val="28"/>
        </w:rPr>
        <w:t xml:space="preserve">1.6. Внесены изменения, предусматривающие, что рыночная цена ценных бумаг, не обращающихся на организованном рынке, с </w:t>
      </w:r>
      <w:smartTag w:uri="urn:schemas-microsoft-com:office:smarttags" w:element="metricconverter">
        <w:smartTagPr>
          <w:attr w:name="ProductID" w:val="2010 г"/>
        </w:smartTagPr>
        <w:r w:rsidRPr="007B4AF7">
          <w:rPr>
            <w:sz w:val="28"/>
            <w:szCs w:val="28"/>
          </w:rPr>
          <w:t>2010 г</w:t>
        </w:r>
      </w:smartTag>
      <w:r w:rsidRPr="007B4AF7">
        <w:rPr>
          <w:sz w:val="28"/>
          <w:szCs w:val="28"/>
        </w:rPr>
        <w:t>. может определяться только на основании расчетной цены ценных бумаг. При этом использование метода цены аналогичных (идентичных, однородных) ценных бумаг для определения их рыночной цены из Кодекса исключено.</w:t>
      </w:r>
    </w:p>
    <w:p w:rsidR="007B4AF7" w:rsidRPr="007B4AF7" w:rsidRDefault="007B4AF7" w:rsidP="00A408C8">
      <w:pPr>
        <w:tabs>
          <w:tab w:val="num" w:pos="1095"/>
        </w:tabs>
        <w:spacing w:line="360" w:lineRule="auto"/>
        <w:ind w:right="-99" w:firstLine="720"/>
        <w:jc w:val="both"/>
        <w:rPr>
          <w:sz w:val="28"/>
          <w:szCs w:val="28"/>
        </w:rPr>
      </w:pPr>
      <w:r w:rsidRPr="007B4AF7">
        <w:rPr>
          <w:sz w:val="28"/>
          <w:szCs w:val="28"/>
        </w:rPr>
        <w:t xml:space="preserve">Также предусмотрено, что с 1 января </w:t>
      </w:r>
      <w:smartTag w:uri="urn:schemas-microsoft-com:office:smarttags" w:element="metricconverter">
        <w:smartTagPr>
          <w:attr w:name="ProductID" w:val="2011 г"/>
        </w:smartTagPr>
        <w:r w:rsidRPr="007B4AF7">
          <w:rPr>
            <w:sz w:val="28"/>
            <w:szCs w:val="28"/>
          </w:rPr>
          <w:t>2011 г</w:t>
        </w:r>
      </w:smartTag>
      <w:r w:rsidRPr="007B4AF7">
        <w:rPr>
          <w:sz w:val="28"/>
          <w:szCs w:val="28"/>
        </w:rPr>
        <w:t xml:space="preserve">. порядок определения расчетной цены ценных бумаг, не обращающихся на организованном рынке ценных бумаг, будет устанавливаться федеральным органом исполнительной власти по рынку ценных бумаг по согласованию с Министерством финансов Российской Федерации. В течение </w:t>
      </w:r>
      <w:smartTag w:uri="urn:schemas-microsoft-com:office:smarttags" w:element="metricconverter">
        <w:smartTagPr>
          <w:attr w:name="ProductID" w:val="2010 г"/>
        </w:smartTagPr>
        <w:r w:rsidRPr="007B4AF7">
          <w:rPr>
            <w:sz w:val="28"/>
            <w:szCs w:val="28"/>
          </w:rPr>
          <w:t>2010 г</w:t>
        </w:r>
      </w:smartTag>
      <w:r w:rsidRPr="007B4AF7">
        <w:rPr>
          <w:sz w:val="28"/>
          <w:szCs w:val="28"/>
        </w:rPr>
        <w:t>. предполагается утвердить указанный порядок.</w:t>
      </w:r>
    </w:p>
    <w:p w:rsidR="007B4AF7" w:rsidRPr="007B4AF7" w:rsidRDefault="007B4AF7" w:rsidP="00A408C8">
      <w:pPr>
        <w:tabs>
          <w:tab w:val="num" w:pos="1095"/>
        </w:tabs>
        <w:spacing w:line="360" w:lineRule="auto"/>
        <w:ind w:right="-99" w:firstLine="720"/>
        <w:jc w:val="both"/>
        <w:rPr>
          <w:sz w:val="28"/>
          <w:szCs w:val="28"/>
        </w:rPr>
      </w:pPr>
      <w:r w:rsidRPr="007B4AF7">
        <w:rPr>
          <w:sz w:val="28"/>
          <w:szCs w:val="28"/>
        </w:rPr>
        <w:t>1.7. Установлены особенности порядка налогообложения прибыли клиринговых организаций при осуществлении централизованного клиринга как составной части организованных биржевых торгов.</w:t>
      </w:r>
    </w:p>
    <w:p w:rsidR="007B4AF7" w:rsidRPr="007B4AF7" w:rsidRDefault="007B4AF7" w:rsidP="00A408C8">
      <w:pPr>
        <w:tabs>
          <w:tab w:val="num" w:pos="1095"/>
        </w:tabs>
        <w:spacing w:line="360" w:lineRule="auto"/>
        <w:ind w:right="-99" w:firstLine="720"/>
        <w:jc w:val="both"/>
        <w:rPr>
          <w:sz w:val="28"/>
          <w:szCs w:val="28"/>
        </w:rPr>
      </w:pPr>
      <w:r w:rsidRPr="007B4AF7">
        <w:rPr>
          <w:sz w:val="28"/>
          <w:szCs w:val="28"/>
        </w:rPr>
        <w:t>1.8. Изменен механизм налогообложения прибыли по операциям с финансовыми инструментами срочных сделок. В частности, налогоплательщикам, осуществляющим дилерскую деятельность на рынке ценных бумаг, предоставлено право учитывать убытки, полученные по внебиржевым срочным сделкам, при определении основной налоговой базы по налогу на прибыль организаций; отменена текущая переоценка требований (обязательств) по финансовым инструментам срочных сделок; установлено, что премия по опционному контракту признается в составе расходов единовременно на дату осуществления расчетов по опционной премии, независимо от того, исполнен или не исполнен опционный контракт, а также независимо от вида базисного актива.</w:t>
      </w:r>
    </w:p>
    <w:p w:rsidR="007B4AF7" w:rsidRPr="007B4AF7" w:rsidRDefault="007B4AF7" w:rsidP="00A408C8">
      <w:pPr>
        <w:tabs>
          <w:tab w:val="num" w:pos="1095"/>
        </w:tabs>
        <w:spacing w:line="360" w:lineRule="auto"/>
        <w:ind w:right="-99" w:firstLine="720"/>
        <w:jc w:val="both"/>
        <w:rPr>
          <w:sz w:val="28"/>
          <w:szCs w:val="28"/>
        </w:rPr>
      </w:pPr>
      <w:r w:rsidRPr="007B4AF7">
        <w:rPr>
          <w:sz w:val="28"/>
          <w:szCs w:val="28"/>
        </w:rPr>
        <w:t>1.9. В соответствии с международной практикой налогообложения, а также в целях сближения бухгалтерского и налогового учета из Кодекса исключен метод оценки ценных бумаг по стоимости последних приобретений (ЛИФО).</w:t>
      </w:r>
    </w:p>
    <w:p w:rsidR="007B4AF7" w:rsidRPr="007B4AF7" w:rsidRDefault="007B4AF7" w:rsidP="00A408C8">
      <w:pPr>
        <w:tabs>
          <w:tab w:val="num" w:pos="1095"/>
        </w:tabs>
        <w:spacing w:line="360" w:lineRule="auto"/>
        <w:ind w:right="-99" w:firstLine="720"/>
        <w:jc w:val="both"/>
        <w:rPr>
          <w:sz w:val="28"/>
          <w:szCs w:val="28"/>
        </w:rPr>
      </w:pPr>
      <w:r w:rsidRPr="007B4AF7">
        <w:rPr>
          <w:sz w:val="28"/>
          <w:szCs w:val="28"/>
        </w:rPr>
        <w:t xml:space="preserve">2. Уточнен порядок определения налоговой базы налоговым агентом по доходам от долевого участия для организаций, получающих доходы от долевого участия в российских организациях. С </w:t>
      </w:r>
      <w:smartTag w:uri="urn:schemas-microsoft-com:office:smarttags" w:element="metricconverter">
        <w:smartTagPr>
          <w:attr w:name="ProductID" w:val="2010 г"/>
        </w:smartTagPr>
        <w:r w:rsidRPr="007B4AF7">
          <w:rPr>
            <w:sz w:val="28"/>
            <w:szCs w:val="28"/>
          </w:rPr>
          <w:t>2010 г</w:t>
        </w:r>
      </w:smartTag>
      <w:r w:rsidRPr="007B4AF7">
        <w:rPr>
          <w:sz w:val="28"/>
          <w:szCs w:val="28"/>
        </w:rPr>
        <w:t>. при определении суммы налога учитывается общая сумма дивидендов, подлежащая распределению налоговым агентом в пользу всех получателей дивидендов, а не только налогоплательщиков - получателей дивидендов.</w:t>
      </w:r>
    </w:p>
    <w:p w:rsidR="007B4AF7" w:rsidRPr="007B4AF7" w:rsidRDefault="007B4AF7" w:rsidP="00A408C8">
      <w:pPr>
        <w:tabs>
          <w:tab w:val="num" w:pos="1095"/>
        </w:tabs>
        <w:spacing w:line="360" w:lineRule="auto"/>
        <w:ind w:right="-99" w:firstLine="720"/>
        <w:jc w:val="both"/>
        <w:rPr>
          <w:sz w:val="28"/>
          <w:szCs w:val="28"/>
        </w:rPr>
      </w:pPr>
      <w:r w:rsidRPr="007B4AF7">
        <w:rPr>
          <w:sz w:val="28"/>
          <w:szCs w:val="28"/>
        </w:rPr>
        <w:t xml:space="preserve">3. В рамках совершенствования налогообложения торговых организаций с 1 января </w:t>
      </w:r>
      <w:smartTag w:uri="urn:schemas-microsoft-com:office:smarttags" w:element="metricconverter">
        <w:smartTagPr>
          <w:attr w:name="ProductID" w:val="2010 г"/>
        </w:smartTagPr>
        <w:r w:rsidRPr="007B4AF7">
          <w:rPr>
            <w:sz w:val="28"/>
            <w:szCs w:val="28"/>
          </w:rPr>
          <w:t>2010 г</w:t>
        </w:r>
      </w:smartTag>
      <w:r w:rsidRPr="007B4AF7">
        <w:rPr>
          <w:sz w:val="28"/>
          <w:szCs w:val="28"/>
        </w:rPr>
        <w:t>. определен порядок оценки излишков товарных и материально-производственных запасов.</w:t>
      </w:r>
    </w:p>
    <w:p w:rsidR="007B4AF7" w:rsidRPr="007B4AF7" w:rsidRDefault="007B4AF7" w:rsidP="00A408C8">
      <w:pPr>
        <w:tabs>
          <w:tab w:val="num" w:pos="1095"/>
        </w:tabs>
        <w:spacing w:line="360" w:lineRule="auto"/>
        <w:ind w:right="-99" w:firstLine="720"/>
        <w:jc w:val="both"/>
        <w:rPr>
          <w:sz w:val="28"/>
          <w:szCs w:val="28"/>
        </w:rPr>
      </w:pPr>
      <w:r w:rsidRPr="007B4AF7">
        <w:rPr>
          <w:sz w:val="28"/>
          <w:szCs w:val="28"/>
        </w:rPr>
        <w:t>4. В целях сближения бухгалтерского и налогового учета отменена переоценка полученных и выданных авансов и задатков, выраженных в иностранной валюте в налоговом учете.</w:t>
      </w:r>
    </w:p>
    <w:p w:rsidR="007B4AF7" w:rsidRPr="007B4AF7" w:rsidRDefault="007B4AF7" w:rsidP="00A408C8">
      <w:pPr>
        <w:tabs>
          <w:tab w:val="num" w:pos="1095"/>
        </w:tabs>
        <w:spacing w:line="360" w:lineRule="auto"/>
        <w:ind w:right="-99" w:firstLine="720"/>
        <w:jc w:val="both"/>
        <w:rPr>
          <w:sz w:val="28"/>
          <w:szCs w:val="28"/>
        </w:rPr>
      </w:pPr>
      <w:r w:rsidRPr="007B4AF7">
        <w:rPr>
          <w:sz w:val="28"/>
          <w:szCs w:val="28"/>
        </w:rPr>
        <w:t>5. В рамках реализации концепции создания в Российской Федерации мирового финансового центра был снижен барьер для предоставления освобождения от налогообложения налогом на прибыль организаций доходов "стратегических" акционеров, получаемых в виде дивидендов. В частности, из Кодекса исключено ограничение в 500 млн</w:t>
      </w:r>
      <w:r w:rsidR="00B56370">
        <w:rPr>
          <w:sz w:val="28"/>
          <w:szCs w:val="28"/>
        </w:rPr>
        <w:t>.</w:t>
      </w:r>
      <w:r w:rsidRPr="007B4AF7">
        <w:rPr>
          <w:sz w:val="28"/>
          <w:szCs w:val="28"/>
        </w:rPr>
        <w:t xml:space="preserve"> руб., которое было необходимо до 1 января </w:t>
      </w:r>
      <w:smartTag w:uri="urn:schemas-microsoft-com:office:smarttags" w:element="metricconverter">
        <w:smartTagPr>
          <w:attr w:name="ProductID" w:val="2010 г"/>
        </w:smartTagPr>
        <w:r w:rsidRPr="007B4AF7">
          <w:rPr>
            <w:sz w:val="28"/>
            <w:szCs w:val="28"/>
          </w:rPr>
          <w:t>2010 г</w:t>
        </w:r>
      </w:smartTag>
      <w:r w:rsidRPr="007B4AF7">
        <w:rPr>
          <w:sz w:val="28"/>
          <w:szCs w:val="28"/>
        </w:rPr>
        <w:t>. как условие для применения нулевой ставки налога на прибыль организаций при налогообложении диви</w:t>
      </w:r>
      <w:r w:rsidR="00A408C8">
        <w:rPr>
          <w:sz w:val="28"/>
          <w:szCs w:val="28"/>
        </w:rPr>
        <w:t>дендов, получаемых российскими «</w:t>
      </w:r>
      <w:r w:rsidRPr="007B4AF7">
        <w:rPr>
          <w:sz w:val="28"/>
          <w:szCs w:val="28"/>
        </w:rPr>
        <w:t>стратегическими</w:t>
      </w:r>
      <w:r w:rsidR="00A408C8">
        <w:rPr>
          <w:sz w:val="28"/>
          <w:szCs w:val="28"/>
        </w:rPr>
        <w:t>»</w:t>
      </w:r>
      <w:r w:rsidRPr="007B4AF7">
        <w:rPr>
          <w:sz w:val="28"/>
          <w:szCs w:val="28"/>
        </w:rPr>
        <w:t xml:space="preserve"> акционерами, то есть лицами, владеющими более чем 50 процентами акций организации, выплачивающей дивиденды.</w:t>
      </w:r>
    </w:p>
    <w:p w:rsidR="007B4AF7" w:rsidRPr="00275192" w:rsidRDefault="007B4AF7" w:rsidP="00275192">
      <w:pPr>
        <w:spacing w:line="360" w:lineRule="auto"/>
        <w:ind w:firstLine="720"/>
        <w:jc w:val="both"/>
        <w:rPr>
          <w:sz w:val="28"/>
          <w:szCs w:val="28"/>
        </w:rPr>
      </w:pPr>
      <w:r w:rsidRPr="00B35BAE">
        <w:rPr>
          <w:i/>
          <w:sz w:val="28"/>
          <w:szCs w:val="28"/>
        </w:rPr>
        <w:t>2. Налог на добавленную стоимость</w:t>
      </w:r>
      <w:r w:rsidR="00323E9E" w:rsidRPr="00B35BAE">
        <w:rPr>
          <w:i/>
          <w:sz w:val="28"/>
          <w:szCs w:val="28"/>
        </w:rPr>
        <w:t>.</w:t>
      </w:r>
      <w:r w:rsidR="00323E9E" w:rsidRPr="00275192">
        <w:rPr>
          <w:sz w:val="28"/>
          <w:szCs w:val="28"/>
        </w:rPr>
        <w:t xml:space="preserve"> </w:t>
      </w:r>
      <w:r w:rsidRPr="00275192">
        <w:rPr>
          <w:sz w:val="28"/>
          <w:szCs w:val="28"/>
        </w:rPr>
        <w:t>За прошедший период в отношении налога на добавленную стоимость были осуществлены следующие изменения.</w:t>
      </w:r>
    </w:p>
    <w:p w:rsidR="007B4AF7" w:rsidRPr="00275192" w:rsidRDefault="007B4AF7" w:rsidP="00275192">
      <w:pPr>
        <w:spacing w:line="360" w:lineRule="auto"/>
        <w:ind w:firstLine="720"/>
        <w:jc w:val="both"/>
        <w:rPr>
          <w:sz w:val="28"/>
          <w:szCs w:val="28"/>
        </w:rPr>
      </w:pPr>
      <w:r w:rsidRPr="00275192">
        <w:rPr>
          <w:sz w:val="28"/>
          <w:szCs w:val="28"/>
        </w:rPr>
        <w:t xml:space="preserve">1. В целях совершенствования процедуры возмещения налога на добавленную стоимость (далее - НДС) в Кодекс внесены изменения, направленные на сокращение сроков возмещения налога </w:t>
      </w:r>
      <w:r w:rsidR="00323E9E" w:rsidRPr="00275192">
        <w:rPr>
          <w:sz w:val="28"/>
          <w:szCs w:val="28"/>
        </w:rPr>
        <w:t>(</w:t>
      </w:r>
      <w:r w:rsidRPr="00275192">
        <w:rPr>
          <w:sz w:val="28"/>
          <w:szCs w:val="28"/>
        </w:rPr>
        <w:t xml:space="preserve">Федеральный закон от 17 декабря </w:t>
      </w:r>
      <w:smartTag w:uri="urn:schemas-microsoft-com:office:smarttags" w:element="metricconverter">
        <w:smartTagPr>
          <w:attr w:name="ProductID" w:val="2009 г"/>
        </w:smartTagPr>
        <w:r w:rsidRPr="00275192">
          <w:rPr>
            <w:sz w:val="28"/>
            <w:szCs w:val="28"/>
          </w:rPr>
          <w:t>2009 г</w:t>
        </w:r>
      </w:smartTag>
      <w:r w:rsidR="00323E9E" w:rsidRPr="00275192">
        <w:rPr>
          <w:sz w:val="28"/>
          <w:szCs w:val="28"/>
        </w:rPr>
        <w:t>. N 318-ФЗ «</w:t>
      </w:r>
      <w:r w:rsidRPr="00275192">
        <w:rPr>
          <w:sz w:val="28"/>
          <w:szCs w:val="28"/>
        </w:rPr>
        <w:t>О внесении изменений в части первую и вторую Налогового кодекса Российской Федерации в связи с введением заявительного порядка возмещения налога на добавленную стоимость</w:t>
      </w:r>
      <w:r w:rsidR="00323E9E" w:rsidRPr="00275192">
        <w:rPr>
          <w:sz w:val="28"/>
          <w:szCs w:val="28"/>
        </w:rPr>
        <w:t>»)</w:t>
      </w:r>
      <w:r w:rsidRPr="00275192">
        <w:rPr>
          <w:sz w:val="28"/>
          <w:szCs w:val="28"/>
        </w:rPr>
        <w:t>.</w:t>
      </w:r>
    </w:p>
    <w:p w:rsidR="007B4AF7" w:rsidRPr="00275192" w:rsidRDefault="007B4AF7" w:rsidP="00275192">
      <w:pPr>
        <w:spacing w:line="360" w:lineRule="auto"/>
        <w:ind w:firstLine="720"/>
        <w:jc w:val="both"/>
        <w:rPr>
          <w:sz w:val="28"/>
          <w:szCs w:val="28"/>
        </w:rPr>
      </w:pPr>
      <w:r w:rsidRPr="00275192">
        <w:rPr>
          <w:sz w:val="28"/>
          <w:szCs w:val="28"/>
        </w:rPr>
        <w:t>Вступившими в силу изменениями установлен заявительный порядок возмещения НДС, представляющий собой осуществление зачета (возврата) суммы НДС, заявленной к возмещению в налоговой декларации, до завершения проводимой на основе этой налоговой декларации камеральной налоговой проверки.</w:t>
      </w:r>
    </w:p>
    <w:p w:rsidR="007B4AF7" w:rsidRPr="00275192" w:rsidRDefault="007B4AF7" w:rsidP="00275192">
      <w:pPr>
        <w:spacing w:line="360" w:lineRule="auto"/>
        <w:ind w:firstLine="720"/>
        <w:jc w:val="both"/>
        <w:rPr>
          <w:sz w:val="28"/>
          <w:szCs w:val="28"/>
        </w:rPr>
      </w:pPr>
      <w:r w:rsidRPr="00275192">
        <w:rPr>
          <w:sz w:val="28"/>
          <w:szCs w:val="28"/>
        </w:rPr>
        <w:t>Право на применение заявительного порядка возмещения налога имеют налогоплательщики-организации, у которых совокупная сумма НДС, акцизов, налога на прибыль организаций и налога на добычу полезных ископаемых, уплаченная за три календарных года, предшествующих году, в котором подается заявление о применении заявительного порядка возмещения налога, без учета сумм налогов, уплаченных в связи с перемещением товаров через таможенную границу Российской Федерации, и в качестве налогового агента, составляет не менее 10 млрд</w:t>
      </w:r>
      <w:r w:rsidR="00323E9E" w:rsidRPr="00275192">
        <w:rPr>
          <w:sz w:val="28"/>
          <w:szCs w:val="28"/>
        </w:rPr>
        <w:t>.</w:t>
      </w:r>
      <w:r w:rsidRPr="00275192">
        <w:rPr>
          <w:sz w:val="28"/>
          <w:szCs w:val="28"/>
        </w:rPr>
        <w:t xml:space="preserve"> руб.</w:t>
      </w:r>
    </w:p>
    <w:p w:rsidR="007B4AF7" w:rsidRPr="00275192" w:rsidRDefault="007B4AF7" w:rsidP="00275192">
      <w:pPr>
        <w:spacing w:line="360" w:lineRule="auto"/>
        <w:ind w:firstLine="720"/>
        <w:jc w:val="both"/>
        <w:rPr>
          <w:sz w:val="28"/>
          <w:szCs w:val="28"/>
        </w:rPr>
      </w:pPr>
      <w:r w:rsidRPr="00275192">
        <w:rPr>
          <w:sz w:val="28"/>
          <w:szCs w:val="28"/>
        </w:rPr>
        <w:t>Кроме того, право на применение заявительного порядка возмещения НДС получили налогоплательщики, представившие вместе с налоговой декларацией, в которой заявлено право на возмещение налога, действующую банковскую гарантию, предусматривающую обязательство банка на основании требования налогового органа уплатить в бюджет за налогоплательщика суммы налога, излишне полученные им (зачтенные ему) в результате возмещения налога в заявительном порядке, если решение о возмещении суммы налога, заявленной к возмещению в заявительном порядке, будет отменено полностью или частично.</w:t>
      </w:r>
    </w:p>
    <w:p w:rsidR="007B4AF7" w:rsidRPr="00275192" w:rsidRDefault="007B4AF7" w:rsidP="00275192">
      <w:pPr>
        <w:spacing w:line="360" w:lineRule="auto"/>
        <w:ind w:firstLine="720"/>
        <w:jc w:val="both"/>
        <w:rPr>
          <w:sz w:val="28"/>
          <w:szCs w:val="28"/>
        </w:rPr>
      </w:pPr>
      <w:r w:rsidRPr="00275192">
        <w:rPr>
          <w:sz w:val="28"/>
          <w:szCs w:val="28"/>
        </w:rPr>
        <w:t>2. В целях снижения издержек налогоплательщиков по исполнению законодательства о налогах и сборах в Кодекс были внесены изменения, устраняющие неблагоприятные последствия при незначительных нарушениях правил заполнения счетов-фактур. Так, ошибки в счетах-фактурах, не препятствующие налоговым органам при проведении налоговой проверки идентифицировать продавца, покупателя, наименование товаров (работ, услуг), имущественных прав, их стоимость, а также налоговую ставку и сумму налога, предъявленную покупателю, более не являются основанием для отказа в принятии к вычету сумм НДС.</w:t>
      </w:r>
    </w:p>
    <w:p w:rsidR="007B4AF7" w:rsidRPr="00275192" w:rsidRDefault="007B4AF7" w:rsidP="00275192">
      <w:pPr>
        <w:spacing w:line="360" w:lineRule="auto"/>
        <w:ind w:firstLine="720"/>
        <w:jc w:val="both"/>
        <w:rPr>
          <w:sz w:val="28"/>
          <w:szCs w:val="28"/>
        </w:rPr>
      </w:pPr>
      <w:r w:rsidRPr="00275192">
        <w:rPr>
          <w:sz w:val="28"/>
          <w:szCs w:val="28"/>
        </w:rPr>
        <w:t>3. В целях уточнения порядка налогообложения НДС операций по реализации финансовых инструментов срочных сделок установлены особенности определения налоговой базы по этому налогу для финансовых инструментов срочных сделок, заключаемых на бирже.</w:t>
      </w:r>
    </w:p>
    <w:p w:rsidR="007B4AF7" w:rsidRPr="00275192" w:rsidRDefault="007B4AF7" w:rsidP="00275192">
      <w:pPr>
        <w:spacing w:line="360" w:lineRule="auto"/>
        <w:ind w:firstLine="720"/>
        <w:jc w:val="both"/>
        <w:rPr>
          <w:sz w:val="28"/>
          <w:szCs w:val="28"/>
        </w:rPr>
      </w:pPr>
      <w:r w:rsidRPr="00275192">
        <w:rPr>
          <w:sz w:val="28"/>
          <w:szCs w:val="28"/>
        </w:rPr>
        <w:t>4. В качестве меры, направленной на совершенствование налогообложения операций, связанных с эксплуатацией жилого фонда, уточнен порядок применения НДС управляющими организациями и товариществами собственников жилья (далее - ТСЖ).</w:t>
      </w:r>
    </w:p>
    <w:p w:rsidR="007B4AF7" w:rsidRPr="00275192" w:rsidRDefault="007B4AF7" w:rsidP="00275192">
      <w:pPr>
        <w:spacing w:line="360" w:lineRule="auto"/>
        <w:ind w:firstLine="720"/>
        <w:jc w:val="both"/>
        <w:rPr>
          <w:sz w:val="28"/>
          <w:szCs w:val="28"/>
        </w:rPr>
      </w:pPr>
      <w:r w:rsidRPr="00275192">
        <w:rPr>
          <w:sz w:val="28"/>
          <w:szCs w:val="28"/>
        </w:rPr>
        <w:t xml:space="preserve">Учитывая, что коммунальные услуги, реализуемые управляющим компаниям и ТСЖ организациями коммунального комплекса, а также поставщиками электрической энергии и газоснабжающими организациями, от налогообложения НДС не освобождены, а управляющие организации и ТСЖ являются по существу сборщиками платы за коммунальные услуги, с 1 января </w:t>
      </w:r>
      <w:smartTag w:uri="urn:schemas-microsoft-com:office:smarttags" w:element="metricconverter">
        <w:smartTagPr>
          <w:attr w:name="ProductID" w:val="2010 г"/>
        </w:smartTagPr>
        <w:r w:rsidRPr="00275192">
          <w:rPr>
            <w:sz w:val="28"/>
            <w:szCs w:val="28"/>
          </w:rPr>
          <w:t>2010 г</w:t>
        </w:r>
      </w:smartTag>
      <w:r w:rsidRPr="00275192">
        <w:rPr>
          <w:sz w:val="28"/>
          <w:szCs w:val="28"/>
        </w:rPr>
        <w:t>. предоставление коммунальных услуг управляющими организациями и ТСЖ по стоимости, соответствующей стоимости приобретения коммунальных услуг, в том числе с НДС, у организаций коммунального комплекса, поставщиков электрической энергии и газоснабжающих организаций, освобождено от налогообложения НДС.</w:t>
      </w:r>
    </w:p>
    <w:p w:rsidR="007B4AF7" w:rsidRPr="00275192" w:rsidRDefault="007B4AF7" w:rsidP="00275192">
      <w:pPr>
        <w:spacing w:line="360" w:lineRule="auto"/>
        <w:ind w:firstLine="720"/>
        <w:jc w:val="both"/>
        <w:rPr>
          <w:sz w:val="28"/>
          <w:szCs w:val="28"/>
        </w:rPr>
      </w:pPr>
      <w:r w:rsidRPr="00275192">
        <w:rPr>
          <w:sz w:val="28"/>
          <w:szCs w:val="28"/>
        </w:rPr>
        <w:t>Аналогичный порядок применения освобождения от налогообложения НДС установлен по работам (услугам) по содержанию и ремонту общего имущества в многоквартирном доме.</w:t>
      </w:r>
    </w:p>
    <w:p w:rsidR="007B4AF7" w:rsidRPr="00275192" w:rsidRDefault="007B4AF7" w:rsidP="00275192">
      <w:pPr>
        <w:spacing w:line="360" w:lineRule="auto"/>
        <w:ind w:firstLine="720"/>
        <w:jc w:val="both"/>
        <w:rPr>
          <w:sz w:val="28"/>
          <w:szCs w:val="28"/>
        </w:rPr>
      </w:pPr>
      <w:r w:rsidRPr="00275192">
        <w:rPr>
          <w:sz w:val="28"/>
          <w:szCs w:val="28"/>
        </w:rPr>
        <w:t xml:space="preserve">5. Кроме того, с 1 января </w:t>
      </w:r>
      <w:smartTag w:uri="urn:schemas-microsoft-com:office:smarttags" w:element="metricconverter">
        <w:smartTagPr>
          <w:attr w:name="ProductID" w:val="2010 г"/>
        </w:smartTagPr>
        <w:r w:rsidRPr="00275192">
          <w:rPr>
            <w:sz w:val="28"/>
            <w:szCs w:val="28"/>
          </w:rPr>
          <w:t>2010 г</w:t>
        </w:r>
      </w:smartTag>
      <w:r w:rsidRPr="00275192">
        <w:rPr>
          <w:sz w:val="28"/>
          <w:szCs w:val="28"/>
        </w:rPr>
        <w:t>. в налоговую базу по НДС не включаются денежные средства, полученные управляющими организациями и ТСЖ, на формирование резерва на проведение текущего и капитального ремонта общего имущества в многоквартирном доме.</w:t>
      </w:r>
    </w:p>
    <w:p w:rsidR="007B4AF7" w:rsidRPr="00275192" w:rsidRDefault="007B4AF7" w:rsidP="00275192">
      <w:pPr>
        <w:spacing w:line="360" w:lineRule="auto"/>
        <w:ind w:firstLine="720"/>
        <w:jc w:val="both"/>
        <w:rPr>
          <w:sz w:val="28"/>
          <w:szCs w:val="28"/>
        </w:rPr>
      </w:pPr>
      <w:r w:rsidRPr="00B35BAE">
        <w:rPr>
          <w:i/>
          <w:sz w:val="28"/>
          <w:szCs w:val="28"/>
        </w:rPr>
        <w:t>3. Акцизное налогообложение</w:t>
      </w:r>
      <w:r w:rsidR="00323E9E" w:rsidRPr="00B35BAE">
        <w:rPr>
          <w:i/>
          <w:sz w:val="28"/>
          <w:szCs w:val="28"/>
        </w:rPr>
        <w:t>.</w:t>
      </w:r>
      <w:r w:rsidR="00323E9E" w:rsidRPr="00275192">
        <w:rPr>
          <w:sz w:val="28"/>
          <w:szCs w:val="28"/>
        </w:rPr>
        <w:t xml:space="preserve"> </w:t>
      </w:r>
      <w:r w:rsidRPr="00275192">
        <w:rPr>
          <w:sz w:val="28"/>
          <w:szCs w:val="28"/>
        </w:rPr>
        <w:t xml:space="preserve">В </w:t>
      </w:r>
      <w:smartTag w:uri="urn:schemas-microsoft-com:office:smarttags" w:element="metricconverter">
        <w:smartTagPr>
          <w:attr w:name="ProductID" w:val="2009 г"/>
        </w:smartTagPr>
        <w:r w:rsidRPr="00275192">
          <w:rPr>
            <w:sz w:val="28"/>
            <w:szCs w:val="28"/>
          </w:rPr>
          <w:t>2009 г</w:t>
        </w:r>
      </w:smartTag>
      <w:r w:rsidRPr="00275192">
        <w:rPr>
          <w:sz w:val="28"/>
          <w:szCs w:val="28"/>
        </w:rPr>
        <w:t xml:space="preserve">. были приняты изменения в Кодекс, предусматривающие ежегодную индексацию ставок акцизов в 2010 - 2012 гг. с учетом прогнозируемого уровня инфляции. Одновременно были существенно повышены ставки акцизов на пиво, табачную продукцию, слабоалкогольную продукцию. Впервые с </w:t>
      </w:r>
      <w:smartTag w:uri="urn:schemas-microsoft-com:office:smarttags" w:element="metricconverter">
        <w:smartTagPr>
          <w:attr w:name="ProductID" w:val="2005 г"/>
        </w:smartTagPr>
        <w:r w:rsidRPr="00275192">
          <w:rPr>
            <w:sz w:val="28"/>
            <w:szCs w:val="28"/>
          </w:rPr>
          <w:t>2005 г</w:t>
        </w:r>
      </w:smartTag>
      <w:r w:rsidRPr="00275192">
        <w:rPr>
          <w:sz w:val="28"/>
          <w:szCs w:val="28"/>
        </w:rPr>
        <w:t>. были индексированы ставки акциза в отношении нефтепродуктов.</w:t>
      </w:r>
    </w:p>
    <w:p w:rsidR="007B4AF7" w:rsidRPr="00275192" w:rsidRDefault="007B4AF7" w:rsidP="00275192">
      <w:pPr>
        <w:spacing w:line="360" w:lineRule="auto"/>
        <w:ind w:firstLine="720"/>
        <w:jc w:val="both"/>
        <w:rPr>
          <w:sz w:val="28"/>
          <w:szCs w:val="28"/>
        </w:rPr>
      </w:pPr>
      <w:r w:rsidRPr="00275192">
        <w:rPr>
          <w:sz w:val="28"/>
          <w:szCs w:val="28"/>
        </w:rPr>
        <w:t>Также в истекшем году были внесены изменения в соответствующую главу Кодекса, позволяющие предотвратить применение различных схем по уклонению от уплаты акцизов на алкогольную продукцию за счет ограничения права на налоговые вычеты в случае использования в качестве сырья при производстве крепкого алкоголя спиртсодержащей продукции вместо спирта.</w:t>
      </w:r>
    </w:p>
    <w:p w:rsidR="007B4AF7" w:rsidRPr="00B35BAE" w:rsidRDefault="007B4AF7" w:rsidP="00275192">
      <w:pPr>
        <w:spacing w:line="360" w:lineRule="auto"/>
        <w:ind w:firstLine="720"/>
        <w:jc w:val="both"/>
        <w:rPr>
          <w:i/>
          <w:sz w:val="28"/>
          <w:szCs w:val="28"/>
        </w:rPr>
      </w:pPr>
      <w:r w:rsidRPr="00B35BAE">
        <w:rPr>
          <w:i/>
          <w:sz w:val="28"/>
          <w:szCs w:val="28"/>
        </w:rPr>
        <w:t>4. Налог на доходы физических лиц</w:t>
      </w:r>
      <w:r w:rsidR="00323E9E" w:rsidRPr="00B35BAE">
        <w:rPr>
          <w:i/>
          <w:sz w:val="28"/>
          <w:szCs w:val="28"/>
        </w:rPr>
        <w:t xml:space="preserve">. </w:t>
      </w:r>
      <w:r w:rsidRPr="00B35BAE">
        <w:rPr>
          <w:i/>
          <w:sz w:val="28"/>
          <w:szCs w:val="28"/>
        </w:rPr>
        <w:t>В положения Кодекса, регулирующие налог на доходы физических лиц, были внесены следующие изменения.</w:t>
      </w:r>
    </w:p>
    <w:p w:rsidR="007B4AF7" w:rsidRPr="00275192" w:rsidRDefault="007B4AF7" w:rsidP="00275192">
      <w:pPr>
        <w:spacing w:line="360" w:lineRule="auto"/>
        <w:ind w:firstLine="720"/>
        <w:jc w:val="both"/>
        <w:rPr>
          <w:sz w:val="28"/>
          <w:szCs w:val="28"/>
        </w:rPr>
      </w:pPr>
      <w:r w:rsidRPr="00275192">
        <w:rPr>
          <w:sz w:val="28"/>
          <w:szCs w:val="28"/>
        </w:rPr>
        <w:t>1. Для упрощения декларирования доходов физическими лицами в Кодекс были внесены изменения, позволяющие не указывать в налоговой декларации доходы, не подлежащие налогообложению (освобождаемые от налогообложения), а также доходы, при получении которых налог полностью удержан налоговыми агентами, если это не препятствует получению налогоплательщиком налоговых вычетов.</w:t>
      </w:r>
    </w:p>
    <w:p w:rsidR="007B4AF7" w:rsidRPr="00275192" w:rsidRDefault="007B4AF7" w:rsidP="00275192">
      <w:pPr>
        <w:spacing w:line="360" w:lineRule="auto"/>
        <w:ind w:firstLine="720"/>
        <w:jc w:val="both"/>
        <w:rPr>
          <w:sz w:val="28"/>
          <w:szCs w:val="28"/>
        </w:rPr>
      </w:pPr>
      <w:r w:rsidRPr="00275192">
        <w:rPr>
          <w:sz w:val="28"/>
          <w:szCs w:val="28"/>
        </w:rPr>
        <w:t>Внесенные изменения по сути означают изменение формы предоставления освобождения от налогообложения доходов, получаемых физическими лицами, являющимися налоговыми резидентами Российской Федерации, за налоговый период от продажи жилых домов, квартир, комнат, включая приватизированные жилые помещения, дач, садовых домиков или земельных участков и долей в указанном имуществе, находившихся в собственности налогоплательщика три года и более, а также при продаже иного имущества, находившегося в собственности налогоплательщика три года и более.</w:t>
      </w:r>
    </w:p>
    <w:p w:rsidR="007B4AF7" w:rsidRPr="00275192" w:rsidRDefault="007B4AF7" w:rsidP="00275192">
      <w:pPr>
        <w:spacing w:line="360" w:lineRule="auto"/>
        <w:ind w:firstLine="720"/>
        <w:jc w:val="both"/>
        <w:rPr>
          <w:sz w:val="28"/>
          <w:szCs w:val="28"/>
        </w:rPr>
      </w:pPr>
      <w:r w:rsidRPr="00275192">
        <w:rPr>
          <w:sz w:val="28"/>
          <w:szCs w:val="28"/>
        </w:rPr>
        <w:t>Ранее, до внесения указанных изменений, при продаже такого имущества налогоплательщику предоставлялся имущественный налоговый вычет в размере доходов, полученных от продажи имущества, что по сути приводило к освобождению от налогообложения полученных доходов, однако для получения такого освобождения налогоплательщики были обязаны представить не только налоговую декларацию, но и заявление на предоставление имущественного налогового вычета.</w:t>
      </w:r>
    </w:p>
    <w:p w:rsidR="007B4AF7" w:rsidRPr="00275192" w:rsidRDefault="007B4AF7" w:rsidP="00275192">
      <w:pPr>
        <w:spacing w:line="360" w:lineRule="auto"/>
        <w:ind w:firstLine="720"/>
        <w:jc w:val="both"/>
        <w:rPr>
          <w:sz w:val="28"/>
          <w:szCs w:val="28"/>
        </w:rPr>
      </w:pPr>
      <w:r w:rsidRPr="00275192">
        <w:rPr>
          <w:sz w:val="28"/>
          <w:szCs w:val="28"/>
        </w:rPr>
        <w:t xml:space="preserve">Таким образом, с учетом внесенных изменений уже в </w:t>
      </w:r>
      <w:smartTag w:uri="urn:schemas-microsoft-com:office:smarttags" w:element="metricconverter">
        <w:smartTagPr>
          <w:attr w:name="ProductID" w:val="2010 г"/>
        </w:smartTagPr>
        <w:r w:rsidRPr="00275192">
          <w:rPr>
            <w:sz w:val="28"/>
            <w:szCs w:val="28"/>
          </w:rPr>
          <w:t>2010 г</w:t>
        </w:r>
      </w:smartTag>
      <w:r w:rsidRPr="00275192">
        <w:rPr>
          <w:sz w:val="28"/>
          <w:szCs w:val="28"/>
        </w:rPr>
        <w:t xml:space="preserve">. налогоплательщики, получившие доход от реализации в </w:t>
      </w:r>
      <w:smartTag w:uri="urn:schemas-microsoft-com:office:smarttags" w:element="metricconverter">
        <w:smartTagPr>
          <w:attr w:name="ProductID" w:val="2009 г"/>
        </w:smartTagPr>
        <w:r w:rsidRPr="00275192">
          <w:rPr>
            <w:sz w:val="28"/>
            <w:szCs w:val="28"/>
          </w:rPr>
          <w:t>2009 г</w:t>
        </w:r>
      </w:smartTag>
      <w:r w:rsidRPr="00275192">
        <w:rPr>
          <w:sz w:val="28"/>
          <w:szCs w:val="28"/>
        </w:rPr>
        <w:t>. имущества, которое находилось в их собственности более трех лет (например, автомобили, квартиры, иное имущество), не будут обязаны представлять налоговую декларацию.</w:t>
      </w:r>
    </w:p>
    <w:p w:rsidR="007B4AF7" w:rsidRPr="00275192" w:rsidRDefault="007B4AF7" w:rsidP="00275192">
      <w:pPr>
        <w:spacing w:line="360" w:lineRule="auto"/>
        <w:ind w:firstLine="720"/>
        <w:jc w:val="both"/>
        <w:rPr>
          <w:sz w:val="28"/>
          <w:szCs w:val="28"/>
        </w:rPr>
      </w:pPr>
      <w:r w:rsidRPr="00275192">
        <w:rPr>
          <w:sz w:val="28"/>
          <w:szCs w:val="28"/>
        </w:rPr>
        <w:t>Также в рамках рассматриваемых изменений была исключена необходимость подачи налогоплательщиком отдельного документа - заявления на получение налоговых вычетов при представлении в налоговый орган налоговой декларации, в которой уже заявлено право на получение налогового вычета по налогу на доходы физических лиц.</w:t>
      </w:r>
    </w:p>
    <w:p w:rsidR="007B4AF7" w:rsidRPr="00275192" w:rsidRDefault="007B4AF7" w:rsidP="00275192">
      <w:pPr>
        <w:spacing w:line="360" w:lineRule="auto"/>
        <w:ind w:firstLine="720"/>
        <w:jc w:val="both"/>
        <w:rPr>
          <w:sz w:val="28"/>
          <w:szCs w:val="28"/>
        </w:rPr>
      </w:pPr>
      <w:r w:rsidRPr="00275192">
        <w:rPr>
          <w:sz w:val="28"/>
          <w:szCs w:val="28"/>
        </w:rPr>
        <w:t>2. В рамках реализации концепции создания в Российской Федерации международного финансового центра был внесен ряд изменений в Кодекс, направленных на оптимизацию порядка налогообложения доходов физических лиц от операций с ценными бумагами и финансовыми инструментами срочных сделок. В Кодекс была включена новая редакция положений, регулирующих налогообложение операций физических лиц с ценными бумагами и финансовыми инструментами срочных сделок, что позволило, в частности:</w:t>
      </w:r>
    </w:p>
    <w:p w:rsidR="007B4AF7" w:rsidRPr="00275192" w:rsidRDefault="007B4AF7" w:rsidP="00275192">
      <w:pPr>
        <w:spacing w:line="360" w:lineRule="auto"/>
        <w:ind w:firstLine="720"/>
        <w:jc w:val="both"/>
        <w:rPr>
          <w:sz w:val="28"/>
          <w:szCs w:val="28"/>
        </w:rPr>
      </w:pPr>
      <w:r w:rsidRPr="00275192">
        <w:rPr>
          <w:sz w:val="28"/>
          <w:szCs w:val="28"/>
        </w:rPr>
        <w:t>- уточнить перечень расходов и порядок исчисления налоговой базы физических лиц по таким операциям, в том числе по операциям с ценными бумагами и инвестиционными паями паевых инвестиционных фондов, полученными в результате обмена (конвертации), в порядке наследования и дарения, а также по операциям, осуществляемым в пользу физического лица доверительным управляющим;</w:t>
      </w:r>
    </w:p>
    <w:p w:rsidR="007B4AF7" w:rsidRPr="00275192" w:rsidRDefault="007B4AF7" w:rsidP="00275192">
      <w:pPr>
        <w:spacing w:line="360" w:lineRule="auto"/>
        <w:ind w:firstLine="720"/>
        <w:jc w:val="both"/>
        <w:rPr>
          <w:sz w:val="28"/>
          <w:szCs w:val="28"/>
        </w:rPr>
      </w:pPr>
      <w:r w:rsidRPr="00275192">
        <w:rPr>
          <w:sz w:val="28"/>
          <w:szCs w:val="28"/>
        </w:rPr>
        <w:t>- расширить перечень финансовых инструментов срочных сделок, расходы по операциям с которыми принимаются для целей налогообложения доходов физических лиц, полученных от операций с финансовыми инструментами срочных сделок (за счет обращающихся на организованном рынке финансовых инструментов с базисными активами, отличными от ценных бумаг и фондовых индексов, рассчитываемых организаторами торговли на рынке ценных бумаг, а также за счет не обращающихся на организованном рынке опционных контрактов);</w:t>
      </w:r>
    </w:p>
    <w:p w:rsidR="007B4AF7" w:rsidRPr="00275192" w:rsidRDefault="007B4AF7" w:rsidP="00275192">
      <w:pPr>
        <w:spacing w:line="360" w:lineRule="auto"/>
        <w:ind w:firstLine="720"/>
        <w:jc w:val="both"/>
        <w:rPr>
          <w:sz w:val="28"/>
          <w:szCs w:val="28"/>
        </w:rPr>
      </w:pPr>
      <w:r w:rsidRPr="00275192">
        <w:rPr>
          <w:sz w:val="28"/>
          <w:szCs w:val="28"/>
        </w:rPr>
        <w:t>- расширить перечень операций с ценными бумагами, расходы по которым принимаются для целей налогообложения доходов физических лиц, полученных от операций с ценными бумагами (за счет операций РЕПО и займа ценными бумагами);</w:t>
      </w:r>
    </w:p>
    <w:p w:rsidR="007B4AF7" w:rsidRPr="00275192" w:rsidRDefault="007B4AF7" w:rsidP="00275192">
      <w:pPr>
        <w:spacing w:line="360" w:lineRule="auto"/>
        <w:ind w:firstLine="720"/>
        <w:jc w:val="both"/>
        <w:rPr>
          <w:sz w:val="28"/>
          <w:szCs w:val="28"/>
        </w:rPr>
      </w:pPr>
      <w:r w:rsidRPr="00275192">
        <w:rPr>
          <w:sz w:val="28"/>
          <w:szCs w:val="28"/>
        </w:rPr>
        <w:t>- сократить число групп доходов физических лиц от операций с ценными бумагами и финансовыми инструментами срочных сделок, налоговая база по которым определяется отдельно;</w:t>
      </w:r>
    </w:p>
    <w:p w:rsidR="007B4AF7" w:rsidRPr="00275192" w:rsidRDefault="007B4AF7" w:rsidP="00275192">
      <w:pPr>
        <w:spacing w:line="360" w:lineRule="auto"/>
        <w:ind w:firstLine="720"/>
        <w:jc w:val="both"/>
        <w:rPr>
          <w:sz w:val="28"/>
          <w:szCs w:val="28"/>
        </w:rPr>
      </w:pPr>
      <w:r w:rsidRPr="00275192">
        <w:rPr>
          <w:sz w:val="28"/>
          <w:szCs w:val="28"/>
        </w:rPr>
        <w:t>- уточнить порядок налогообложения доходов физических лиц, полученных в виде материальной выгоды при совершении операций с ценными бумагами и инвестиционными паями паевых инвестиционных фондов;</w:t>
      </w:r>
    </w:p>
    <w:p w:rsidR="007B4AF7" w:rsidRPr="00275192" w:rsidRDefault="007B4AF7" w:rsidP="00275192">
      <w:pPr>
        <w:spacing w:line="360" w:lineRule="auto"/>
        <w:ind w:firstLine="720"/>
        <w:jc w:val="both"/>
        <w:rPr>
          <w:sz w:val="28"/>
          <w:szCs w:val="28"/>
        </w:rPr>
      </w:pPr>
      <w:r w:rsidRPr="00275192">
        <w:rPr>
          <w:sz w:val="28"/>
          <w:szCs w:val="28"/>
        </w:rPr>
        <w:t>- предусмотреть возможность переноса на будущие периоды убытков, полученных физическими лицами в результате совершения операций с ценными бумагами и финансовыми инструментами срочных сделок, обращающимися на организованном рынке.</w:t>
      </w:r>
    </w:p>
    <w:p w:rsidR="007B4AF7" w:rsidRPr="00275192" w:rsidRDefault="007B4AF7" w:rsidP="00275192">
      <w:pPr>
        <w:spacing w:line="360" w:lineRule="auto"/>
        <w:ind w:firstLine="720"/>
        <w:jc w:val="both"/>
        <w:rPr>
          <w:sz w:val="28"/>
          <w:szCs w:val="28"/>
        </w:rPr>
      </w:pPr>
      <w:r w:rsidRPr="00275192">
        <w:rPr>
          <w:sz w:val="28"/>
          <w:szCs w:val="28"/>
        </w:rPr>
        <w:t>Указанные изменения не только исключили пробелы в налоговом законодательстве в отношении определенных видов операций физических лиц, осуществляемых на финансовых рынках, и тем самым сократили неопределенность, но и предоставили более льготный по сравнению с ранее действовавшим порядок определения налоговых обязательств. Так, сокращение числа групп доходов физических лиц от операций с ценными бумагами и финансовыми инструментами срочных сделок, налоговая база по которым определяется отдельно, а также предоставление возможности перенести на будущие периоды убытки, полученные от операций с обращающимися на организованном рынке ценными бумагами и финансовыми инструментами срочных сделок, увеличивают возможности для учета для целей налогообложения убытков физических лиц, полученных на финансовых рынках, и, соответственно, обеспечивают снижение рисков инвестиций, что будет способствовать расширению операций, совершаемых физическими лицами на финансовых рынках, и дальнейшему развитию финансовых рынков в стране.</w:t>
      </w:r>
    </w:p>
    <w:p w:rsidR="007B4AF7" w:rsidRPr="00275192" w:rsidRDefault="007B4AF7" w:rsidP="00275192">
      <w:pPr>
        <w:spacing w:line="360" w:lineRule="auto"/>
        <w:ind w:firstLine="720"/>
        <w:jc w:val="both"/>
        <w:rPr>
          <w:sz w:val="28"/>
          <w:szCs w:val="28"/>
        </w:rPr>
      </w:pPr>
      <w:r w:rsidRPr="00B35BAE">
        <w:rPr>
          <w:i/>
          <w:sz w:val="28"/>
          <w:szCs w:val="28"/>
        </w:rPr>
        <w:t>5. Введение налога на недвижимость взамен действующих</w:t>
      </w:r>
      <w:r w:rsidR="00323E9E" w:rsidRPr="00B35BAE">
        <w:rPr>
          <w:i/>
          <w:sz w:val="28"/>
          <w:szCs w:val="28"/>
        </w:rPr>
        <w:t xml:space="preserve"> </w:t>
      </w:r>
      <w:r w:rsidRPr="00B35BAE">
        <w:rPr>
          <w:i/>
          <w:sz w:val="28"/>
          <w:szCs w:val="28"/>
        </w:rPr>
        <w:t>земельного налога и налога на имущество физических лиц</w:t>
      </w:r>
      <w:r w:rsidR="00323E9E" w:rsidRPr="00B35BAE">
        <w:rPr>
          <w:i/>
          <w:sz w:val="28"/>
          <w:szCs w:val="28"/>
        </w:rPr>
        <w:t>.</w:t>
      </w:r>
      <w:r w:rsidR="00323E9E" w:rsidRPr="00275192">
        <w:rPr>
          <w:sz w:val="28"/>
          <w:szCs w:val="28"/>
        </w:rPr>
        <w:t xml:space="preserve"> </w:t>
      </w:r>
      <w:r w:rsidRPr="00275192">
        <w:rPr>
          <w:sz w:val="28"/>
          <w:szCs w:val="28"/>
        </w:rPr>
        <w:t>Основными направлениями налоговой политики Российской Федерации на 2010 год и на плановый период 2011 и 2012 годов, Бюджетными посланиями Президента Российской Федерации было предусмотрено введение налога на недвижимость взамен действующих земельного налога и налога на имущество физических лиц. Учитывая сложность и комплексный характер этой реформы, в прошедшем периоде велась работа по подготовке к введению налога на недвижимость в Российской Федерации.</w:t>
      </w:r>
    </w:p>
    <w:p w:rsidR="007B4AF7" w:rsidRPr="00275192" w:rsidRDefault="007B4AF7" w:rsidP="00275192">
      <w:pPr>
        <w:spacing w:line="360" w:lineRule="auto"/>
        <w:ind w:firstLine="720"/>
        <w:jc w:val="both"/>
        <w:rPr>
          <w:sz w:val="28"/>
          <w:szCs w:val="28"/>
        </w:rPr>
      </w:pPr>
      <w:r w:rsidRPr="00275192">
        <w:rPr>
          <w:sz w:val="28"/>
          <w:szCs w:val="28"/>
        </w:rPr>
        <w:t>В целях реализации положений Бюджетного послания Президента Российской Федерации Федеральному Собранию Российской Федерации "О бюджетной политике в 2009 - 2011 годах" и в соответствии с Графиком работ по принятию главы Кодекса, регулирующей налогообложение недвижимости, предусматривались:</w:t>
      </w:r>
    </w:p>
    <w:p w:rsidR="007B4AF7" w:rsidRPr="00275192" w:rsidRDefault="007B4AF7" w:rsidP="00275192">
      <w:pPr>
        <w:spacing w:line="360" w:lineRule="auto"/>
        <w:ind w:firstLine="720"/>
        <w:jc w:val="both"/>
        <w:rPr>
          <w:sz w:val="28"/>
          <w:szCs w:val="28"/>
        </w:rPr>
      </w:pPr>
      <w:r w:rsidRPr="00275192">
        <w:rPr>
          <w:sz w:val="28"/>
          <w:szCs w:val="28"/>
        </w:rPr>
        <w:t xml:space="preserve">- разработка и принятие нормативных правовых актов в связи с вступлением в силу Федерального закона от 24 июля </w:t>
      </w:r>
      <w:smartTag w:uri="urn:schemas-microsoft-com:office:smarttags" w:element="metricconverter">
        <w:smartTagPr>
          <w:attr w:name="ProductID" w:val="2007 г"/>
        </w:smartTagPr>
        <w:r w:rsidRPr="00275192">
          <w:rPr>
            <w:sz w:val="28"/>
            <w:szCs w:val="28"/>
          </w:rPr>
          <w:t>2007 г</w:t>
        </w:r>
      </w:smartTag>
      <w:r w:rsidRPr="00275192">
        <w:rPr>
          <w:sz w:val="28"/>
          <w:szCs w:val="28"/>
        </w:rPr>
        <w:t>. N 221-ФЗ "О государственном кадастре недвижимости" (2008 - 2012 гг.);</w:t>
      </w:r>
    </w:p>
    <w:p w:rsidR="007B4AF7" w:rsidRPr="00275192" w:rsidRDefault="007B4AF7" w:rsidP="00275192">
      <w:pPr>
        <w:spacing w:line="360" w:lineRule="auto"/>
        <w:ind w:firstLine="720"/>
        <w:jc w:val="both"/>
        <w:rPr>
          <w:sz w:val="28"/>
          <w:szCs w:val="28"/>
        </w:rPr>
      </w:pPr>
      <w:r w:rsidRPr="00275192">
        <w:rPr>
          <w:sz w:val="28"/>
          <w:szCs w:val="28"/>
        </w:rPr>
        <w:t>- рассмотрение проекта федерального закона N 445126-4 "О внесении</w:t>
      </w:r>
      <w:r w:rsidR="004A0070" w:rsidRPr="00275192">
        <w:rPr>
          <w:sz w:val="28"/>
          <w:szCs w:val="28"/>
        </w:rPr>
        <w:t xml:space="preserve"> изменений в Федеральный закон «</w:t>
      </w:r>
      <w:r w:rsidRPr="00275192">
        <w:rPr>
          <w:sz w:val="28"/>
          <w:szCs w:val="28"/>
        </w:rPr>
        <w:t>Об оценочной деятельности в Российской Федерации" и другие законодательные акты Российской Федерации</w:t>
      </w:r>
      <w:r w:rsidR="004A0070" w:rsidRPr="00275192">
        <w:rPr>
          <w:sz w:val="28"/>
          <w:szCs w:val="28"/>
        </w:rPr>
        <w:t>»</w:t>
      </w:r>
      <w:r w:rsidRPr="00275192">
        <w:rPr>
          <w:sz w:val="28"/>
          <w:szCs w:val="28"/>
        </w:rPr>
        <w:t>;</w:t>
      </w:r>
    </w:p>
    <w:p w:rsidR="007B4AF7" w:rsidRPr="00275192" w:rsidRDefault="007B4AF7" w:rsidP="00275192">
      <w:pPr>
        <w:spacing w:line="360" w:lineRule="auto"/>
        <w:ind w:firstLine="720"/>
        <w:jc w:val="both"/>
        <w:rPr>
          <w:sz w:val="28"/>
          <w:szCs w:val="28"/>
        </w:rPr>
      </w:pPr>
      <w:r w:rsidRPr="00275192">
        <w:rPr>
          <w:sz w:val="28"/>
          <w:szCs w:val="28"/>
        </w:rPr>
        <w:t xml:space="preserve">- разработка нормативных правовых актов в целях реализации положений Федерального закона от 29 июля </w:t>
      </w:r>
      <w:smartTag w:uri="urn:schemas-microsoft-com:office:smarttags" w:element="metricconverter">
        <w:smartTagPr>
          <w:attr w:name="ProductID" w:val="1998 г"/>
        </w:smartTagPr>
        <w:r w:rsidRPr="00275192">
          <w:rPr>
            <w:sz w:val="28"/>
            <w:szCs w:val="28"/>
          </w:rPr>
          <w:t>1998 г</w:t>
        </w:r>
      </w:smartTag>
      <w:r w:rsidRPr="00275192">
        <w:rPr>
          <w:sz w:val="28"/>
          <w:szCs w:val="28"/>
        </w:rPr>
        <w:t>. N 135-ФЗ "Об оценочной деятельности в Российской Федерации" и других законодательных актов Российской Федерации (2008 - 2009 гг.);</w:t>
      </w:r>
    </w:p>
    <w:p w:rsidR="007B4AF7" w:rsidRPr="00275192" w:rsidRDefault="007B4AF7" w:rsidP="00275192">
      <w:pPr>
        <w:spacing w:line="360" w:lineRule="auto"/>
        <w:ind w:firstLine="720"/>
        <w:jc w:val="both"/>
        <w:rPr>
          <w:sz w:val="28"/>
          <w:szCs w:val="28"/>
        </w:rPr>
      </w:pPr>
      <w:r w:rsidRPr="00275192">
        <w:rPr>
          <w:sz w:val="28"/>
          <w:szCs w:val="28"/>
        </w:rPr>
        <w:t>- информационное наполнение кадастра объектов недвижимости, в том числе перенос сведений из государственного земельного кадастра и данных бюро технической инвентаризации (2008 - 2012 гг.);</w:t>
      </w:r>
    </w:p>
    <w:p w:rsidR="007B4AF7" w:rsidRPr="00275192" w:rsidRDefault="007B4AF7" w:rsidP="00275192">
      <w:pPr>
        <w:spacing w:line="360" w:lineRule="auto"/>
        <w:ind w:firstLine="720"/>
        <w:jc w:val="both"/>
        <w:rPr>
          <w:sz w:val="28"/>
          <w:szCs w:val="28"/>
        </w:rPr>
      </w:pPr>
      <w:r w:rsidRPr="00275192">
        <w:rPr>
          <w:sz w:val="28"/>
          <w:szCs w:val="28"/>
        </w:rPr>
        <w:t>- определение эффективной налоговой ставки и налоговых льгот для исчисления местного налога на недвижимость и подготовка проекта поправок Правительства Российской Федерации к проекту</w:t>
      </w:r>
      <w:r w:rsidR="004A0070" w:rsidRPr="00275192">
        <w:rPr>
          <w:sz w:val="28"/>
          <w:szCs w:val="28"/>
        </w:rPr>
        <w:t xml:space="preserve"> федерального закона N 51763-4 «</w:t>
      </w:r>
      <w:r w:rsidRPr="00275192">
        <w:rPr>
          <w:sz w:val="28"/>
          <w:szCs w:val="28"/>
        </w:rPr>
        <w:t>О внесении изменений в часть вторую Налогового кодекса Российской Федерации и некоторые другие законодательные акты Российской Федерации</w:t>
      </w:r>
      <w:r w:rsidR="004A0070" w:rsidRPr="00275192">
        <w:rPr>
          <w:sz w:val="28"/>
          <w:szCs w:val="28"/>
        </w:rPr>
        <w:t>»</w:t>
      </w:r>
      <w:r w:rsidRPr="00275192">
        <w:rPr>
          <w:sz w:val="28"/>
          <w:szCs w:val="28"/>
        </w:rPr>
        <w:t xml:space="preserve"> (</w:t>
      </w:r>
      <w:smartTag w:uri="urn:schemas-microsoft-com:office:smarttags" w:element="metricconverter">
        <w:smartTagPr>
          <w:attr w:name="ProductID" w:val="2010 г"/>
        </w:smartTagPr>
        <w:r w:rsidRPr="00275192">
          <w:rPr>
            <w:sz w:val="28"/>
            <w:szCs w:val="28"/>
          </w:rPr>
          <w:t>2010 г</w:t>
        </w:r>
      </w:smartTag>
      <w:r w:rsidRPr="00275192">
        <w:rPr>
          <w:sz w:val="28"/>
          <w:szCs w:val="28"/>
        </w:rPr>
        <w:t>.).</w:t>
      </w:r>
    </w:p>
    <w:p w:rsidR="007B4AF7" w:rsidRPr="00275192" w:rsidRDefault="007B4AF7" w:rsidP="00275192">
      <w:pPr>
        <w:spacing w:line="360" w:lineRule="auto"/>
        <w:ind w:firstLine="720"/>
        <w:jc w:val="both"/>
        <w:rPr>
          <w:sz w:val="28"/>
          <w:szCs w:val="28"/>
        </w:rPr>
      </w:pPr>
      <w:r w:rsidRPr="00275192">
        <w:rPr>
          <w:sz w:val="28"/>
          <w:szCs w:val="28"/>
        </w:rPr>
        <w:t xml:space="preserve">Минэкономразвития России осуществляется разработка нормативных правовых актов в целях реализации положений проекта </w:t>
      </w:r>
      <w:r w:rsidR="004A0070" w:rsidRPr="00275192">
        <w:rPr>
          <w:sz w:val="28"/>
          <w:szCs w:val="28"/>
        </w:rPr>
        <w:t>федерального закона N 445126-4 «</w:t>
      </w:r>
      <w:r w:rsidRPr="00275192">
        <w:rPr>
          <w:sz w:val="28"/>
          <w:szCs w:val="28"/>
        </w:rPr>
        <w:t>О внесении</w:t>
      </w:r>
      <w:r w:rsidR="004A0070" w:rsidRPr="00275192">
        <w:rPr>
          <w:sz w:val="28"/>
          <w:szCs w:val="28"/>
        </w:rPr>
        <w:t xml:space="preserve"> изменений в Федеральный закон «</w:t>
      </w:r>
      <w:r w:rsidRPr="00275192">
        <w:rPr>
          <w:sz w:val="28"/>
          <w:szCs w:val="28"/>
        </w:rPr>
        <w:t>Об оценочной деятельности в Российской Федерации</w:t>
      </w:r>
      <w:r w:rsidR="004A0070" w:rsidRPr="00275192">
        <w:rPr>
          <w:sz w:val="28"/>
          <w:szCs w:val="28"/>
        </w:rPr>
        <w:t>»</w:t>
      </w:r>
      <w:r w:rsidRPr="00275192">
        <w:rPr>
          <w:sz w:val="28"/>
          <w:szCs w:val="28"/>
        </w:rPr>
        <w:t xml:space="preserve"> и другие законодательные акты Российской Федерации", принятого в первом чтении Государственной Думой.</w:t>
      </w:r>
    </w:p>
    <w:p w:rsidR="007B4AF7" w:rsidRPr="00275192" w:rsidRDefault="007B4AF7" w:rsidP="00275192">
      <w:pPr>
        <w:spacing w:line="360" w:lineRule="auto"/>
        <w:ind w:firstLine="720"/>
        <w:jc w:val="both"/>
        <w:rPr>
          <w:sz w:val="28"/>
          <w:szCs w:val="28"/>
        </w:rPr>
      </w:pPr>
      <w:r w:rsidRPr="00275192">
        <w:rPr>
          <w:sz w:val="28"/>
          <w:szCs w:val="28"/>
        </w:rPr>
        <w:t>Также были разработаны и утверждены:</w:t>
      </w:r>
    </w:p>
    <w:p w:rsidR="007B4AF7" w:rsidRPr="00275192" w:rsidRDefault="004A0070" w:rsidP="00275192">
      <w:pPr>
        <w:spacing w:line="360" w:lineRule="auto"/>
        <w:ind w:firstLine="720"/>
        <w:jc w:val="both"/>
        <w:rPr>
          <w:sz w:val="28"/>
          <w:szCs w:val="28"/>
        </w:rPr>
      </w:pPr>
      <w:r w:rsidRPr="00275192">
        <w:rPr>
          <w:sz w:val="28"/>
          <w:szCs w:val="28"/>
        </w:rPr>
        <w:t>- Федеральный стандарт оценки «</w:t>
      </w:r>
      <w:r w:rsidR="007B4AF7" w:rsidRPr="00275192">
        <w:rPr>
          <w:sz w:val="28"/>
          <w:szCs w:val="28"/>
        </w:rPr>
        <w:t>Цель</w:t>
      </w:r>
      <w:r w:rsidRPr="00275192">
        <w:rPr>
          <w:sz w:val="28"/>
          <w:szCs w:val="28"/>
        </w:rPr>
        <w:t xml:space="preserve"> оценки и виды стоимости (ФСО N</w:t>
      </w:r>
      <w:r w:rsidR="007B4AF7" w:rsidRPr="00275192">
        <w:rPr>
          <w:sz w:val="28"/>
          <w:szCs w:val="28"/>
        </w:rPr>
        <w:t>2)</w:t>
      </w:r>
      <w:r w:rsidRPr="00275192">
        <w:rPr>
          <w:sz w:val="28"/>
          <w:szCs w:val="28"/>
        </w:rPr>
        <w:t>»</w:t>
      </w:r>
      <w:r w:rsidR="007B4AF7" w:rsidRPr="00275192">
        <w:rPr>
          <w:sz w:val="28"/>
          <w:szCs w:val="28"/>
        </w:rPr>
        <w:t>, которым введено понятие кадастровой стоимости объекта недвижимости, раскрывается цель оценки, предполагаемое использование результата оценки;</w:t>
      </w:r>
    </w:p>
    <w:p w:rsidR="007B4AF7" w:rsidRPr="00275192" w:rsidRDefault="007B4AF7" w:rsidP="00275192">
      <w:pPr>
        <w:spacing w:line="360" w:lineRule="auto"/>
        <w:ind w:firstLine="720"/>
        <w:jc w:val="both"/>
        <w:rPr>
          <w:sz w:val="28"/>
          <w:szCs w:val="28"/>
        </w:rPr>
      </w:pPr>
      <w:r w:rsidRPr="00275192">
        <w:rPr>
          <w:sz w:val="28"/>
          <w:szCs w:val="28"/>
        </w:rPr>
        <w:t>- Методические рекомендации по определению кадастровой стоимости объектов недвижимости жилого фонда для целей налогообложения, Методические рекомендации по определению кадастровой стоимости объектов недвижимости нежилого фонда для целей налогообложения.</w:t>
      </w:r>
    </w:p>
    <w:p w:rsidR="007B4AF7" w:rsidRPr="00275192" w:rsidRDefault="007B4AF7" w:rsidP="00275192">
      <w:pPr>
        <w:spacing w:line="360" w:lineRule="auto"/>
        <w:ind w:firstLine="720"/>
        <w:jc w:val="both"/>
        <w:rPr>
          <w:sz w:val="28"/>
          <w:szCs w:val="28"/>
        </w:rPr>
      </w:pPr>
      <w:r w:rsidRPr="00275192">
        <w:rPr>
          <w:sz w:val="28"/>
          <w:szCs w:val="28"/>
        </w:rPr>
        <w:t xml:space="preserve">Указанные документы разработаны и утверждены Минэкономразвития России для целей проекта Международного </w:t>
      </w:r>
      <w:r w:rsidR="004A0070" w:rsidRPr="00275192">
        <w:rPr>
          <w:sz w:val="28"/>
          <w:szCs w:val="28"/>
        </w:rPr>
        <w:t>банка реконструкции и развития «</w:t>
      </w:r>
      <w:r w:rsidRPr="00275192">
        <w:rPr>
          <w:sz w:val="28"/>
          <w:szCs w:val="28"/>
        </w:rPr>
        <w:t>Разработка и тестирование системы кадастровой (массовой) оценки недвижимости в Российской Федерации</w:t>
      </w:r>
      <w:r w:rsidR="004A0070" w:rsidRPr="00275192">
        <w:rPr>
          <w:sz w:val="28"/>
          <w:szCs w:val="28"/>
        </w:rPr>
        <w:t>»</w:t>
      </w:r>
      <w:r w:rsidRPr="00275192">
        <w:rPr>
          <w:sz w:val="28"/>
          <w:szCs w:val="28"/>
        </w:rPr>
        <w:t xml:space="preserve"> (далее - Проект), который был реализован с августа </w:t>
      </w:r>
      <w:smartTag w:uri="urn:schemas-microsoft-com:office:smarttags" w:element="metricconverter">
        <w:smartTagPr>
          <w:attr w:name="ProductID" w:val="2007 г"/>
        </w:smartTagPr>
        <w:r w:rsidRPr="00275192">
          <w:rPr>
            <w:sz w:val="28"/>
            <w:szCs w:val="28"/>
          </w:rPr>
          <w:t>2007 г</w:t>
        </w:r>
      </w:smartTag>
      <w:r w:rsidRPr="00275192">
        <w:rPr>
          <w:sz w:val="28"/>
          <w:szCs w:val="28"/>
        </w:rPr>
        <w:t xml:space="preserve">. по сентябрь </w:t>
      </w:r>
      <w:smartTag w:uri="urn:schemas-microsoft-com:office:smarttags" w:element="metricconverter">
        <w:smartTagPr>
          <w:attr w:name="ProductID" w:val="2009 г"/>
        </w:smartTagPr>
        <w:r w:rsidRPr="00275192">
          <w:rPr>
            <w:sz w:val="28"/>
            <w:szCs w:val="28"/>
          </w:rPr>
          <w:t>2009 г</w:t>
        </w:r>
      </w:smartTag>
      <w:r w:rsidRPr="00275192">
        <w:rPr>
          <w:sz w:val="28"/>
          <w:szCs w:val="28"/>
        </w:rPr>
        <w:t>. на территории четырех субъектов Российской Федерации (Республика Татарстан, Кемеровская, Тверская и Калужская области). Цель Проекта - разработка и тестирование системы кадастровой (массовой) оценки недвижимости в Российской Федерации как основы введения на территории Российской Федерации местного налога на недвижимость.</w:t>
      </w:r>
    </w:p>
    <w:p w:rsidR="007B4AF7" w:rsidRPr="00275192" w:rsidRDefault="007B4AF7" w:rsidP="00275192">
      <w:pPr>
        <w:spacing w:line="360" w:lineRule="auto"/>
        <w:ind w:firstLine="720"/>
        <w:jc w:val="both"/>
        <w:rPr>
          <w:sz w:val="28"/>
          <w:szCs w:val="28"/>
        </w:rPr>
      </w:pPr>
      <w:r w:rsidRPr="00275192">
        <w:rPr>
          <w:sz w:val="28"/>
          <w:szCs w:val="28"/>
        </w:rPr>
        <w:t>Работы по массовой оценке объектов недвижимости в пилотных регионах завершены. В настоящее время в Минэкономразвития России рассматриваются представленные Росреестром обобщенные материалы по результатам реализации Проекта.</w:t>
      </w:r>
    </w:p>
    <w:p w:rsidR="004A0070" w:rsidRPr="00B35BAE" w:rsidRDefault="007B4AF7" w:rsidP="00275192">
      <w:pPr>
        <w:spacing w:line="360" w:lineRule="auto"/>
        <w:ind w:firstLine="720"/>
        <w:jc w:val="both"/>
        <w:rPr>
          <w:i/>
          <w:sz w:val="28"/>
          <w:szCs w:val="28"/>
        </w:rPr>
      </w:pPr>
      <w:r w:rsidRPr="00B35BAE">
        <w:rPr>
          <w:i/>
          <w:sz w:val="28"/>
          <w:szCs w:val="28"/>
        </w:rPr>
        <w:t>6. Налог на добычу полезных ископаемых</w:t>
      </w:r>
      <w:r w:rsidR="004A0070" w:rsidRPr="00B35BAE">
        <w:rPr>
          <w:i/>
          <w:sz w:val="28"/>
          <w:szCs w:val="28"/>
        </w:rPr>
        <w:t xml:space="preserve">. </w:t>
      </w:r>
    </w:p>
    <w:p w:rsidR="007B4AF7" w:rsidRPr="00275192" w:rsidRDefault="007B4AF7" w:rsidP="00275192">
      <w:pPr>
        <w:spacing w:line="360" w:lineRule="auto"/>
        <w:ind w:firstLine="720"/>
        <w:jc w:val="both"/>
        <w:rPr>
          <w:sz w:val="28"/>
          <w:szCs w:val="28"/>
        </w:rPr>
      </w:pPr>
      <w:r w:rsidRPr="00275192">
        <w:rPr>
          <w:sz w:val="28"/>
          <w:szCs w:val="28"/>
        </w:rPr>
        <w:t>1. Расширение сферы действия налоговых каникул, предоставляемых по налогу на добычу полезных ископаемых (далее - НДПИ), взимаемому при добыче углеводородного сырья (нефти).</w:t>
      </w:r>
    </w:p>
    <w:p w:rsidR="007B4AF7" w:rsidRPr="00275192" w:rsidRDefault="007B4AF7" w:rsidP="00275192">
      <w:pPr>
        <w:spacing w:line="360" w:lineRule="auto"/>
        <w:ind w:firstLine="720"/>
        <w:jc w:val="both"/>
        <w:rPr>
          <w:sz w:val="28"/>
          <w:szCs w:val="28"/>
        </w:rPr>
      </w:pPr>
      <w:r w:rsidRPr="00275192">
        <w:rPr>
          <w:sz w:val="28"/>
          <w:szCs w:val="28"/>
        </w:rPr>
        <w:t>Для создания стимулов к разработке морских нефтяных месторождений Правительством Российской Федерации в Государственную Думу внесен законопроект, предусматривающий установление ставки НДПИ в размере 0 руб. в отношении нефти, добытой на начальном этапе разработки нефтяных месторождений, расположенных в акватории Черного и Охотского морей. Указанный законопроект принят Государственной Думой в первом чтении.</w:t>
      </w:r>
    </w:p>
    <w:p w:rsidR="007B4AF7" w:rsidRPr="00275192" w:rsidRDefault="007B4AF7" w:rsidP="00275192">
      <w:pPr>
        <w:spacing w:line="360" w:lineRule="auto"/>
        <w:ind w:firstLine="720"/>
        <w:jc w:val="both"/>
        <w:rPr>
          <w:sz w:val="28"/>
          <w:szCs w:val="28"/>
        </w:rPr>
      </w:pPr>
      <w:r w:rsidRPr="00275192">
        <w:rPr>
          <w:sz w:val="28"/>
          <w:szCs w:val="28"/>
        </w:rPr>
        <w:t>2. Изменения в порядке исчисления НДПИ, уплачиваемого при добыче твердых полезных ископаемых.</w:t>
      </w:r>
    </w:p>
    <w:p w:rsidR="007B4AF7" w:rsidRPr="00275192" w:rsidRDefault="007B4AF7" w:rsidP="00275192">
      <w:pPr>
        <w:spacing w:line="360" w:lineRule="auto"/>
        <w:ind w:firstLine="720"/>
        <w:jc w:val="both"/>
        <w:rPr>
          <w:sz w:val="28"/>
          <w:szCs w:val="28"/>
        </w:rPr>
      </w:pPr>
      <w:r w:rsidRPr="00275192">
        <w:rPr>
          <w:sz w:val="28"/>
          <w:szCs w:val="28"/>
        </w:rPr>
        <w:t xml:space="preserve">Правительством Российской Федерации в </w:t>
      </w:r>
      <w:smartTag w:uri="urn:schemas-microsoft-com:office:smarttags" w:element="metricconverter">
        <w:smartTagPr>
          <w:attr w:name="ProductID" w:val="2009 г"/>
        </w:smartTagPr>
        <w:r w:rsidRPr="00275192">
          <w:rPr>
            <w:sz w:val="28"/>
            <w:szCs w:val="28"/>
          </w:rPr>
          <w:t>2009 г</w:t>
        </w:r>
      </w:smartTag>
      <w:r w:rsidRPr="00275192">
        <w:rPr>
          <w:sz w:val="28"/>
          <w:szCs w:val="28"/>
        </w:rPr>
        <w:t>. в Государственную Думу был представлен законопроект о внесении изменений в Кодекс, который предусматривает введение нового порядка исчисления НДПИ при добыче угля. Данным законопроектом устанавливается дифференцированный порядок исчисления НДПИ при добыче угля в зависимости от вида угля, при этом законопроект учитывает необходимость минимизации негативных последствий, вызванных трансфертным ценообразованием в угольной отрасли.</w:t>
      </w:r>
    </w:p>
    <w:p w:rsidR="007B4AF7" w:rsidRPr="00275192" w:rsidRDefault="007B4AF7" w:rsidP="00275192">
      <w:pPr>
        <w:spacing w:line="360" w:lineRule="auto"/>
        <w:ind w:firstLine="720"/>
        <w:jc w:val="both"/>
        <w:rPr>
          <w:sz w:val="28"/>
          <w:szCs w:val="28"/>
        </w:rPr>
      </w:pPr>
      <w:r w:rsidRPr="00275192">
        <w:rPr>
          <w:sz w:val="28"/>
          <w:szCs w:val="28"/>
        </w:rPr>
        <w:t>В качестве самостоятельных видов полезных ископаемых были выделены антрацит, уголь коксующийся, уголь бурый и уголь за исключением антрацита, угля коксующегося и угля бурого, которые определяются в соответствии с классификацией, установленной Правительством Российской Федерации.</w:t>
      </w:r>
    </w:p>
    <w:p w:rsidR="007B4AF7" w:rsidRPr="00275192" w:rsidRDefault="007B4AF7" w:rsidP="00275192">
      <w:pPr>
        <w:spacing w:line="360" w:lineRule="auto"/>
        <w:ind w:firstLine="720"/>
        <w:jc w:val="both"/>
        <w:rPr>
          <w:sz w:val="28"/>
          <w:szCs w:val="28"/>
        </w:rPr>
      </w:pPr>
      <w:r w:rsidRPr="00275192">
        <w:rPr>
          <w:sz w:val="28"/>
          <w:szCs w:val="28"/>
        </w:rPr>
        <w:t xml:space="preserve">Для каждого вида угля установлены специфические ставки, которые рассчитаны в условиях </w:t>
      </w:r>
      <w:smartTag w:uri="urn:schemas-microsoft-com:office:smarttags" w:element="metricconverter">
        <w:smartTagPr>
          <w:attr w:name="ProductID" w:val="2010 г"/>
        </w:smartTagPr>
        <w:r w:rsidRPr="00275192">
          <w:rPr>
            <w:sz w:val="28"/>
            <w:szCs w:val="28"/>
          </w:rPr>
          <w:t>2010 г</w:t>
        </w:r>
      </w:smartTag>
      <w:r w:rsidRPr="00275192">
        <w:rPr>
          <w:sz w:val="28"/>
          <w:szCs w:val="28"/>
        </w:rPr>
        <w:t xml:space="preserve">. исходя из задачи обеспечения поступлений НДПИ на уровне </w:t>
      </w:r>
      <w:smartTag w:uri="urn:schemas-microsoft-com:office:smarttags" w:element="metricconverter">
        <w:smartTagPr>
          <w:attr w:name="ProductID" w:val="2007 г"/>
        </w:smartTagPr>
        <w:r w:rsidRPr="00275192">
          <w:rPr>
            <w:sz w:val="28"/>
            <w:szCs w:val="28"/>
          </w:rPr>
          <w:t>2007 г</w:t>
        </w:r>
      </w:smartTag>
      <w:r w:rsidRPr="00275192">
        <w:rPr>
          <w:sz w:val="28"/>
          <w:szCs w:val="28"/>
        </w:rPr>
        <w:t xml:space="preserve">. с учетом фактически сложившегося уровня цен на уголь в </w:t>
      </w:r>
      <w:smartTag w:uri="urn:schemas-microsoft-com:office:smarttags" w:element="metricconverter">
        <w:smartTagPr>
          <w:attr w:name="ProductID" w:val="2008 г"/>
        </w:smartTagPr>
        <w:r w:rsidRPr="00275192">
          <w:rPr>
            <w:sz w:val="28"/>
            <w:szCs w:val="28"/>
          </w:rPr>
          <w:t>2008 г</w:t>
        </w:r>
      </w:smartTag>
      <w:r w:rsidRPr="00275192">
        <w:rPr>
          <w:sz w:val="28"/>
          <w:szCs w:val="28"/>
        </w:rPr>
        <w:t xml:space="preserve">. и их прогнозных значений на 2009 и 2010 гг. В случае если новый порядок налогообложения будет введен в действие с </w:t>
      </w:r>
      <w:smartTag w:uri="urn:schemas-microsoft-com:office:smarttags" w:element="metricconverter">
        <w:smartTagPr>
          <w:attr w:name="ProductID" w:val="2011 г"/>
        </w:smartTagPr>
        <w:r w:rsidRPr="00275192">
          <w:rPr>
            <w:sz w:val="28"/>
            <w:szCs w:val="28"/>
          </w:rPr>
          <w:t>2011 г</w:t>
        </w:r>
      </w:smartTag>
      <w:r w:rsidRPr="00275192">
        <w:rPr>
          <w:sz w:val="28"/>
          <w:szCs w:val="28"/>
        </w:rPr>
        <w:t>., по мнению Минфина России, необходимо соответствующим образом пересмотреть размеры налоговых ставок, содержащиеся во внесенном Правительством Российской Федерации законопроекте.</w:t>
      </w:r>
    </w:p>
    <w:p w:rsidR="007B4AF7" w:rsidRPr="00275192" w:rsidRDefault="007B4AF7" w:rsidP="00275192">
      <w:pPr>
        <w:spacing w:line="360" w:lineRule="auto"/>
        <w:ind w:firstLine="720"/>
        <w:jc w:val="both"/>
        <w:rPr>
          <w:sz w:val="28"/>
          <w:szCs w:val="28"/>
        </w:rPr>
      </w:pPr>
      <w:r w:rsidRPr="00275192">
        <w:rPr>
          <w:sz w:val="28"/>
          <w:szCs w:val="28"/>
        </w:rPr>
        <w:t>Законопроектом предусмотрена периодическая ежегодная индексация ставок НДПИ, уплачиваемого при добыче угля, на коэффициент-дефлятор, учитывающий изменение цен на уголь. Данный коэффициент будет устанавливаться Правительством Российской Федерации. Это позволит создать механизм периодической индексации налоговых ставок в соответствии с фактическим уровнем цен на уголь без внесения изменений в Кодекс, как это установлено в настоящее время применительно к НДПИ, уплачиваемому при добыче нефти.</w:t>
      </w:r>
    </w:p>
    <w:p w:rsidR="007B4AF7" w:rsidRPr="00275192" w:rsidRDefault="007B4AF7" w:rsidP="00275192">
      <w:pPr>
        <w:spacing w:line="360" w:lineRule="auto"/>
        <w:ind w:firstLine="720"/>
        <w:jc w:val="both"/>
        <w:rPr>
          <w:sz w:val="28"/>
          <w:szCs w:val="28"/>
        </w:rPr>
      </w:pPr>
      <w:r w:rsidRPr="00275192">
        <w:rPr>
          <w:sz w:val="28"/>
          <w:szCs w:val="28"/>
        </w:rPr>
        <w:t>Кроме того, законопроект позволяет уменьшать суммы исчисленного НДПИ на величину затрат, произведенных в целях обеспечения безопасности труда на участках недр с высоким уровнем метанообильности и склонностью угля к самовозгоранию (по перечню затрат, который будет установлен Правительством Российской Федерации). Размер указанного налогового вычета не должен превышать 30 процентов от первоначально исчисленной суммы налога.</w:t>
      </w:r>
    </w:p>
    <w:p w:rsidR="007B4AF7" w:rsidRPr="00275192" w:rsidRDefault="007B4AF7" w:rsidP="00275192">
      <w:pPr>
        <w:spacing w:line="360" w:lineRule="auto"/>
        <w:ind w:firstLine="720"/>
        <w:jc w:val="both"/>
        <w:rPr>
          <w:sz w:val="28"/>
          <w:szCs w:val="28"/>
        </w:rPr>
      </w:pPr>
      <w:r w:rsidRPr="00B35BAE">
        <w:rPr>
          <w:i/>
          <w:sz w:val="28"/>
          <w:szCs w:val="28"/>
        </w:rPr>
        <w:t>7. Налогообложение в рамках специальных налоговых режимов</w:t>
      </w:r>
      <w:r w:rsidR="004A0070" w:rsidRPr="00B35BAE">
        <w:rPr>
          <w:i/>
          <w:sz w:val="28"/>
          <w:szCs w:val="28"/>
        </w:rPr>
        <w:t>.</w:t>
      </w:r>
      <w:r w:rsidR="004A0070" w:rsidRPr="00275192">
        <w:rPr>
          <w:sz w:val="28"/>
          <w:szCs w:val="28"/>
        </w:rPr>
        <w:t xml:space="preserve"> </w:t>
      </w:r>
      <w:r w:rsidRPr="00275192">
        <w:rPr>
          <w:sz w:val="28"/>
          <w:szCs w:val="28"/>
        </w:rPr>
        <w:t>В целях снижения налоговой нагрузки для малого бизнеса, а также в качестве антикризисной меры, в том числе направленной на смягчение негативных последствий повышения ставок страховых взносов на обязательное пенсионное, медицинское и социальное страхование, были внесены изменения в Кодекс, которые привели к значительному расширению возможностей по применению упрощенной системы налогообложения.</w:t>
      </w:r>
    </w:p>
    <w:p w:rsidR="007B4AF7" w:rsidRPr="00275192" w:rsidRDefault="007B4AF7" w:rsidP="00275192">
      <w:pPr>
        <w:spacing w:line="360" w:lineRule="auto"/>
        <w:ind w:firstLine="720"/>
        <w:jc w:val="both"/>
        <w:rPr>
          <w:sz w:val="28"/>
          <w:szCs w:val="28"/>
        </w:rPr>
      </w:pPr>
      <w:r w:rsidRPr="00275192">
        <w:rPr>
          <w:sz w:val="28"/>
          <w:szCs w:val="28"/>
        </w:rPr>
        <w:t>Так, для организаций увеличен с 15 млн руб. до 45 млн руб. предельный размер доходов, дающих право для перехода на упрощенную систему налогообложения по итогам девяти месяцев того года, в котором подается соответствующее заявление.</w:t>
      </w:r>
    </w:p>
    <w:p w:rsidR="007B4AF7" w:rsidRPr="00275192" w:rsidRDefault="007B4AF7" w:rsidP="00275192">
      <w:pPr>
        <w:spacing w:line="360" w:lineRule="auto"/>
        <w:ind w:firstLine="720"/>
        <w:jc w:val="both"/>
        <w:rPr>
          <w:sz w:val="28"/>
          <w:szCs w:val="28"/>
        </w:rPr>
      </w:pPr>
      <w:r w:rsidRPr="00275192">
        <w:rPr>
          <w:sz w:val="28"/>
          <w:szCs w:val="28"/>
        </w:rPr>
        <w:t xml:space="preserve">Размер ограничения по доходам налогоплательщиков (как организаций, так и индивидуальных предпринимателей), превышение которого за налоговый период (календарный год) влечет утрату права применения упрощенной системы налогообложения, увеличен начиная с итогов отчетного (налогового) периода за </w:t>
      </w:r>
      <w:smartTag w:uri="urn:schemas-microsoft-com:office:smarttags" w:element="metricconverter">
        <w:smartTagPr>
          <w:attr w:name="ProductID" w:val="2010 г"/>
        </w:smartTagPr>
        <w:r w:rsidRPr="00275192">
          <w:rPr>
            <w:sz w:val="28"/>
            <w:szCs w:val="28"/>
          </w:rPr>
          <w:t>2010 г</w:t>
        </w:r>
      </w:smartTag>
      <w:r w:rsidRPr="00275192">
        <w:rPr>
          <w:sz w:val="28"/>
          <w:szCs w:val="28"/>
        </w:rPr>
        <w:t>. с 20 млн руб. до 60 млн руб.</w:t>
      </w:r>
    </w:p>
    <w:p w:rsidR="007B4AF7" w:rsidRPr="00275192" w:rsidRDefault="007B4AF7" w:rsidP="00275192">
      <w:pPr>
        <w:spacing w:line="360" w:lineRule="auto"/>
        <w:ind w:firstLine="720"/>
        <w:jc w:val="both"/>
        <w:rPr>
          <w:sz w:val="28"/>
          <w:szCs w:val="28"/>
        </w:rPr>
      </w:pPr>
      <w:r w:rsidRPr="00275192">
        <w:rPr>
          <w:sz w:val="28"/>
          <w:szCs w:val="28"/>
        </w:rPr>
        <w:t xml:space="preserve">Указанный режим, предусматривающий расширение имеющихся ограничений по доходам, установлен на 3 года до 1 января </w:t>
      </w:r>
      <w:smartTag w:uri="urn:schemas-microsoft-com:office:smarttags" w:element="metricconverter">
        <w:smartTagPr>
          <w:attr w:name="ProductID" w:val="2013 г"/>
        </w:smartTagPr>
        <w:r w:rsidRPr="00275192">
          <w:rPr>
            <w:sz w:val="28"/>
            <w:szCs w:val="28"/>
          </w:rPr>
          <w:t>2013 г</w:t>
        </w:r>
      </w:smartTag>
      <w:r w:rsidRPr="00275192">
        <w:rPr>
          <w:sz w:val="28"/>
          <w:szCs w:val="28"/>
        </w:rPr>
        <w:t>., и в этот период периодической ежегодной индексации этих величин производиться не будет.</w:t>
      </w:r>
    </w:p>
    <w:p w:rsidR="007B4AF7" w:rsidRPr="00275192" w:rsidRDefault="007B4AF7" w:rsidP="00275192">
      <w:pPr>
        <w:spacing w:line="360" w:lineRule="auto"/>
        <w:ind w:firstLine="720"/>
        <w:jc w:val="both"/>
        <w:rPr>
          <w:sz w:val="28"/>
          <w:szCs w:val="28"/>
        </w:rPr>
      </w:pPr>
      <w:r w:rsidRPr="00275192">
        <w:rPr>
          <w:sz w:val="28"/>
          <w:szCs w:val="28"/>
        </w:rPr>
        <w:t xml:space="preserve">Также в </w:t>
      </w:r>
      <w:smartTag w:uri="urn:schemas-microsoft-com:office:smarttags" w:element="metricconverter">
        <w:smartTagPr>
          <w:attr w:name="ProductID" w:val="2009 г"/>
        </w:smartTagPr>
        <w:r w:rsidRPr="00275192">
          <w:rPr>
            <w:sz w:val="28"/>
            <w:szCs w:val="28"/>
          </w:rPr>
          <w:t>2009 г</w:t>
        </w:r>
      </w:smartTag>
      <w:r w:rsidRPr="00275192">
        <w:rPr>
          <w:sz w:val="28"/>
          <w:szCs w:val="28"/>
        </w:rPr>
        <w:t>. был уточнен ряд положений упрощенной системы налогообложения на основе патента. В целях исключения внутренних противоречий, содержащихся в Кодексе, в частности, исключены такие основания для утраты индивидуальным предпринимателем права применять упрощенную систему налогообложения на основе патента, как:</w:t>
      </w:r>
    </w:p>
    <w:p w:rsidR="007B4AF7" w:rsidRPr="00275192" w:rsidRDefault="007B4AF7" w:rsidP="00275192">
      <w:pPr>
        <w:spacing w:line="360" w:lineRule="auto"/>
        <w:ind w:firstLine="720"/>
        <w:jc w:val="both"/>
        <w:rPr>
          <w:sz w:val="28"/>
          <w:szCs w:val="28"/>
        </w:rPr>
      </w:pPr>
      <w:r w:rsidRPr="00275192">
        <w:rPr>
          <w:sz w:val="28"/>
          <w:szCs w:val="28"/>
        </w:rPr>
        <w:t xml:space="preserve">- привлечение индивидуальным предпринимателем в своей предпринимательской деятельности наемных работников (в том числе по договорам гражданско-правового характера), так как с 1 января </w:t>
      </w:r>
      <w:smartTag w:uri="urn:schemas-microsoft-com:office:smarttags" w:element="metricconverter">
        <w:smartTagPr>
          <w:attr w:name="ProductID" w:val="2009 г"/>
        </w:smartTagPr>
        <w:r w:rsidRPr="00275192">
          <w:rPr>
            <w:sz w:val="28"/>
            <w:szCs w:val="28"/>
          </w:rPr>
          <w:t>2009 г</w:t>
        </w:r>
      </w:smartTag>
      <w:r w:rsidRPr="00275192">
        <w:rPr>
          <w:sz w:val="28"/>
          <w:szCs w:val="28"/>
        </w:rPr>
        <w:t>. индивидуальный предприниматель, применяющий упрощенную систему налогообложения на основе патента, получил право привлекать наемных работников, среднесписочная численность которых не должна превышать за налоговый период пять человек;</w:t>
      </w:r>
    </w:p>
    <w:p w:rsidR="007B4AF7" w:rsidRPr="00275192" w:rsidRDefault="007B4AF7" w:rsidP="00275192">
      <w:pPr>
        <w:spacing w:line="360" w:lineRule="auto"/>
        <w:ind w:firstLine="720"/>
        <w:jc w:val="both"/>
        <w:rPr>
          <w:sz w:val="28"/>
          <w:szCs w:val="28"/>
        </w:rPr>
      </w:pPr>
      <w:r w:rsidRPr="00275192">
        <w:rPr>
          <w:sz w:val="28"/>
          <w:szCs w:val="28"/>
        </w:rPr>
        <w:t>- осуществление индивидуальным предпринимателем на основе патента вида предпринимательской деятельности, не предусмотренного в законе субъекта Российской Федерации. Исключение данного основания связано с тем, что Кодекс не запрещает индивидуальным предпринимателям, применяющим упрощенную систему налогообложения на основе патента, осуществлять иные виды предпринимательской деятельности, налогообложение которых осуществляется в рамках иных налоговых режимов.</w:t>
      </w:r>
    </w:p>
    <w:p w:rsidR="007B4AF7" w:rsidRPr="00275192" w:rsidRDefault="007B4AF7" w:rsidP="00275192">
      <w:pPr>
        <w:spacing w:line="360" w:lineRule="auto"/>
        <w:ind w:firstLine="720"/>
        <w:jc w:val="both"/>
        <w:rPr>
          <w:sz w:val="28"/>
          <w:szCs w:val="28"/>
        </w:rPr>
      </w:pPr>
      <w:r w:rsidRPr="00275192">
        <w:rPr>
          <w:sz w:val="28"/>
          <w:szCs w:val="28"/>
        </w:rPr>
        <w:t>Помимо перечисленных изменений был расширен перечень видов предпринимательской деятельности, осуществление которой позволяет применять упрощенную систему налогообложения на основе патента, а также были уточнены сроки, за которые производится пересчет годовой стоимости патента в соответствии с продолжительностью того периода, на который этот патент был выдан.</w:t>
      </w:r>
    </w:p>
    <w:p w:rsidR="007B4AF7" w:rsidRPr="00275192" w:rsidRDefault="007B4AF7" w:rsidP="00275192">
      <w:pPr>
        <w:spacing w:line="360" w:lineRule="auto"/>
        <w:ind w:firstLine="720"/>
        <w:jc w:val="both"/>
        <w:rPr>
          <w:sz w:val="28"/>
          <w:szCs w:val="28"/>
        </w:rPr>
      </w:pPr>
      <w:r w:rsidRPr="00B35BAE">
        <w:rPr>
          <w:i/>
          <w:sz w:val="28"/>
          <w:szCs w:val="28"/>
        </w:rPr>
        <w:t>8. Налоговое администрирование</w:t>
      </w:r>
      <w:r w:rsidR="004A0070" w:rsidRPr="00B35BAE">
        <w:rPr>
          <w:i/>
          <w:sz w:val="28"/>
          <w:szCs w:val="28"/>
        </w:rPr>
        <w:t>.</w:t>
      </w:r>
      <w:r w:rsidR="004A0070" w:rsidRPr="00275192">
        <w:rPr>
          <w:sz w:val="28"/>
          <w:szCs w:val="28"/>
        </w:rPr>
        <w:t xml:space="preserve"> </w:t>
      </w:r>
      <w:r w:rsidRPr="00275192">
        <w:rPr>
          <w:sz w:val="28"/>
          <w:szCs w:val="28"/>
        </w:rPr>
        <w:t>В целях совершенствования налогового контроля за использованием трансфертных цен Правительством Российской Федерации был внесен в Государственную Думу проект федерального закона N 305289-5 "О внесении изменений в части первую и вторую Налогового кодекса Российской Федерации, а также о признании утратившими силу отдельных положений Федерального закона "О внесении изменений и дополнений в часть первую Налогового кодекса Российской Федерации" в связи с совершенствованием принципов определения цен для целей налогообложения". Данный законопроект был одобрен Государственной Думой в первом чтении.</w:t>
      </w:r>
    </w:p>
    <w:p w:rsidR="007B4AF7" w:rsidRPr="00275192" w:rsidRDefault="007B4AF7" w:rsidP="00275192">
      <w:pPr>
        <w:spacing w:line="360" w:lineRule="auto"/>
        <w:ind w:firstLine="720"/>
        <w:jc w:val="both"/>
        <w:rPr>
          <w:sz w:val="28"/>
          <w:szCs w:val="28"/>
        </w:rPr>
      </w:pPr>
      <w:r w:rsidRPr="00275192">
        <w:rPr>
          <w:sz w:val="28"/>
          <w:szCs w:val="28"/>
        </w:rPr>
        <w:t>Законопроектом предусматривается внесение изменений в Кодекс, направленных на совершенствование правового регулирования в сферах налогообложения и налогового контроля, противодействие использованию трансфертных цен в целях минимизации налогов. Положения законопроекта базируются на предложениях, одобренных в составе Основных направлений налоговой политики на 2010 год и плановый период 2011 и 2012 годов.</w:t>
      </w:r>
    </w:p>
    <w:p w:rsidR="007B4AF7" w:rsidRPr="00275192" w:rsidRDefault="007B4AF7" w:rsidP="00275192">
      <w:pPr>
        <w:spacing w:line="360" w:lineRule="auto"/>
        <w:ind w:firstLine="720"/>
        <w:jc w:val="both"/>
        <w:rPr>
          <w:sz w:val="28"/>
          <w:szCs w:val="28"/>
        </w:rPr>
      </w:pPr>
      <w:r w:rsidRPr="00275192">
        <w:rPr>
          <w:sz w:val="28"/>
          <w:szCs w:val="28"/>
        </w:rPr>
        <w:t>В целях совершенствования порядка изменения срока уплаты налога и иных вопросов налогового администрирования Государственной Думой принят в первом чтении проект федерального закона N 269777-5 "О внесении изменений в часть первую Налогового кодекса Российской Федерации в части урегулирования задолженности по уплате налогов, сборов, пеней и штрафов", внесенный Правительством Российской Федерации.</w:t>
      </w:r>
    </w:p>
    <w:p w:rsidR="007B4AF7" w:rsidRPr="00275192" w:rsidRDefault="007B4AF7" w:rsidP="00275192">
      <w:pPr>
        <w:spacing w:line="360" w:lineRule="auto"/>
        <w:ind w:firstLine="720"/>
        <w:jc w:val="both"/>
        <w:rPr>
          <w:sz w:val="28"/>
          <w:szCs w:val="28"/>
        </w:rPr>
      </w:pPr>
      <w:r w:rsidRPr="00275192">
        <w:rPr>
          <w:sz w:val="28"/>
          <w:szCs w:val="28"/>
        </w:rPr>
        <w:t>Законопроект, в частности, направлен на совершенствование порядка предоставления отсрочек (рассрочек) по уплате налогов, расширение возможностей для применения инвестиционного налогового кредита, уточнение сроков и процедур взыскания задолженности по уплате налогов, сборов, пеней и штрафов, определение исчерпывающего перечня оснований признания недоимки и задолженности по пеням и штрафам безнадежными к взысканию.</w:t>
      </w:r>
    </w:p>
    <w:p w:rsidR="007B4AF7" w:rsidRPr="00275192" w:rsidRDefault="007B4AF7" w:rsidP="00275192">
      <w:pPr>
        <w:spacing w:line="360" w:lineRule="auto"/>
        <w:ind w:firstLine="720"/>
        <w:jc w:val="both"/>
        <w:rPr>
          <w:sz w:val="28"/>
          <w:szCs w:val="28"/>
        </w:rPr>
      </w:pPr>
      <w:r w:rsidRPr="00B35BAE">
        <w:rPr>
          <w:i/>
          <w:sz w:val="28"/>
          <w:szCs w:val="28"/>
        </w:rPr>
        <w:t>9. Урегулирование вопросов налогообложения организаций,</w:t>
      </w:r>
      <w:r w:rsidR="004A0070" w:rsidRPr="00B35BAE">
        <w:rPr>
          <w:i/>
          <w:sz w:val="28"/>
          <w:szCs w:val="28"/>
        </w:rPr>
        <w:t xml:space="preserve"> </w:t>
      </w:r>
      <w:r w:rsidRPr="00B35BAE">
        <w:rPr>
          <w:i/>
          <w:sz w:val="28"/>
          <w:szCs w:val="28"/>
        </w:rPr>
        <w:t>осуществляющих строительство транспортной, коммунальной</w:t>
      </w:r>
      <w:r w:rsidR="004A0070" w:rsidRPr="00B35BAE">
        <w:rPr>
          <w:i/>
          <w:sz w:val="28"/>
          <w:szCs w:val="28"/>
        </w:rPr>
        <w:t xml:space="preserve"> </w:t>
      </w:r>
      <w:r w:rsidRPr="00B35BAE">
        <w:rPr>
          <w:i/>
          <w:sz w:val="28"/>
          <w:szCs w:val="28"/>
        </w:rPr>
        <w:t>и социальной инфраструктуры, а также инженерных сетей</w:t>
      </w:r>
      <w:r w:rsidR="004A0070" w:rsidRPr="00B35BAE">
        <w:rPr>
          <w:i/>
          <w:sz w:val="28"/>
          <w:szCs w:val="28"/>
        </w:rPr>
        <w:t>.</w:t>
      </w:r>
      <w:r w:rsidR="00B56370" w:rsidRPr="00275192">
        <w:rPr>
          <w:sz w:val="28"/>
          <w:szCs w:val="28"/>
        </w:rPr>
        <w:t xml:space="preserve"> </w:t>
      </w:r>
      <w:r w:rsidRPr="00275192">
        <w:rPr>
          <w:sz w:val="28"/>
          <w:szCs w:val="28"/>
        </w:rPr>
        <w:t>Правительством Российской Федерации внесен в Государственную Думу проект федерально</w:t>
      </w:r>
      <w:r w:rsidR="00B56370" w:rsidRPr="00275192">
        <w:rPr>
          <w:sz w:val="28"/>
          <w:szCs w:val="28"/>
        </w:rPr>
        <w:t>го закона N 305782-25 «</w:t>
      </w:r>
      <w:r w:rsidRPr="00275192">
        <w:rPr>
          <w:sz w:val="28"/>
          <w:szCs w:val="28"/>
        </w:rPr>
        <w:t>О внесении изменений в главу 25 части второй Налогового кодекса Российской Федерации в части совершенствования порядка осуществления расходов инвесторов на строительство и (или) реконструкцию объектов транспортной, инженерной, социальной и коммунально-бытовой инфраструктуры</w:t>
      </w:r>
      <w:r w:rsidR="00B56370" w:rsidRPr="00275192">
        <w:rPr>
          <w:sz w:val="28"/>
          <w:szCs w:val="28"/>
        </w:rPr>
        <w:t>»</w:t>
      </w:r>
      <w:r w:rsidRPr="00275192">
        <w:rPr>
          <w:sz w:val="28"/>
          <w:szCs w:val="28"/>
        </w:rPr>
        <w:t>. Данный законопроект был одобрен Государственной Думой в первом чтении.</w:t>
      </w:r>
    </w:p>
    <w:p w:rsidR="007B4AF7" w:rsidRPr="00275192" w:rsidRDefault="007B4AF7" w:rsidP="00275192">
      <w:pPr>
        <w:spacing w:line="360" w:lineRule="auto"/>
        <w:ind w:firstLine="720"/>
        <w:jc w:val="both"/>
        <w:rPr>
          <w:sz w:val="28"/>
          <w:szCs w:val="28"/>
        </w:rPr>
      </w:pPr>
      <w:r w:rsidRPr="00275192">
        <w:rPr>
          <w:sz w:val="28"/>
          <w:szCs w:val="28"/>
        </w:rPr>
        <w:t>Проектом вносятся изменения в Кодекс, уточняющие порядок налогообложения прибыли организаций-застройщиков, осуществляющих строительство объектов транспортной, коммунальной, социальной инфраструктуры, инженерных сетей с целью их последующей передачи в государственную (муниципальную) собственность.</w:t>
      </w:r>
    </w:p>
    <w:p w:rsidR="007B4AF7" w:rsidRPr="00275192" w:rsidRDefault="007B4AF7" w:rsidP="00275192">
      <w:pPr>
        <w:spacing w:line="360" w:lineRule="auto"/>
        <w:ind w:firstLine="720"/>
        <w:jc w:val="both"/>
        <w:rPr>
          <w:sz w:val="28"/>
          <w:szCs w:val="28"/>
        </w:rPr>
      </w:pPr>
      <w:r w:rsidRPr="00275192">
        <w:rPr>
          <w:sz w:val="28"/>
          <w:szCs w:val="28"/>
        </w:rPr>
        <w:t>Возможность правомерного возложения на застройщиков обязанностей по строительству (реконструкции) объектов транспортной, коммунальной и социальной инфраструктуры, а также инженерных сетей с целью их последующей безвозмездной передачи в государственную (муниципальную) собственность законодательно закреплена только в рамках договора о развитии застроенной территории, который заключается в соответствии с Градостроительным кодексом Российской Федерации.</w:t>
      </w:r>
    </w:p>
    <w:p w:rsidR="007B4AF7" w:rsidRPr="00275192" w:rsidRDefault="007B4AF7" w:rsidP="00275192">
      <w:pPr>
        <w:spacing w:line="360" w:lineRule="auto"/>
        <w:ind w:firstLine="720"/>
        <w:jc w:val="both"/>
        <w:rPr>
          <w:sz w:val="28"/>
          <w:szCs w:val="28"/>
        </w:rPr>
      </w:pPr>
      <w:r w:rsidRPr="00275192">
        <w:rPr>
          <w:sz w:val="28"/>
          <w:szCs w:val="28"/>
        </w:rPr>
        <w:t xml:space="preserve">При этом законопроектом в переходных положениях также урегулирован порядок учета для целей налогообложения прибыли расходов инвесторов, возникших с 1 января </w:t>
      </w:r>
      <w:smartTag w:uri="urn:schemas-microsoft-com:office:smarttags" w:element="metricconverter">
        <w:smartTagPr>
          <w:attr w:name="ProductID" w:val="2007 г"/>
        </w:smartTagPr>
        <w:r w:rsidRPr="00275192">
          <w:rPr>
            <w:sz w:val="28"/>
            <w:szCs w:val="28"/>
          </w:rPr>
          <w:t>2007 г</w:t>
        </w:r>
      </w:smartTag>
      <w:r w:rsidRPr="00275192">
        <w:rPr>
          <w:sz w:val="28"/>
          <w:szCs w:val="28"/>
        </w:rPr>
        <w:t xml:space="preserve">. по 1 января </w:t>
      </w:r>
      <w:smartTag w:uri="urn:schemas-microsoft-com:office:smarttags" w:element="metricconverter">
        <w:smartTagPr>
          <w:attr w:name="ProductID" w:val="2010 г"/>
        </w:smartTagPr>
        <w:r w:rsidRPr="00275192">
          <w:rPr>
            <w:sz w:val="28"/>
            <w:szCs w:val="28"/>
          </w:rPr>
          <w:t>2010 г</w:t>
        </w:r>
      </w:smartTag>
      <w:r w:rsidRPr="00275192">
        <w:rPr>
          <w:sz w:val="28"/>
          <w:szCs w:val="28"/>
        </w:rPr>
        <w:t>. из заключенных инвестиционных договоров (соглашений) между инвесторами и органами государственной власти, органами местного самоуправления, предусматривающих строительство таких объектов.</w:t>
      </w:r>
    </w:p>
    <w:p w:rsidR="007B4AF7" w:rsidRPr="00275192" w:rsidRDefault="007B4AF7" w:rsidP="00275192">
      <w:pPr>
        <w:spacing w:line="360" w:lineRule="auto"/>
        <w:ind w:firstLine="720"/>
        <w:jc w:val="both"/>
        <w:rPr>
          <w:sz w:val="28"/>
          <w:szCs w:val="28"/>
        </w:rPr>
      </w:pPr>
      <w:r w:rsidRPr="00275192">
        <w:rPr>
          <w:sz w:val="28"/>
          <w:szCs w:val="28"/>
        </w:rPr>
        <w:t>Согласно законопроекту расходы на строительство или реконструкцию указанных объектов будут учитываться в составе расходов отчетного (налогового) периода равномерно в течение срока, который определяется налогоплательщиком самостоятельно и не должен быть менее пяти лет.</w:t>
      </w:r>
    </w:p>
    <w:p w:rsidR="007B4AF7" w:rsidRPr="00275192" w:rsidRDefault="007B4AF7" w:rsidP="00275192">
      <w:pPr>
        <w:spacing w:line="360" w:lineRule="auto"/>
        <w:ind w:firstLine="720"/>
        <w:jc w:val="both"/>
        <w:rPr>
          <w:sz w:val="28"/>
          <w:szCs w:val="28"/>
        </w:rPr>
      </w:pPr>
      <w:r w:rsidRPr="00B35BAE">
        <w:rPr>
          <w:i/>
          <w:sz w:val="28"/>
          <w:szCs w:val="28"/>
        </w:rPr>
        <w:t>10. Единый социальный налог</w:t>
      </w:r>
      <w:r w:rsidR="004A0070" w:rsidRPr="00B35BAE">
        <w:rPr>
          <w:i/>
          <w:sz w:val="28"/>
          <w:szCs w:val="28"/>
        </w:rPr>
        <w:t>.</w:t>
      </w:r>
      <w:r w:rsidR="004A0070" w:rsidRPr="00275192">
        <w:rPr>
          <w:sz w:val="28"/>
          <w:szCs w:val="28"/>
        </w:rPr>
        <w:t xml:space="preserve"> </w:t>
      </w:r>
      <w:r w:rsidRPr="00275192">
        <w:rPr>
          <w:sz w:val="28"/>
          <w:szCs w:val="28"/>
        </w:rPr>
        <w:t xml:space="preserve">Федеральным законом от 24 июля </w:t>
      </w:r>
      <w:smartTag w:uri="urn:schemas-microsoft-com:office:smarttags" w:element="metricconverter">
        <w:smartTagPr>
          <w:attr w:name="ProductID" w:val="2009 г"/>
        </w:smartTagPr>
        <w:r w:rsidRPr="00275192">
          <w:rPr>
            <w:sz w:val="28"/>
            <w:szCs w:val="28"/>
          </w:rPr>
          <w:t>2009 г</w:t>
        </w:r>
      </w:smartTag>
      <w:r w:rsidR="00B56370" w:rsidRPr="00275192">
        <w:rPr>
          <w:sz w:val="28"/>
          <w:szCs w:val="28"/>
        </w:rPr>
        <w:t>. N 213-ФЗ «</w:t>
      </w:r>
      <w:r w:rsidRPr="00275192">
        <w:rPr>
          <w:sz w:val="28"/>
          <w:szCs w:val="28"/>
        </w:rPr>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w:t>
      </w:r>
      <w:r w:rsidR="00B56370" w:rsidRPr="00275192">
        <w:rPr>
          <w:sz w:val="28"/>
          <w:szCs w:val="28"/>
        </w:rPr>
        <w:t>ятием Федерального закона «</w:t>
      </w:r>
      <w:r w:rsidRPr="00275192">
        <w:rPr>
          <w:sz w:val="28"/>
          <w:szCs w:val="28"/>
        </w:rPr>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rsidR="00B56370" w:rsidRPr="00275192">
        <w:rPr>
          <w:sz w:val="28"/>
          <w:szCs w:val="28"/>
        </w:rPr>
        <w:t>»</w:t>
      </w:r>
      <w:r w:rsidRPr="00275192">
        <w:rPr>
          <w:sz w:val="28"/>
          <w:szCs w:val="28"/>
        </w:rPr>
        <w:t xml:space="preserve"> единый социальный налог отменен.</w:t>
      </w:r>
    </w:p>
    <w:p w:rsidR="007B4AF7" w:rsidRPr="00275192" w:rsidRDefault="007B4AF7" w:rsidP="00275192">
      <w:pPr>
        <w:spacing w:line="360" w:lineRule="auto"/>
        <w:ind w:firstLine="720"/>
        <w:jc w:val="both"/>
        <w:rPr>
          <w:sz w:val="28"/>
          <w:szCs w:val="28"/>
        </w:rPr>
      </w:pPr>
      <w:r w:rsidRPr="00B35BAE">
        <w:rPr>
          <w:i/>
          <w:sz w:val="28"/>
          <w:szCs w:val="28"/>
        </w:rPr>
        <w:t>11. Государственная пошлина</w:t>
      </w:r>
      <w:r w:rsidR="004A0070" w:rsidRPr="00B35BAE">
        <w:rPr>
          <w:i/>
          <w:sz w:val="28"/>
          <w:szCs w:val="28"/>
        </w:rPr>
        <w:t>.</w:t>
      </w:r>
      <w:r w:rsidR="004A0070" w:rsidRPr="00275192">
        <w:rPr>
          <w:sz w:val="28"/>
          <w:szCs w:val="28"/>
        </w:rPr>
        <w:t xml:space="preserve"> </w:t>
      </w:r>
      <w:r w:rsidRPr="00275192">
        <w:rPr>
          <w:sz w:val="28"/>
          <w:szCs w:val="28"/>
        </w:rPr>
        <w:t>В целях оптимизации перечня юридически значимых действий, совершаемых государственными органами, органами местного самоуправления, иными органами и (или) должностными лицами, уполномоченными в соответствии с законодательными актами Российской Федерации, законодательными актами субъектов Российской Федерации и нормативными правовыми актами органов местного самоуправления, были упорядочены перечни юридически значимых действий, при совершении которых взимается государственная пошлина, а также проиндексированы ставки государственной пошлины, установленные Кодексом, в среднем в два раза.</w:t>
      </w:r>
    </w:p>
    <w:p w:rsidR="007B4AF7" w:rsidRPr="00275192" w:rsidRDefault="007B4AF7" w:rsidP="00275192">
      <w:pPr>
        <w:spacing w:line="360" w:lineRule="auto"/>
        <w:ind w:firstLine="720"/>
        <w:jc w:val="both"/>
        <w:rPr>
          <w:sz w:val="28"/>
          <w:szCs w:val="28"/>
        </w:rPr>
      </w:pPr>
      <w:r w:rsidRPr="00B35BAE">
        <w:rPr>
          <w:i/>
          <w:sz w:val="28"/>
          <w:szCs w:val="28"/>
        </w:rPr>
        <w:t>12. Транспортный налог</w:t>
      </w:r>
      <w:r w:rsidR="004A0070" w:rsidRPr="00B35BAE">
        <w:rPr>
          <w:i/>
          <w:sz w:val="28"/>
          <w:szCs w:val="28"/>
        </w:rPr>
        <w:t>.</w:t>
      </w:r>
      <w:r w:rsidR="004A0070" w:rsidRPr="00275192">
        <w:rPr>
          <w:sz w:val="28"/>
          <w:szCs w:val="28"/>
        </w:rPr>
        <w:t xml:space="preserve"> </w:t>
      </w:r>
      <w:r w:rsidRPr="00275192">
        <w:rPr>
          <w:sz w:val="28"/>
          <w:szCs w:val="28"/>
        </w:rPr>
        <w:t xml:space="preserve">В целях повышения налоговой автономии органов государственной власти субъектов Российской Федерации, а также создания условий для повышения доходов региональных бюджетов принят Федеральный закон от 28 ноября </w:t>
      </w:r>
      <w:smartTag w:uri="urn:schemas-microsoft-com:office:smarttags" w:element="metricconverter">
        <w:smartTagPr>
          <w:attr w:name="ProductID" w:val="2009 г"/>
        </w:smartTagPr>
        <w:r w:rsidRPr="00275192">
          <w:rPr>
            <w:sz w:val="28"/>
            <w:szCs w:val="28"/>
          </w:rPr>
          <w:t>2009 г</w:t>
        </w:r>
      </w:smartTag>
      <w:r w:rsidRPr="00275192">
        <w:rPr>
          <w:sz w:val="28"/>
          <w:szCs w:val="28"/>
        </w:rPr>
        <w:t xml:space="preserve">. N 282-ФЗ "О внесении изменений в главы 22 и 28 части второй Налогового кодекса Российской Федерации", расширяющий с 1 января </w:t>
      </w:r>
      <w:smartTag w:uri="urn:schemas-microsoft-com:office:smarttags" w:element="metricconverter">
        <w:smartTagPr>
          <w:attr w:name="ProductID" w:val="2010 г"/>
        </w:smartTagPr>
        <w:r w:rsidRPr="00275192">
          <w:rPr>
            <w:sz w:val="28"/>
            <w:szCs w:val="28"/>
          </w:rPr>
          <w:t>2010 г</w:t>
        </w:r>
      </w:smartTag>
      <w:r w:rsidRPr="00275192">
        <w:rPr>
          <w:sz w:val="28"/>
          <w:szCs w:val="28"/>
        </w:rPr>
        <w:t>. диапазон возможных ставок транспортного налога, устанавливаемых органами государственной власти субъектов Российской Федерации.</w:t>
      </w:r>
    </w:p>
    <w:p w:rsidR="007B4AF7" w:rsidRPr="00275192" w:rsidRDefault="007B4AF7" w:rsidP="00275192">
      <w:pPr>
        <w:spacing w:line="360" w:lineRule="auto"/>
        <w:ind w:firstLine="720"/>
        <w:jc w:val="both"/>
        <w:rPr>
          <w:sz w:val="28"/>
          <w:szCs w:val="28"/>
        </w:rPr>
      </w:pPr>
      <w:r w:rsidRPr="00275192">
        <w:rPr>
          <w:sz w:val="28"/>
          <w:szCs w:val="28"/>
        </w:rPr>
        <w:t xml:space="preserve">Так, начиная с </w:t>
      </w:r>
      <w:smartTag w:uri="urn:schemas-microsoft-com:office:smarttags" w:element="metricconverter">
        <w:smartTagPr>
          <w:attr w:name="ProductID" w:val="2010 г"/>
        </w:smartTagPr>
        <w:r w:rsidRPr="00275192">
          <w:rPr>
            <w:sz w:val="28"/>
            <w:szCs w:val="28"/>
          </w:rPr>
          <w:t>2010 г</w:t>
        </w:r>
      </w:smartTag>
      <w:r w:rsidRPr="00275192">
        <w:rPr>
          <w:sz w:val="28"/>
          <w:szCs w:val="28"/>
        </w:rPr>
        <w:t>. средние ставки транспортного налога, установленные Кодексом, могут быть увеличены (уменьшены) законами субъектов Российской Федерации, но не более чем в десять раз. Ранее указанные ставки могли быть изменены не более чем в пять раз в сторону увеличения или уменьшения. При этом допускается установление дифференцированных налоговых ставок с учетом количества лет, прошедших с года выпуска транспортных средств, и (или) их экологического класса.</w:t>
      </w:r>
    </w:p>
    <w:p w:rsidR="00DC4562" w:rsidRPr="00DC4562" w:rsidRDefault="00DC4562" w:rsidP="00DC4562">
      <w:pPr>
        <w:spacing w:line="360" w:lineRule="auto"/>
        <w:rPr>
          <w:sz w:val="28"/>
          <w:szCs w:val="28"/>
        </w:rPr>
      </w:pPr>
    </w:p>
    <w:p w:rsidR="007F11CC" w:rsidRPr="000F5224" w:rsidRDefault="00DC4562" w:rsidP="00731E4E">
      <w:pPr>
        <w:pStyle w:val="1"/>
        <w:jc w:val="center"/>
        <w:rPr>
          <w:rFonts w:ascii="Times New Roman" w:hAnsi="Times New Roman"/>
          <w:sz w:val="28"/>
        </w:rPr>
      </w:pPr>
      <w:r>
        <w:br w:type="page"/>
      </w:r>
      <w:bookmarkStart w:id="6" w:name="_Toc281559433"/>
      <w:r w:rsidR="00E81BB8" w:rsidRPr="000F5224">
        <w:rPr>
          <w:rFonts w:ascii="Times New Roman" w:hAnsi="Times New Roman"/>
          <w:sz w:val="28"/>
        </w:rPr>
        <w:t>Заключение</w:t>
      </w:r>
      <w:bookmarkEnd w:id="6"/>
    </w:p>
    <w:p w:rsidR="00E81BB8" w:rsidRDefault="00E81BB8" w:rsidP="007F11CC">
      <w:pPr>
        <w:spacing w:line="360" w:lineRule="auto"/>
        <w:jc w:val="both"/>
        <w:rPr>
          <w:sz w:val="28"/>
          <w:szCs w:val="28"/>
        </w:rPr>
      </w:pPr>
    </w:p>
    <w:p w:rsidR="00F95DC2" w:rsidRDefault="00F95DC2" w:rsidP="00866077">
      <w:pPr>
        <w:spacing w:line="360" w:lineRule="auto"/>
        <w:ind w:firstLine="720"/>
        <w:jc w:val="both"/>
        <w:rPr>
          <w:sz w:val="28"/>
          <w:szCs w:val="28"/>
        </w:rPr>
      </w:pPr>
      <w:r>
        <w:rPr>
          <w:sz w:val="28"/>
          <w:szCs w:val="28"/>
        </w:rPr>
        <w:t>В заключение работы можно сделать следующие выводы и обо</w:t>
      </w:r>
      <w:r w:rsidR="005E589B">
        <w:rPr>
          <w:sz w:val="28"/>
          <w:szCs w:val="28"/>
        </w:rPr>
        <w:t>б</w:t>
      </w:r>
      <w:r>
        <w:rPr>
          <w:sz w:val="28"/>
          <w:szCs w:val="28"/>
        </w:rPr>
        <w:t>щения.</w:t>
      </w:r>
    </w:p>
    <w:p w:rsidR="00E81BB8" w:rsidRDefault="008B67D3" w:rsidP="00866077">
      <w:pPr>
        <w:spacing w:line="360" w:lineRule="auto"/>
        <w:ind w:firstLine="720"/>
        <w:jc w:val="both"/>
        <w:rPr>
          <w:sz w:val="28"/>
          <w:szCs w:val="28"/>
        </w:rPr>
      </w:pPr>
      <w:r w:rsidRPr="008B67D3">
        <w:rPr>
          <w:sz w:val="28"/>
          <w:szCs w:val="28"/>
        </w:rPr>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w:t>
      </w:r>
      <w:r>
        <w:rPr>
          <w:sz w:val="28"/>
          <w:szCs w:val="28"/>
        </w:rPr>
        <w:t>азований.</w:t>
      </w:r>
    </w:p>
    <w:p w:rsidR="002C7F3C" w:rsidRDefault="002C7F3C" w:rsidP="003B0F90">
      <w:pPr>
        <w:spacing w:line="360" w:lineRule="auto"/>
        <w:ind w:firstLine="720"/>
        <w:jc w:val="both"/>
        <w:rPr>
          <w:sz w:val="28"/>
          <w:szCs w:val="28"/>
        </w:rPr>
      </w:pPr>
      <w:r>
        <w:rPr>
          <w:sz w:val="28"/>
          <w:szCs w:val="28"/>
        </w:rPr>
        <w:t xml:space="preserve">Сущность налогов проявляется через из функции. Выделяют </w:t>
      </w:r>
      <w:r w:rsidRPr="00CC7D58">
        <w:rPr>
          <w:i/>
          <w:sz w:val="28"/>
          <w:szCs w:val="28"/>
        </w:rPr>
        <w:t>фискальную (бюджетную) функцию</w:t>
      </w:r>
      <w:r>
        <w:rPr>
          <w:sz w:val="28"/>
          <w:szCs w:val="28"/>
        </w:rPr>
        <w:t xml:space="preserve">, </w:t>
      </w:r>
      <w:r w:rsidRPr="00CC7D58">
        <w:rPr>
          <w:i/>
          <w:sz w:val="28"/>
          <w:szCs w:val="28"/>
        </w:rPr>
        <w:t>контрольную</w:t>
      </w:r>
      <w:r>
        <w:rPr>
          <w:sz w:val="28"/>
          <w:szCs w:val="28"/>
        </w:rPr>
        <w:t xml:space="preserve">, </w:t>
      </w:r>
      <w:r w:rsidRPr="00CC7D58">
        <w:rPr>
          <w:i/>
          <w:sz w:val="28"/>
          <w:szCs w:val="28"/>
        </w:rPr>
        <w:t>распределительную</w:t>
      </w:r>
      <w:r>
        <w:rPr>
          <w:sz w:val="28"/>
          <w:szCs w:val="28"/>
        </w:rPr>
        <w:t xml:space="preserve">, </w:t>
      </w:r>
      <w:r w:rsidRPr="00CC7D58">
        <w:rPr>
          <w:i/>
          <w:sz w:val="28"/>
          <w:szCs w:val="28"/>
        </w:rPr>
        <w:t>стимулирующую</w:t>
      </w:r>
      <w:r w:rsidR="003B0F90">
        <w:rPr>
          <w:sz w:val="28"/>
          <w:szCs w:val="28"/>
        </w:rPr>
        <w:t xml:space="preserve"> и </w:t>
      </w:r>
      <w:r w:rsidR="003B0F90" w:rsidRPr="00CC7D58">
        <w:rPr>
          <w:i/>
          <w:sz w:val="28"/>
          <w:szCs w:val="28"/>
        </w:rPr>
        <w:t>во</w:t>
      </w:r>
      <w:r w:rsidRPr="00CC7D58">
        <w:rPr>
          <w:i/>
          <w:sz w:val="28"/>
          <w:szCs w:val="28"/>
        </w:rPr>
        <w:t>спроизводственн</w:t>
      </w:r>
      <w:r w:rsidR="003B0F90" w:rsidRPr="00CC7D58">
        <w:rPr>
          <w:i/>
          <w:sz w:val="28"/>
          <w:szCs w:val="28"/>
        </w:rPr>
        <w:t>ую</w:t>
      </w:r>
      <w:r w:rsidR="00583C4B">
        <w:rPr>
          <w:i/>
          <w:sz w:val="28"/>
          <w:szCs w:val="28"/>
        </w:rPr>
        <w:t xml:space="preserve"> </w:t>
      </w:r>
      <w:r w:rsidR="00583C4B" w:rsidRPr="00583C4B">
        <w:rPr>
          <w:sz w:val="28"/>
          <w:szCs w:val="28"/>
        </w:rPr>
        <w:t>функции налогов.</w:t>
      </w:r>
    </w:p>
    <w:p w:rsidR="00BE62D3" w:rsidRPr="003B0F90" w:rsidRDefault="00BE62D3" w:rsidP="003B0F90">
      <w:pPr>
        <w:spacing w:line="360" w:lineRule="auto"/>
        <w:ind w:firstLine="720"/>
        <w:jc w:val="both"/>
        <w:rPr>
          <w:sz w:val="28"/>
          <w:szCs w:val="28"/>
        </w:rPr>
      </w:pPr>
      <w:r w:rsidRPr="00597CCD">
        <w:rPr>
          <w:sz w:val="28"/>
          <w:szCs w:val="28"/>
        </w:rPr>
        <w:t>Налоговая политика государства осуществляется при помощ</w:t>
      </w:r>
      <w:r>
        <w:rPr>
          <w:sz w:val="28"/>
          <w:szCs w:val="28"/>
        </w:rPr>
        <w:t xml:space="preserve">и предоставления физическим и юридическим лицам </w:t>
      </w:r>
      <w:r w:rsidRPr="00597CCD">
        <w:rPr>
          <w:sz w:val="28"/>
          <w:szCs w:val="28"/>
        </w:rPr>
        <w:t xml:space="preserve">налоговых </w:t>
      </w:r>
      <w:r>
        <w:rPr>
          <w:sz w:val="28"/>
          <w:szCs w:val="28"/>
        </w:rPr>
        <w:t xml:space="preserve">льгот в соответствии с целями государственного </w:t>
      </w:r>
      <w:r w:rsidRPr="00597CCD">
        <w:rPr>
          <w:sz w:val="28"/>
          <w:szCs w:val="28"/>
        </w:rPr>
        <w:t>регулирования хозяйства и социальной сферы.</w:t>
      </w:r>
    </w:p>
    <w:p w:rsidR="00BE62D3" w:rsidRPr="00597CCD" w:rsidRDefault="00BE62D3" w:rsidP="00BE62D3">
      <w:pPr>
        <w:pStyle w:val="ac"/>
        <w:spacing w:line="360" w:lineRule="auto"/>
        <w:ind w:firstLine="720"/>
        <w:jc w:val="both"/>
        <w:rPr>
          <w:rFonts w:ascii="Times New Roman" w:hAnsi="Times New Roman"/>
          <w:sz w:val="28"/>
          <w:szCs w:val="28"/>
        </w:rPr>
      </w:pPr>
      <w:r w:rsidRPr="00597CCD">
        <w:rPr>
          <w:rFonts w:ascii="Times New Roman" w:hAnsi="Times New Roman"/>
          <w:sz w:val="28"/>
          <w:szCs w:val="28"/>
        </w:rPr>
        <w:t>Существуе</w:t>
      </w:r>
      <w:r>
        <w:rPr>
          <w:rFonts w:ascii="Times New Roman" w:hAnsi="Times New Roman"/>
          <w:sz w:val="28"/>
          <w:szCs w:val="28"/>
        </w:rPr>
        <w:t xml:space="preserve">т ряд общепризнанных принципов </w:t>
      </w:r>
      <w:r w:rsidRPr="00597CCD">
        <w:rPr>
          <w:rFonts w:ascii="Times New Roman" w:hAnsi="Times New Roman"/>
          <w:sz w:val="28"/>
          <w:szCs w:val="28"/>
        </w:rPr>
        <w:t>налогообложения, важнейшие их них: реальная возможность выпл</w:t>
      </w:r>
      <w:r>
        <w:rPr>
          <w:rFonts w:ascii="Times New Roman" w:hAnsi="Times New Roman"/>
          <w:sz w:val="28"/>
          <w:szCs w:val="28"/>
        </w:rPr>
        <w:t xml:space="preserve">аты налога, его прогрессивный, однократный обязательный </w:t>
      </w:r>
      <w:r w:rsidRPr="00597CCD">
        <w:rPr>
          <w:rFonts w:ascii="Times New Roman" w:hAnsi="Times New Roman"/>
          <w:sz w:val="28"/>
          <w:szCs w:val="28"/>
        </w:rPr>
        <w:t>характер, простота и гибкость.</w:t>
      </w:r>
    </w:p>
    <w:p w:rsidR="00BE62D3" w:rsidRPr="00597CCD" w:rsidRDefault="00BE62D3" w:rsidP="00BE62D3">
      <w:pPr>
        <w:pStyle w:val="ac"/>
        <w:spacing w:line="360" w:lineRule="auto"/>
        <w:ind w:firstLine="720"/>
        <w:jc w:val="both"/>
        <w:rPr>
          <w:rFonts w:ascii="Times New Roman" w:hAnsi="Times New Roman"/>
          <w:sz w:val="28"/>
          <w:szCs w:val="28"/>
        </w:rPr>
      </w:pPr>
      <w:r w:rsidRPr="00597CCD">
        <w:rPr>
          <w:rFonts w:ascii="Times New Roman" w:hAnsi="Times New Roman"/>
          <w:sz w:val="28"/>
          <w:szCs w:val="28"/>
        </w:rPr>
        <w:t>Одним из главных элементов рыночной экономики является налоговая система. Она выступает главным инструментом воздейс</w:t>
      </w:r>
      <w:r>
        <w:rPr>
          <w:rFonts w:ascii="Times New Roman" w:hAnsi="Times New Roman"/>
          <w:sz w:val="28"/>
          <w:szCs w:val="28"/>
        </w:rPr>
        <w:t xml:space="preserve">твия государства на развитие </w:t>
      </w:r>
      <w:r w:rsidRPr="00597CCD">
        <w:rPr>
          <w:rFonts w:ascii="Times New Roman" w:hAnsi="Times New Roman"/>
          <w:sz w:val="28"/>
          <w:szCs w:val="28"/>
        </w:rPr>
        <w:t>хоз</w:t>
      </w:r>
      <w:r>
        <w:rPr>
          <w:rFonts w:ascii="Times New Roman" w:hAnsi="Times New Roman"/>
          <w:sz w:val="28"/>
          <w:szCs w:val="28"/>
        </w:rPr>
        <w:t xml:space="preserve">яйства, </w:t>
      </w:r>
      <w:r w:rsidRPr="00597CCD">
        <w:rPr>
          <w:rFonts w:ascii="Times New Roman" w:hAnsi="Times New Roman"/>
          <w:sz w:val="28"/>
          <w:szCs w:val="28"/>
        </w:rPr>
        <w:t>определения приоритетов экономич</w:t>
      </w:r>
      <w:r>
        <w:rPr>
          <w:rFonts w:ascii="Times New Roman" w:hAnsi="Times New Roman"/>
          <w:sz w:val="28"/>
          <w:szCs w:val="28"/>
        </w:rPr>
        <w:t xml:space="preserve">еского и социального развития. В связи с этим  необходимо, чтобы налоговая система </w:t>
      </w:r>
      <w:r w:rsidRPr="00597CCD">
        <w:rPr>
          <w:rFonts w:ascii="Times New Roman" w:hAnsi="Times New Roman"/>
          <w:sz w:val="28"/>
          <w:szCs w:val="28"/>
        </w:rPr>
        <w:t xml:space="preserve">России была адаптирована к </w:t>
      </w:r>
      <w:r>
        <w:rPr>
          <w:rFonts w:ascii="Times New Roman" w:hAnsi="Times New Roman"/>
          <w:sz w:val="28"/>
          <w:szCs w:val="28"/>
        </w:rPr>
        <w:t xml:space="preserve">новым общественным отношениям, </w:t>
      </w:r>
      <w:r w:rsidRPr="00597CCD">
        <w:rPr>
          <w:rFonts w:ascii="Times New Roman" w:hAnsi="Times New Roman"/>
          <w:sz w:val="28"/>
          <w:szCs w:val="28"/>
        </w:rPr>
        <w:t>соответствовала мировому опыту.</w:t>
      </w:r>
    </w:p>
    <w:p w:rsidR="00CF10FF" w:rsidRDefault="00CF10FF" w:rsidP="00866077">
      <w:pPr>
        <w:spacing w:line="360" w:lineRule="auto"/>
        <w:ind w:firstLine="720"/>
        <w:jc w:val="both"/>
        <w:rPr>
          <w:sz w:val="28"/>
          <w:szCs w:val="28"/>
        </w:rPr>
      </w:pPr>
    </w:p>
    <w:p w:rsidR="00E81BB8" w:rsidRDefault="00E81BB8" w:rsidP="007F11CC">
      <w:pPr>
        <w:spacing w:line="360" w:lineRule="auto"/>
        <w:jc w:val="both"/>
        <w:rPr>
          <w:sz w:val="28"/>
          <w:szCs w:val="28"/>
        </w:rPr>
      </w:pPr>
    </w:p>
    <w:p w:rsidR="00E81BB8" w:rsidRDefault="00E81BB8" w:rsidP="00E81BB8">
      <w:pPr>
        <w:pStyle w:val="1"/>
        <w:jc w:val="center"/>
        <w:rPr>
          <w:rFonts w:ascii="Times New Roman" w:hAnsi="Times New Roman"/>
          <w:sz w:val="28"/>
        </w:rPr>
      </w:pPr>
      <w:r>
        <w:br w:type="page"/>
      </w:r>
      <w:bookmarkStart w:id="7" w:name="_Toc281559434"/>
      <w:r w:rsidRPr="00E81BB8">
        <w:rPr>
          <w:rFonts w:ascii="Times New Roman" w:hAnsi="Times New Roman"/>
          <w:sz w:val="28"/>
        </w:rPr>
        <w:t>Список испо</w:t>
      </w:r>
      <w:r>
        <w:rPr>
          <w:rFonts w:ascii="Times New Roman" w:hAnsi="Times New Roman"/>
          <w:sz w:val="28"/>
        </w:rPr>
        <w:t>льзуемой литературы</w:t>
      </w:r>
      <w:bookmarkEnd w:id="7"/>
    </w:p>
    <w:p w:rsidR="00E81BB8" w:rsidRPr="00E81BB8" w:rsidRDefault="00E81BB8" w:rsidP="00ED4DCE">
      <w:pPr>
        <w:jc w:val="both"/>
      </w:pPr>
    </w:p>
    <w:p w:rsidR="001043FE" w:rsidRDefault="001043FE" w:rsidP="003513F3">
      <w:pPr>
        <w:numPr>
          <w:ilvl w:val="0"/>
          <w:numId w:val="3"/>
        </w:numPr>
        <w:tabs>
          <w:tab w:val="clear" w:pos="720"/>
          <w:tab w:val="num" w:pos="0"/>
          <w:tab w:val="left" w:pos="540"/>
        </w:tabs>
        <w:spacing w:line="360" w:lineRule="auto"/>
        <w:ind w:left="0" w:firstLine="0"/>
        <w:jc w:val="both"/>
        <w:rPr>
          <w:sz w:val="28"/>
          <w:szCs w:val="28"/>
        </w:rPr>
      </w:pPr>
      <w:r w:rsidRPr="00A64674">
        <w:rPr>
          <w:sz w:val="28"/>
          <w:szCs w:val="28"/>
        </w:rPr>
        <w:t>Вахрин П.И., Нешитой А.</w:t>
      </w:r>
      <w:r>
        <w:rPr>
          <w:sz w:val="28"/>
          <w:szCs w:val="28"/>
        </w:rPr>
        <w:t>С. Финансы: Учебник. – М., 2005;</w:t>
      </w:r>
    </w:p>
    <w:p w:rsidR="001043FE" w:rsidRPr="001043FE" w:rsidRDefault="001043FE" w:rsidP="003513F3">
      <w:pPr>
        <w:numPr>
          <w:ilvl w:val="0"/>
          <w:numId w:val="3"/>
        </w:numPr>
        <w:tabs>
          <w:tab w:val="clear" w:pos="720"/>
          <w:tab w:val="num" w:pos="0"/>
          <w:tab w:val="left" w:pos="540"/>
        </w:tabs>
        <w:spacing w:line="360" w:lineRule="auto"/>
        <w:ind w:left="0" w:firstLine="0"/>
        <w:jc w:val="both"/>
        <w:rPr>
          <w:sz w:val="28"/>
          <w:szCs w:val="28"/>
        </w:rPr>
      </w:pPr>
      <w:r w:rsidRPr="00A64674">
        <w:rPr>
          <w:bCs/>
          <w:iCs/>
          <w:sz w:val="28"/>
          <w:szCs w:val="28"/>
        </w:rPr>
        <w:t>Деньги. Кредит. Банки. Ценные бумаги. Практикум / П</w:t>
      </w:r>
      <w:r>
        <w:rPr>
          <w:bCs/>
          <w:iCs/>
          <w:sz w:val="28"/>
          <w:szCs w:val="28"/>
        </w:rPr>
        <w:t>од ред. Е.Ф. Жукова. – М., 2001;</w:t>
      </w:r>
    </w:p>
    <w:p w:rsidR="001043FE" w:rsidRDefault="00DE68B9" w:rsidP="003513F3">
      <w:pPr>
        <w:numPr>
          <w:ilvl w:val="0"/>
          <w:numId w:val="3"/>
        </w:numPr>
        <w:tabs>
          <w:tab w:val="clear" w:pos="720"/>
          <w:tab w:val="num" w:pos="0"/>
          <w:tab w:val="left" w:pos="540"/>
        </w:tabs>
        <w:spacing w:line="360" w:lineRule="auto"/>
        <w:ind w:left="0" w:firstLine="0"/>
        <w:jc w:val="both"/>
        <w:rPr>
          <w:bCs/>
          <w:iCs/>
          <w:sz w:val="28"/>
          <w:szCs w:val="28"/>
        </w:rPr>
      </w:pPr>
      <w:r>
        <w:rPr>
          <w:bCs/>
          <w:iCs/>
          <w:sz w:val="28"/>
          <w:szCs w:val="28"/>
        </w:rPr>
        <w:t>Деньги. Кредит. Банки /</w:t>
      </w:r>
      <w:r w:rsidR="001043FE" w:rsidRPr="001043FE">
        <w:rPr>
          <w:bCs/>
          <w:iCs/>
          <w:sz w:val="28"/>
          <w:szCs w:val="28"/>
        </w:rPr>
        <w:t>Под ред. О.И. Лаврушина. – М., 2001;</w:t>
      </w:r>
    </w:p>
    <w:p w:rsidR="00FB05FE" w:rsidRPr="00A64674" w:rsidRDefault="00FB05FE" w:rsidP="003513F3">
      <w:pPr>
        <w:pStyle w:val="21"/>
        <w:numPr>
          <w:ilvl w:val="0"/>
          <w:numId w:val="3"/>
        </w:numPr>
        <w:tabs>
          <w:tab w:val="clear" w:pos="720"/>
          <w:tab w:val="num" w:pos="0"/>
          <w:tab w:val="left" w:pos="540"/>
        </w:tabs>
        <w:spacing w:before="0" w:after="0"/>
        <w:ind w:left="0" w:firstLine="0"/>
        <w:rPr>
          <w:kern w:val="24"/>
          <w:sz w:val="28"/>
          <w:szCs w:val="28"/>
        </w:rPr>
      </w:pPr>
      <w:r w:rsidRPr="00A64674">
        <w:rPr>
          <w:kern w:val="24"/>
          <w:sz w:val="28"/>
          <w:szCs w:val="28"/>
        </w:rPr>
        <w:t>Дуканич, Л. В. Налоги и налогообложение / Л.В. Дуканич. – Ростов на Дону: Феникс, 2000</w:t>
      </w:r>
      <w:r>
        <w:rPr>
          <w:kern w:val="24"/>
          <w:sz w:val="28"/>
          <w:szCs w:val="28"/>
        </w:rPr>
        <w:t>;</w:t>
      </w:r>
    </w:p>
    <w:p w:rsidR="00FB05FE" w:rsidRDefault="00FB05FE" w:rsidP="003513F3">
      <w:pPr>
        <w:numPr>
          <w:ilvl w:val="0"/>
          <w:numId w:val="3"/>
        </w:numPr>
        <w:tabs>
          <w:tab w:val="clear" w:pos="720"/>
          <w:tab w:val="num" w:pos="0"/>
          <w:tab w:val="left" w:pos="540"/>
        </w:tabs>
        <w:spacing w:before="40" w:line="360" w:lineRule="auto"/>
        <w:ind w:left="0" w:firstLine="0"/>
        <w:jc w:val="both"/>
        <w:rPr>
          <w:sz w:val="28"/>
          <w:szCs w:val="28"/>
        </w:rPr>
      </w:pPr>
      <w:r w:rsidRPr="00A64674">
        <w:rPr>
          <w:sz w:val="28"/>
          <w:szCs w:val="28"/>
        </w:rPr>
        <w:t>Кисилевич, Т.И. Практикум по налоговы</w:t>
      </w:r>
      <w:r>
        <w:rPr>
          <w:sz w:val="28"/>
          <w:szCs w:val="28"/>
        </w:rPr>
        <w:t>м</w:t>
      </w:r>
      <w:r w:rsidRPr="00A64674">
        <w:rPr>
          <w:sz w:val="28"/>
          <w:szCs w:val="28"/>
        </w:rPr>
        <w:t xml:space="preserve"> расчетам: Учеб пособ</w:t>
      </w:r>
      <w:r w:rsidR="00DE68B9">
        <w:rPr>
          <w:sz w:val="28"/>
          <w:szCs w:val="28"/>
        </w:rPr>
        <w:t>ие /</w:t>
      </w:r>
      <w:r>
        <w:rPr>
          <w:sz w:val="28"/>
          <w:szCs w:val="28"/>
        </w:rPr>
        <w:t>Т.И. Кисилевич. -М., 2004;</w:t>
      </w:r>
    </w:p>
    <w:p w:rsidR="00ED4DCE" w:rsidRPr="00FB05FE" w:rsidRDefault="00ED4DCE" w:rsidP="003513F3">
      <w:pPr>
        <w:numPr>
          <w:ilvl w:val="0"/>
          <w:numId w:val="3"/>
        </w:numPr>
        <w:tabs>
          <w:tab w:val="clear" w:pos="720"/>
          <w:tab w:val="num" w:pos="0"/>
          <w:tab w:val="left" w:pos="540"/>
        </w:tabs>
        <w:spacing w:line="360" w:lineRule="auto"/>
        <w:ind w:left="0" w:firstLine="0"/>
        <w:jc w:val="both"/>
        <w:rPr>
          <w:sz w:val="28"/>
          <w:szCs w:val="28"/>
        </w:rPr>
      </w:pPr>
      <w:r w:rsidRPr="00A64674">
        <w:rPr>
          <w:sz w:val="28"/>
          <w:szCs w:val="28"/>
        </w:rPr>
        <w:t xml:space="preserve">Миляков Н.В., Финансы: </w:t>
      </w:r>
      <w:r>
        <w:rPr>
          <w:sz w:val="28"/>
          <w:szCs w:val="28"/>
        </w:rPr>
        <w:t>Учебник. – М. – ИНФРА-М, 2004;</w:t>
      </w:r>
    </w:p>
    <w:p w:rsidR="00E81BB8" w:rsidRPr="00A64674" w:rsidRDefault="00E81BB8" w:rsidP="003513F3">
      <w:pPr>
        <w:numPr>
          <w:ilvl w:val="0"/>
          <w:numId w:val="3"/>
        </w:numPr>
        <w:tabs>
          <w:tab w:val="clear" w:pos="720"/>
          <w:tab w:val="num" w:pos="0"/>
          <w:tab w:val="left" w:pos="540"/>
        </w:tabs>
        <w:spacing w:line="360" w:lineRule="auto"/>
        <w:ind w:left="0" w:firstLine="0"/>
        <w:jc w:val="both"/>
        <w:rPr>
          <w:sz w:val="28"/>
          <w:szCs w:val="28"/>
        </w:rPr>
      </w:pPr>
      <w:r w:rsidRPr="00A64674">
        <w:rPr>
          <w:sz w:val="28"/>
          <w:szCs w:val="28"/>
        </w:rPr>
        <w:t>Налоги: Учебник./ Под ред. Д.</w:t>
      </w:r>
      <w:r w:rsidR="00ED4DCE">
        <w:rPr>
          <w:sz w:val="28"/>
          <w:szCs w:val="28"/>
        </w:rPr>
        <w:t xml:space="preserve"> Г. Черника. – М, 2001;</w:t>
      </w:r>
    </w:p>
    <w:p w:rsidR="00E81BB8" w:rsidRDefault="00B848DC" w:rsidP="003513F3">
      <w:pPr>
        <w:numPr>
          <w:ilvl w:val="0"/>
          <w:numId w:val="3"/>
        </w:numPr>
        <w:tabs>
          <w:tab w:val="clear" w:pos="720"/>
          <w:tab w:val="num" w:pos="0"/>
          <w:tab w:val="left" w:pos="540"/>
        </w:tabs>
        <w:spacing w:line="360" w:lineRule="auto"/>
        <w:ind w:left="0" w:firstLine="0"/>
        <w:jc w:val="both"/>
        <w:rPr>
          <w:sz w:val="28"/>
          <w:szCs w:val="28"/>
        </w:rPr>
      </w:pPr>
      <w:r>
        <w:rPr>
          <w:sz w:val="28"/>
          <w:szCs w:val="28"/>
        </w:rPr>
        <w:t>Налоги и налогообложение /</w:t>
      </w:r>
      <w:r w:rsidR="00E81BB8" w:rsidRPr="00A64674">
        <w:rPr>
          <w:sz w:val="28"/>
          <w:szCs w:val="28"/>
        </w:rPr>
        <w:t>Под ред. И. Г. Русаковой,</w:t>
      </w:r>
      <w:r w:rsidR="00ED4DCE">
        <w:rPr>
          <w:sz w:val="28"/>
          <w:szCs w:val="28"/>
        </w:rPr>
        <w:t xml:space="preserve"> В. А. Кашина. – М: ЮНИТИ, 2000;</w:t>
      </w:r>
    </w:p>
    <w:p w:rsidR="003513F3" w:rsidRDefault="003513F3" w:rsidP="003513F3">
      <w:pPr>
        <w:numPr>
          <w:ilvl w:val="0"/>
          <w:numId w:val="3"/>
        </w:numPr>
        <w:tabs>
          <w:tab w:val="clear" w:pos="720"/>
          <w:tab w:val="num" w:pos="0"/>
          <w:tab w:val="left" w:pos="540"/>
        </w:tabs>
        <w:spacing w:line="360" w:lineRule="auto"/>
        <w:ind w:left="0" w:firstLine="0"/>
        <w:jc w:val="both"/>
        <w:rPr>
          <w:sz w:val="28"/>
          <w:szCs w:val="28"/>
        </w:rPr>
      </w:pPr>
      <w:r w:rsidRPr="003513F3">
        <w:rPr>
          <w:sz w:val="28"/>
          <w:szCs w:val="28"/>
        </w:rPr>
        <w:t xml:space="preserve">Основные направления налоговой политики Российской Федерации на 2011 год и на плановый период 2012 и 2013 годов </w:t>
      </w:r>
      <w:r>
        <w:rPr>
          <w:sz w:val="28"/>
          <w:szCs w:val="28"/>
        </w:rPr>
        <w:t>//</w:t>
      </w:r>
      <w:r w:rsidRPr="003513F3">
        <w:rPr>
          <w:sz w:val="28"/>
          <w:szCs w:val="28"/>
        </w:rPr>
        <w:t>"Налоговый вестник", 2010, N 7)</w:t>
      </w:r>
      <w:r>
        <w:rPr>
          <w:sz w:val="28"/>
          <w:szCs w:val="28"/>
        </w:rPr>
        <w:t>;</w:t>
      </w:r>
    </w:p>
    <w:p w:rsidR="00E81BB8" w:rsidRPr="00A87634" w:rsidRDefault="00E81BB8" w:rsidP="003513F3">
      <w:pPr>
        <w:numPr>
          <w:ilvl w:val="0"/>
          <w:numId w:val="3"/>
        </w:numPr>
        <w:tabs>
          <w:tab w:val="clear" w:pos="720"/>
          <w:tab w:val="num" w:pos="0"/>
          <w:tab w:val="left" w:pos="540"/>
        </w:tabs>
        <w:spacing w:line="360" w:lineRule="auto"/>
        <w:ind w:left="0" w:firstLine="0"/>
        <w:jc w:val="both"/>
        <w:rPr>
          <w:sz w:val="28"/>
          <w:szCs w:val="28"/>
        </w:rPr>
      </w:pPr>
      <w:r w:rsidRPr="00A87634">
        <w:rPr>
          <w:sz w:val="28"/>
          <w:szCs w:val="28"/>
        </w:rPr>
        <w:t>Симкина Л. Г. Экономическая теория. Учебное пособие. – М.-СПб.: Издател</w:t>
      </w:r>
      <w:r w:rsidR="00ED4DCE">
        <w:rPr>
          <w:sz w:val="28"/>
          <w:szCs w:val="28"/>
        </w:rPr>
        <w:t>ьский дом «Питер», 2003 – 448 с;</w:t>
      </w:r>
    </w:p>
    <w:p w:rsidR="00E81BB8" w:rsidRPr="00A64674" w:rsidRDefault="00E81BB8" w:rsidP="003513F3">
      <w:pPr>
        <w:numPr>
          <w:ilvl w:val="0"/>
          <w:numId w:val="3"/>
        </w:numPr>
        <w:tabs>
          <w:tab w:val="clear" w:pos="720"/>
          <w:tab w:val="num" w:pos="0"/>
          <w:tab w:val="left" w:pos="540"/>
        </w:tabs>
        <w:spacing w:line="360" w:lineRule="auto"/>
        <w:ind w:left="0" w:firstLine="0"/>
        <w:jc w:val="both"/>
        <w:rPr>
          <w:bCs/>
          <w:iCs/>
          <w:sz w:val="28"/>
          <w:szCs w:val="28"/>
        </w:rPr>
      </w:pPr>
      <w:r w:rsidRPr="00CC55C2">
        <w:rPr>
          <w:bCs/>
          <w:iCs/>
          <w:sz w:val="28"/>
          <w:szCs w:val="28"/>
        </w:rPr>
        <w:t>Финанс</w:t>
      </w:r>
      <w:r w:rsidR="00B848DC">
        <w:rPr>
          <w:bCs/>
          <w:iCs/>
          <w:sz w:val="28"/>
          <w:szCs w:val="28"/>
        </w:rPr>
        <w:t>ы. Денежное обращение. Кредит /</w:t>
      </w:r>
      <w:r w:rsidRPr="00CC55C2">
        <w:rPr>
          <w:bCs/>
          <w:iCs/>
          <w:sz w:val="28"/>
          <w:szCs w:val="28"/>
        </w:rPr>
        <w:t>Под ред</w:t>
      </w:r>
      <w:r w:rsidR="00ED4DCE">
        <w:rPr>
          <w:bCs/>
          <w:iCs/>
          <w:sz w:val="28"/>
          <w:szCs w:val="28"/>
        </w:rPr>
        <w:t>. М.В. Романовского. – М., 2001;</w:t>
      </w:r>
    </w:p>
    <w:p w:rsidR="00E81BB8" w:rsidRPr="00A64674" w:rsidRDefault="00E81BB8" w:rsidP="003513F3">
      <w:pPr>
        <w:pStyle w:val="3"/>
        <w:numPr>
          <w:ilvl w:val="0"/>
          <w:numId w:val="3"/>
        </w:numPr>
        <w:tabs>
          <w:tab w:val="clear" w:pos="720"/>
          <w:tab w:val="num" w:pos="0"/>
          <w:tab w:val="left" w:pos="540"/>
        </w:tabs>
        <w:spacing w:after="0" w:line="360" w:lineRule="auto"/>
        <w:ind w:left="0" w:firstLine="0"/>
        <w:jc w:val="both"/>
        <w:rPr>
          <w:bCs/>
          <w:sz w:val="28"/>
          <w:szCs w:val="28"/>
        </w:rPr>
      </w:pPr>
      <w:r>
        <w:rPr>
          <w:bCs/>
          <w:sz w:val="28"/>
          <w:szCs w:val="28"/>
        </w:rPr>
        <w:t xml:space="preserve"> </w:t>
      </w:r>
      <w:r w:rsidR="00B84A79">
        <w:rPr>
          <w:bCs/>
          <w:sz w:val="28"/>
          <w:szCs w:val="28"/>
        </w:rPr>
        <w:t>Финансы и кредит /</w:t>
      </w:r>
      <w:r w:rsidRPr="00A64674">
        <w:rPr>
          <w:bCs/>
          <w:sz w:val="28"/>
          <w:szCs w:val="28"/>
        </w:rPr>
        <w:t xml:space="preserve">Под </w:t>
      </w:r>
      <w:r w:rsidR="005204D8">
        <w:rPr>
          <w:bCs/>
          <w:sz w:val="28"/>
          <w:szCs w:val="28"/>
        </w:rPr>
        <w:t>ред. А.М. Ковалевой. – М., 2002;</w:t>
      </w:r>
    </w:p>
    <w:p w:rsidR="00E81BB8" w:rsidRPr="001043FE" w:rsidRDefault="00E81BB8" w:rsidP="003513F3">
      <w:pPr>
        <w:numPr>
          <w:ilvl w:val="0"/>
          <w:numId w:val="3"/>
        </w:numPr>
        <w:tabs>
          <w:tab w:val="clear" w:pos="720"/>
          <w:tab w:val="num" w:pos="0"/>
          <w:tab w:val="left" w:pos="540"/>
        </w:tabs>
        <w:spacing w:line="360" w:lineRule="auto"/>
        <w:ind w:left="0" w:firstLine="0"/>
        <w:jc w:val="both"/>
        <w:rPr>
          <w:bCs/>
          <w:sz w:val="28"/>
          <w:szCs w:val="28"/>
        </w:rPr>
      </w:pPr>
      <w:r>
        <w:rPr>
          <w:bCs/>
          <w:sz w:val="28"/>
          <w:szCs w:val="28"/>
        </w:rPr>
        <w:t xml:space="preserve"> </w:t>
      </w:r>
      <w:r w:rsidRPr="00A64674">
        <w:rPr>
          <w:bCs/>
          <w:sz w:val="28"/>
          <w:szCs w:val="28"/>
        </w:rPr>
        <w:t>Финанс</w:t>
      </w:r>
      <w:r w:rsidR="00B848DC">
        <w:rPr>
          <w:bCs/>
          <w:sz w:val="28"/>
          <w:szCs w:val="28"/>
        </w:rPr>
        <w:t>ы. Денежное обращение. Кредит /</w:t>
      </w:r>
      <w:r w:rsidRPr="00A64674">
        <w:rPr>
          <w:bCs/>
          <w:sz w:val="28"/>
          <w:szCs w:val="28"/>
        </w:rPr>
        <w:t>Под р</w:t>
      </w:r>
      <w:r w:rsidR="005204D8">
        <w:rPr>
          <w:bCs/>
          <w:sz w:val="28"/>
          <w:szCs w:val="28"/>
        </w:rPr>
        <w:t>ед. Л.А. Дробозиной. – М., 2001;</w:t>
      </w:r>
    </w:p>
    <w:p w:rsidR="00E81BB8" w:rsidRPr="00A64674" w:rsidRDefault="00B84A79" w:rsidP="003513F3">
      <w:pPr>
        <w:numPr>
          <w:ilvl w:val="0"/>
          <w:numId w:val="3"/>
        </w:numPr>
        <w:tabs>
          <w:tab w:val="clear" w:pos="720"/>
          <w:tab w:val="num" w:pos="0"/>
          <w:tab w:val="left" w:pos="540"/>
        </w:tabs>
        <w:spacing w:line="360" w:lineRule="auto"/>
        <w:ind w:left="0" w:firstLine="0"/>
        <w:jc w:val="both"/>
        <w:rPr>
          <w:sz w:val="28"/>
          <w:szCs w:val="28"/>
        </w:rPr>
      </w:pPr>
      <w:r>
        <w:rPr>
          <w:sz w:val="28"/>
          <w:szCs w:val="28"/>
        </w:rPr>
        <w:t>Финансы: Учебник /</w:t>
      </w:r>
      <w:r w:rsidR="00E81BB8" w:rsidRPr="00A64674">
        <w:rPr>
          <w:sz w:val="28"/>
          <w:szCs w:val="28"/>
        </w:rPr>
        <w:t>Под</w:t>
      </w:r>
      <w:r w:rsidR="005204D8">
        <w:rPr>
          <w:sz w:val="28"/>
          <w:szCs w:val="28"/>
        </w:rPr>
        <w:t xml:space="preserve"> ред. В.В. Ковалева. – М.. 2004;</w:t>
      </w:r>
    </w:p>
    <w:p w:rsidR="00FB05FE" w:rsidRPr="00A64674" w:rsidRDefault="00E81BB8" w:rsidP="003513F3">
      <w:pPr>
        <w:numPr>
          <w:ilvl w:val="0"/>
          <w:numId w:val="3"/>
        </w:numPr>
        <w:tabs>
          <w:tab w:val="clear" w:pos="720"/>
          <w:tab w:val="num" w:pos="0"/>
          <w:tab w:val="left" w:pos="540"/>
        </w:tabs>
        <w:spacing w:line="360" w:lineRule="auto"/>
        <w:ind w:left="0" w:firstLine="0"/>
        <w:jc w:val="both"/>
        <w:rPr>
          <w:sz w:val="28"/>
          <w:szCs w:val="28"/>
        </w:rPr>
      </w:pPr>
      <w:r>
        <w:rPr>
          <w:sz w:val="28"/>
          <w:szCs w:val="28"/>
        </w:rPr>
        <w:t xml:space="preserve"> </w:t>
      </w:r>
      <w:r w:rsidR="00FB05FE" w:rsidRPr="00A64674">
        <w:rPr>
          <w:sz w:val="28"/>
          <w:szCs w:val="28"/>
        </w:rPr>
        <w:t>Черник, Д.Г. Основы налоговой системы: Учебник. /Д.Г. Черник, А.П. Починок, В.П. Морозов. – 2-е изд. перер</w:t>
      </w:r>
      <w:r w:rsidR="005204D8">
        <w:rPr>
          <w:sz w:val="28"/>
          <w:szCs w:val="28"/>
        </w:rPr>
        <w:t>аб. и доп. – М.: ЮНИТИ, 2000;</w:t>
      </w:r>
    </w:p>
    <w:p w:rsidR="005204D8" w:rsidRDefault="00FB05FE" w:rsidP="003513F3">
      <w:pPr>
        <w:numPr>
          <w:ilvl w:val="0"/>
          <w:numId w:val="3"/>
        </w:numPr>
        <w:tabs>
          <w:tab w:val="clear" w:pos="720"/>
          <w:tab w:val="num" w:pos="0"/>
          <w:tab w:val="left" w:pos="540"/>
        </w:tabs>
        <w:spacing w:before="40" w:line="360" w:lineRule="auto"/>
        <w:ind w:left="0" w:firstLine="0"/>
        <w:jc w:val="both"/>
        <w:rPr>
          <w:sz w:val="28"/>
          <w:szCs w:val="28"/>
        </w:rPr>
      </w:pPr>
      <w:r>
        <w:rPr>
          <w:sz w:val="28"/>
          <w:szCs w:val="28"/>
        </w:rPr>
        <w:t xml:space="preserve"> </w:t>
      </w:r>
      <w:r w:rsidR="005204D8" w:rsidRPr="00A64674">
        <w:rPr>
          <w:sz w:val="28"/>
          <w:szCs w:val="28"/>
        </w:rPr>
        <w:t>Шуляк П.Н. Финансы предприятия: Учебник. – 3-е изд.</w:t>
      </w:r>
      <w:r w:rsidR="005204D8">
        <w:rPr>
          <w:sz w:val="28"/>
          <w:szCs w:val="28"/>
        </w:rPr>
        <w:t xml:space="preserve"> перераб. и доп. – М., 2002;</w:t>
      </w:r>
    </w:p>
    <w:p w:rsidR="00E81BB8" w:rsidRDefault="00FB05FE" w:rsidP="003513F3">
      <w:pPr>
        <w:numPr>
          <w:ilvl w:val="0"/>
          <w:numId w:val="3"/>
        </w:numPr>
        <w:tabs>
          <w:tab w:val="clear" w:pos="720"/>
          <w:tab w:val="num" w:pos="0"/>
          <w:tab w:val="left" w:pos="540"/>
        </w:tabs>
        <w:spacing w:before="40" w:line="360" w:lineRule="auto"/>
        <w:ind w:left="0" w:firstLine="0"/>
        <w:jc w:val="both"/>
        <w:rPr>
          <w:sz w:val="28"/>
          <w:szCs w:val="28"/>
        </w:rPr>
      </w:pPr>
      <w:r w:rsidRPr="00A64674">
        <w:rPr>
          <w:sz w:val="28"/>
          <w:szCs w:val="28"/>
        </w:rPr>
        <w:t>Юткина, Т.Ф. Налоги и налогообложение: Учебник / Т.Ф. Юткина. – 2-е изд. перераб. и доп</w:t>
      </w:r>
      <w:r w:rsidR="00D673AE">
        <w:rPr>
          <w:sz w:val="28"/>
          <w:szCs w:val="28"/>
        </w:rPr>
        <w:t>. М.: ИНФРА – М , 2002. – 576 с;</w:t>
      </w:r>
    </w:p>
    <w:p w:rsidR="00594D61" w:rsidRPr="00961B9E" w:rsidRDefault="007F4536" w:rsidP="003513F3">
      <w:pPr>
        <w:numPr>
          <w:ilvl w:val="0"/>
          <w:numId w:val="3"/>
        </w:numPr>
        <w:tabs>
          <w:tab w:val="clear" w:pos="720"/>
          <w:tab w:val="num" w:pos="0"/>
          <w:tab w:val="left" w:pos="540"/>
        </w:tabs>
        <w:spacing w:before="40" w:line="360" w:lineRule="auto"/>
        <w:ind w:left="0" w:firstLine="0"/>
        <w:jc w:val="both"/>
        <w:rPr>
          <w:sz w:val="28"/>
          <w:szCs w:val="28"/>
        </w:rPr>
      </w:pPr>
      <w:r>
        <w:rPr>
          <w:sz w:val="28"/>
          <w:szCs w:val="28"/>
        </w:rPr>
        <w:t xml:space="preserve"> Сайт министерства финансов Российской Федерации </w:t>
      </w:r>
      <w:r w:rsidR="00D673AE">
        <w:rPr>
          <w:sz w:val="28"/>
          <w:szCs w:val="28"/>
        </w:rPr>
        <w:t>http://www.minfin.ru.</w:t>
      </w:r>
      <w:bookmarkStart w:id="8" w:name="_GoBack"/>
      <w:bookmarkEnd w:id="8"/>
    </w:p>
    <w:sectPr w:rsidR="00594D61" w:rsidRPr="00961B9E" w:rsidSect="000D3EBC">
      <w:headerReference w:type="even" r:id="rId7"/>
      <w:footerReference w:type="even" r:id="rId8"/>
      <w:footerReference w:type="default" r:id="rId9"/>
      <w:pgSz w:w="11906" w:h="16838"/>
      <w:pgMar w:top="719" w:right="746" w:bottom="899"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A08" w:rsidRDefault="00962A08">
      <w:r>
        <w:separator/>
      </w:r>
    </w:p>
  </w:endnote>
  <w:endnote w:type="continuationSeparator" w:id="0">
    <w:p w:rsidR="00962A08" w:rsidRDefault="0096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8FB" w:rsidRDefault="008578FB" w:rsidP="00A6717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578FB" w:rsidRDefault="008578F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8FB" w:rsidRDefault="008578FB" w:rsidP="00A6717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95D99">
      <w:rPr>
        <w:rStyle w:val="a6"/>
        <w:noProof/>
      </w:rPr>
      <w:t>2</w:t>
    </w:r>
    <w:r>
      <w:rPr>
        <w:rStyle w:val="a6"/>
      </w:rPr>
      <w:fldChar w:fldCharType="end"/>
    </w:r>
  </w:p>
  <w:p w:rsidR="008578FB" w:rsidRDefault="008578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A08" w:rsidRDefault="00962A08">
      <w:r>
        <w:separator/>
      </w:r>
    </w:p>
  </w:footnote>
  <w:footnote w:type="continuationSeparator" w:id="0">
    <w:p w:rsidR="00962A08" w:rsidRDefault="00962A08">
      <w:r>
        <w:continuationSeparator/>
      </w:r>
    </w:p>
  </w:footnote>
  <w:footnote w:id="1">
    <w:p w:rsidR="008578FB" w:rsidRDefault="008578FB" w:rsidP="00422BB4">
      <w:pPr>
        <w:pStyle w:val="a8"/>
      </w:pPr>
      <w:r>
        <w:rPr>
          <w:rStyle w:val="a9"/>
        </w:rPr>
        <w:footnoteRef/>
      </w:r>
      <w:r>
        <w:t xml:space="preserve"> Козырин А.Н. Налоговое право зарубежных стран: вопросы теории и практики. М., 1993. С. 7.</w:t>
      </w:r>
    </w:p>
  </w:footnote>
  <w:footnote w:id="2">
    <w:p w:rsidR="008578FB" w:rsidRDefault="008578FB" w:rsidP="00422BB4">
      <w:pPr>
        <w:pStyle w:val="a8"/>
      </w:pPr>
      <w:r>
        <w:rPr>
          <w:rStyle w:val="a9"/>
        </w:rPr>
        <w:footnoteRef/>
      </w:r>
      <w:r>
        <w:t xml:space="preserve"> Финансовое право: Учебник / Под ред. Н.И. Химичевой. М., 1996. С. 226 - 227.</w:t>
      </w:r>
    </w:p>
  </w:footnote>
  <w:footnote w:id="3">
    <w:p w:rsidR="008578FB" w:rsidRDefault="008578FB" w:rsidP="00422BB4">
      <w:pPr>
        <w:pStyle w:val="a8"/>
      </w:pPr>
      <w:r>
        <w:rPr>
          <w:rStyle w:val="a9"/>
        </w:rPr>
        <w:footnoteRef/>
      </w:r>
      <w:r>
        <w:t xml:space="preserve"> Финансовое право / Под ред. Е.Ю. Грачевой, Г.П. Толстопятенко. М., 2003. С. 155.</w:t>
      </w:r>
    </w:p>
  </w:footnote>
  <w:footnote w:id="4">
    <w:p w:rsidR="008578FB" w:rsidRDefault="008578FB" w:rsidP="00422BB4">
      <w:pPr>
        <w:pStyle w:val="a8"/>
      </w:pPr>
      <w:r>
        <w:rPr>
          <w:rStyle w:val="a9"/>
        </w:rPr>
        <w:footnoteRef/>
      </w:r>
      <w:r>
        <w:t xml:space="preserve"> Орлов М.Ю. К вопросу о налоговой реформе в Российской Федерации // Налоговая политика и практика. 2003. N 1. С. 12.</w:t>
      </w:r>
    </w:p>
  </w:footnote>
  <w:footnote w:id="5">
    <w:p w:rsidR="008578FB" w:rsidRDefault="008578FB" w:rsidP="00422BB4">
      <w:pPr>
        <w:pStyle w:val="a8"/>
      </w:pPr>
      <w:r>
        <w:rPr>
          <w:rStyle w:val="a9"/>
        </w:rPr>
        <w:footnoteRef/>
      </w:r>
      <w:r>
        <w:t xml:space="preserve"> Орлов М.Ю. К вопросу о налоговой реформе в Российской Федерации // Налоговая политика и практика. 2003. N 1. С. 12.</w:t>
      </w:r>
    </w:p>
  </w:footnote>
  <w:footnote w:id="6">
    <w:p w:rsidR="008578FB" w:rsidRDefault="008578FB">
      <w:pPr>
        <w:pStyle w:val="a8"/>
      </w:pPr>
      <w:r>
        <w:rPr>
          <w:rStyle w:val="a9"/>
        </w:rPr>
        <w:footnoteRef/>
      </w:r>
      <w:r>
        <w:t xml:space="preserve"> </w:t>
      </w:r>
      <w:r w:rsidRPr="007F11CC">
        <w:t>Налоги: Учебник./ Под ред. Д. Г. Черника. – М, 2001.- С.155</w:t>
      </w:r>
    </w:p>
  </w:footnote>
  <w:footnote w:id="7">
    <w:p w:rsidR="008578FB" w:rsidRDefault="008578FB">
      <w:pPr>
        <w:pStyle w:val="a8"/>
      </w:pPr>
      <w:r>
        <w:rPr>
          <w:rStyle w:val="a9"/>
        </w:rPr>
        <w:footnoteRef/>
      </w:r>
      <w:r>
        <w:t xml:space="preserve"> </w:t>
      </w:r>
      <w:r w:rsidRPr="007F11CC">
        <w:t>Налоги и налогообложение / Под ред. И. Г. Русаковой, В. А. Кашина. – М: ЮНИТИ, 2000.- С.99</w:t>
      </w:r>
    </w:p>
  </w:footnote>
  <w:footnote w:id="8">
    <w:p w:rsidR="008578FB" w:rsidRPr="00422CD6" w:rsidRDefault="008578FB">
      <w:pPr>
        <w:pStyle w:val="a8"/>
      </w:pPr>
      <w:r>
        <w:rPr>
          <w:rStyle w:val="a9"/>
        </w:rPr>
        <w:footnoteRef/>
      </w:r>
      <w:r>
        <w:t xml:space="preserve"> </w:t>
      </w:r>
      <w:r w:rsidRPr="00422CD6">
        <w:t>Налоги: Учебник./ Под ред. Д. Г. Черника. – М, 2001.- С.233.</w:t>
      </w:r>
    </w:p>
  </w:footnote>
  <w:footnote w:id="9">
    <w:p w:rsidR="008578FB" w:rsidRDefault="008578FB">
      <w:pPr>
        <w:pStyle w:val="a8"/>
      </w:pPr>
      <w:r>
        <w:rPr>
          <w:rStyle w:val="a9"/>
        </w:rPr>
        <w:footnoteRef/>
      </w:r>
      <w:r>
        <w:t xml:space="preserve"> </w:t>
      </w:r>
      <w:r>
        <w:rPr>
          <w:kern w:val="24"/>
        </w:rPr>
        <w:t>Дуканич, Л.</w:t>
      </w:r>
      <w:r w:rsidRPr="00422CD6">
        <w:rPr>
          <w:kern w:val="24"/>
        </w:rPr>
        <w:t>В. Налоги и налогообложение / Л.В. Дуканич. – Ростов на Дону: Феникс, 2000.- С.411</w:t>
      </w:r>
      <w:r>
        <w:rPr>
          <w:kern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8FB" w:rsidRDefault="008578FB" w:rsidP="00A6717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578FB" w:rsidRDefault="008578F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03E42"/>
    <w:multiLevelType w:val="hybridMultilevel"/>
    <w:tmpl w:val="544659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E249A7"/>
    <w:multiLevelType w:val="singleLevel"/>
    <w:tmpl w:val="A79EC2D0"/>
    <w:lvl w:ilvl="0">
      <w:start w:val="1"/>
      <w:numFmt w:val="bullet"/>
      <w:lvlText w:val="-"/>
      <w:lvlJc w:val="left"/>
      <w:pPr>
        <w:tabs>
          <w:tab w:val="num" w:pos="360"/>
        </w:tabs>
        <w:ind w:left="360" w:hanging="360"/>
      </w:pPr>
      <w:rPr>
        <w:rFonts w:hint="default"/>
      </w:rPr>
    </w:lvl>
  </w:abstractNum>
  <w:abstractNum w:abstractNumId="2">
    <w:nsid w:val="71A761F4"/>
    <w:multiLevelType w:val="multilevel"/>
    <w:tmpl w:val="28DCE54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8EB"/>
    <w:rsid w:val="000778EB"/>
    <w:rsid w:val="00095D99"/>
    <w:rsid w:val="000B0EC3"/>
    <w:rsid w:val="000D3EBC"/>
    <w:rsid w:val="000F4C68"/>
    <w:rsid w:val="000F5224"/>
    <w:rsid w:val="00101679"/>
    <w:rsid w:val="001043FE"/>
    <w:rsid w:val="001870F1"/>
    <w:rsid w:val="001A7106"/>
    <w:rsid w:val="001D3AD9"/>
    <w:rsid w:val="00212A64"/>
    <w:rsid w:val="0026475A"/>
    <w:rsid w:val="00275192"/>
    <w:rsid w:val="002C7F3C"/>
    <w:rsid w:val="003165B8"/>
    <w:rsid w:val="00323E9E"/>
    <w:rsid w:val="003513F3"/>
    <w:rsid w:val="0039156F"/>
    <w:rsid w:val="00397E99"/>
    <w:rsid w:val="003B0F90"/>
    <w:rsid w:val="003E6440"/>
    <w:rsid w:val="00422BB4"/>
    <w:rsid w:val="00422CD6"/>
    <w:rsid w:val="004255B5"/>
    <w:rsid w:val="00452467"/>
    <w:rsid w:val="004A0070"/>
    <w:rsid w:val="00515D8E"/>
    <w:rsid w:val="005204D8"/>
    <w:rsid w:val="00547805"/>
    <w:rsid w:val="00557AD6"/>
    <w:rsid w:val="00570358"/>
    <w:rsid w:val="00583C4B"/>
    <w:rsid w:val="00594D61"/>
    <w:rsid w:val="005B53EB"/>
    <w:rsid w:val="005D6772"/>
    <w:rsid w:val="005E589B"/>
    <w:rsid w:val="006B092D"/>
    <w:rsid w:val="006E2714"/>
    <w:rsid w:val="007223D5"/>
    <w:rsid w:val="00731E4E"/>
    <w:rsid w:val="007B4AF7"/>
    <w:rsid w:val="007F11CC"/>
    <w:rsid w:val="007F4536"/>
    <w:rsid w:val="00846EA8"/>
    <w:rsid w:val="008578FB"/>
    <w:rsid w:val="00866077"/>
    <w:rsid w:val="008B67D3"/>
    <w:rsid w:val="008C05C5"/>
    <w:rsid w:val="009177B0"/>
    <w:rsid w:val="00930F24"/>
    <w:rsid w:val="0094587D"/>
    <w:rsid w:val="00961B9E"/>
    <w:rsid w:val="00962A08"/>
    <w:rsid w:val="00970C64"/>
    <w:rsid w:val="00994854"/>
    <w:rsid w:val="009A190D"/>
    <w:rsid w:val="00A408C8"/>
    <w:rsid w:val="00A525E3"/>
    <w:rsid w:val="00A56E18"/>
    <w:rsid w:val="00A65E88"/>
    <w:rsid w:val="00A67179"/>
    <w:rsid w:val="00AA3EA4"/>
    <w:rsid w:val="00AD33E1"/>
    <w:rsid w:val="00B26BAD"/>
    <w:rsid w:val="00B35BAE"/>
    <w:rsid w:val="00B45553"/>
    <w:rsid w:val="00B518B4"/>
    <w:rsid w:val="00B56370"/>
    <w:rsid w:val="00B848DC"/>
    <w:rsid w:val="00B84A79"/>
    <w:rsid w:val="00BE5666"/>
    <w:rsid w:val="00BE62D3"/>
    <w:rsid w:val="00CC7D58"/>
    <w:rsid w:val="00CD592A"/>
    <w:rsid w:val="00CF10FF"/>
    <w:rsid w:val="00D05D48"/>
    <w:rsid w:val="00D53A2B"/>
    <w:rsid w:val="00D673AE"/>
    <w:rsid w:val="00DC4562"/>
    <w:rsid w:val="00DE68B9"/>
    <w:rsid w:val="00DE7198"/>
    <w:rsid w:val="00E01E07"/>
    <w:rsid w:val="00E2300D"/>
    <w:rsid w:val="00E25866"/>
    <w:rsid w:val="00E81BB8"/>
    <w:rsid w:val="00ED4DCE"/>
    <w:rsid w:val="00F35D83"/>
    <w:rsid w:val="00F95DC2"/>
    <w:rsid w:val="00FB0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5A11E02-3226-4026-8486-F033F78A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D33E1"/>
    <w:pPr>
      <w:keepNext/>
      <w:spacing w:before="240" w:after="60"/>
      <w:outlineLvl w:val="0"/>
    </w:pPr>
    <w:rPr>
      <w:rFonts w:ascii="Arial" w:hAnsi="Arial" w:cs="Arial"/>
      <w:b/>
      <w:bCs/>
      <w:kern w:val="32"/>
      <w:sz w:val="32"/>
      <w:szCs w:val="32"/>
    </w:rPr>
  </w:style>
  <w:style w:type="paragraph" w:styleId="2">
    <w:name w:val="heading 2"/>
    <w:basedOn w:val="a"/>
    <w:next w:val="a"/>
    <w:qFormat/>
    <w:rsid w:val="00CD592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165B8"/>
    <w:pPr>
      <w:jc w:val="both"/>
    </w:pPr>
    <w:rPr>
      <w:color w:val="000000"/>
      <w:szCs w:val="20"/>
    </w:rPr>
  </w:style>
  <w:style w:type="paragraph" w:styleId="10">
    <w:name w:val="toc 1"/>
    <w:basedOn w:val="a"/>
    <w:next w:val="a"/>
    <w:autoRedefine/>
    <w:semiHidden/>
    <w:rsid w:val="00CD592A"/>
  </w:style>
  <w:style w:type="paragraph" w:styleId="20">
    <w:name w:val="toc 2"/>
    <w:basedOn w:val="a"/>
    <w:next w:val="a"/>
    <w:autoRedefine/>
    <w:semiHidden/>
    <w:rsid w:val="00CD592A"/>
    <w:pPr>
      <w:ind w:left="240"/>
    </w:pPr>
  </w:style>
  <w:style w:type="character" w:styleId="a4">
    <w:name w:val="Hyperlink"/>
    <w:basedOn w:val="a0"/>
    <w:rsid w:val="00CD592A"/>
    <w:rPr>
      <w:color w:val="0000FF"/>
      <w:u w:val="single"/>
    </w:rPr>
  </w:style>
  <w:style w:type="paragraph" w:styleId="a5">
    <w:name w:val="header"/>
    <w:basedOn w:val="a"/>
    <w:rsid w:val="00961B9E"/>
    <w:pPr>
      <w:tabs>
        <w:tab w:val="center" w:pos="4677"/>
        <w:tab w:val="right" w:pos="9355"/>
      </w:tabs>
    </w:pPr>
  </w:style>
  <w:style w:type="character" w:styleId="a6">
    <w:name w:val="page number"/>
    <w:basedOn w:val="a0"/>
    <w:rsid w:val="00961B9E"/>
  </w:style>
  <w:style w:type="paragraph" w:styleId="a7">
    <w:name w:val="footer"/>
    <w:basedOn w:val="a"/>
    <w:rsid w:val="00F35D83"/>
    <w:pPr>
      <w:tabs>
        <w:tab w:val="center" w:pos="4677"/>
        <w:tab w:val="right" w:pos="9355"/>
      </w:tabs>
    </w:pPr>
  </w:style>
  <w:style w:type="paragraph" w:styleId="a8">
    <w:name w:val="footnote text"/>
    <w:basedOn w:val="a"/>
    <w:semiHidden/>
    <w:rsid w:val="007F11CC"/>
    <w:rPr>
      <w:sz w:val="20"/>
      <w:szCs w:val="20"/>
    </w:rPr>
  </w:style>
  <w:style w:type="character" w:styleId="a9">
    <w:name w:val="footnote reference"/>
    <w:basedOn w:val="a0"/>
    <w:semiHidden/>
    <w:rsid w:val="007F11CC"/>
    <w:rPr>
      <w:vertAlign w:val="superscript"/>
    </w:rPr>
  </w:style>
  <w:style w:type="paragraph" w:styleId="aa">
    <w:name w:val="Body Text Indent"/>
    <w:basedOn w:val="a"/>
    <w:rsid w:val="007F11CC"/>
    <w:pPr>
      <w:spacing w:after="120"/>
      <w:ind w:left="283"/>
    </w:pPr>
  </w:style>
  <w:style w:type="paragraph" w:customStyle="1" w:styleId="ab">
    <w:name w:val="Îáû÷íûé"/>
    <w:rsid w:val="00E81BB8"/>
    <w:pPr>
      <w:widowControl w:val="0"/>
    </w:pPr>
    <w:rPr>
      <w:sz w:val="24"/>
    </w:rPr>
  </w:style>
  <w:style w:type="paragraph" w:customStyle="1" w:styleId="21">
    <w:name w:val="Основной текст 21"/>
    <w:basedOn w:val="a"/>
    <w:rsid w:val="00E81BB8"/>
    <w:pPr>
      <w:overflowPunct w:val="0"/>
      <w:autoSpaceDE w:val="0"/>
      <w:autoSpaceDN w:val="0"/>
      <w:adjustRightInd w:val="0"/>
      <w:spacing w:before="120" w:after="120" w:line="360" w:lineRule="auto"/>
      <w:jc w:val="both"/>
      <w:textAlignment w:val="baseline"/>
    </w:pPr>
    <w:rPr>
      <w:szCs w:val="20"/>
    </w:rPr>
  </w:style>
  <w:style w:type="paragraph" w:styleId="3">
    <w:name w:val="Body Text 3"/>
    <w:basedOn w:val="a"/>
    <w:rsid w:val="00E81BB8"/>
    <w:pPr>
      <w:spacing w:after="120"/>
    </w:pPr>
    <w:rPr>
      <w:sz w:val="16"/>
      <w:szCs w:val="16"/>
    </w:rPr>
  </w:style>
  <w:style w:type="paragraph" w:customStyle="1" w:styleId="ConsPlusNonformat">
    <w:name w:val="ConsPlusNonformat"/>
    <w:rsid w:val="006B092D"/>
    <w:pPr>
      <w:widowControl w:val="0"/>
      <w:autoSpaceDE w:val="0"/>
      <w:autoSpaceDN w:val="0"/>
      <w:adjustRightInd w:val="0"/>
    </w:pPr>
    <w:rPr>
      <w:rFonts w:ascii="Courier New" w:hAnsi="Courier New" w:cs="Courier New"/>
    </w:rPr>
  </w:style>
  <w:style w:type="paragraph" w:styleId="ac">
    <w:name w:val="Plain Text"/>
    <w:basedOn w:val="a"/>
    <w:rsid w:val="00BE62D3"/>
    <w:rPr>
      <w:rFonts w:ascii="Courier New" w:hAnsi="Courier New"/>
      <w:sz w:val="20"/>
      <w:szCs w:val="20"/>
    </w:rPr>
  </w:style>
  <w:style w:type="paragraph" w:styleId="ad">
    <w:name w:val="Balloon Text"/>
    <w:basedOn w:val="a"/>
    <w:semiHidden/>
    <w:rsid w:val="00E258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7607</Words>
  <Characters>43365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vt:lpstr>
    </vt:vector>
  </TitlesOfParts>
  <Company/>
  <LinksUpToDate>false</LinksUpToDate>
  <CharactersWithSpaces>50871</CharactersWithSpaces>
  <SharedDoc>false</SharedDoc>
  <HLinks>
    <vt:vector size="48" baseType="variant">
      <vt:variant>
        <vt:i4>1048626</vt:i4>
      </vt:variant>
      <vt:variant>
        <vt:i4>44</vt:i4>
      </vt:variant>
      <vt:variant>
        <vt:i4>0</vt:i4>
      </vt:variant>
      <vt:variant>
        <vt:i4>5</vt:i4>
      </vt:variant>
      <vt:variant>
        <vt:lpwstr/>
      </vt:variant>
      <vt:variant>
        <vt:lpwstr>_Toc281559434</vt:lpwstr>
      </vt:variant>
      <vt:variant>
        <vt:i4>1048626</vt:i4>
      </vt:variant>
      <vt:variant>
        <vt:i4>38</vt:i4>
      </vt:variant>
      <vt:variant>
        <vt:i4>0</vt:i4>
      </vt:variant>
      <vt:variant>
        <vt:i4>5</vt:i4>
      </vt:variant>
      <vt:variant>
        <vt:lpwstr/>
      </vt:variant>
      <vt:variant>
        <vt:lpwstr>_Toc281559433</vt:lpwstr>
      </vt:variant>
      <vt:variant>
        <vt:i4>1048626</vt:i4>
      </vt:variant>
      <vt:variant>
        <vt:i4>32</vt:i4>
      </vt:variant>
      <vt:variant>
        <vt:i4>0</vt:i4>
      </vt:variant>
      <vt:variant>
        <vt:i4>5</vt:i4>
      </vt:variant>
      <vt:variant>
        <vt:lpwstr/>
      </vt:variant>
      <vt:variant>
        <vt:lpwstr>_Toc281559432</vt:lpwstr>
      </vt:variant>
      <vt:variant>
        <vt:i4>1048626</vt:i4>
      </vt:variant>
      <vt:variant>
        <vt:i4>26</vt:i4>
      </vt:variant>
      <vt:variant>
        <vt:i4>0</vt:i4>
      </vt:variant>
      <vt:variant>
        <vt:i4>5</vt:i4>
      </vt:variant>
      <vt:variant>
        <vt:lpwstr/>
      </vt:variant>
      <vt:variant>
        <vt:lpwstr>_Toc281559431</vt:lpwstr>
      </vt:variant>
      <vt:variant>
        <vt:i4>1048626</vt:i4>
      </vt:variant>
      <vt:variant>
        <vt:i4>20</vt:i4>
      </vt:variant>
      <vt:variant>
        <vt:i4>0</vt:i4>
      </vt:variant>
      <vt:variant>
        <vt:i4>5</vt:i4>
      </vt:variant>
      <vt:variant>
        <vt:lpwstr/>
      </vt:variant>
      <vt:variant>
        <vt:lpwstr>_Toc281559430</vt:lpwstr>
      </vt:variant>
      <vt:variant>
        <vt:i4>1114162</vt:i4>
      </vt:variant>
      <vt:variant>
        <vt:i4>14</vt:i4>
      </vt:variant>
      <vt:variant>
        <vt:i4>0</vt:i4>
      </vt:variant>
      <vt:variant>
        <vt:i4>5</vt:i4>
      </vt:variant>
      <vt:variant>
        <vt:lpwstr/>
      </vt:variant>
      <vt:variant>
        <vt:lpwstr>_Toc281559429</vt:lpwstr>
      </vt:variant>
      <vt:variant>
        <vt:i4>1114162</vt:i4>
      </vt:variant>
      <vt:variant>
        <vt:i4>8</vt:i4>
      </vt:variant>
      <vt:variant>
        <vt:i4>0</vt:i4>
      </vt:variant>
      <vt:variant>
        <vt:i4>5</vt:i4>
      </vt:variant>
      <vt:variant>
        <vt:lpwstr/>
      </vt:variant>
      <vt:variant>
        <vt:lpwstr>_Toc281559428</vt:lpwstr>
      </vt:variant>
      <vt:variant>
        <vt:i4>1114162</vt:i4>
      </vt:variant>
      <vt:variant>
        <vt:i4>2</vt:i4>
      </vt:variant>
      <vt:variant>
        <vt:i4>0</vt:i4>
      </vt:variant>
      <vt:variant>
        <vt:i4>5</vt:i4>
      </vt:variant>
      <vt:variant>
        <vt:lpwstr/>
      </vt:variant>
      <vt:variant>
        <vt:lpwstr>_Toc281559427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dc:title>
  <dc:subject/>
  <dc:creator>ОляLOVEЛеша</dc:creator>
  <cp:keywords/>
  <cp:lastModifiedBy>admin</cp:lastModifiedBy>
  <cp:revision>2</cp:revision>
  <cp:lastPrinted>2010-12-31T09:19:00Z</cp:lastPrinted>
  <dcterms:created xsi:type="dcterms:W3CDTF">2014-05-28T20:09:00Z</dcterms:created>
  <dcterms:modified xsi:type="dcterms:W3CDTF">2014-05-28T20:09:00Z</dcterms:modified>
</cp:coreProperties>
</file>