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EE" w:rsidRDefault="000749EE">
      <w:pPr>
        <w:pStyle w:val="1"/>
        <w:ind w:left="57"/>
        <w:jc w:val="center"/>
      </w:pPr>
    </w:p>
    <w:p w:rsidR="000749EE" w:rsidRDefault="000749EE">
      <w:pPr>
        <w:pStyle w:val="1"/>
        <w:ind w:left="57"/>
        <w:jc w:val="center"/>
      </w:pPr>
      <w:r>
        <w:t>Федеральное агентство по образованию Российской Федерации</w:t>
      </w:r>
    </w:p>
    <w:p w:rsidR="000749EE" w:rsidRDefault="000749EE">
      <w:pPr>
        <w:jc w:val="center"/>
        <w:rPr>
          <w:sz w:val="28"/>
        </w:rPr>
      </w:pPr>
      <w:r>
        <w:rPr>
          <w:sz w:val="28"/>
        </w:rPr>
        <w:t>Государственное образовательное учреждение</w:t>
      </w:r>
    </w:p>
    <w:p w:rsidR="000749EE" w:rsidRDefault="000749EE">
      <w:pPr>
        <w:jc w:val="center"/>
        <w:rPr>
          <w:sz w:val="28"/>
        </w:rPr>
      </w:pPr>
      <w:r>
        <w:rPr>
          <w:sz w:val="28"/>
        </w:rPr>
        <w:t>Высшего профессионального образования</w:t>
      </w:r>
    </w:p>
    <w:p w:rsidR="000749EE" w:rsidRDefault="000749EE">
      <w:pPr>
        <w:jc w:val="center"/>
        <w:rPr>
          <w:sz w:val="28"/>
        </w:rPr>
      </w:pPr>
      <w:r>
        <w:rPr>
          <w:sz w:val="28"/>
        </w:rPr>
        <w:t>«Уральский государственный педагогический университет»</w:t>
      </w:r>
    </w:p>
    <w:p w:rsidR="000749EE" w:rsidRDefault="000749EE">
      <w:pPr>
        <w:jc w:val="center"/>
        <w:rPr>
          <w:sz w:val="28"/>
        </w:rPr>
      </w:pPr>
      <w:r>
        <w:rPr>
          <w:sz w:val="28"/>
        </w:rPr>
        <w:t>Факультет юриспруденции</w:t>
      </w:r>
    </w:p>
    <w:p w:rsidR="000749EE" w:rsidRDefault="000749EE">
      <w:pPr>
        <w:jc w:val="center"/>
        <w:rPr>
          <w:sz w:val="28"/>
        </w:rPr>
      </w:pPr>
      <w:r>
        <w:rPr>
          <w:sz w:val="28"/>
        </w:rPr>
        <w:t>Кафедра государственно-правовых дисциплин</w:t>
      </w:r>
    </w:p>
    <w:p w:rsidR="000749EE" w:rsidRDefault="000749EE">
      <w:pPr>
        <w:pStyle w:val="20"/>
      </w:pPr>
    </w:p>
    <w:p w:rsidR="000749EE" w:rsidRDefault="000749EE">
      <w:pPr>
        <w:pStyle w:val="20"/>
      </w:pPr>
    </w:p>
    <w:p w:rsidR="000749EE" w:rsidRDefault="000749EE">
      <w:pPr>
        <w:pStyle w:val="20"/>
      </w:pPr>
    </w:p>
    <w:p w:rsidR="000749EE" w:rsidRDefault="000749EE">
      <w:pPr>
        <w:pStyle w:val="20"/>
      </w:pPr>
    </w:p>
    <w:p w:rsidR="000749EE" w:rsidRDefault="000749EE">
      <w:pPr>
        <w:pStyle w:val="20"/>
      </w:pPr>
    </w:p>
    <w:p w:rsidR="000749EE" w:rsidRDefault="000749EE">
      <w:pPr>
        <w:pStyle w:val="20"/>
      </w:pPr>
    </w:p>
    <w:p w:rsidR="000749EE" w:rsidRDefault="000749EE">
      <w:pPr>
        <w:pStyle w:val="20"/>
        <w:jc w:val="center"/>
        <w:rPr>
          <w:sz w:val="32"/>
        </w:rPr>
      </w:pPr>
      <w:r>
        <w:t xml:space="preserve">УПОЛНОМОЧЕННЫЙ ПО ПРАВАМ ЧЕЛОВЕКА: </w:t>
      </w:r>
      <w:r>
        <w:rPr>
          <w:sz w:val="32"/>
        </w:rPr>
        <w:t>МЕСТО В СИСТЕМЕ СРЕДСТВ, ОБЕСПЕЧИВАЮЩИХ ПРАВА ЧЕЛОВЕКА</w:t>
      </w:r>
    </w:p>
    <w:p w:rsidR="000749EE" w:rsidRDefault="000749EE">
      <w:pPr>
        <w:pStyle w:val="20"/>
        <w:jc w:val="center"/>
        <w:rPr>
          <w:sz w:val="32"/>
        </w:rPr>
      </w:pPr>
    </w:p>
    <w:p w:rsidR="000749EE" w:rsidRDefault="000749EE">
      <w:pPr>
        <w:pStyle w:val="20"/>
        <w:jc w:val="center"/>
      </w:pPr>
      <w:r>
        <w:t>КУРСОВАЯ РАБОТА</w:t>
      </w:r>
    </w:p>
    <w:p w:rsidR="000749EE" w:rsidRDefault="000749EE">
      <w:pPr>
        <w:pStyle w:val="20"/>
        <w:jc w:val="center"/>
      </w:pPr>
    </w:p>
    <w:p w:rsidR="000749EE" w:rsidRDefault="000749EE">
      <w:pPr>
        <w:pStyle w:val="20"/>
        <w:jc w:val="center"/>
      </w:pPr>
    </w:p>
    <w:p w:rsidR="000749EE" w:rsidRDefault="000749EE">
      <w:pPr>
        <w:pStyle w:val="20"/>
        <w:jc w:val="center"/>
        <w:rPr>
          <w:b w:val="0"/>
          <w:bCs w:val="0"/>
          <w:sz w:val="28"/>
        </w:rPr>
      </w:pPr>
      <w:r>
        <w:rPr>
          <w:b w:val="0"/>
          <w:bCs w:val="0"/>
          <w:sz w:val="28"/>
        </w:rPr>
        <w:t xml:space="preserve">                                                     Исполнитель:</w:t>
      </w:r>
    </w:p>
    <w:p w:rsidR="000749EE" w:rsidRDefault="000749EE">
      <w:pPr>
        <w:pStyle w:val="20"/>
        <w:jc w:val="right"/>
        <w:rPr>
          <w:b w:val="0"/>
          <w:bCs w:val="0"/>
          <w:sz w:val="28"/>
        </w:rPr>
      </w:pPr>
      <w:r>
        <w:rPr>
          <w:b w:val="0"/>
          <w:bCs w:val="0"/>
          <w:sz w:val="28"/>
        </w:rPr>
        <w:t>Студентка 2 курса 202 группы</w:t>
      </w:r>
    </w:p>
    <w:p w:rsidR="000749EE" w:rsidRDefault="000749EE">
      <w:pPr>
        <w:pStyle w:val="20"/>
        <w:jc w:val="center"/>
        <w:rPr>
          <w:b w:val="0"/>
          <w:bCs w:val="0"/>
          <w:sz w:val="28"/>
        </w:rPr>
      </w:pPr>
      <w:r>
        <w:rPr>
          <w:b w:val="0"/>
          <w:bCs w:val="0"/>
          <w:sz w:val="28"/>
        </w:rPr>
        <w:t xml:space="preserve">                                                            Очного отделения</w:t>
      </w:r>
    </w:p>
    <w:p w:rsidR="000749EE" w:rsidRDefault="000749EE">
      <w:pPr>
        <w:pStyle w:val="20"/>
        <w:jc w:val="center"/>
        <w:rPr>
          <w:b w:val="0"/>
          <w:bCs w:val="0"/>
          <w:sz w:val="28"/>
        </w:rPr>
      </w:pPr>
      <w:r>
        <w:rPr>
          <w:b w:val="0"/>
          <w:bCs w:val="0"/>
          <w:sz w:val="28"/>
        </w:rPr>
        <w:t xml:space="preserve">                                                                             Факультета юриспруденции</w:t>
      </w:r>
    </w:p>
    <w:p w:rsidR="000749EE" w:rsidRDefault="000749EE">
      <w:pPr>
        <w:pStyle w:val="20"/>
        <w:jc w:val="center"/>
        <w:rPr>
          <w:b w:val="0"/>
          <w:bCs w:val="0"/>
          <w:sz w:val="28"/>
        </w:rPr>
      </w:pPr>
      <w:r>
        <w:rPr>
          <w:b w:val="0"/>
          <w:bCs w:val="0"/>
          <w:sz w:val="28"/>
        </w:rPr>
        <w:t xml:space="preserve">                                                                               Коваль Екатерина Сергеевна</w:t>
      </w:r>
    </w:p>
    <w:p w:rsidR="000749EE" w:rsidRDefault="000749EE">
      <w:pPr>
        <w:pStyle w:val="20"/>
        <w:jc w:val="right"/>
        <w:rPr>
          <w:b w:val="0"/>
          <w:bCs w:val="0"/>
          <w:sz w:val="28"/>
        </w:rPr>
      </w:pPr>
    </w:p>
    <w:p w:rsidR="000749EE" w:rsidRDefault="000749EE">
      <w:pPr>
        <w:pStyle w:val="20"/>
        <w:tabs>
          <w:tab w:val="left" w:pos="5760"/>
          <w:tab w:val="left" w:pos="5940"/>
        </w:tabs>
        <w:ind w:right="-5"/>
        <w:jc w:val="center"/>
        <w:rPr>
          <w:b w:val="0"/>
          <w:bCs w:val="0"/>
          <w:sz w:val="28"/>
        </w:rPr>
      </w:pPr>
      <w:r>
        <w:rPr>
          <w:b w:val="0"/>
          <w:bCs w:val="0"/>
          <w:sz w:val="28"/>
        </w:rPr>
        <w:t xml:space="preserve">                                                                      Научный руководитель:</w:t>
      </w:r>
    </w:p>
    <w:p w:rsidR="000749EE" w:rsidRDefault="000749EE">
      <w:pPr>
        <w:pStyle w:val="20"/>
        <w:tabs>
          <w:tab w:val="left" w:pos="5760"/>
        </w:tabs>
        <w:jc w:val="center"/>
        <w:rPr>
          <w:b w:val="0"/>
          <w:bCs w:val="0"/>
          <w:sz w:val="28"/>
        </w:rPr>
      </w:pPr>
      <w:r>
        <w:rPr>
          <w:b w:val="0"/>
          <w:bCs w:val="0"/>
          <w:sz w:val="28"/>
        </w:rPr>
        <w:t xml:space="preserve">                                                                               Доцент кафедры ГПД, к.ю.н.</w:t>
      </w:r>
    </w:p>
    <w:p w:rsidR="000749EE" w:rsidRDefault="000749EE">
      <w:pPr>
        <w:pStyle w:val="20"/>
        <w:jc w:val="center"/>
        <w:rPr>
          <w:b w:val="0"/>
          <w:bCs w:val="0"/>
          <w:sz w:val="28"/>
        </w:rPr>
      </w:pPr>
      <w:r>
        <w:rPr>
          <w:b w:val="0"/>
          <w:bCs w:val="0"/>
          <w:sz w:val="28"/>
        </w:rPr>
        <w:t xml:space="preserve">                                                                  Савоськин Александр</w:t>
      </w:r>
    </w:p>
    <w:p w:rsidR="000749EE" w:rsidRDefault="000749EE">
      <w:pPr>
        <w:pStyle w:val="20"/>
        <w:jc w:val="center"/>
        <w:rPr>
          <w:b w:val="0"/>
          <w:bCs w:val="0"/>
          <w:sz w:val="28"/>
        </w:rPr>
      </w:pPr>
      <w:r>
        <w:rPr>
          <w:b w:val="0"/>
          <w:bCs w:val="0"/>
          <w:sz w:val="28"/>
        </w:rPr>
        <w:t xml:space="preserve">                                                      Владимирович</w:t>
      </w:r>
    </w:p>
    <w:p w:rsidR="000749EE" w:rsidRDefault="000749EE">
      <w:pPr>
        <w:jc w:val="right"/>
        <w:rPr>
          <w:sz w:val="36"/>
        </w:rPr>
      </w:pPr>
    </w:p>
    <w:p w:rsidR="000749EE" w:rsidRDefault="000749EE">
      <w:pPr>
        <w:jc w:val="right"/>
        <w:rPr>
          <w:sz w:val="32"/>
        </w:rPr>
      </w:pPr>
    </w:p>
    <w:p w:rsidR="000749EE" w:rsidRDefault="000749EE">
      <w:pPr>
        <w:rPr>
          <w:sz w:val="32"/>
        </w:rPr>
      </w:pPr>
    </w:p>
    <w:p w:rsidR="000749EE" w:rsidRDefault="000749EE">
      <w:pPr>
        <w:rPr>
          <w:sz w:val="32"/>
        </w:rPr>
      </w:pPr>
    </w:p>
    <w:p w:rsidR="000749EE" w:rsidRDefault="000749EE">
      <w:pPr>
        <w:rPr>
          <w:sz w:val="32"/>
        </w:rPr>
      </w:pPr>
    </w:p>
    <w:p w:rsidR="000749EE" w:rsidRDefault="000749EE">
      <w:pPr>
        <w:rPr>
          <w:sz w:val="32"/>
        </w:rPr>
      </w:pPr>
    </w:p>
    <w:p w:rsidR="000749EE" w:rsidRDefault="000749EE">
      <w:pPr>
        <w:rPr>
          <w:sz w:val="32"/>
        </w:rPr>
      </w:pPr>
    </w:p>
    <w:p w:rsidR="000749EE" w:rsidRDefault="000749EE">
      <w:pPr>
        <w:rPr>
          <w:sz w:val="32"/>
        </w:rPr>
      </w:pPr>
    </w:p>
    <w:p w:rsidR="000749EE" w:rsidRDefault="000749EE">
      <w:pPr>
        <w:rPr>
          <w:sz w:val="32"/>
        </w:rPr>
      </w:pPr>
    </w:p>
    <w:p w:rsidR="000749EE" w:rsidRDefault="000749EE">
      <w:pPr>
        <w:jc w:val="center"/>
        <w:rPr>
          <w:sz w:val="28"/>
        </w:rPr>
      </w:pPr>
      <w:r>
        <w:rPr>
          <w:sz w:val="28"/>
        </w:rPr>
        <w:t>Екатеринбург</w:t>
      </w:r>
    </w:p>
    <w:p w:rsidR="000749EE" w:rsidRDefault="000749EE">
      <w:pPr>
        <w:jc w:val="center"/>
        <w:rPr>
          <w:sz w:val="28"/>
        </w:rPr>
      </w:pPr>
      <w:r>
        <w:rPr>
          <w:sz w:val="28"/>
        </w:rPr>
        <w:t>2009</w:t>
      </w:r>
    </w:p>
    <w:p w:rsidR="000749EE" w:rsidRDefault="000749EE">
      <w:pPr>
        <w:pStyle w:val="2"/>
        <w:spacing w:line="360" w:lineRule="auto"/>
        <w:ind w:left="57" w:right="170"/>
        <w:jc w:val="both"/>
        <w:rPr>
          <w:b w:val="0"/>
          <w:bCs w:val="0"/>
          <w:sz w:val="28"/>
        </w:rPr>
      </w:pPr>
      <w:r>
        <w:rPr>
          <w:b w:val="0"/>
          <w:bCs w:val="0"/>
          <w:sz w:val="28"/>
        </w:rPr>
        <w:t xml:space="preserve">                                              Содержание</w:t>
      </w:r>
    </w:p>
    <w:p w:rsidR="000749EE" w:rsidRDefault="000749EE">
      <w:pPr>
        <w:pStyle w:val="a4"/>
        <w:tabs>
          <w:tab w:val="clear" w:pos="4677"/>
          <w:tab w:val="clear" w:pos="9355"/>
        </w:tabs>
        <w:spacing w:line="360" w:lineRule="auto"/>
        <w:ind w:left="57" w:right="170"/>
        <w:jc w:val="both"/>
        <w:rPr>
          <w:sz w:val="28"/>
        </w:rPr>
      </w:pPr>
    </w:p>
    <w:p w:rsidR="000749EE" w:rsidRDefault="000749EE">
      <w:pPr>
        <w:pStyle w:val="1"/>
        <w:tabs>
          <w:tab w:val="left" w:leader="dot" w:pos="9180"/>
        </w:tabs>
        <w:spacing w:line="360" w:lineRule="auto"/>
        <w:ind w:right="170"/>
        <w:jc w:val="both"/>
      </w:pPr>
      <w:r>
        <w:t>Введение………………………………………..………………………………..3</w:t>
      </w:r>
    </w:p>
    <w:p w:rsidR="000749EE" w:rsidRDefault="000749EE">
      <w:pPr>
        <w:pStyle w:val="a4"/>
        <w:tabs>
          <w:tab w:val="clear" w:pos="4677"/>
          <w:tab w:val="clear" w:pos="9355"/>
        </w:tabs>
        <w:spacing w:line="360" w:lineRule="auto"/>
        <w:ind w:right="170"/>
        <w:jc w:val="both"/>
      </w:pPr>
      <w:r>
        <w:rPr>
          <w:sz w:val="28"/>
        </w:rPr>
        <w:t>Глава 1. Система средств обеспечивающих права человека</w:t>
      </w:r>
      <w:r>
        <w:t>……………………………………………………………………………...………..</w:t>
      </w:r>
      <w:r>
        <w:rPr>
          <w:sz w:val="28"/>
        </w:rPr>
        <w:t>6</w:t>
      </w:r>
    </w:p>
    <w:p w:rsidR="000749EE" w:rsidRDefault="000749EE">
      <w:pPr>
        <w:spacing w:line="360" w:lineRule="auto"/>
        <w:ind w:left="57" w:right="170" w:firstLine="303"/>
        <w:jc w:val="both"/>
        <w:rPr>
          <w:sz w:val="28"/>
        </w:rPr>
      </w:pPr>
      <w:r>
        <w:rPr>
          <w:sz w:val="28"/>
        </w:rPr>
        <w:t>§1. Правозащитные институты Российской Федерации……...……….…..6</w:t>
      </w:r>
    </w:p>
    <w:p w:rsidR="000749EE" w:rsidRDefault="000749EE">
      <w:pPr>
        <w:pStyle w:val="22"/>
        <w:ind w:left="57" w:right="170" w:firstLine="303"/>
        <w:jc w:val="both"/>
      </w:pPr>
      <w:r>
        <w:t>§2. Основные направления, формы и методы деятельности комиссий по правам человека……………………………………………………………….17</w:t>
      </w:r>
    </w:p>
    <w:p w:rsidR="000749EE" w:rsidRDefault="000749EE">
      <w:pPr>
        <w:pStyle w:val="31"/>
        <w:spacing w:line="360" w:lineRule="auto"/>
        <w:ind w:left="57" w:right="170"/>
        <w:jc w:val="both"/>
        <w:rPr>
          <w:b w:val="0"/>
          <w:bCs w:val="0"/>
        </w:rPr>
      </w:pPr>
      <w:r>
        <w:rPr>
          <w:b w:val="0"/>
          <w:bCs w:val="0"/>
        </w:rPr>
        <w:t>Глава 2. Уполномоченный по правам человека как элемент системы средств, обеспечивающих права человека…………….………….…………20</w:t>
      </w:r>
    </w:p>
    <w:p w:rsidR="000749EE" w:rsidRDefault="000749EE">
      <w:pPr>
        <w:pStyle w:val="31"/>
        <w:spacing w:line="360" w:lineRule="auto"/>
        <w:ind w:left="57" w:right="170" w:firstLine="303"/>
        <w:jc w:val="both"/>
        <w:rPr>
          <w:b w:val="0"/>
          <w:bCs w:val="0"/>
        </w:rPr>
      </w:pPr>
      <w:r>
        <w:rPr>
          <w:b w:val="0"/>
          <w:bCs w:val="0"/>
        </w:rPr>
        <w:t>§1. Основные направления деятельности уполномоченного по правам человека в Российской Федерации………………..………………..……..…20</w:t>
      </w:r>
    </w:p>
    <w:p w:rsidR="000749EE" w:rsidRDefault="000749EE">
      <w:pPr>
        <w:pStyle w:val="ac"/>
      </w:pPr>
      <w:r>
        <w:t xml:space="preserve"> §2. Выводы и рекомендации по повышению эффективности деятельности комиссий по правам человека………………….……………..25</w:t>
      </w:r>
    </w:p>
    <w:p w:rsidR="000749EE" w:rsidRDefault="000749EE">
      <w:pPr>
        <w:spacing w:line="360" w:lineRule="auto"/>
        <w:ind w:left="57" w:right="170"/>
        <w:jc w:val="both"/>
        <w:rPr>
          <w:sz w:val="28"/>
        </w:rPr>
      </w:pPr>
      <w:r>
        <w:rPr>
          <w:sz w:val="28"/>
        </w:rPr>
        <w:t>Заключение…...……………………………………………………….……….32</w:t>
      </w:r>
    </w:p>
    <w:p w:rsidR="000749EE" w:rsidRDefault="000749EE">
      <w:pPr>
        <w:pStyle w:val="4"/>
        <w:ind w:right="170"/>
        <w:jc w:val="both"/>
      </w:pPr>
      <w:r>
        <w:t>Библиография……………………...………………………………….…….…34</w:t>
      </w:r>
    </w:p>
    <w:p w:rsidR="000749EE" w:rsidRDefault="000749EE">
      <w:pPr>
        <w:spacing w:line="360" w:lineRule="auto"/>
        <w:ind w:left="57"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pStyle w:val="2"/>
        <w:spacing w:line="360" w:lineRule="auto"/>
        <w:ind w:right="170"/>
        <w:jc w:val="both"/>
        <w:rPr>
          <w:b w:val="0"/>
          <w:bCs w:val="0"/>
          <w:sz w:val="28"/>
        </w:rPr>
      </w:pPr>
    </w:p>
    <w:p w:rsidR="000749EE" w:rsidRDefault="000749EE">
      <w:pPr>
        <w:pStyle w:val="2"/>
        <w:spacing w:line="360" w:lineRule="auto"/>
        <w:ind w:right="170"/>
        <w:jc w:val="center"/>
        <w:rPr>
          <w:b w:val="0"/>
          <w:bCs w:val="0"/>
          <w:sz w:val="28"/>
        </w:rPr>
      </w:pPr>
      <w:r>
        <w:rPr>
          <w:b w:val="0"/>
          <w:bCs w:val="0"/>
          <w:sz w:val="28"/>
        </w:rPr>
        <w:t>Введение</w:t>
      </w:r>
    </w:p>
    <w:p w:rsidR="000749EE" w:rsidRDefault="000749EE"/>
    <w:p w:rsidR="000749EE" w:rsidRDefault="000749EE">
      <w:pPr>
        <w:spacing w:line="360" w:lineRule="auto"/>
        <w:ind w:firstLine="360"/>
        <w:jc w:val="both"/>
        <w:rPr>
          <w:sz w:val="28"/>
        </w:rPr>
      </w:pPr>
      <w:r>
        <w:rPr>
          <w:sz w:val="28"/>
        </w:rPr>
        <w:t xml:space="preserve"> Сегодня интерес к человеку, проблеме достоинства личности становится одним из основных проявлений подлинного демократизма в жизни современного общества. Вступление России в Совет Европы обусловило необходимость приведения российского законодательства в соответствие с международными и европейскими стандартами в области защиты прав и свобод человека. </w:t>
      </w:r>
    </w:p>
    <w:p w:rsidR="000749EE" w:rsidRDefault="000749EE">
      <w:pPr>
        <w:spacing w:line="360" w:lineRule="auto"/>
        <w:ind w:firstLine="360"/>
        <w:jc w:val="both"/>
        <w:rPr>
          <w:sz w:val="28"/>
        </w:rPr>
      </w:pPr>
      <w:r>
        <w:rPr>
          <w:sz w:val="28"/>
        </w:rPr>
        <w:t xml:space="preserve"> Конституция Российской Федерации в статье 2 декларирует,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Но закрепленные в Конституции и других законах нормы и принципы во многом оказываются на практике пустой декларацией, и гражданам, чьи права нарушены государством, его органами и должностными лицами, крайне сложно добиться справедливости и выполнения своих законных требований. Права человека еще не стали серьезным фактором государственного развития. </w:t>
      </w:r>
    </w:p>
    <w:p w:rsidR="000749EE" w:rsidRDefault="000749EE">
      <w:pPr>
        <w:spacing w:line="360" w:lineRule="auto"/>
        <w:ind w:firstLine="360"/>
        <w:jc w:val="both"/>
        <w:rPr>
          <w:sz w:val="28"/>
        </w:rPr>
      </w:pPr>
      <w:r>
        <w:rPr>
          <w:sz w:val="28"/>
        </w:rPr>
        <w:t xml:space="preserve"> Решению этой сложной задачи могло бы способствовать создание и развитие одного из важнейших институтов конституционного права - Уполномоченного по правам человека (омбудсмана), который сформировался в рамках европейской правовой традиции и существует сегодня во многих странах мира. Его особая роль состоит в том, что он находится как бы между обществом и властью, являясь своеобразным «мостом» между ними, каналом обратной связи. С одной стороны, это орган государства, имеющий достаточную степень самостоятельности, но в то же время это и агент гражданского общества, призванный реагировать на нарушения прав человека со стороны государственных структур и чиновников и применять предоставленные ему меры воздействия. </w:t>
      </w:r>
    </w:p>
    <w:p w:rsidR="000749EE" w:rsidRDefault="000749EE">
      <w:pPr>
        <w:pStyle w:val="ac"/>
      </w:pPr>
      <w:r>
        <w:t xml:space="preserve"> Институт Уполномоченного по правам человека (омбудсмана) находится в России в первоначальной стадии формирования. В 1998 году Дума РФ избрала Уполномоченного, был сформирован его центральный аппарат в Москве, сегодня дебатируется вопрос о структуре института Уполномоченного по правам человека в Российской Федерации - быть ли ей вертикально структурированной или же уполномоченные на местах должны быть независимы от центральной власти. Сегодня вопрос о назначении или выборах Уполномоченного в регионах России решается по-разному. Неясным остается организационное и властное соотношение таких центральных структур как Комиссии по правам человека при Президенте РФ  и Аппарата Уполномоченного по правам человека РФ.</w:t>
      </w:r>
    </w:p>
    <w:p w:rsidR="000749EE" w:rsidRDefault="000749EE">
      <w:pPr>
        <w:spacing w:line="360" w:lineRule="auto"/>
        <w:ind w:left="57" w:right="170"/>
        <w:jc w:val="both"/>
        <w:rPr>
          <w:sz w:val="28"/>
        </w:rPr>
      </w:pPr>
      <w:r>
        <w:rPr>
          <w:sz w:val="28"/>
        </w:rPr>
        <w:t>В структурах исполнительной власти в центре России и в регионах, в средствах массовой информации, в общественных организациях сегодня обсуждается необходимость введения профилированных Уполномоченных типа «омбудсман по прессе», «омбудсман по детям», «по правам заключенных»...</w:t>
      </w:r>
    </w:p>
    <w:p w:rsidR="000749EE" w:rsidRDefault="000749EE">
      <w:pPr>
        <w:tabs>
          <w:tab w:val="left" w:pos="360"/>
        </w:tabs>
        <w:spacing w:line="360" w:lineRule="auto"/>
        <w:ind w:left="57" w:right="170"/>
        <w:jc w:val="both"/>
        <w:rPr>
          <w:sz w:val="28"/>
        </w:rPr>
      </w:pPr>
      <w:r>
        <w:rPr>
          <w:sz w:val="28"/>
        </w:rPr>
        <w:t xml:space="preserve">    Согласно распространенной в правозащитных кругах критической оценке, в настоящее время в России и во многих других странах СНГ способ развития института Уполномоченного как нельзя лучше отражает реальное содержание постсоветской демократии, когда провозглашаемые независимыми общественные структуры (а именно таким должен быть Институт Уполномоченного) на деле, по механизму своего функционирования, рискуют оказаться рутинными элементами государственно-бюрократического аппарата. Институт Уполномоченного на постсоветском пространстве, как и прежние «уполномоченные структуры», ведет свое происхождение от власти, а не от общества.</w:t>
      </w:r>
    </w:p>
    <w:p w:rsidR="000749EE" w:rsidRDefault="000749EE">
      <w:pPr>
        <w:pStyle w:val="a3"/>
        <w:spacing w:line="360" w:lineRule="auto"/>
        <w:ind w:left="57" w:right="170"/>
        <w:jc w:val="both"/>
      </w:pPr>
      <w:r>
        <w:t xml:space="preserve">     Созданные структуры работают по государственно-чиновному образцу и пока малоэффективны на практике. Кроме того, появившиеся уполномоченные не знакомы с мировым опытом работы института Уполномоченного, их личный опыт также невелик, а независимое положение и общественный авторитет им еще предстоит завоевывать. В настоящее время этому мешает все более проявляющаяся зависимость уполномоченных от вертикали исполнительной власти.</w:t>
      </w:r>
    </w:p>
    <w:p w:rsidR="000749EE" w:rsidRDefault="000749EE">
      <w:pPr>
        <w:spacing w:line="360" w:lineRule="auto"/>
        <w:ind w:left="57" w:right="170"/>
        <w:jc w:val="both"/>
        <w:rPr>
          <w:sz w:val="28"/>
        </w:rPr>
      </w:pPr>
      <w:r>
        <w:rPr>
          <w:sz w:val="28"/>
        </w:rPr>
        <w:t xml:space="preserve">     Институт омбудсмана-уполномоченного по правам человека призван способствовать установлению в обществе такой системы ценностей, когда права личности, права человека оказываются приоритетными при решении всего комплекса социальных проблем. Этот ценностный приоритет сегодня еще весьма слаб и по большей части декларативен - по сравнению с традиционными для России коллективными ценностями и представлениями о государственной целесообразности, которыми по-прежнему руководствуются представители власти.</w:t>
      </w:r>
    </w:p>
    <w:p w:rsidR="000749EE" w:rsidRDefault="000749EE">
      <w:pPr>
        <w:spacing w:line="360" w:lineRule="auto"/>
        <w:ind w:left="57" w:right="170"/>
        <w:jc w:val="both"/>
        <w:rPr>
          <w:b/>
          <w:bCs/>
          <w:sz w:val="28"/>
        </w:rPr>
      </w:pPr>
      <w:r>
        <w:rPr>
          <w:sz w:val="28"/>
        </w:rPr>
        <w:t>Эффективное функционирование Института Уполномоченного на постсоветском пространстве вряд ли возможно без создания соответствующей информационной и культурной среды восприятия этого нового для нашего общества социального механизма.</w:t>
      </w: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spacing w:line="360" w:lineRule="auto"/>
        <w:ind w:left="57" w:right="170"/>
        <w:jc w:val="both"/>
        <w:rPr>
          <w:sz w:val="28"/>
        </w:rPr>
      </w:pPr>
    </w:p>
    <w:p w:rsidR="000749EE" w:rsidRDefault="000749EE">
      <w:pPr>
        <w:pStyle w:val="a4"/>
        <w:tabs>
          <w:tab w:val="clear" w:pos="4677"/>
          <w:tab w:val="clear" w:pos="9355"/>
        </w:tabs>
        <w:spacing w:line="360" w:lineRule="auto"/>
        <w:ind w:left="57" w:right="170"/>
        <w:jc w:val="both"/>
        <w:rPr>
          <w:sz w:val="28"/>
        </w:rPr>
      </w:pPr>
    </w:p>
    <w:p w:rsidR="000749EE" w:rsidRDefault="000749EE">
      <w:pPr>
        <w:pStyle w:val="a4"/>
        <w:tabs>
          <w:tab w:val="clear" w:pos="4677"/>
          <w:tab w:val="clear" w:pos="9355"/>
        </w:tabs>
        <w:spacing w:line="360" w:lineRule="auto"/>
        <w:ind w:left="57" w:right="170"/>
        <w:jc w:val="both"/>
        <w:rPr>
          <w:sz w:val="28"/>
        </w:rPr>
      </w:pPr>
    </w:p>
    <w:p w:rsidR="000749EE" w:rsidRDefault="000749EE">
      <w:pPr>
        <w:pStyle w:val="a4"/>
        <w:tabs>
          <w:tab w:val="clear" w:pos="4677"/>
          <w:tab w:val="clear" w:pos="9355"/>
        </w:tabs>
        <w:spacing w:line="360" w:lineRule="auto"/>
        <w:ind w:right="170"/>
        <w:jc w:val="both"/>
        <w:rPr>
          <w:sz w:val="28"/>
        </w:rPr>
      </w:pPr>
    </w:p>
    <w:p w:rsidR="000749EE" w:rsidRDefault="000749EE">
      <w:pPr>
        <w:pStyle w:val="a4"/>
        <w:tabs>
          <w:tab w:val="clear" w:pos="4677"/>
          <w:tab w:val="clear" w:pos="9355"/>
        </w:tabs>
        <w:spacing w:line="360" w:lineRule="auto"/>
        <w:ind w:right="170"/>
        <w:jc w:val="both"/>
        <w:rPr>
          <w:b/>
          <w:bCs/>
          <w:sz w:val="28"/>
        </w:rPr>
      </w:pPr>
    </w:p>
    <w:p w:rsidR="000749EE" w:rsidRDefault="000749EE">
      <w:pPr>
        <w:pStyle w:val="a4"/>
        <w:tabs>
          <w:tab w:val="clear" w:pos="4677"/>
          <w:tab w:val="clear" w:pos="9355"/>
        </w:tabs>
        <w:spacing w:line="360" w:lineRule="auto"/>
        <w:ind w:right="170"/>
        <w:jc w:val="center"/>
        <w:rPr>
          <w:b/>
          <w:bCs/>
          <w:sz w:val="28"/>
        </w:rPr>
      </w:pPr>
      <w:r>
        <w:rPr>
          <w:b/>
          <w:bCs/>
          <w:sz w:val="28"/>
        </w:rPr>
        <w:t>Глава 1. Система средств обеспечивающих права человека</w:t>
      </w:r>
    </w:p>
    <w:p w:rsidR="000749EE" w:rsidRDefault="000749EE">
      <w:pPr>
        <w:spacing w:line="360" w:lineRule="auto"/>
        <w:ind w:left="57" w:right="170"/>
        <w:rPr>
          <w:b/>
          <w:bCs/>
          <w:sz w:val="28"/>
        </w:rPr>
      </w:pPr>
    </w:p>
    <w:p w:rsidR="000749EE" w:rsidRDefault="000749EE">
      <w:pPr>
        <w:spacing w:line="360" w:lineRule="auto"/>
        <w:ind w:left="57" w:right="170"/>
        <w:rPr>
          <w:b/>
          <w:bCs/>
          <w:sz w:val="28"/>
        </w:rPr>
      </w:pPr>
    </w:p>
    <w:p w:rsidR="000749EE" w:rsidRDefault="000749EE">
      <w:pPr>
        <w:spacing w:line="360" w:lineRule="auto"/>
        <w:ind w:left="57" w:right="170"/>
        <w:rPr>
          <w:b/>
          <w:bCs/>
          <w:sz w:val="28"/>
        </w:rPr>
      </w:pPr>
      <w:r>
        <w:rPr>
          <w:b/>
          <w:bCs/>
          <w:sz w:val="28"/>
        </w:rPr>
        <w:t>§1.Правозащитные институты Российской Федерации</w:t>
      </w:r>
    </w:p>
    <w:p w:rsidR="000749EE" w:rsidRDefault="000749EE">
      <w:pPr>
        <w:spacing w:line="360" w:lineRule="auto"/>
        <w:ind w:right="170" w:firstLine="360"/>
        <w:jc w:val="both"/>
        <w:rPr>
          <w:sz w:val="28"/>
        </w:rPr>
      </w:pPr>
      <w:r>
        <w:rPr>
          <w:sz w:val="28"/>
        </w:rPr>
        <w:t xml:space="preserve">Проведенный анализ развития в России государственных правозащитных организаций и структур, к которым в первую очередь относятся региональные комиссии по правам человека, функционирующие в большинстве субъектов Российской Федерации, позволяет сделать вывод об их важности для построения в нашей стране демократического правового государства и формирования гражданского общества. </w:t>
      </w:r>
    </w:p>
    <w:p w:rsidR="000749EE" w:rsidRDefault="000749EE">
      <w:pPr>
        <w:pStyle w:val="22"/>
        <w:ind w:left="57" w:right="170"/>
        <w:jc w:val="both"/>
      </w:pPr>
      <w:r>
        <w:t>Как опыт России, так и опыт стран со стабильной демократической системой убедительно свидетельствуют о том, что подобного рода правозащитные институты являются важным элементом развития демократии и укрепления гражданского общества. Впечатляющим примером того является проведение Гражданского форума в Кремле, в котором участвовали многие правозащитные организации, в том числе комиссии по правам человека. Выступая перед участниками Форума,  бывший Президент Российской Федерации В.В. Путин подчеркнул: «Я убежден: только построенное на уважении к правам человека гражданское общество может стать надежным барьером на пути маргинализации и экстремизма».</w:t>
      </w:r>
    </w:p>
    <w:p w:rsidR="000749EE" w:rsidRDefault="000749EE">
      <w:pPr>
        <w:pStyle w:val="a3"/>
        <w:spacing w:line="360" w:lineRule="auto"/>
        <w:ind w:left="57" w:right="170"/>
        <w:jc w:val="both"/>
      </w:pPr>
      <w:r>
        <w:t>Для обеспечения прав и свобод человека необходима четко скоординированная система правовых механизмов и процедур их реализации и защиты. Особенно актуальной является проблема создания комплексного механизма, единой системы обеспечения и защиты прав человека на всей территории Российской Федерации. Система защиты прав человека включает: судебную защиту, внесудебную защиту, деятельность неправительственных правозащитных организаций.</w:t>
      </w:r>
    </w:p>
    <w:p w:rsidR="000749EE" w:rsidRDefault="000749EE">
      <w:pPr>
        <w:pStyle w:val="a3"/>
        <w:spacing w:line="360" w:lineRule="auto"/>
        <w:ind w:left="57" w:right="170" w:firstLine="360"/>
        <w:jc w:val="both"/>
      </w:pPr>
      <w:r>
        <w:t>Судебная защита прав человека. Судебная защита прав человека является центральной в защите прав и свобод человека. С начала 90-х годов в России осуществляется реформирование судов и совершенствование их деятельности. В частности, приняты законы о судебной системе Российской Федерации, Конституционном Суде, об арбитражных судах, исполнительном производстве, новые Гражданский, Уголовный, Уголовно-исполнительный кодексы.</w:t>
      </w:r>
    </w:p>
    <w:p w:rsidR="000749EE" w:rsidRDefault="000749EE">
      <w:pPr>
        <w:pStyle w:val="22"/>
        <w:ind w:left="57" w:right="170"/>
        <w:jc w:val="both"/>
      </w:pPr>
      <w:r>
        <w:t>В ноябре 2001 года Государственной Думой приняты внесенные Президентом Российской Федерации законопроекты «О внесении дополнений и изменений в Федеральный конституционный закон»,  «О судебной системе Российской Федерации», «О внесении изменений и дополнений в Закон Российской Федерации», «О статусе судей в Российской Федерации», «О внесении дополнений и изменений в Федеральный конституционный закон», «О Конституционном Суде Российской Федерации», Уголовно-процессуальный кодекс Российской Федерации, направленные на дальнейшее совершенствование и углубление судебно-правовой реформы. В соответствии с этими законами предусматривается, в частности, повышение ответственности судей и серьезное увеличение материально-финансовых ресурсов на проведение судебной реформы.</w:t>
      </w:r>
    </w:p>
    <w:p w:rsidR="000749EE" w:rsidRDefault="000749EE">
      <w:pPr>
        <w:pStyle w:val="22"/>
        <w:ind w:left="57" w:right="170"/>
        <w:jc w:val="both"/>
      </w:pPr>
      <w:r>
        <w:t>Пока же из-за недостаточного финансирования и организационных просчетов судебная система испытывает серьезные трудности. В судах наблюдается острая нехватка судейских кадров, многие суды размещены в неприспособленных либо плохо приспособленных помещениях, часто не хватает даже бумаги, средств на оплату телефонной связи и т.д. Все это приводит к затяжке рассмотрения дел. Многие подсудимые, в том числе несовершеннолетние, ожидают месяцами, а порой и годами судебного рассмотрения, что является серьезными нарушениями прав и свобод человека.</w:t>
      </w:r>
    </w:p>
    <w:p w:rsidR="000749EE" w:rsidRDefault="000749EE">
      <w:pPr>
        <w:pStyle w:val="22"/>
        <w:ind w:left="57" w:right="170"/>
        <w:jc w:val="both"/>
      </w:pPr>
      <w:r>
        <w:t xml:space="preserve">В связи с низкой эффективностью правосудия из-за названных и других причин в суды за защитой своих прав и законных интересов обращаются еще сравнительно редко, боясь многодневных хождений, волокиты, грубости и бюрократизма, не надеясь добиться там правды. </w:t>
      </w:r>
    </w:p>
    <w:p w:rsidR="000749EE" w:rsidRDefault="000749EE">
      <w:pPr>
        <w:spacing w:line="360" w:lineRule="auto"/>
        <w:ind w:left="57" w:right="170"/>
        <w:jc w:val="both"/>
        <w:rPr>
          <w:sz w:val="28"/>
        </w:rPr>
      </w:pPr>
      <w:r>
        <w:rPr>
          <w:sz w:val="28"/>
        </w:rPr>
        <w:t>Несмотря на действие закона от 27 апреля 1993 года «Об обжаловании в суд действий и решений, нарушающих права и свободы граждан», число жалоб и заявлений, подаваемых в суды на нарушения прав, не превышает 40 тысяч в год при населении России почти в 150 миллионов человек. При этом следует принять во внимание, что нарушения прав человека и гражданина носит в стране распространенный характер.</w:t>
      </w:r>
    </w:p>
    <w:p w:rsidR="000749EE" w:rsidRDefault="000749EE">
      <w:pPr>
        <w:pStyle w:val="22"/>
        <w:ind w:left="57" w:right="170"/>
        <w:jc w:val="both"/>
      </w:pPr>
      <w:r>
        <w:t>Нельзя не отметить и того факта, что для населения часто доступ к правосудию практически невозможен. Право на судебную защиту предусмотрено ст. 46 Конституции Российской Федерации. Однако в настоящее время районные суды, компетенция которых включает 95-97 процентов уголовных и гражданских дел, а также многие дела об административных правонарушениях, обслуживают территории с большим числом жителей (300-400 тысяч) или весьма обширные по своей протяженности. Они чрезмерно перегружены и не в состоянии с должной тщательностью разбираться в огромном потоке жалоб и исков, поступающих в суды. Нехватка судей приводит к отказам под разными предлогами принимать жалобы и заявления граждан. Рассмотрение дел в районных судах затягивается на долгое время, что вызывает у людей неверие в эффективность судебной защиты их прав.</w:t>
      </w:r>
    </w:p>
    <w:p w:rsidR="000749EE" w:rsidRDefault="000749EE">
      <w:pPr>
        <w:pStyle w:val="22"/>
        <w:ind w:left="57" w:right="170"/>
        <w:jc w:val="both"/>
      </w:pPr>
      <w:r>
        <w:t xml:space="preserve"> Внесудебная защита прав человека. Наряду с судебной защитой за последние годы в России стало уделяться определенное внимание развитию и совершенствованию институтов внесудебной защиты прав и свобод человека и гражданина. Эти институты существенно дополняют судебный механизм защиты прав и законных интересов личности и способствуют комплексному решению рассматриваемых проблем.</w:t>
      </w:r>
    </w:p>
    <w:p w:rsidR="000749EE" w:rsidRDefault="000749EE">
      <w:pPr>
        <w:spacing w:line="360" w:lineRule="auto"/>
        <w:ind w:left="57" w:right="170"/>
        <w:jc w:val="both"/>
        <w:rPr>
          <w:sz w:val="28"/>
        </w:rPr>
      </w:pPr>
      <w:r>
        <w:rPr>
          <w:sz w:val="28"/>
        </w:rPr>
        <w:t>Национальная система внесудебных учреждений, призванных защищать права и свободы человека и гражданина в Российской Федерации, состоит из следующих звеньев:</w:t>
      </w:r>
    </w:p>
    <w:p w:rsidR="000749EE" w:rsidRDefault="000749EE">
      <w:pPr>
        <w:spacing w:line="360" w:lineRule="auto"/>
        <w:ind w:left="57" w:right="170"/>
        <w:jc w:val="both"/>
        <w:rPr>
          <w:sz w:val="28"/>
        </w:rPr>
      </w:pPr>
      <w:r>
        <w:rPr>
          <w:sz w:val="28"/>
        </w:rPr>
        <w:t>- Администрация Президента Российской Федерации и Правительство Российской Федерации;</w:t>
      </w:r>
    </w:p>
    <w:p w:rsidR="000749EE" w:rsidRDefault="000749EE">
      <w:pPr>
        <w:spacing w:line="360" w:lineRule="auto"/>
        <w:ind w:left="57" w:right="170"/>
        <w:jc w:val="both"/>
        <w:rPr>
          <w:sz w:val="28"/>
        </w:rPr>
      </w:pPr>
      <w:r>
        <w:rPr>
          <w:sz w:val="28"/>
        </w:rPr>
        <w:t>- Комиссия по правам человека при Президенте Российской Федерации, иные комиссии при Президенте Российской Федерации;</w:t>
      </w:r>
    </w:p>
    <w:p w:rsidR="000749EE" w:rsidRDefault="000749EE">
      <w:pPr>
        <w:spacing w:line="360" w:lineRule="auto"/>
        <w:ind w:left="57" w:right="170"/>
        <w:jc w:val="both"/>
        <w:rPr>
          <w:sz w:val="28"/>
        </w:rPr>
      </w:pPr>
      <w:r>
        <w:rPr>
          <w:sz w:val="28"/>
        </w:rPr>
        <w:t>- Прокуратура Российской Федерации;</w:t>
      </w:r>
    </w:p>
    <w:p w:rsidR="000749EE" w:rsidRDefault="000749EE">
      <w:pPr>
        <w:spacing w:line="360" w:lineRule="auto"/>
        <w:ind w:left="57" w:right="170"/>
        <w:jc w:val="both"/>
        <w:rPr>
          <w:sz w:val="28"/>
        </w:rPr>
      </w:pPr>
      <w:r>
        <w:rPr>
          <w:sz w:val="28"/>
        </w:rPr>
        <w:t>- Министерство юстиции Российской Федерации;</w:t>
      </w:r>
    </w:p>
    <w:p w:rsidR="000749EE" w:rsidRDefault="000749EE">
      <w:pPr>
        <w:pStyle w:val="a3"/>
        <w:spacing w:line="360" w:lineRule="auto"/>
        <w:ind w:left="57" w:right="170"/>
        <w:jc w:val="both"/>
      </w:pPr>
      <w:r>
        <w:t>- Уполномоченный по правам человека в Российской Федерации.</w:t>
      </w:r>
    </w:p>
    <w:p w:rsidR="000749EE" w:rsidRDefault="000749EE">
      <w:pPr>
        <w:pStyle w:val="22"/>
        <w:ind w:left="57" w:right="170"/>
        <w:jc w:val="both"/>
      </w:pPr>
      <w:r>
        <w:t>Администрация Президента и Аппарат Правительства Российской Федерации. Соблюдение и защита прав и свобод человека и гражданина - основная задача всех ветвей государственной власти, каждая из которых, исходя из собственной компетенции и полномочий, должна принимать меры для их защиты.</w:t>
      </w:r>
    </w:p>
    <w:p w:rsidR="000749EE" w:rsidRDefault="000749EE">
      <w:pPr>
        <w:pStyle w:val="22"/>
        <w:ind w:left="57" w:right="170"/>
        <w:jc w:val="both"/>
      </w:pPr>
      <w:r>
        <w:t>Для решения важных специфических вопросов обеспечения прав и свобод человека при Президенте Российской Федерации созданы: Комиссия по вопросам помилования, Комиссия по реабилитации жертв политических репрессий, Комиссия по вопросам гражданства и др.</w:t>
      </w:r>
    </w:p>
    <w:p w:rsidR="000749EE" w:rsidRDefault="000749EE">
      <w:pPr>
        <w:pStyle w:val="22"/>
        <w:ind w:left="57" w:right="170"/>
        <w:jc w:val="both"/>
      </w:pPr>
      <w:r>
        <w:t>Правительством Российской Федерации образованы межведомственные комиссии: по вопросам профессиональной ориентации, психологической поддержки населения; по вопросам социального обслуживания населения; по вопросам улучшения положения женщин; по охране здоровья граждан; по рассмотрению обращений граждан Российской Федерации в связи с отказом им в выдаче заграничного паспорта и временными ограничениями на выезд за рубеж; по координации работ, связанных с выполнением Конвенции ООН о правах ребенка и Всемирной декларации об обеспечении выживания, защиты и развития детей и др.</w:t>
      </w:r>
    </w:p>
    <w:p w:rsidR="000749EE" w:rsidRDefault="000749EE">
      <w:pPr>
        <w:pStyle w:val="22"/>
        <w:ind w:left="57" w:right="170"/>
        <w:jc w:val="both"/>
      </w:pPr>
      <w:r>
        <w:t>На Администрацию Президента Российской Федерации, Аппарат Правительства России возложены рассмотрение и анализ обращений граждан. В положениях некоторых органов исполнительной власти (федеральных и субъектов Федерации) также указано на обязанность руководства этих органов обеспечивать рассмотрение предложений, заявлений и жалоб граждан.</w:t>
      </w:r>
    </w:p>
    <w:p w:rsidR="000749EE" w:rsidRDefault="000749EE">
      <w:pPr>
        <w:pStyle w:val="22"/>
        <w:ind w:left="57" w:right="170"/>
        <w:jc w:val="both"/>
      </w:pPr>
      <w:r>
        <w:t xml:space="preserve">В Администрации Президента Российской Федерации в качестве самостоятельного подразделения функционирует Управление по работе с обращениями граждан. Положение об этом Управлении, утвержденное Указом Президента Российской Федерации от 3 апреля 1997 года, в качестве основной функции Управления предусматривает обеспечение рассмотрения устных и письменных обращений граждан, адресованных Президенту и Правительству Российской Федерации. Однако до сих пор в России нет Федерального закона «Об обращениях граждан», который бы с учетом норм Конституции Российской Федерации установил правила рассмотрения и разрешения заявлений и жалоб граждан во всех органах исполнительной власти и иных государственных организациях, в органах местного самоуправления. </w:t>
      </w:r>
    </w:p>
    <w:p w:rsidR="000749EE" w:rsidRDefault="000749EE">
      <w:pPr>
        <w:pStyle w:val="22"/>
        <w:ind w:left="57" w:right="170"/>
        <w:jc w:val="both"/>
      </w:pPr>
      <w:r>
        <w:t>Комиссия по правам человека при Президенте Российской Федерации, комиссии по правам человека при главах органов исполнительной власти субъектов Российской Федерации. Комиссия по правам человека при Президенте Российской Федерации, являясь совещательным и консультативным органом при главе государства, призвана содействовать реализации Президентом страны его конституционных полномочий гаранта прав и свобод человека и гражданина, признаваемых и гарантируемых в Российской Федерации согласно общепризнанным принципам и нормам международного права и в соответствии с Конституцией России. На Комиссию Президентом Российской Федерации возложены следующие задачи:</w:t>
      </w:r>
    </w:p>
    <w:p w:rsidR="000749EE" w:rsidRDefault="000749EE">
      <w:pPr>
        <w:spacing w:line="360" w:lineRule="auto"/>
        <w:ind w:left="57" w:right="170"/>
        <w:jc w:val="both"/>
        <w:rPr>
          <w:sz w:val="28"/>
        </w:rPr>
      </w:pPr>
      <w:r>
        <w:rPr>
          <w:sz w:val="28"/>
        </w:rPr>
        <w:t>-создание условий для реализации Президентом страны его конституционных полномочий гаранта прав и свобод человека и гражданина, включая полномочия по осуществлению контроля за обеспечением соблюдения прав и свобод человека и гражданина в Российской Федерации федеральными органами государственной власти, органами государственной власти субъектов Российской Федерации, органами местного самоуправления, должностными лицами, общественными объединениями и гражданами;</w:t>
      </w:r>
    </w:p>
    <w:p w:rsidR="000749EE" w:rsidRDefault="000749EE">
      <w:pPr>
        <w:spacing w:line="360" w:lineRule="auto"/>
        <w:ind w:left="57" w:right="170"/>
        <w:jc w:val="both"/>
        <w:rPr>
          <w:sz w:val="28"/>
        </w:rPr>
      </w:pPr>
      <w:r>
        <w:rPr>
          <w:sz w:val="28"/>
        </w:rPr>
        <w:t>-сбор, изучение и анализ информации и материалов по вопросам соблюдения прав и свобод человека и гражданина;</w:t>
      </w:r>
    </w:p>
    <w:p w:rsidR="000749EE" w:rsidRDefault="000749EE">
      <w:pPr>
        <w:spacing w:line="360" w:lineRule="auto"/>
        <w:ind w:left="57" w:right="170"/>
        <w:jc w:val="both"/>
        <w:rPr>
          <w:sz w:val="28"/>
        </w:rPr>
      </w:pPr>
      <w:r>
        <w:rPr>
          <w:sz w:val="28"/>
        </w:rPr>
        <w:t>-содействие совершенствованию механизма обеспечения и защиты прав и свобод человека и гражданина;</w:t>
      </w:r>
    </w:p>
    <w:p w:rsidR="000749EE" w:rsidRDefault="000749EE">
      <w:pPr>
        <w:spacing w:line="360" w:lineRule="auto"/>
        <w:ind w:left="57" w:right="170"/>
        <w:jc w:val="both"/>
        <w:rPr>
          <w:sz w:val="28"/>
        </w:rPr>
      </w:pPr>
      <w:r>
        <w:rPr>
          <w:sz w:val="28"/>
        </w:rPr>
        <w:t>-содействие координации деятельности федеральных органов государственной власти, органов государственной власти субъектов Российской Федерации по реализации основ государственной политики в области обеспечения и защиты прав и свобод человека;</w:t>
      </w:r>
    </w:p>
    <w:p w:rsidR="000749EE" w:rsidRDefault="000749EE">
      <w:pPr>
        <w:spacing w:line="360" w:lineRule="auto"/>
        <w:ind w:left="57" w:right="170"/>
        <w:jc w:val="both"/>
        <w:rPr>
          <w:sz w:val="28"/>
        </w:rPr>
      </w:pPr>
      <w:r>
        <w:rPr>
          <w:sz w:val="28"/>
        </w:rPr>
        <w:t>-подготовка для Президента Российской Федерации предложений о совершенствовании механизма обеспечения и защиты прав и свобод человека и гражданина;</w:t>
      </w:r>
    </w:p>
    <w:p w:rsidR="000749EE" w:rsidRDefault="000749EE">
      <w:pPr>
        <w:spacing w:line="360" w:lineRule="auto"/>
        <w:ind w:left="57" w:right="170"/>
        <w:jc w:val="both"/>
        <w:rPr>
          <w:sz w:val="28"/>
        </w:rPr>
      </w:pPr>
      <w:r>
        <w:rPr>
          <w:sz w:val="28"/>
        </w:rPr>
        <w:t>-участие в подготовке соответствующих законопроектов;</w:t>
      </w:r>
    </w:p>
    <w:p w:rsidR="000749EE" w:rsidRDefault="000749EE">
      <w:pPr>
        <w:pStyle w:val="a3"/>
        <w:spacing w:line="360" w:lineRule="auto"/>
        <w:ind w:left="57" w:right="170"/>
        <w:jc w:val="both"/>
      </w:pPr>
      <w:r>
        <w:t>-рассмотрение обращений лиц, в том числе поступающих и в адрес Президента Российской Федерации, содержащих информацию о фактах систематического нарушения прав и свобод человека и гражданина, а также об отдельных фактах ущемления таких прав, представляющих особую общественную опасность, и ряд других функций.</w:t>
      </w:r>
    </w:p>
    <w:p w:rsidR="000749EE" w:rsidRDefault="000749EE">
      <w:pPr>
        <w:pStyle w:val="22"/>
        <w:ind w:left="57" w:right="170"/>
        <w:jc w:val="both"/>
      </w:pPr>
      <w:r>
        <w:t>При осуществлении своих полномочий Комиссия взаимодействует с органами государственной власти, правоохранительными органами, общественными объединениями и средствами массовой информации. По обсуждаемым вопросам Комиссия принимает заключения и рекомендации, которые направляются в соответствующие законодательные, исполнительные и иные органы, в чью компетенцию входит решение этих вопросов. В необходимых случаях информация о рассмотренных вопросах и принятых решениях доводится до сведения Президента Российской Федерации.</w:t>
      </w:r>
    </w:p>
    <w:p w:rsidR="000749EE" w:rsidRDefault="000749EE">
      <w:pPr>
        <w:pStyle w:val="22"/>
        <w:ind w:left="57" w:right="170"/>
        <w:jc w:val="both"/>
      </w:pPr>
      <w:r>
        <w:t xml:space="preserve">Так, Президент России поддержал инициативу Комиссии по правам человека и предложения неправительственных правозащитных организаций, и 13 июня 1996 года издал Указ «О некоторых мерах государственной поддержки правозащитного движения в Российской Федерации», в котором рекомендовал, в частности, органам государственной власти субъектов Российской Федерации «образовать в соответствующих субъектах Российской Федерации комиссии по правам человека с функциями, аналогичными функциям Комиссии по правам человека при Президенте Российской Федерации». </w:t>
      </w:r>
    </w:p>
    <w:p w:rsidR="000749EE" w:rsidRDefault="000749EE">
      <w:pPr>
        <w:spacing w:line="360" w:lineRule="auto"/>
        <w:ind w:left="57" w:right="170"/>
        <w:jc w:val="both"/>
        <w:rPr>
          <w:sz w:val="28"/>
        </w:rPr>
      </w:pPr>
      <w:r>
        <w:rPr>
          <w:sz w:val="28"/>
        </w:rPr>
        <w:t>В настоящее время такие комиссии созданы в двух третях субъектов Российской Федерации.</w:t>
      </w:r>
    </w:p>
    <w:p w:rsidR="000749EE" w:rsidRDefault="000749EE">
      <w:pPr>
        <w:pStyle w:val="a3"/>
        <w:spacing w:line="360" w:lineRule="auto"/>
        <w:ind w:left="57" w:right="170"/>
        <w:jc w:val="both"/>
      </w:pPr>
      <w:r>
        <w:t>Проведенное исследование показало большой разброс в количественном и качественном составе этих комиссий, формах, методах, интенсивности и эффективности их деятельности.</w:t>
      </w:r>
    </w:p>
    <w:p w:rsidR="000749EE" w:rsidRDefault="000749EE">
      <w:pPr>
        <w:pStyle w:val="22"/>
        <w:ind w:left="57" w:right="170"/>
        <w:jc w:val="both"/>
      </w:pPr>
      <w:r>
        <w:t>Прокуратура Российской Федерации. Согласно Федеральному закону «О прокуратуре Российской Федерации» она осуществляет надзор за соблюдением прав и свобод человека и гражданина федеральными министерствами и ведомствами, представительными (законодательными) органами и органами исполнительной власти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Органы прокуратуры в соответствии с их полномочиями разрешают жалобы и заявления граждан, содержащие сведения о нарушении законов. Ежегодно прокурорами выявляется несколько сотен тысяч различных нарушений закона и незаконных правовых актов, большинство из которых, так или иначе, затрагивает права и интересы граждан. В целях восстановления нарушенных прав и свобод граждан прокурорами приносятся протесты, вносятся представления, предъявляются в суды иски.</w:t>
      </w:r>
    </w:p>
    <w:p w:rsidR="000749EE" w:rsidRDefault="000749EE">
      <w:pPr>
        <w:spacing w:line="360" w:lineRule="auto"/>
        <w:ind w:left="57" w:right="170"/>
        <w:jc w:val="both"/>
        <w:rPr>
          <w:sz w:val="28"/>
        </w:rPr>
      </w:pPr>
      <w:r>
        <w:rPr>
          <w:sz w:val="28"/>
        </w:rPr>
        <w:t>Проведенное исследование показывает, что в последнее время органы прокуратуры усиливают действенность надзора за соблюдением прав и свобод человека и гражданина, в частности, за соблюдением избирательных прав; права на свободу передвижения, выбор места жительства и места пребывания; права частной собственности; трудовых прав; жилищных прав и льгот; прав ветеранов труда и инвалидов; права граждан на охрану здоровья и других социальных прав.</w:t>
      </w:r>
    </w:p>
    <w:p w:rsidR="000749EE" w:rsidRDefault="000749EE">
      <w:pPr>
        <w:pStyle w:val="22"/>
        <w:ind w:left="57" w:right="170"/>
        <w:jc w:val="both"/>
      </w:pPr>
      <w:r>
        <w:t>Министерство юстиции Российской Федерации. В целях обеспечения единства правового пространства России, защиты прав человека и гражданина на всей территории Российской Федерации Министерство юстиции проводит юридическую экспертизу нормативных правовых актов, принимаемых органами государственной власти субъектов Российской Федерации.</w:t>
      </w:r>
    </w:p>
    <w:p w:rsidR="000749EE" w:rsidRDefault="000749EE">
      <w:pPr>
        <w:pStyle w:val="22"/>
        <w:ind w:left="57" w:right="170"/>
        <w:jc w:val="both"/>
      </w:pPr>
      <w:r>
        <w:t>Осуществляя государственную регистрацию нормативных правовых актов федеральных органов исполнительной власти, затрагивающих права, свободы и обязанности человека и гражданина, и контроль за правильностью и своевременностью их опубликования, Министерство юстиции России выступает в качестве дополнительного гаранта прав и свобод человека, в качестве еще одной преграды на пути принятия нормативных правовых актов, нарушающих или ограничивающих права и свободы человека. Основной целью такого контроля является обеспечение конституционного принципа ограничения прав и свобод граждан только федеральным законом.</w:t>
      </w:r>
    </w:p>
    <w:p w:rsidR="000749EE" w:rsidRDefault="000749EE">
      <w:pPr>
        <w:spacing w:line="360" w:lineRule="auto"/>
        <w:ind w:left="57" w:right="170"/>
        <w:jc w:val="both"/>
        <w:rPr>
          <w:sz w:val="28"/>
        </w:rPr>
      </w:pPr>
      <w:r>
        <w:rPr>
          <w:sz w:val="28"/>
        </w:rPr>
        <w:t>Обеспечивая право граждан на объединение, гарантированное ст. 30 Конституции Российской Федерации, Министерство юстиции проводит государственную регистрацию общероссийских и международных общественных объединений и осуществляет контроль за соответствием их деятельности уставным целям, принимая необходимые меры по предупреждению и пресечению различных нарушений законодательства общественными объединениями.</w:t>
      </w:r>
    </w:p>
    <w:p w:rsidR="000749EE" w:rsidRDefault="000749EE">
      <w:pPr>
        <w:pStyle w:val="22"/>
        <w:ind w:left="57" w:right="170"/>
        <w:jc w:val="both"/>
      </w:pPr>
      <w:r>
        <w:t>Государственное регулирование и контроль за деятельностью нотариусов, адвокатов и их объединений - это одна из гарантий обеспечения конституционных прав граждан, обязательное условие создания демократического правового государства.</w:t>
      </w:r>
    </w:p>
    <w:p w:rsidR="000749EE" w:rsidRDefault="000749EE">
      <w:pPr>
        <w:pStyle w:val="22"/>
        <w:ind w:left="57" w:right="170"/>
        <w:jc w:val="both"/>
      </w:pPr>
      <w:r>
        <w:t>Исполнение судебных решений - одна из основных составляющих частей реализации конституционного права граждан на судебную защиту. Новым направлением работы министерства юстиции стало создание системы судебных приставов, деятельность которых направлена на обеспечение деятельности судов, исполнения судебных решений, эффективную реализацию судебной защиты прав и свобод граждан.</w:t>
      </w:r>
    </w:p>
    <w:p w:rsidR="000749EE" w:rsidRDefault="000749EE">
      <w:pPr>
        <w:spacing w:line="360" w:lineRule="auto"/>
        <w:ind w:left="57" w:right="170"/>
        <w:jc w:val="both"/>
        <w:rPr>
          <w:sz w:val="28"/>
        </w:rPr>
      </w:pPr>
      <w:r>
        <w:rPr>
          <w:sz w:val="28"/>
        </w:rPr>
        <w:t>Передача пенитенциарной системы в ведение Министерства юстиции поставило в повестку дня министерства совершенствование нового уголовно-исполнительного законодательства с учетом положений международного уголовного права, касающихся прав и свобод граждан, Европейской Конвенции о защите прав человека и основных свобод.</w:t>
      </w:r>
    </w:p>
    <w:p w:rsidR="000749EE" w:rsidRDefault="000749EE">
      <w:pPr>
        <w:pStyle w:val="a3"/>
        <w:spacing w:line="360" w:lineRule="auto"/>
        <w:ind w:left="57" w:right="170"/>
        <w:jc w:val="both"/>
      </w:pPr>
      <w:r>
        <w:t>Все эти направления деятельности Министерства юстиции обеспечивают его особое место в системе органов исполнительной власти, деятельность которых направлена на защиту прав и свобод человека и гражданина.</w:t>
      </w:r>
    </w:p>
    <w:p w:rsidR="000749EE" w:rsidRDefault="000749EE">
      <w:pPr>
        <w:pStyle w:val="22"/>
        <w:ind w:left="57" w:right="170"/>
        <w:jc w:val="both"/>
      </w:pPr>
      <w:r>
        <w:t xml:space="preserve">Уполномоченный по правам человека в Российской Федерации. Федеральный конституционный закон «Об Уполномоченном по правам человека в Российской Федерации», вступивший в силу 4 марта 1997 года, определил статус Уполномоченного, его компетенцию, порядок назначения на должность и освобождения от должности. </w:t>
      </w:r>
    </w:p>
    <w:p w:rsidR="000749EE" w:rsidRDefault="000749EE">
      <w:pPr>
        <w:spacing w:line="360" w:lineRule="auto"/>
        <w:ind w:left="57" w:right="170"/>
        <w:jc w:val="both"/>
        <w:rPr>
          <w:sz w:val="28"/>
        </w:rPr>
      </w:pPr>
      <w:r>
        <w:rPr>
          <w:sz w:val="28"/>
        </w:rPr>
        <w:t>В соответствии с законом Государственная Дума 22 мая 1998 года назначила Уполномоченного по правам человека в Российской Федерации.</w:t>
      </w:r>
    </w:p>
    <w:p w:rsidR="000749EE" w:rsidRDefault="000749EE">
      <w:pPr>
        <w:spacing w:line="360" w:lineRule="auto"/>
        <w:ind w:left="57" w:right="170"/>
        <w:jc w:val="both"/>
        <w:rPr>
          <w:sz w:val="28"/>
        </w:rPr>
      </w:pPr>
      <w:r>
        <w:rPr>
          <w:sz w:val="28"/>
        </w:rPr>
        <w:t>Закон установил, что Уполномоченный при осуществлении своих полномочий независим и неподотчетен каким-либо государственным органам и должностным лицам. Должность Уполномоченного по правам человека в Российской Федерации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 Независимость и неподотчетность Уполномоченного при осуществлении своих полномочий от каких-либо государственных органов власти и должностных лиц предоставляет ему возможность выявлять факты нарушений прав граждан и в пределах компетенции принимать меры по их восстановлению. Для этого Уполномоченный должен беспристрастно и объективно подходить к выполнению своих функций.</w:t>
      </w:r>
    </w:p>
    <w:p w:rsidR="000749EE" w:rsidRDefault="000749EE">
      <w:pPr>
        <w:pStyle w:val="22"/>
        <w:ind w:left="57" w:right="170"/>
        <w:jc w:val="both"/>
      </w:pPr>
      <w:r>
        <w:t>Федеральный конституционный закон «Об Уполномоченном по правам человека в Российской Федерации» предусматривает возможность учреждения должности Уполномоченного по правам человека в субъекте Российской Федерации в соответствии с конституцией (уставом), законом субъекта Федерации. Такие законы приняты в 23 субъектах Федерации. В 16 субъектах Российской Федерации назначены Уполномоченные по правам человека. В ряде субъектов Федерации продолжается подготовка проектов законов об Уполномоченном по правам человека.</w:t>
      </w:r>
    </w:p>
    <w:p w:rsidR="000749EE" w:rsidRDefault="000749EE">
      <w:pPr>
        <w:spacing w:line="360" w:lineRule="auto"/>
        <w:ind w:left="57" w:right="170" w:firstLine="360"/>
        <w:jc w:val="both"/>
        <w:rPr>
          <w:sz w:val="28"/>
        </w:rPr>
      </w:pPr>
      <w:r>
        <w:rPr>
          <w:sz w:val="28"/>
        </w:rPr>
        <w:t>Неправительственные правозащитные организации. Важное место в системе защиты прав человека занимают неправительственные правозащитные организации (НПО). Как отмечалось на прошедшем  Гражданском форуме, в настоящее время в Российской Федерации зарегистрировано более 350 тысяч некоммерческих общественных организаций. В числе их несколько тысяч неправительственных правозащитных организаций, функционирующих практически во всех субъектах Федерации. Многие из них объединены в правозащитные центры, ассоциации и иные союзы.</w:t>
      </w:r>
    </w:p>
    <w:p w:rsidR="000749EE" w:rsidRDefault="000749EE">
      <w:pPr>
        <w:pStyle w:val="22"/>
        <w:ind w:left="57" w:right="170"/>
        <w:jc w:val="both"/>
      </w:pPr>
      <w:r>
        <w:t>В последние годы в результате изменения характера нарушений прав человека происходит активизация деятельности правозащитных организаций в тех областях, в которых наблюдаются масштабные нарушения прав человека: нарушения прав человека по национальному (этническому) признаку; нарушения норм гуманитарного права в отношении гражданского населения в зонах военных действий; нарушения прав беженцев и вынужденных переселенцев; прав военнослужащих; социальных прав граждан в условиях рыночной экономики; неблагополучие в пенитенциарной системе.</w:t>
      </w:r>
    </w:p>
    <w:p w:rsidR="000749EE" w:rsidRDefault="000749EE">
      <w:pPr>
        <w:pStyle w:val="22"/>
        <w:ind w:left="57" w:right="170"/>
        <w:jc w:val="both"/>
      </w:pPr>
      <w:r>
        <w:t>В последнее время к этому списку прибавилась проблема защиты «религиозных меньшинств», не подпадающих в силу нового закона о свободе совести под категорию «традиционных религий».</w:t>
      </w:r>
    </w:p>
    <w:p w:rsidR="000749EE" w:rsidRDefault="000749EE">
      <w:pPr>
        <w:spacing w:line="360" w:lineRule="auto"/>
        <w:ind w:left="57" w:right="170"/>
        <w:jc w:val="both"/>
        <w:rPr>
          <w:sz w:val="28"/>
        </w:rPr>
      </w:pPr>
      <w:r>
        <w:rPr>
          <w:sz w:val="28"/>
        </w:rPr>
        <w:t>Усложнение спектра проблем, связанных с нарушением прав человека, вызвало как появление специализированных правозащитных групп типа комитетов солдатских матерей или организаций по защите прав инвалидов, жертв финансовых пирамид и т.п., так и большой географический разброс правозащитных организаций.</w:t>
      </w:r>
    </w:p>
    <w:p w:rsidR="000749EE" w:rsidRDefault="000749EE">
      <w:pPr>
        <w:spacing w:line="360" w:lineRule="auto"/>
        <w:ind w:left="57" w:right="170"/>
        <w:jc w:val="both"/>
        <w:rPr>
          <w:sz w:val="28"/>
        </w:rPr>
      </w:pPr>
      <w:r>
        <w:rPr>
          <w:sz w:val="28"/>
        </w:rPr>
        <w:t>В самом правозащитном движении существует стойкое неприятие идеи создания какого-либо координирующего центра или тем более государственной комиссии. В этой ситуации комиссии по правам человека занимают позиции невмешательства во внутренние дела правозащитного движения. Такая позиция не освобождает государственные правозащитные структуры от оказания необходимой помощи неправительственным правозащитным организациям в их общественно значимой деятельности, тем более взаимодействовать и сотрудничать с ними.</w:t>
      </w:r>
    </w:p>
    <w:p w:rsidR="000749EE" w:rsidRDefault="000749EE">
      <w:pPr>
        <w:pStyle w:val="22"/>
        <w:ind w:right="170" w:firstLine="0"/>
        <w:jc w:val="both"/>
      </w:pPr>
    </w:p>
    <w:p w:rsidR="000749EE" w:rsidRDefault="000749EE">
      <w:pPr>
        <w:pStyle w:val="22"/>
        <w:ind w:right="170" w:firstLine="0"/>
        <w:jc w:val="both"/>
        <w:rPr>
          <w:b/>
          <w:bCs/>
        </w:rPr>
      </w:pPr>
    </w:p>
    <w:p w:rsidR="000749EE" w:rsidRDefault="000749EE">
      <w:pPr>
        <w:pStyle w:val="22"/>
        <w:ind w:right="170" w:firstLine="0"/>
        <w:jc w:val="both"/>
        <w:rPr>
          <w:b/>
          <w:bCs/>
        </w:rPr>
      </w:pPr>
      <w:r>
        <w:rPr>
          <w:b/>
          <w:bCs/>
        </w:rPr>
        <w:t>§2. Основные направления, формы и методы деятельности комиссий по правам человека</w:t>
      </w:r>
    </w:p>
    <w:p w:rsidR="000749EE" w:rsidRDefault="000749EE">
      <w:pPr>
        <w:pStyle w:val="22"/>
        <w:ind w:right="170"/>
        <w:jc w:val="both"/>
      </w:pPr>
      <w:r>
        <w:t>Изучение деятельности комиссий по правам человека при главах исполнительной власти субъектов Российской Федерации, анализ текстов их положений, других материалов региональных комиссий (отчетов, докладов, справок), публикаций в средствах массовой информации показывают, что основными направлениями деятельности региональных комиссий по правам человека являются:</w:t>
      </w:r>
    </w:p>
    <w:p w:rsidR="000749EE" w:rsidRDefault="000749EE">
      <w:pPr>
        <w:spacing w:line="360" w:lineRule="auto"/>
        <w:ind w:left="57" w:right="170"/>
        <w:jc w:val="both"/>
        <w:rPr>
          <w:sz w:val="28"/>
        </w:rPr>
      </w:pPr>
      <w:r>
        <w:rPr>
          <w:sz w:val="28"/>
        </w:rPr>
        <w:t xml:space="preserve">- содействие реализации главой исполнительной власти (президентом республики, губернатором, главой администрации) его конституционных (уставных) полномочий гаранта прав и свобод человека и гражданина на территории соответствующего субъекта Российской Федерации, признаваемых и гарантируемых в России согласно общепризнанным принципам и нормам международного права и в соответствии с Конституцией Российской Федерации; </w:t>
      </w:r>
    </w:p>
    <w:p w:rsidR="000749EE" w:rsidRDefault="000749EE">
      <w:pPr>
        <w:spacing w:line="360" w:lineRule="auto"/>
        <w:ind w:left="57" w:right="170"/>
        <w:jc w:val="both"/>
        <w:rPr>
          <w:sz w:val="28"/>
        </w:rPr>
      </w:pPr>
      <w:r>
        <w:rPr>
          <w:sz w:val="28"/>
        </w:rPr>
        <w:t xml:space="preserve">- содействие совершенствованию механизма обеспечения и защиты прав и свобод человека и гражданина; </w:t>
      </w:r>
    </w:p>
    <w:p w:rsidR="000749EE" w:rsidRDefault="000749EE">
      <w:pPr>
        <w:pStyle w:val="a3"/>
        <w:spacing w:line="360" w:lineRule="auto"/>
        <w:ind w:left="57" w:right="170"/>
        <w:jc w:val="both"/>
      </w:pPr>
      <w:r>
        <w:t xml:space="preserve">- содействие деятельности органов государственной власти субъектов. </w:t>
      </w:r>
    </w:p>
    <w:p w:rsidR="000749EE" w:rsidRDefault="000749EE">
      <w:pPr>
        <w:pStyle w:val="22"/>
        <w:ind w:left="57" w:right="170"/>
        <w:jc w:val="both"/>
      </w:pPr>
      <w:r>
        <w:t>Российской Федерации по реализации основ государственной политики в области обеспечения и защиты прав и свобод человека и гражданина.</w:t>
      </w:r>
    </w:p>
    <w:p w:rsidR="000749EE" w:rsidRDefault="000749EE">
      <w:pPr>
        <w:spacing w:line="360" w:lineRule="auto"/>
        <w:ind w:left="57" w:right="170"/>
        <w:jc w:val="both"/>
        <w:rPr>
          <w:sz w:val="28"/>
        </w:rPr>
      </w:pPr>
      <w:r>
        <w:rPr>
          <w:sz w:val="28"/>
        </w:rPr>
        <w:t>Одним из важнейших направлений деятельности комиссий по правам человека в субъектах Федерации является и работа с обращениями и жалобами граждан, оказание им юридической и практической помощи в защите их прав и законных интересов, организация работы общественных приемных и юридических клиник.</w:t>
      </w:r>
    </w:p>
    <w:p w:rsidR="000749EE" w:rsidRDefault="000749EE">
      <w:pPr>
        <w:pStyle w:val="22"/>
        <w:ind w:left="57" w:right="170"/>
        <w:jc w:val="both"/>
      </w:pPr>
      <w:r>
        <w:t>Осуществляя свою деятельность по названным направлениям, выполняя другие возложенные на комиссии задачи, они в своей повседневной работе:</w:t>
      </w:r>
    </w:p>
    <w:p w:rsidR="000749EE" w:rsidRDefault="000749EE">
      <w:pPr>
        <w:spacing w:line="360" w:lineRule="auto"/>
        <w:ind w:left="57" w:right="170"/>
        <w:jc w:val="both"/>
        <w:rPr>
          <w:sz w:val="28"/>
        </w:rPr>
      </w:pPr>
      <w:r>
        <w:rPr>
          <w:sz w:val="28"/>
        </w:rPr>
        <w:t>осуществляют сбор, изучение и анализ информации, содержащейся в получаемых от федеральных органов государственной власти, органов государственной власти субъекта Федерации, органов местного самоуправления материалах по вопросам обеспечения и защиты прав и свобод человека и гражданина, а также в обращениях граждан и общественных объединений по вопросам соблюдения прав и свобод человека и гражданина, в сообщениях средств массовой информации по указанным вопросам, проводят специальные расследования; составляют общие ежегодные и специальные доклады о соблюдении прав и свобод человека и гражданина и направляют их главе исполнительной власти субъекта Федерации, а многие комиссии и в законодательные (представительные), судебные органы власти субъекта, руководителям правоохранительных органов, а также в Комиссию по правам человека при Президенте Российской Федерации; вносят руководству субъекта Федерации, Комиссии по правам человека при Президенте Российской Федерации предложения о совершенствовании механизма обеспечения и защиты прав и свобод человека и гражданина; осуществляют подготовку проектов указов, постановлений, распоряжений, поручений, обращений главы исполнительной власти и решений законодательного (представительного) органа власти субъекта Федерации по вопросам обеспечения и защиты прав и свобод человека и гражданина; анализируют законодательство субъекта Российской Федерации, затрагивающее вопросы обеспечения и защиты прав и свобод человека и гражданина, участвуют в подготовке законопроектов, регулирующих данные вопросы, для внесения их главой исполнительной власти субъекта Федерации в законодательный (представительный) орган субъекта Российской Федерации; проверяют по поручению руководства субъекта Федерации либо по собственной инициативе информацию о случаях нарушений прав и свобод человека и гражданина, а также об отдельных фактах ущемления прав человека и гражданина, представляющих особую общественную опасность;  взаимодействуют с Комиссией по правам человека при Президенте Российской Федерации и комиссиями по правам человека в других субъектах Федерации, сотрудничают с Уполномоченным по правам человека в Российской Федерации и региональными уполномоченными по правам человека, по правам ребенка и с неправительственными правозащитными организациями.</w:t>
      </w:r>
    </w:p>
    <w:p w:rsidR="000749EE" w:rsidRDefault="000749EE">
      <w:pPr>
        <w:pStyle w:val="22"/>
        <w:ind w:left="57" w:right="170"/>
        <w:jc w:val="both"/>
      </w:pPr>
      <w:r>
        <w:t>Многие комиссии активно участвуют в проведении общественно-значимых акций, направленных на привлечение внимания к проблемам обеспечения и защиты прав человека, в правовом просвещении населения (конференции, семинары, круглые столы), осуществляют гражданский контроль за соблюдением прав и свобод человека.</w:t>
      </w:r>
    </w:p>
    <w:p w:rsidR="000749EE" w:rsidRDefault="000749EE">
      <w:pPr>
        <w:pStyle w:val="22"/>
        <w:ind w:left="57" w:right="170"/>
        <w:jc w:val="both"/>
      </w:pPr>
      <w:r>
        <w:t>Реализуя основные направления своей деятельности, комиссии используют в своей работе различные формы и методы, которые зависят как от объективных факторов, главным образом, от конкретной социально-экономической и общественно-политической ситуации в соответствующем субъекте Российской Федерации, так и субъективных, таких как: отношение руководства региона к деятельности комиссии по правам человека, активности председателя и членов комиссии, состава комиссии и ряда других факторов.</w:t>
      </w:r>
    </w:p>
    <w:p w:rsidR="000749EE" w:rsidRDefault="000749EE">
      <w:pPr>
        <w:pStyle w:val="22"/>
        <w:ind w:left="57" w:right="170"/>
        <w:jc w:val="both"/>
      </w:pPr>
      <w:r>
        <w:t>Сочетание таких факторов отражается на работе многих региональных комиссий по правам человека.</w:t>
      </w:r>
    </w:p>
    <w:p w:rsidR="000749EE" w:rsidRDefault="000749EE">
      <w:pPr>
        <w:spacing w:line="360" w:lineRule="auto"/>
        <w:ind w:left="57" w:right="170"/>
        <w:jc w:val="both"/>
        <w:rPr>
          <w:sz w:val="28"/>
        </w:rPr>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center"/>
      </w:pPr>
      <w:r>
        <w:t>Глава 2. Уполномоченный по правам человека как элемент системы средств, обеспечивающих права человека</w:t>
      </w:r>
    </w:p>
    <w:p w:rsidR="000749EE" w:rsidRDefault="000749EE">
      <w:pPr>
        <w:pStyle w:val="31"/>
        <w:spacing w:line="360" w:lineRule="auto"/>
        <w:ind w:left="57" w:right="170"/>
        <w:jc w:val="both"/>
      </w:pPr>
    </w:p>
    <w:p w:rsidR="000749EE" w:rsidRDefault="000749EE">
      <w:pPr>
        <w:pStyle w:val="31"/>
        <w:spacing w:line="360" w:lineRule="auto"/>
        <w:ind w:left="57" w:right="170"/>
        <w:jc w:val="both"/>
      </w:pPr>
    </w:p>
    <w:p w:rsidR="000749EE" w:rsidRDefault="000749EE">
      <w:pPr>
        <w:pStyle w:val="31"/>
        <w:spacing w:line="360" w:lineRule="auto"/>
        <w:ind w:left="57" w:right="170"/>
        <w:jc w:val="both"/>
      </w:pPr>
      <w:r>
        <w:t>§1.Основные направления деятельности Уполномоченного по правам человека в Российской Федерации</w:t>
      </w:r>
    </w:p>
    <w:p w:rsidR="000749EE" w:rsidRDefault="000749EE">
      <w:pPr>
        <w:pStyle w:val="a9"/>
        <w:widowControl w:val="0"/>
        <w:spacing w:line="360" w:lineRule="auto"/>
        <w:ind w:left="0" w:right="170" w:firstLine="360"/>
        <w:jc w:val="both"/>
        <w:rPr>
          <w:sz w:val="28"/>
        </w:rPr>
      </w:pPr>
      <w:r>
        <w:rPr>
          <w:sz w:val="28"/>
        </w:rPr>
        <w:t>Присяга уполномоченного по правам человека:</w:t>
      </w:r>
    </w:p>
    <w:p w:rsidR="000749EE" w:rsidRDefault="000749EE">
      <w:pPr>
        <w:pStyle w:val="a9"/>
        <w:widowControl w:val="0"/>
        <w:spacing w:line="360" w:lineRule="auto"/>
        <w:ind w:left="57" w:right="170"/>
        <w:jc w:val="both"/>
        <w:rPr>
          <w:sz w:val="28"/>
        </w:rPr>
      </w:pPr>
      <w:r>
        <w:rPr>
          <w:sz w:val="28"/>
        </w:rPr>
        <w:t xml:space="preserve">«Клянусь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и голосом совести». </w:t>
      </w:r>
    </w:p>
    <w:p w:rsidR="000749EE" w:rsidRDefault="000749EE">
      <w:pPr>
        <w:pStyle w:val="a9"/>
        <w:widowControl w:val="0"/>
        <w:spacing w:line="360" w:lineRule="auto"/>
        <w:ind w:left="57" w:right="170" w:firstLine="360"/>
        <w:jc w:val="both"/>
        <w:rPr>
          <w:sz w:val="28"/>
        </w:rPr>
      </w:pPr>
      <w:r>
        <w:rPr>
          <w:sz w:val="28"/>
        </w:rPr>
        <w:t xml:space="preserve">Должность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Уполномоченный независим и неподотчетен каким-либо государственным органам и должностным лицам. Введение чрезвычайного или военного положения на всей территории РФ или на ее части не прекращает и не приостанавливает деятельности Уполномоченного и не влечет ограничения его компетенции. </w:t>
      </w:r>
    </w:p>
    <w:p w:rsidR="000749EE" w:rsidRDefault="000749EE">
      <w:pPr>
        <w:pStyle w:val="a9"/>
        <w:widowControl w:val="0"/>
        <w:spacing w:line="360" w:lineRule="auto"/>
        <w:ind w:left="57" w:right="170" w:firstLine="360"/>
        <w:jc w:val="both"/>
        <w:rPr>
          <w:sz w:val="28"/>
        </w:rPr>
      </w:pPr>
      <w:r>
        <w:rPr>
          <w:sz w:val="28"/>
        </w:rPr>
        <w:t xml:space="preserve">Уполномоченный обладает неприкосновенностью в течение всего срока полномочий и не может быть привлечен к судебной ответственности, задержан, арестован, подвергнут обыску без согласия Государственной Думы. </w:t>
      </w:r>
    </w:p>
    <w:p w:rsidR="000749EE" w:rsidRDefault="000749EE">
      <w:pPr>
        <w:pStyle w:val="a9"/>
        <w:widowControl w:val="0"/>
        <w:spacing w:line="360" w:lineRule="auto"/>
        <w:ind w:left="57" w:right="170" w:firstLine="360"/>
        <w:jc w:val="both"/>
        <w:rPr>
          <w:snapToGrid/>
          <w:sz w:val="28"/>
          <w:szCs w:val="24"/>
        </w:rPr>
      </w:pPr>
      <w:r>
        <w:rPr>
          <w:sz w:val="28"/>
        </w:rPr>
        <w:t xml:space="preserve">Уполномоченный вправе беспрепятственно посещать органы власти и местного самоуправления, предприятия, учреждения и организации, воинские части, общественные объединения; запрашивать и получать необходимые документы и материалы; получать объяснения должностных лиц и госслужащих; проводить проверки деятельности госорганов, органов местного самоуправления и должностных лиц; знакомиться с уголовными, гражданскими и административными делами, включая прекращенные. </w:t>
      </w:r>
      <w:r>
        <w:rPr>
          <w:snapToGrid/>
          <w:sz w:val="28"/>
          <w:szCs w:val="24"/>
        </w:rPr>
        <w:t xml:space="preserve">Уполномоченный пользуется правом безотлагательного приема должностными лицами органов власти, местного самоуправления, предприятий, учреждений и организаций независимо от форм собственности, руководителями общественных объединений, военачальниками и администрацией мест принудительного содержания. </w:t>
      </w:r>
    </w:p>
    <w:p w:rsidR="000749EE" w:rsidRDefault="000749EE">
      <w:pPr>
        <w:pStyle w:val="a9"/>
        <w:widowControl w:val="0"/>
        <w:spacing w:line="360" w:lineRule="auto"/>
        <w:ind w:left="57" w:right="170" w:firstLine="360"/>
        <w:jc w:val="both"/>
        <w:rPr>
          <w:sz w:val="28"/>
        </w:rPr>
      </w:pPr>
      <w:r>
        <w:rPr>
          <w:sz w:val="28"/>
        </w:rPr>
        <w:t xml:space="preserve">Должность Уполномоченного по правам человека, назначаемого и освобождаемого от должности Государственной Думой и действующего в соответствии с федеральным конституционным законом установлена статьей 103 Конституции РФ. </w:t>
      </w:r>
    </w:p>
    <w:p w:rsidR="000749EE" w:rsidRDefault="000749EE">
      <w:pPr>
        <w:pStyle w:val="a9"/>
        <w:widowControl w:val="0"/>
        <w:spacing w:line="360" w:lineRule="auto"/>
        <w:ind w:left="57" w:right="170" w:firstLine="360"/>
        <w:jc w:val="both"/>
        <w:rPr>
          <w:sz w:val="28"/>
        </w:rPr>
      </w:pPr>
      <w:r>
        <w:rPr>
          <w:sz w:val="28"/>
        </w:rPr>
        <w:t xml:space="preserve">Федеральный конституционный закон «Об Уполномоченном по правам человека в Российской Федерации» (N1-фкз от 26 февраля 1997) вступил в силу 4 марта 1997. </w:t>
      </w:r>
    </w:p>
    <w:p w:rsidR="000749EE" w:rsidRDefault="000749EE">
      <w:pPr>
        <w:pStyle w:val="a9"/>
        <w:widowControl w:val="0"/>
        <w:spacing w:line="360" w:lineRule="auto"/>
        <w:ind w:left="57" w:right="170" w:firstLine="360"/>
        <w:jc w:val="both"/>
        <w:rPr>
          <w:sz w:val="28"/>
        </w:rPr>
      </w:pPr>
      <w:r>
        <w:rPr>
          <w:sz w:val="28"/>
        </w:rPr>
        <w:t xml:space="preserve">Расходы на деятельность Уполномоченного в размере 30.045.300 руб. добавлены в бюджет-1998 законом N100-фз от 16 июля 1998 за счет соответствующего сокращения резервного фонда Правительства РФ. </w:t>
      </w:r>
    </w:p>
    <w:p w:rsidR="000749EE" w:rsidRDefault="000749EE">
      <w:pPr>
        <w:pStyle w:val="a9"/>
        <w:widowControl w:val="0"/>
        <w:spacing w:line="360" w:lineRule="auto"/>
        <w:ind w:left="57" w:right="170" w:firstLine="360"/>
        <w:jc w:val="both"/>
        <w:rPr>
          <w:sz w:val="28"/>
        </w:rPr>
      </w:pPr>
      <w:r>
        <w:rPr>
          <w:sz w:val="28"/>
        </w:rPr>
        <w:t>Ниже перечислим функции уполномоченного по правам человека в РФ.</w:t>
      </w:r>
    </w:p>
    <w:p w:rsidR="000749EE" w:rsidRDefault="000749EE">
      <w:pPr>
        <w:pStyle w:val="a9"/>
        <w:widowControl w:val="0"/>
        <w:spacing w:line="360" w:lineRule="auto"/>
        <w:ind w:left="57" w:right="170"/>
        <w:jc w:val="both"/>
        <w:rPr>
          <w:sz w:val="28"/>
        </w:rPr>
      </w:pPr>
      <w:r>
        <w:rPr>
          <w:sz w:val="28"/>
        </w:rPr>
        <w:t xml:space="preserve">Уполномоченный рассматривает жалобы граждан РФ и находящихся на территории РФ иностранных граждан и лиц без гражданства на решения или действия (бездействие) государственных органов, органов местного самоуправления, должностных лиц, госслужащих, если раньше заявитель обжаловал их в судебном либо административном порядке, но не согласен с решениями, принятыми по его жалобе. Уполномоченный не рассматривает жалобы на решения палат парламента и законодательных органов субъектов Федерации. </w:t>
      </w:r>
    </w:p>
    <w:p w:rsidR="000749EE" w:rsidRDefault="000749EE">
      <w:pPr>
        <w:pStyle w:val="a9"/>
        <w:widowControl w:val="0"/>
        <w:spacing w:line="360" w:lineRule="auto"/>
        <w:ind w:left="57" w:right="170" w:firstLine="360"/>
        <w:jc w:val="both"/>
        <w:rPr>
          <w:sz w:val="28"/>
        </w:rPr>
      </w:pPr>
      <w:r>
        <w:rPr>
          <w:sz w:val="28"/>
        </w:rPr>
        <w:t xml:space="preserve">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 Жалоба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 Жалоба не облагается госпошлиной. </w:t>
      </w:r>
    </w:p>
    <w:p w:rsidR="000749EE" w:rsidRDefault="000749EE">
      <w:pPr>
        <w:pStyle w:val="a9"/>
        <w:widowControl w:val="0"/>
        <w:spacing w:line="360" w:lineRule="auto"/>
        <w:ind w:left="57" w:right="170" w:firstLine="360"/>
        <w:jc w:val="both"/>
        <w:rPr>
          <w:sz w:val="28"/>
        </w:rPr>
      </w:pPr>
      <w:r>
        <w:rPr>
          <w:sz w:val="28"/>
        </w:rPr>
        <w:t xml:space="preserve">Жалобы лиц, находящихся в местах принудительного содержания, просмотру администрацией мест содержания не подлежат и в течение 24 часов направляются Уполномоченному. Получив жалобу, Уполномоченный вправе: принять ее к рассмотрению; разъяснить заявителю средства, которые тот вправе использовать для защиты своих прав и свобод; передать жалобу государственному органу, органу местного самоуправления или должностному лицу, к компетенции которого относится разрешение жалобы по существу; отказать в принятии жалобы к рассмотрению (отказ должен быть мотивирован). </w:t>
      </w:r>
    </w:p>
    <w:p w:rsidR="000749EE" w:rsidRDefault="000749EE">
      <w:pPr>
        <w:pStyle w:val="a9"/>
        <w:widowControl w:val="0"/>
        <w:spacing w:line="360" w:lineRule="auto"/>
        <w:ind w:left="57" w:right="170" w:firstLine="360"/>
        <w:jc w:val="both"/>
        <w:rPr>
          <w:sz w:val="28"/>
        </w:rPr>
      </w:pPr>
      <w:r>
        <w:rPr>
          <w:sz w:val="28"/>
        </w:rPr>
        <w:t xml:space="preserve">Уполномоченный в десятидневный срок уведомляет заявителя о принятом решении. В случае начала рассмотрения жалобы он информирует об этом орган (лицо), решение (действие, бездействие) которого обжалуются. </w:t>
      </w:r>
    </w:p>
    <w:p w:rsidR="000749EE" w:rsidRDefault="000749EE">
      <w:pPr>
        <w:pStyle w:val="a9"/>
        <w:widowControl w:val="0"/>
        <w:spacing w:line="360" w:lineRule="auto"/>
        <w:ind w:left="57" w:right="170" w:firstLine="360"/>
        <w:jc w:val="both"/>
        <w:rPr>
          <w:sz w:val="28"/>
        </w:rPr>
      </w:pPr>
      <w:r>
        <w:rPr>
          <w:sz w:val="28"/>
        </w:rPr>
        <w:t xml:space="preserve">По результатам рассмотрения жалоб Уполномоченный вправе: обратиться в суд с заявлением; обратиться в компетентные государственные органы с ходатайством о возбуждении дисциплинарного, административного производства или уголовного дела; обратиться в суд или прокуратуру с ходатайством о проверке вступившего в силу решения суда; изложить свои доводы должностному лицу, которое вправе вносить протесты и присутствовать при рассмотрании дела в порядке надзора; обратиться в Конституционный суд с жалобой. </w:t>
      </w:r>
    </w:p>
    <w:p w:rsidR="000749EE" w:rsidRDefault="000749EE">
      <w:pPr>
        <w:pStyle w:val="a9"/>
        <w:widowControl w:val="0"/>
        <w:spacing w:line="360" w:lineRule="auto"/>
        <w:ind w:left="57" w:right="170" w:firstLine="360"/>
        <w:jc w:val="both"/>
        <w:rPr>
          <w:sz w:val="28"/>
        </w:rPr>
      </w:pPr>
      <w:r>
        <w:rPr>
          <w:sz w:val="28"/>
        </w:rPr>
        <w:t xml:space="preserve">Уполномоченный вправе принять меры в пределах своей компетенции по собственной инициативе: при наличии информации о массовых или грубых нарушениях прав и свобод граждан; в случаях, имеющих особое общественное значение в случаях, связанных с необходимостью защиты интересов лиц, не способных самостоятельно использовать правовые средства защиты. </w:t>
      </w:r>
    </w:p>
    <w:p w:rsidR="000749EE" w:rsidRDefault="000749EE">
      <w:pPr>
        <w:pStyle w:val="a9"/>
        <w:widowControl w:val="0"/>
        <w:spacing w:line="360" w:lineRule="auto"/>
        <w:ind w:left="57" w:right="170" w:firstLine="360"/>
        <w:jc w:val="both"/>
        <w:rPr>
          <w:sz w:val="28"/>
        </w:rPr>
      </w:pPr>
      <w:r>
        <w:rPr>
          <w:sz w:val="28"/>
        </w:rPr>
        <w:t xml:space="preserve">Должностные лица обязаны бесплатно и беспрепятственно предоставлять Уполномоченному запрошенную им информацию в 15-дневный срок со дня запроса. Уполномоченный обязан направлять органу (должностному лицу), в решениях (действиях, бездействии) которого он видит нарушение прав и свобод граждан, заключение, содержащее рекомендации относительно мер восстановления прав и свобод. Орган (должностное лицо), получивший заключение, содержащее рекомендации, обязан в месячный срок рассмотреть их и о принятых мерах сообщить Уполномоченному в письменной форме. </w:t>
      </w:r>
    </w:p>
    <w:p w:rsidR="000749EE" w:rsidRDefault="000749EE">
      <w:pPr>
        <w:pStyle w:val="a9"/>
        <w:widowControl w:val="0"/>
        <w:spacing w:line="360" w:lineRule="auto"/>
        <w:ind w:left="57" w:right="170" w:firstLine="360"/>
        <w:jc w:val="both"/>
        <w:rPr>
          <w:sz w:val="28"/>
        </w:rPr>
      </w:pPr>
      <w:r>
        <w:rPr>
          <w:sz w:val="28"/>
        </w:rPr>
        <w:t xml:space="preserve">Уполномоченный направляет ежегодные доклады о своей деятельности Президенту, в Совет Федерации и Государственную Думу, Правительство, Конституционный Суд, Верховный Суд, Высший Арбитражный Суд и Генеральному прокурору. Он может направлять в Думу специальные доклады по отдельным вопросам соблюдения прав и свобод граждан. В случае грубого или массового нарушения прав человека Уполномоченный вправе выступить с докладом на очередном заседании Думы. </w:t>
      </w:r>
    </w:p>
    <w:p w:rsidR="000749EE" w:rsidRDefault="000749EE">
      <w:pPr>
        <w:pStyle w:val="a9"/>
        <w:widowControl w:val="0"/>
        <w:spacing w:line="360" w:lineRule="auto"/>
        <w:ind w:left="57" w:right="170" w:firstLine="360"/>
        <w:jc w:val="both"/>
        <w:rPr>
          <w:sz w:val="28"/>
        </w:rPr>
      </w:pPr>
      <w:r>
        <w:rPr>
          <w:sz w:val="28"/>
        </w:rPr>
        <w:t xml:space="preserve">Порядок назначения и отставки уполномоченного регулируется следующим образом: уполномоченный назначается на 5 лет и не может быть назначен более чем на 2 срока подряд. На должность уполномоченного назначается гражданин РФ не моложе 35 лет, имеющий познания в области прав и свобод человека и гражданина, опыт их защиты. Предложения о кандидатурах могут вноситься в Думу Президентом, Советом Федерации, депутатами Государственной Думы и депутатскими объединениями в течение месяца до окончания полномочий предыдущего Уполномоченного. Каждая кандидатура включается в список для тайного голосования двумя третями голосов. Уполномоченный назначается не позднее 30 дней со дня истечения полномочий его предшественника. Уполномоченный вступает в должность с момента принесения присяги в Государственной Думе и прекращает полномочия с момента принесения присяги новым уполномоченным. </w:t>
      </w:r>
    </w:p>
    <w:p w:rsidR="000749EE" w:rsidRDefault="000749EE">
      <w:pPr>
        <w:pStyle w:val="a9"/>
        <w:widowControl w:val="0"/>
        <w:spacing w:line="360" w:lineRule="auto"/>
        <w:ind w:left="57" w:right="170" w:firstLine="360"/>
        <w:jc w:val="both"/>
        <w:rPr>
          <w:sz w:val="28"/>
        </w:rPr>
      </w:pPr>
      <w:r>
        <w:rPr>
          <w:sz w:val="28"/>
        </w:rPr>
        <w:t xml:space="preserve">Уполномоченный не может являться депутатом Думы или регионального законодательного органа, членом Совета Федерации,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Он не вправе заниматься политической деятельностью, быть членом партии или иного объединения, преследующего политические цели. Если он не прекращает такую деятельность в течение 14 дней со дня вступления в должность, его полномочия прекращаются и Дума назначает нового Уполномоченного. </w:t>
      </w:r>
    </w:p>
    <w:p w:rsidR="000749EE" w:rsidRDefault="000749EE">
      <w:pPr>
        <w:pStyle w:val="a9"/>
        <w:widowControl w:val="0"/>
        <w:spacing w:line="360" w:lineRule="auto"/>
        <w:ind w:left="57" w:right="170" w:firstLine="360"/>
        <w:jc w:val="both"/>
        <w:rPr>
          <w:sz w:val="28"/>
        </w:rPr>
      </w:pPr>
      <w:r>
        <w:rPr>
          <w:sz w:val="28"/>
        </w:rPr>
        <w:t xml:space="preserve">Уполномоченный досрочно освобождается от должности Государственной Думой: </w:t>
      </w:r>
    </w:p>
    <w:p w:rsidR="000749EE" w:rsidRDefault="000749EE">
      <w:pPr>
        <w:pStyle w:val="a9"/>
        <w:widowControl w:val="0"/>
        <w:spacing w:line="360" w:lineRule="auto"/>
        <w:ind w:left="57" w:right="170"/>
        <w:jc w:val="both"/>
        <w:rPr>
          <w:sz w:val="28"/>
        </w:rPr>
      </w:pPr>
      <w:r>
        <w:rPr>
          <w:sz w:val="28"/>
        </w:rPr>
        <w:t xml:space="preserve">- в случае нарушения им статьи закона о деятельности несовместимой с его статусом; </w:t>
      </w:r>
    </w:p>
    <w:p w:rsidR="000749EE" w:rsidRDefault="000749EE">
      <w:pPr>
        <w:pStyle w:val="a9"/>
        <w:widowControl w:val="0"/>
        <w:spacing w:line="360" w:lineRule="auto"/>
        <w:ind w:left="57" w:right="170"/>
        <w:jc w:val="both"/>
        <w:rPr>
          <w:sz w:val="28"/>
        </w:rPr>
      </w:pPr>
      <w:r>
        <w:rPr>
          <w:sz w:val="28"/>
        </w:rPr>
        <w:t xml:space="preserve">- в случае вступления в законную силу обвинительного приговора суда в его отношении; </w:t>
      </w:r>
    </w:p>
    <w:p w:rsidR="000749EE" w:rsidRDefault="000749EE">
      <w:pPr>
        <w:pStyle w:val="a9"/>
        <w:widowControl w:val="0"/>
        <w:spacing w:line="360" w:lineRule="auto"/>
        <w:ind w:left="57" w:right="170"/>
        <w:jc w:val="both"/>
        <w:rPr>
          <w:sz w:val="28"/>
        </w:rPr>
      </w:pPr>
      <w:r>
        <w:rPr>
          <w:sz w:val="28"/>
        </w:rPr>
        <w:t xml:space="preserve">- ввиду его длительной (не менее четырех месяцев подряд) неспособности исполнять обязанности по состоянию здоровья или иным причинам; </w:t>
      </w:r>
    </w:p>
    <w:p w:rsidR="000749EE" w:rsidRDefault="000749EE">
      <w:pPr>
        <w:pStyle w:val="a9"/>
        <w:widowControl w:val="0"/>
        <w:spacing w:line="360" w:lineRule="auto"/>
        <w:ind w:left="57" w:right="170"/>
        <w:jc w:val="both"/>
        <w:rPr>
          <w:sz w:val="28"/>
        </w:rPr>
      </w:pPr>
      <w:r>
        <w:rPr>
          <w:sz w:val="28"/>
        </w:rPr>
        <w:t xml:space="preserve">- в случае подачи им заявления о сложении полномочий. </w:t>
      </w:r>
    </w:p>
    <w:p w:rsidR="000749EE" w:rsidRDefault="000749EE">
      <w:pPr>
        <w:pStyle w:val="a9"/>
        <w:widowControl w:val="0"/>
        <w:spacing w:line="360" w:lineRule="auto"/>
        <w:ind w:left="57" w:right="170" w:firstLine="360"/>
        <w:jc w:val="both"/>
        <w:rPr>
          <w:sz w:val="28"/>
        </w:rPr>
      </w:pPr>
      <w:r>
        <w:rPr>
          <w:sz w:val="28"/>
        </w:rPr>
        <w:t xml:space="preserve">При этом новый уполномоченный должен быть назначен в течение двух месяцев со дня досрочного освобождения от должности его предшественника. </w:t>
      </w:r>
    </w:p>
    <w:p w:rsidR="000749EE" w:rsidRDefault="000749EE">
      <w:pPr>
        <w:pStyle w:val="a9"/>
        <w:widowControl w:val="0"/>
        <w:spacing w:line="360" w:lineRule="auto"/>
        <w:ind w:left="57" w:right="170" w:firstLine="360"/>
        <w:jc w:val="both"/>
        <w:rPr>
          <w:sz w:val="28"/>
        </w:rPr>
      </w:pPr>
      <w:r>
        <w:rPr>
          <w:sz w:val="28"/>
        </w:rPr>
        <w:t xml:space="preserve">Уполномоченный по правам человека имеет свой аппарат. Уполномоченный и его рабочий аппарат являются государственным органом с правами юридического лица. Средства на деятельность Уполномоченного и его аппарата прописываются в федеральном бюджете отдельной строкой. Уполномоченный разрабатывает и исполняет смету своих расходов самостоятельно. </w:t>
      </w:r>
    </w:p>
    <w:p w:rsidR="000749EE" w:rsidRDefault="000749EE">
      <w:pPr>
        <w:pStyle w:val="a9"/>
        <w:widowControl w:val="0"/>
        <w:spacing w:line="360" w:lineRule="auto"/>
        <w:ind w:left="57" w:right="170" w:firstLine="360"/>
        <w:jc w:val="both"/>
        <w:rPr>
          <w:sz w:val="28"/>
        </w:rPr>
      </w:pPr>
      <w:r>
        <w:rPr>
          <w:sz w:val="28"/>
        </w:rPr>
        <w:t xml:space="preserve">Уполномоченный утверждает структуру, численность и штатное расписание аппарата и утверждает положение о нем. По вопросам, связанным с руководством рабочим аппаратом, Уполномоченный издает распоряжения. </w:t>
      </w:r>
    </w:p>
    <w:p w:rsidR="000749EE" w:rsidRDefault="000749EE">
      <w:pPr>
        <w:pStyle w:val="a9"/>
        <w:widowControl w:val="0"/>
        <w:spacing w:line="360" w:lineRule="auto"/>
        <w:ind w:left="57" w:right="170" w:firstLine="360"/>
        <w:jc w:val="both"/>
        <w:rPr>
          <w:sz w:val="28"/>
        </w:rPr>
      </w:pPr>
      <w:r>
        <w:rPr>
          <w:sz w:val="28"/>
        </w:rPr>
        <w:t xml:space="preserve">При Уполномоченном может создаваться экспертный совет из лиц, обладающих необходимыми познаниями в области защиты прав и свобод человека и гражданина. </w:t>
      </w:r>
    </w:p>
    <w:p w:rsidR="000749EE" w:rsidRDefault="000749EE">
      <w:pPr>
        <w:pStyle w:val="a9"/>
        <w:widowControl w:val="0"/>
        <w:spacing w:line="360" w:lineRule="auto"/>
        <w:ind w:left="57" w:right="170" w:firstLine="360"/>
        <w:jc w:val="both"/>
        <w:rPr>
          <w:sz w:val="28"/>
        </w:rPr>
      </w:pPr>
      <w:r>
        <w:rPr>
          <w:sz w:val="28"/>
        </w:rPr>
        <w:t xml:space="preserve">Указ Президента РФ N1587 от 4 августа 1994, возлагающий обеспечение деятельности Уполномоченного на аппарат Комиссии по правам человека при Президенте был принят, когда должности Уполномоченного и председателя Комиссии совмещал С.А.Ковалев, а закона об Уполномоченном еще не было. </w:t>
      </w:r>
    </w:p>
    <w:p w:rsidR="000749EE" w:rsidRDefault="000749EE">
      <w:pPr>
        <w:pStyle w:val="a9"/>
        <w:widowControl w:val="0"/>
        <w:spacing w:line="360" w:lineRule="auto"/>
        <w:ind w:left="57" w:right="170" w:firstLine="360"/>
        <w:jc w:val="both"/>
        <w:rPr>
          <w:sz w:val="28"/>
        </w:rPr>
      </w:pPr>
      <w:r>
        <w:rPr>
          <w:sz w:val="28"/>
        </w:rPr>
        <w:t>После назначения О.О.Миронова к концу мая 1998 были назначены руководитель аппарата Горовцов Дмитрий Евгеньевич и руководитель службы информации и печати Матасов Михаил Владимирович. Оба по образованию историки (истфак МГУ).</w:t>
      </w:r>
    </w:p>
    <w:p w:rsidR="000749EE" w:rsidRDefault="000749EE">
      <w:pPr>
        <w:pStyle w:val="a9"/>
        <w:widowControl w:val="0"/>
        <w:spacing w:line="360" w:lineRule="auto"/>
        <w:ind w:left="57" w:right="170" w:firstLine="360"/>
        <w:jc w:val="both"/>
        <w:rPr>
          <w:sz w:val="28"/>
        </w:rPr>
      </w:pPr>
      <w:r>
        <w:rPr>
          <w:sz w:val="28"/>
        </w:rPr>
        <w:t xml:space="preserve">Ежегодные доклады Уполномоченного обязательно публикуются в «Российской газете». Специальные доклады - по решению Уполномоченного могут публиковаться в «Российской газете» и других изданиях. </w:t>
      </w:r>
    </w:p>
    <w:p w:rsidR="000749EE" w:rsidRDefault="000749EE">
      <w:pPr>
        <w:pStyle w:val="a9"/>
        <w:widowControl w:val="0"/>
        <w:spacing w:line="360" w:lineRule="auto"/>
        <w:ind w:left="57" w:right="170" w:firstLine="360"/>
        <w:jc w:val="both"/>
        <w:rPr>
          <w:sz w:val="28"/>
        </w:rPr>
      </w:pPr>
      <w:r>
        <w:rPr>
          <w:sz w:val="28"/>
        </w:rPr>
        <w:t xml:space="preserve">Уполномоченный вправе публиковать принятые им заключения. Периодическое печатное издание, учрежденное с участием органов власти, местного самоуправления, государственных предприятий или организаций или финансируемое целиком или частично за счет государственного бюджета, не вправе отказать в публикации заключений и иных документов Уполномоченного. </w:t>
      </w:r>
    </w:p>
    <w:p w:rsidR="000749EE" w:rsidRDefault="000749EE">
      <w:pPr>
        <w:spacing w:line="360" w:lineRule="auto"/>
        <w:ind w:left="57" w:right="170"/>
        <w:jc w:val="both"/>
        <w:rPr>
          <w:sz w:val="28"/>
        </w:rPr>
      </w:pPr>
    </w:p>
    <w:p w:rsidR="000749EE" w:rsidRDefault="000749EE">
      <w:pPr>
        <w:spacing w:line="360" w:lineRule="auto"/>
        <w:ind w:left="57" w:right="170"/>
        <w:jc w:val="both"/>
        <w:rPr>
          <w:b/>
          <w:bCs/>
          <w:sz w:val="28"/>
        </w:rPr>
      </w:pPr>
      <w:r>
        <w:rPr>
          <w:b/>
          <w:bCs/>
          <w:sz w:val="28"/>
        </w:rPr>
        <w:t xml:space="preserve">§2. Выводы и рекомендации по повышению </w:t>
      </w:r>
    </w:p>
    <w:p w:rsidR="000749EE" w:rsidRDefault="000749EE">
      <w:pPr>
        <w:spacing w:line="360" w:lineRule="auto"/>
        <w:ind w:left="57" w:right="170"/>
        <w:jc w:val="both"/>
        <w:rPr>
          <w:sz w:val="28"/>
        </w:rPr>
      </w:pPr>
      <w:r>
        <w:rPr>
          <w:b/>
          <w:bCs/>
          <w:sz w:val="28"/>
        </w:rPr>
        <w:t>эффективности деятельности комиссий по правам человека</w:t>
      </w:r>
    </w:p>
    <w:p w:rsidR="000749EE" w:rsidRDefault="000749EE">
      <w:pPr>
        <w:pStyle w:val="22"/>
        <w:ind w:left="57" w:right="170"/>
        <w:jc w:val="both"/>
      </w:pPr>
      <w:r>
        <w:t xml:space="preserve">Человек, его права и свободы, жизнь и здоровье, честь и достоинство, личная неприкосновенность и безопасность - высшая ценность, признаваемая и защищаемая Российской Федерацией. Основные права и свободы человека и гражданина закреплены в Конституции Российской федерации и составляют основы правового статуса личности, которые не могут быть изменены иначе как в порядке, установленном Конституцией (гл. 2). Вопросы регулирования и защиты прав и свобод человека и гражданина отнесены к ведению Российской Федерации (п. «в» ст. 72 Конституции). Кроме того, защита прав и свобод находится в совместном ведении Российской Федерации и входящих в нее субъектов (п. «б» ч. 1 ст.72 Конституции). Главная обязанность государственной власти, всех органов государства - это признание, соблюдение и защита прав и свобод, чести и достоинства человека и гражданина. </w:t>
      </w:r>
    </w:p>
    <w:p w:rsidR="000749EE" w:rsidRDefault="000749EE">
      <w:pPr>
        <w:pStyle w:val="22"/>
        <w:ind w:left="57" w:right="170"/>
        <w:jc w:val="both"/>
      </w:pPr>
      <w:r>
        <w:t>Основные права человека есть своеобразный барьер, который в демократическом обществе не может быть преодолен по собственному усмотрению ни законодательной, ни исполнительной, ни судебной властью. Конституцией установлено,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w:t>
      </w:r>
    </w:p>
    <w:p w:rsidR="000749EE" w:rsidRDefault="000749EE">
      <w:pPr>
        <w:pStyle w:val="22"/>
        <w:ind w:left="57" w:right="170"/>
        <w:jc w:val="both"/>
      </w:pPr>
      <w:r>
        <w:t>Основная масса правовых норм Конституции Российской Федерации, устанавливающих права и свободы человека и гражданина, как правило, находит свое отражение в конституциях и уставах субъектов Российской Федерации. Однако, большинство республик, принимая конституции, автоматически переносили нормы Конституции Российской федерации о правах и свободах человека и гражданина, заменяя лишь слова «гражданин Российской Федерации» на «гражданин республики». Такое копирование норм приводило как к превышению полномочий республик, так и к прямому нарушению в ряде случаев прав и свобод граждан. В настоящее время большинство конституций республик приведены в соответствие с конституцией Российской Федерации и федеральным законодательством, но в ряде республик эта работа еще продолжается.</w:t>
      </w:r>
    </w:p>
    <w:p w:rsidR="000749EE" w:rsidRDefault="000749EE">
      <w:pPr>
        <w:pStyle w:val="22"/>
        <w:ind w:left="57" w:right="170"/>
        <w:jc w:val="both"/>
      </w:pPr>
      <w:r>
        <w:t>Правильно, на мой взгляд, поступали те субъекты Российской Федерации, которые в основных законах гарантировали признание, осуществление и защиту конституционных прав и свобод человека и гражданина на своей территории.</w:t>
      </w:r>
    </w:p>
    <w:p w:rsidR="000749EE" w:rsidRDefault="000749EE">
      <w:pPr>
        <w:pStyle w:val="22"/>
        <w:ind w:left="57" w:right="170"/>
        <w:jc w:val="both"/>
      </w:pPr>
      <w:r>
        <w:t>В большинстве субъектов Федерации гарантами соблюдения и защиты прав человека и гражданина выступают президенты республик, губернаторы или главы администраций. Эта государственная обязанность закрепляется, как правило, в присягах при вступлении в должность высшего должностного лица субъекта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предусмотрена ответственность органов государственной власти вплоть до досрочного прекращения ими полномочий за нарушение Конституции Российской Федерации, федеральных конституционных законов и федеральных законов, в том числе и путем принятия противоречащих им нормативных правовых актов, повлекших за собой массовые и грубые нарушения прав и свобод человека и гражданина или иные негативные последствия, указанные в этом законе. Никто не имеет права ущемлять права и свободы человека, зафиксированные в Конституции страны и федеральном законодательстве.</w:t>
      </w:r>
    </w:p>
    <w:p w:rsidR="000749EE" w:rsidRDefault="000749EE">
      <w:pPr>
        <w:pStyle w:val="22"/>
        <w:ind w:left="57" w:right="170"/>
        <w:jc w:val="both"/>
      </w:pPr>
      <w:r>
        <w:t xml:space="preserve">Поэтому так важно, чтобы в стране работала единая, четко скоординированная система правовых механизмов контроля и процедур обеспечения и защиты прав и свобод человека и гражданина. </w:t>
      </w:r>
    </w:p>
    <w:p w:rsidR="000749EE" w:rsidRDefault="000749EE">
      <w:pPr>
        <w:pStyle w:val="22"/>
        <w:ind w:left="57" w:right="170"/>
        <w:jc w:val="both"/>
      </w:pPr>
      <w:r>
        <w:t>Проведенный анализ деятельности комиссий по правам человека, действующих в 61 субъекте Российской Федерации позволяет сделать вывод о том, что комиссии осуществляют только им присущими методами и формами работы контроль за соблюдением прав и свобод человека и гражданина, защиту его конституционных прав и законных интересов, содействуют налаживанию конструктивного взаимодействия между общественными и государственными правозащитными институтами, становлению гражданского общества и формированию правового государства.</w:t>
      </w:r>
    </w:p>
    <w:p w:rsidR="000749EE" w:rsidRDefault="000749EE">
      <w:pPr>
        <w:pStyle w:val="22"/>
        <w:ind w:left="57" w:right="170"/>
        <w:jc w:val="both"/>
      </w:pPr>
      <w:r>
        <w:t xml:space="preserve">Анализ работы комиссий по правам человека в субъектах Российской Федерации также показывает, что ими накоплен ценный опыт в деле защиты и восстановления, прав человека и гражданина. </w:t>
      </w:r>
    </w:p>
    <w:p w:rsidR="000749EE" w:rsidRDefault="000749EE">
      <w:pPr>
        <w:pStyle w:val="22"/>
        <w:ind w:left="57" w:right="170"/>
        <w:jc w:val="both"/>
      </w:pPr>
      <w:r>
        <w:t xml:space="preserve">С целью дальнейшего повышения эффективности деятельности комиссий по правам человека в субъектах Российской Федерации следует осуществить следующие меры, касающиеся совершенствования работы комиссий, а также их форм и методов: </w:t>
      </w:r>
    </w:p>
    <w:p w:rsidR="000749EE" w:rsidRDefault="000749EE">
      <w:pPr>
        <w:spacing w:line="360" w:lineRule="auto"/>
        <w:ind w:left="57" w:right="170"/>
        <w:jc w:val="both"/>
        <w:rPr>
          <w:sz w:val="28"/>
        </w:rPr>
      </w:pPr>
      <w:r>
        <w:rPr>
          <w:sz w:val="28"/>
        </w:rPr>
        <w:t>1.Учредить комиссии по правам человека в тех субъектах Российской Федерации, где они пока еще не созданы и активизировать их деятельность в тех регионах страны, где избраны уполномоченные по правам человека.</w:t>
      </w:r>
    </w:p>
    <w:p w:rsidR="000749EE" w:rsidRDefault="000749EE">
      <w:pPr>
        <w:spacing w:line="360" w:lineRule="auto"/>
        <w:ind w:left="57" w:right="170"/>
        <w:jc w:val="both"/>
        <w:rPr>
          <w:sz w:val="28"/>
        </w:rPr>
      </w:pPr>
      <w:r>
        <w:rPr>
          <w:sz w:val="28"/>
        </w:rPr>
        <w:t>2.Образовать комиссии по правам человека в федеральных округах, по примеру комиссий в Центральном и Приволжском федеральных округах, в составе которых председатели комиссий по правам человека и уполномоченные по правам человека субъектов Федерации, входящих в федеральный округ. Эти комиссии должны взять на себя функции сбора, изучения и анализа информации по вопросам обеспечения и защиты прав и свобод человека и гражданина в федеральном округе для принятия мер по улучшению ситуации с правами человека; координации деятельности и организации взаимодействия комиссий по правам человека и уполномоченных по правам человека в субъектах округа; оказания методической и консультативной помощи; проведения экспертизы законодательства, касающегося прав человека.</w:t>
      </w:r>
    </w:p>
    <w:p w:rsidR="000749EE" w:rsidRDefault="000749EE">
      <w:pPr>
        <w:spacing w:line="360" w:lineRule="auto"/>
        <w:ind w:left="57" w:right="170"/>
        <w:jc w:val="both"/>
        <w:rPr>
          <w:sz w:val="28"/>
        </w:rPr>
      </w:pPr>
      <w:r>
        <w:rPr>
          <w:sz w:val="28"/>
        </w:rPr>
        <w:t>3.С целью более оперативного решения создания вышеуказанных комиссий следует обратиться к Президенту Российской Федерации или Руководителю Администрации Президента Российской Федерации с просьбой направить в федеральные округа и субъекты Российской Федерации, соответствующие рекомендации.</w:t>
      </w:r>
    </w:p>
    <w:p w:rsidR="000749EE" w:rsidRDefault="000749EE">
      <w:pPr>
        <w:spacing w:line="360" w:lineRule="auto"/>
        <w:ind w:left="57" w:right="170"/>
        <w:jc w:val="both"/>
        <w:rPr>
          <w:sz w:val="28"/>
        </w:rPr>
      </w:pPr>
      <w:r>
        <w:rPr>
          <w:sz w:val="28"/>
        </w:rPr>
        <w:t>4.Укрепить материальную базу комиссий по правам человека (выделение помещения, средств связи и оргтехники, определенного числа освобожденных штатных сотрудников).</w:t>
      </w:r>
    </w:p>
    <w:p w:rsidR="000749EE" w:rsidRDefault="000749EE">
      <w:pPr>
        <w:spacing w:line="360" w:lineRule="auto"/>
        <w:ind w:left="57" w:right="170"/>
        <w:jc w:val="both"/>
        <w:rPr>
          <w:sz w:val="28"/>
        </w:rPr>
      </w:pPr>
      <w:r>
        <w:rPr>
          <w:sz w:val="28"/>
        </w:rPr>
        <w:t>5.Организовать комиссиями по правам человека постоянный прием граждан, а также принятие заявлений граждан по телефону, номер которого должен быть в городских справочниках.</w:t>
      </w:r>
    </w:p>
    <w:p w:rsidR="000749EE" w:rsidRDefault="000749EE">
      <w:pPr>
        <w:spacing w:line="360" w:lineRule="auto"/>
        <w:ind w:left="57" w:right="170"/>
        <w:jc w:val="both"/>
        <w:rPr>
          <w:sz w:val="28"/>
        </w:rPr>
      </w:pPr>
      <w:r>
        <w:rPr>
          <w:sz w:val="28"/>
        </w:rPr>
        <w:t>6.Организовать (по примеру некоторых комиссий) юридические консультации, с привлечением к их работе студентов старших курсов юридических факультетов для оказания бесплатной правовой помощи гражданам.</w:t>
      </w:r>
    </w:p>
    <w:p w:rsidR="000749EE" w:rsidRDefault="000749EE">
      <w:pPr>
        <w:spacing w:line="360" w:lineRule="auto"/>
        <w:ind w:left="57" w:right="170"/>
        <w:jc w:val="both"/>
        <w:rPr>
          <w:sz w:val="28"/>
        </w:rPr>
      </w:pPr>
      <w:r>
        <w:rPr>
          <w:sz w:val="28"/>
        </w:rPr>
        <w:t>7.Улучшить взаимодействие с органами государственной власти и органами самоуправления субъекта Российской Федерации.</w:t>
      </w:r>
    </w:p>
    <w:p w:rsidR="000749EE" w:rsidRDefault="000749EE">
      <w:pPr>
        <w:spacing w:line="360" w:lineRule="auto"/>
        <w:ind w:left="57" w:right="170"/>
        <w:jc w:val="both"/>
        <w:rPr>
          <w:sz w:val="28"/>
        </w:rPr>
      </w:pPr>
      <w:r>
        <w:rPr>
          <w:sz w:val="28"/>
        </w:rPr>
        <w:t>8.Добиваться укрепления сотрудничества с неправительственными правозащитными организациями, осуществлять его на постоянной основе, включать наиболее известных и авторитетных лидеров правозащитного движения в состав комиссий по правам человека.</w:t>
      </w:r>
    </w:p>
    <w:p w:rsidR="000749EE" w:rsidRDefault="000749EE">
      <w:pPr>
        <w:spacing w:line="360" w:lineRule="auto"/>
        <w:ind w:left="57" w:right="170"/>
        <w:jc w:val="both"/>
        <w:rPr>
          <w:sz w:val="28"/>
        </w:rPr>
      </w:pPr>
      <w:r>
        <w:rPr>
          <w:sz w:val="28"/>
        </w:rPr>
        <w:t>9.Активно вести правовое просвещение населения, привлекая к этой работе ученых-юристов, преподавателей высших учебных заведений, депутатов законодательных органов, специалистов исполнительных органов власти, должностных лиц органов прокуратуры.</w:t>
      </w:r>
    </w:p>
    <w:p w:rsidR="000749EE" w:rsidRDefault="000749EE">
      <w:pPr>
        <w:spacing w:line="360" w:lineRule="auto"/>
        <w:ind w:left="57" w:right="170"/>
        <w:jc w:val="both"/>
        <w:rPr>
          <w:sz w:val="28"/>
        </w:rPr>
      </w:pPr>
      <w:r>
        <w:rPr>
          <w:sz w:val="28"/>
        </w:rPr>
        <w:t>10.Активно участвовать в организации и проведении научно-практических мероприятий (конференций, семинаров, круглых столов) с привлечением широкого круга участников и средств массовой информации с целью выявления, обсуждения и выработки путей решения наиболее острых ситуаций в области обеспечения и соблюдения прав человека.</w:t>
      </w:r>
    </w:p>
    <w:p w:rsidR="000749EE" w:rsidRDefault="000749EE">
      <w:pPr>
        <w:spacing w:line="360" w:lineRule="auto"/>
        <w:ind w:left="57" w:right="170"/>
        <w:jc w:val="both"/>
        <w:rPr>
          <w:sz w:val="28"/>
        </w:rPr>
      </w:pPr>
      <w:r>
        <w:rPr>
          <w:sz w:val="28"/>
        </w:rPr>
        <w:t>11.Организовать постоянное взаимодействие комиссий по правам человека и уполномоченных по правам человека в каждом из федеральных округов, обмениваться опытом работы по решению насущных проблем обеспечения и защиты прав человека.</w:t>
      </w:r>
    </w:p>
    <w:p w:rsidR="000749EE" w:rsidRDefault="000749EE">
      <w:pPr>
        <w:spacing w:line="360" w:lineRule="auto"/>
        <w:ind w:left="57" w:right="170"/>
        <w:jc w:val="both"/>
        <w:rPr>
          <w:sz w:val="28"/>
        </w:rPr>
      </w:pPr>
      <w:r>
        <w:rPr>
          <w:sz w:val="28"/>
        </w:rPr>
        <w:t>12.Оказывать содействие соответствующим органам власти по контролю за соответствием Конституции Российской Федерации, конституции (уставу) субъекта Федерации, региональным законам, муниципальному законодательству в сфере прав человека.</w:t>
      </w:r>
    </w:p>
    <w:p w:rsidR="000749EE" w:rsidRDefault="000749EE">
      <w:pPr>
        <w:spacing w:line="360" w:lineRule="auto"/>
        <w:ind w:left="57" w:right="170"/>
        <w:jc w:val="both"/>
        <w:rPr>
          <w:sz w:val="28"/>
        </w:rPr>
      </w:pPr>
      <w:r>
        <w:rPr>
          <w:sz w:val="28"/>
        </w:rPr>
        <w:t>13.Проводить совместно с неправительственными правозащитными организациями мониторинг прав человека на территории субъекта Федерации, с использованием его результатов в последующей работе, в том числе для доклада руководителям органов государственной власти.</w:t>
      </w:r>
    </w:p>
    <w:p w:rsidR="000749EE" w:rsidRDefault="000749EE">
      <w:pPr>
        <w:spacing w:line="360" w:lineRule="auto"/>
        <w:ind w:left="57" w:right="170"/>
        <w:jc w:val="both"/>
        <w:rPr>
          <w:sz w:val="28"/>
        </w:rPr>
      </w:pPr>
      <w:r>
        <w:rPr>
          <w:sz w:val="28"/>
        </w:rPr>
        <w:t>14.Участвовать в контроле за обеспечением программ государственных гарантий по бесплатной медицинской помощи, образования, а также программ помощи инвалидам, пенсионерам, детям, вынужденным переселенцам и другим, наименее социально защищенным группам населения.</w:t>
      </w:r>
    </w:p>
    <w:p w:rsidR="000749EE" w:rsidRDefault="000749EE">
      <w:pPr>
        <w:spacing w:line="360" w:lineRule="auto"/>
        <w:ind w:left="57" w:right="170"/>
        <w:jc w:val="both"/>
        <w:rPr>
          <w:sz w:val="28"/>
        </w:rPr>
      </w:pPr>
      <w:r>
        <w:rPr>
          <w:sz w:val="28"/>
        </w:rPr>
        <w:t>15.Оказывать содействие в организации благотворительных общественных фондов для оказания помощи наиболее нуждающимся людям.</w:t>
      </w:r>
    </w:p>
    <w:p w:rsidR="000749EE" w:rsidRDefault="000749EE">
      <w:pPr>
        <w:spacing w:line="360" w:lineRule="auto"/>
        <w:ind w:left="57" w:right="170"/>
        <w:jc w:val="both"/>
        <w:rPr>
          <w:sz w:val="28"/>
        </w:rPr>
      </w:pPr>
      <w:r>
        <w:rPr>
          <w:sz w:val="28"/>
        </w:rPr>
        <w:t>16.Инициировать подготовку концепций и программ по обеспечению и защите прав граждан на территории субъекта Российской Федерации.</w:t>
      </w:r>
    </w:p>
    <w:p w:rsidR="000749EE" w:rsidRDefault="000749EE">
      <w:pPr>
        <w:spacing w:line="360" w:lineRule="auto"/>
        <w:ind w:left="57" w:right="170"/>
        <w:jc w:val="both"/>
        <w:rPr>
          <w:sz w:val="28"/>
        </w:rPr>
      </w:pPr>
      <w:r>
        <w:rPr>
          <w:sz w:val="28"/>
        </w:rPr>
        <w:t>17.Постоянно повышать уровень правозащитной работы комиссий. В целях обучения их наиболее продуктивным приемам и методам работы проводить ежегодно в каждом федеральном округе семинары с участием председателей и членов комиссий, а также уполномоченных по правам человека.</w:t>
      </w:r>
    </w:p>
    <w:p w:rsidR="000749EE" w:rsidRDefault="000749EE">
      <w:pPr>
        <w:spacing w:line="360" w:lineRule="auto"/>
        <w:ind w:left="57" w:right="170"/>
        <w:jc w:val="both"/>
        <w:rPr>
          <w:sz w:val="28"/>
        </w:rPr>
      </w:pPr>
      <w:r>
        <w:rPr>
          <w:sz w:val="28"/>
        </w:rPr>
        <w:t xml:space="preserve">18.Повышать профессионализм членов комиссий по правам человека и сотрудников их аппаратов. В этих целях создать и постоянно обновлять библиотеки по правам человека. </w:t>
      </w:r>
    </w:p>
    <w:p w:rsidR="000749EE" w:rsidRDefault="000749EE">
      <w:pPr>
        <w:spacing w:line="360" w:lineRule="auto"/>
        <w:ind w:left="57" w:right="170"/>
        <w:jc w:val="both"/>
        <w:rPr>
          <w:sz w:val="28"/>
        </w:rPr>
      </w:pPr>
      <w:r>
        <w:rPr>
          <w:sz w:val="28"/>
        </w:rPr>
        <w:t>19.Добиваться выделения средств из бюджета для улучшения деятельности комиссий и повышения эффективности их работы.</w:t>
      </w:r>
    </w:p>
    <w:p w:rsidR="000749EE" w:rsidRDefault="000749EE">
      <w:pPr>
        <w:pStyle w:val="22"/>
        <w:ind w:left="57" w:right="170" w:firstLine="301"/>
        <w:jc w:val="both"/>
      </w:pPr>
      <w:r>
        <w:t xml:space="preserve"> Одним из направлений в деятельности комиссий по правам человека может стать работа по содействию в учреждении и создании конституционных (уставных) судов субъектов Российской Федерации, образование которых предусмотрено Федеральным конституционным законом «О судебной системе Российской Федерации». Практика работы таких судов (они функционируют в тринадцати субъектах) показывает, что они вносят значительный вклад в обеспечение защиты прав и свобод человека и гражданина.</w:t>
      </w: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firstLine="303"/>
        <w:jc w:val="both"/>
      </w:pPr>
    </w:p>
    <w:p w:rsidR="000749EE" w:rsidRDefault="000749EE">
      <w:pPr>
        <w:pStyle w:val="22"/>
        <w:ind w:left="57" w:right="170" w:hanging="57"/>
        <w:jc w:val="center"/>
      </w:pPr>
      <w:r>
        <w:t>Заключение</w:t>
      </w:r>
    </w:p>
    <w:p w:rsidR="000749EE" w:rsidRDefault="000749EE">
      <w:pPr>
        <w:pStyle w:val="22"/>
        <w:ind w:left="57" w:right="170" w:hanging="57"/>
        <w:jc w:val="center"/>
      </w:pPr>
    </w:p>
    <w:p w:rsidR="000749EE" w:rsidRDefault="000749EE">
      <w:pPr>
        <w:pStyle w:val="a7"/>
        <w:ind w:firstLine="360"/>
      </w:pPr>
      <w:r>
        <w:t>Должность Уполномоченного по правам человека в Российской Федерации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должностными лицами и государственными служащими (ст. 1 Федерального конституционного закона «Об Уполномоченном по правам человека»). Федеральный конституционный закон установил, что Уполномоченный при осуществлении своих полномочий независим и неподотчетен каким-либо государственным органам и должностным лицам, что полностью согласуется с положениями, определяющими статус омбудсмена в ЕС (п.1 ст.2 Федерального конституционного закона «Об Уполномоченном по правам человека»).</w:t>
      </w:r>
    </w:p>
    <w:p w:rsidR="000749EE" w:rsidRDefault="000749EE">
      <w:pPr>
        <w:pStyle w:val="a7"/>
        <w:ind w:firstLine="360"/>
      </w:pPr>
      <w:r>
        <w:t>Уполномоченный по правам человека в Российской Федерации назначается парламентом - Государственной Думой (ст.8 Федерального конституционного закона «Об Уполномоченном по правам человека»). Смещение с должности в РФ происходит по решению Государственной Думы. Поскольку Уполномоченный по правам человека и гражданина РФ назначается и отстраняется парламентом, он в определенной мере зависит от ее воли. Более того, Уполномоченный по правам человека назначается из числа депутатов Государственной Думы, что еще больше привязывает его к этому государственному органу.</w:t>
      </w:r>
    </w:p>
    <w:p w:rsidR="000749EE" w:rsidRDefault="000749EE">
      <w:pPr>
        <w:pStyle w:val="a7"/>
        <w:ind w:firstLine="360"/>
      </w:pPr>
      <w:r>
        <w:t>Ограниченный статус Российского омбудсмена накладывает отпечаток и на сферу распространения его деятельности. Статья15 Федерального конституционного закона «Об Уполномоченном по правам человека» предусматривает, что Уполномоченный рассматривает жалобы граждан Российской Федерации и находящихся на территории Российской Федерации иностранных граждан и лиц без гражданства на действия или бездействие государственных органов, органов местного самоуправления, должностных лиц, государственных служащих, но при этом российский омбудсмен не принимает жалобы на решения Государственной Думы или Совета Федерации Федерального Собрания Российской Федерации и законодательных (представительных) органов государственной власти субъектов Российской Федерации (п.2 ст.16 Федерального конституционного закона «Об Уполномоченном по правам человека»). Данное положение полностью противоречит самой идее института - обеспечения гражданских прав, нарушенных государственными органами и служащими. Вступая в должность, Уполномоченный приносит присягу на заседании Государственной Думы, в соответствии с которой он клянется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справедливостью и голосом совести (ст. 9 Федерального конституционного закона «Об Уполномоченном по правам человека»).</w:t>
      </w:r>
    </w:p>
    <w:p w:rsidR="000749EE" w:rsidRDefault="000749EE">
      <w:pPr>
        <w:pStyle w:val="a7"/>
        <w:ind w:firstLine="360"/>
      </w:pPr>
      <w:r>
        <w:t>Существенной характеристикой правового статуса омбудсмена является его независимость, определяющая компетенцию его деятельности. Очевидно, что деятельность Уполномоченного по правам человека в России распространяется лишь на органы исполнительной власти.</w:t>
      </w:r>
    </w:p>
    <w:p w:rsidR="000749EE" w:rsidRDefault="000749EE">
      <w:pPr>
        <w:pStyle w:val="a7"/>
        <w:ind w:firstLine="360"/>
      </w:pPr>
      <w:r>
        <w:t xml:space="preserve">Учреждение в России института Уполномоченного по правам человека означает признание государством необходимости создания дополнительных механизмов защиты прав человека. Главной характеристикой института Уполномоченного является его субсидиарность по отношению к другим правозащитным институтам (ст. 3 Федерального конституционного закона «Об Уполномоченном по правам человека»). </w:t>
      </w:r>
    </w:p>
    <w:p w:rsidR="000749EE" w:rsidRDefault="000749EE">
      <w:pPr>
        <w:spacing w:line="360" w:lineRule="auto"/>
        <w:ind w:firstLine="360"/>
        <w:jc w:val="both"/>
        <w:rPr>
          <w:sz w:val="28"/>
        </w:rPr>
      </w:pPr>
      <w:r>
        <w:rPr>
          <w:sz w:val="28"/>
          <w:szCs w:val="28"/>
        </w:rPr>
        <w:t>Что же касается практики, то сегодня Уполномоченный по правам человека – не самая авторитетная и влиятельная фигура в государстве. Видимо, должно пройти немало времени, прежде чем этот институт сможет заслужить к себе уважение – как со стороны общества, так и со стороны тех, чью деятельность он призван контролировать.</w:t>
      </w:r>
    </w:p>
    <w:p w:rsidR="000749EE" w:rsidRDefault="000749EE">
      <w:pPr>
        <w:pStyle w:val="2"/>
        <w:spacing w:line="360" w:lineRule="auto"/>
        <w:ind w:right="170"/>
        <w:jc w:val="center"/>
        <w:rPr>
          <w:b w:val="0"/>
          <w:bCs w:val="0"/>
          <w:sz w:val="28"/>
        </w:rPr>
      </w:pPr>
      <w:r>
        <w:rPr>
          <w:b w:val="0"/>
          <w:bCs w:val="0"/>
          <w:sz w:val="28"/>
        </w:rPr>
        <w:t>Библиография</w:t>
      </w:r>
    </w:p>
    <w:p w:rsidR="000749EE" w:rsidRDefault="000749EE"/>
    <w:p w:rsidR="000749EE" w:rsidRDefault="000749EE">
      <w:pPr>
        <w:pStyle w:val="1"/>
        <w:spacing w:line="360" w:lineRule="auto"/>
        <w:ind w:left="57" w:right="170"/>
        <w:jc w:val="both"/>
      </w:pPr>
      <w:r>
        <w:t>Нормативные акты</w:t>
      </w:r>
    </w:p>
    <w:p w:rsidR="000749EE" w:rsidRDefault="000749EE">
      <w:pPr>
        <w:pStyle w:val="a3"/>
        <w:numPr>
          <w:ilvl w:val="0"/>
          <w:numId w:val="6"/>
        </w:numPr>
        <w:tabs>
          <w:tab w:val="clear" w:pos="720"/>
          <w:tab w:val="num" w:pos="180"/>
        </w:tabs>
        <w:spacing w:line="360" w:lineRule="auto"/>
        <w:ind w:left="57" w:right="170" w:firstLine="303"/>
        <w:jc w:val="both"/>
      </w:pPr>
      <w:r>
        <w:t>Конституция Российской Федерации от 12.12.1993 г. // Российская газета. 1993. 25 декабря</w:t>
      </w:r>
    </w:p>
    <w:p w:rsidR="000749EE" w:rsidRDefault="000749EE">
      <w:pPr>
        <w:numPr>
          <w:ilvl w:val="0"/>
          <w:numId w:val="6"/>
        </w:numPr>
        <w:tabs>
          <w:tab w:val="clear" w:pos="720"/>
          <w:tab w:val="left" w:pos="360"/>
          <w:tab w:val="left" w:pos="540"/>
        </w:tabs>
        <w:spacing w:line="360" w:lineRule="auto"/>
        <w:ind w:left="57" w:right="170" w:firstLine="303"/>
        <w:jc w:val="both"/>
        <w:rPr>
          <w:sz w:val="28"/>
        </w:rPr>
      </w:pPr>
      <w:r>
        <w:rPr>
          <w:sz w:val="28"/>
        </w:rPr>
        <w:t xml:space="preserve">О референдуме Российской Федерации: Федеральный конституционный закон от 28 июня 2004 г. N 5-ФКЗ // Собрание законодательства РФ. - 2004. -N27.-ст.2710. </w:t>
      </w:r>
    </w:p>
    <w:p w:rsidR="000749EE" w:rsidRDefault="000749EE">
      <w:pPr>
        <w:numPr>
          <w:ilvl w:val="0"/>
          <w:numId w:val="6"/>
        </w:numPr>
        <w:tabs>
          <w:tab w:val="clear" w:pos="720"/>
          <w:tab w:val="num" w:pos="180"/>
        </w:tabs>
        <w:spacing w:line="360" w:lineRule="auto"/>
        <w:ind w:left="57" w:right="170" w:firstLine="303"/>
        <w:jc w:val="both"/>
        <w:rPr>
          <w:sz w:val="28"/>
        </w:rPr>
      </w:pPr>
      <w:r>
        <w:rPr>
          <w:sz w:val="28"/>
        </w:rPr>
        <w:t>Об Уполномоченном по правам человека в Российской Федерации: Федеральный конституционный закон от 26 февраля 1997 г. N 1-ФКЗ // Собрание законодательства РФ. - 1997. - N 9. - Ст. 1011.</w:t>
      </w:r>
    </w:p>
    <w:p w:rsidR="000749EE" w:rsidRDefault="000749EE">
      <w:pPr>
        <w:numPr>
          <w:ilvl w:val="0"/>
          <w:numId w:val="6"/>
        </w:numPr>
        <w:tabs>
          <w:tab w:val="clear" w:pos="720"/>
          <w:tab w:val="num" w:pos="180"/>
        </w:tabs>
        <w:spacing w:line="360" w:lineRule="auto"/>
        <w:ind w:left="57" w:right="170" w:firstLine="303"/>
        <w:jc w:val="both"/>
        <w:rPr>
          <w:sz w:val="28"/>
        </w:rPr>
      </w:pPr>
      <w:r>
        <w:rPr>
          <w:sz w:val="28"/>
        </w:rPr>
        <w:t>О совершенствовании оплаты труда Уполномоченного по правам человека в Российской Федерации и лиц, замещающих государственные должности федеральной государственной службы в рабочем аппарате Уполномоченного по правам человека в Российской Федерации: Указ Президента РФ от 5 мая 2005 г. N 505 // Собрание законодательства РФ. - 2005. - N 19. - ст. 1783.</w:t>
      </w:r>
    </w:p>
    <w:p w:rsidR="000749EE" w:rsidRDefault="000749EE">
      <w:pPr>
        <w:numPr>
          <w:ilvl w:val="0"/>
          <w:numId w:val="6"/>
        </w:numPr>
        <w:tabs>
          <w:tab w:val="clear" w:pos="720"/>
          <w:tab w:val="num" w:pos="180"/>
        </w:tabs>
        <w:spacing w:line="360" w:lineRule="auto"/>
        <w:ind w:left="57" w:right="170" w:firstLine="303"/>
        <w:jc w:val="both"/>
        <w:rPr>
          <w:sz w:val="28"/>
        </w:rPr>
      </w:pPr>
      <w:r>
        <w:rPr>
          <w:sz w:val="28"/>
        </w:rPr>
        <w:t>Об Уполномоченном по правам ребенка в городе Москве: Закон г. Москвы от 3 октября 2001 г. N 43 // Вестник мэрии Москвы. - 2001. - N 41.</w:t>
      </w:r>
    </w:p>
    <w:p w:rsidR="000749EE" w:rsidRDefault="000749EE">
      <w:pPr>
        <w:spacing w:line="360" w:lineRule="auto"/>
        <w:ind w:left="57" w:right="170"/>
        <w:jc w:val="both"/>
        <w:rPr>
          <w:sz w:val="28"/>
        </w:rPr>
      </w:pPr>
      <w:r>
        <w:rPr>
          <w:sz w:val="28"/>
        </w:rPr>
        <w:t>Ненормативные акты</w:t>
      </w:r>
    </w:p>
    <w:p w:rsidR="000749EE" w:rsidRDefault="000749EE">
      <w:pPr>
        <w:pStyle w:val="32"/>
        <w:ind w:left="57" w:right="170" w:firstLine="303"/>
        <w:jc w:val="both"/>
      </w:pPr>
      <w:r>
        <w:t>1. О докладе Уполномоченного по правам человека в Российской Федерации за 2005 год: Постановление Совета Федерации Федерального Собрания РФ от 7 июля 2006 г. N 234-СФ // Собрание законодательства РФ. - 2006. - N 29. - ст. 3159.</w:t>
      </w:r>
    </w:p>
    <w:p w:rsidR="000749EE" w:rsidRDefault="000749EE">
      <w:pPr>
        <w:numPr>
          <w:ilvl w:val="0"/>
          <w:numId w:val="7"/>
        </w:numPr>
        <w:tabs>
          <w:tab w:val="clear" w:pos="720"/>
          <w:tab w:val="left" w:pos="360"/>
        </w:tabs>
        <w:spacing w:line="360" w:lineRule="auto"/>
        <w:ind w:left="57" w:right="170" w:firstLine="303"/>
        <w:jc w:val="both"/>
        <w:rPr>
          <w:sz w:val="28"/>
        </w:rPr>
      </w:pPr>
      <w:r>
        <w:rPr>
          <w:sz w:val="28"/>
        </w:rPr>
        <w:t>О проекте федерального закона N 99037902-2 Об Уполномоченном Федерального Собрания Российской Федерации по правам народов Российской Федерации: Постановление Государственной Думы Федерального Собрания РФ от 12 января 2005 г. N 1419-IV ГД // Собрание законодательства РФ. - 2005. - N 4. - ст. 239.</w:t>
      </w:r>
    </w:p>
    <w:p w:rsidR="000749EE" w:rsidRDefault="000749EE">
      <w:pPr>
        <w:numPr>
          <w:ilvl w:val="0"/>
          <w:numId w:val="7"/>
        </w:numPr>
        <w:spacing w:line="360" w:lineRule="auto"/>
        <w:ind w:left="57" w:right="170" w:firstLine="303"/>
        <w:jc w:val="both"/>
        <w:rPr>
          <w:sz w:val="28"/>
        </w:rPr>
      </w:pPr>
      <w:r>
        <w:rPr>
          <w:sz w:val="28"/>
        </w:rPr>
        <w:t>О проекте федерального конституционного закона N 359878-3 О внесении дополнения и изменения в статью 5 Федерального конституционного закона Об Уполномоченном по правам человека в Российской Федерации: Постановление Государственной Думы Федерального Собрания РФ от 13 февраля 2004 г. N 88-IV ГД // Собрание законодательства РФ. - 2004. - N 8. - ст. 632.</w:t>
      </w:r>
    </w:p>
    <w:p w:rsidR="000749EE" w:rsidRDefault="000749EE">
      <w:pPr>
        <w:numPr>
          <w:ilvl w:val="0"/>
          <w:numId w:val="7"/>
        </w:numPr>
        <w:spacing w:line="360" w:lineRule="auto"/>
        <w:ind w:left="57" w:right="170" w:firstLine="303"/>
        <w:jc w:val="both"/>
        <w:rPr>
          <w:sz w:val="28"/>
        </w:rPr>
      </w:pPr>
      <w:r>
        <w:rPr>
          <w:sz w:val="28"/>
        </w:rPr>
        <w:t>О назначении Лукина Владимира Петровича на должность Уполномоченного по правам человека в Российской Федерации: Постановление Государственной Думы Федерального Собрания РФ от 13 февраля 2004 г. N 77-IV ГД // Собрание законодательства РФ. - 2004. - N 8. - ст. 623.</w:t>
      </w:r>
    </w:p>
    <w:p w:rsidR="000749EE" w:rsidRDefault="000749EE">
      <w:pPr>
        <w:numPr>
          <w:ilvl w:val="0"/>
          <w:numId w:val="7"/>
        </w:numPr>
        <w:spacing w:line="360" w:lineRule="auto"/>
        <w:ind w:left="57" w:right="170" w:firstLine="303"/>
        <w:jc w:val="both"/>
        <w:rPr>
          <w:sz w:val="28"/>
        </w:rPr>
      </w:pPr>
      <w:r>
        <w:rPr>
          <w:sz w:val="28"/>
        </w:rPr>
        <w:t>О проекте федерального закона N 151807-3 Об Уполномоченном по правам человека в субъекте Российской Федерации: Постановление Государственной Думы Федерального Собрания РФ от 19 марта 2003 г. N 3757-III ГД // Собрание законодательства РФ. - 2003. - N 13. - ст. 1219.</w:t>
      </w:r>
    </w:p>
    <w:p w:rsidR="000749EE" w:rsidRDefault="000749EE">
      <w:pPr>
        <w:numPr>
          <w:ilvl w:val="0"/>
          <w:numId w:val="7"/>
        </w:numPr>
        <w:spacing w:line="360" w:lineRule="auto"/>
        <w:ind w:left="57" w:right="170" w:firstLine="303"/>
        <w:jc w:val="both"/>
        <w:rPr>
          <w:sz w:val="28"/>
        </w:rPr>
      </w:pPr>
      <w:r>
        <w:rPr>
          <w:sz w:val="28"/>
        </w:rPr>
        <w:t xml:space="preserve"> К Президенту Российской Федерации В.В.Путину в связи с необходимостью учреждения института Уполномоченного по правам ребенка в Российской Федерации: Обращение Совета Федерации Федерального Собрания РФ от 20 июля 2001 г. N 290-СФ // Собрание законодательства РФ. - 2001. - N 31. - ст. 3232.</w:t>
      </w:r>
    </w:p>
    <w:p w:rsidR="000749EE" w:rsidRDefault="000749EE">
      <w:pPr>
        <w:numPr>
          <w:ilvl w:val="0"/>
          <w:numId w:val="7"/>
        </w:numPr>
        <w:spacing w:line="360" w:lineRule="auto"/>
        <w:ind w:left="57" w:right="170" w:firstLine="303"/>
        <w:jc w:val="both"/>
        <w:rPr>
          <w:sz w:val="28"/>
        </w:rPr>
      </w:pPr>
      <w:r>
        <w:rPr>
          <w:sz w:val="28"/>
        </w:rPr>
        <w:t xml:space="preserve"> О назначении Миронова Олега Орестовича на должность Уполномоченного по правам человека в Российской Федерации: Постановление Государственной Думы Федерального Собрания РФ от 22 мая 1998 г. N 2496-II ГД // Собрание законодательства РФ 1998. - N 21. - ст. 2217</w:t>
      </w:r>
    </w:p>
    <w:p w:rsidR="000749EE" w:rsidRDefault="000749EE">
      <w:pPr>
        <w:numPr>
          <w:ilvl w:val="0"/>
          <w:numId w:val="7"/>
        </w:numPr>
        <w:spacing w:line="360" w:lineRule="auto"/>
        <w:ind w:left="57" w:right="170" w:firstLine="303"/>
        <w:jc w:val="both"/>
        <w:rPr>
          <w:sz w:val="28"/>
        </w:rPr>
      </w:pPr>
      <w:r>
        <w:rPr>
          <w:sz w:val="28"/>
        </w:rPr>
        <w:t xml:space="preserve"> О кандидатуре, выносимой на тайное голосование для назначения на должность Уполномоченного по правам человека в Российской Федерации: Постановление Государственной Думы Федерального Собрания РФ от 20 мая 1998 г. N 2482-II ГД // Собрание законодательства РФ. 1998. - N 22. - ст. 2386.</w:t>
      </w:r>
    </w:p>
    <w:p w:rsidR="000749EE" w:rsidRDefault="000749EE">
      <w:pPr>
        <w:numPr>
          <w:ilvl w:val="0"/>
          <w:numId w:val="7"/>
        </w:numPr>
        <w:spacing w:line="360" w:lineRule="auto"/>
        <w:ind w:left="57" w:right="170" w:firstLine="303"/>
        <w:jc w:val="both"/>
        <w:rPr>
          <w:sz w:val="28"/>
        </w:rPr>
      </w:pPr>
      <w:r>
        <w:rPr>
          <w:sz w:val="28"/>
        </w:rPr>
        <w:t xml:space="preserve"> Доклад Уполномоченного по правам человека в Российской Федерации за 2005 год // Российская газета. - 2006. NN 126,131,138.</w:t>
      </w:r>
    </w:p>
    <w:p w:rsidR="000749EE" w:rsidRDefault="000749EE">
      <w:pPr>
        <w:numPr>
          <w:ilvl w:val="0"/>
          <w:numId w:val="7"/>
        </w:numPr>
        <w:spacing w:line="360" w:lineRule="auto"/>
        <w:ind w:left="57" w:right="170" w:firstLine="303"/>
        <w:jc w:val="both"/>
        <w:rPr>
          <w:sz w:val="28"/>
        </w:rPr>
      </w:pPr>
      <w:r>
        <w:rPr>
          <w:sz w:val="28"/>
        </w:rPr>
        <w:t xml:space="preserve">  Доклад Уполномоченного по правам человека в Российской Федерации за 2004 год. Что для гражданина право, то для чиновника долг// Российская газета. - 2005. - N 64.</w:t>
      </w:r>
    </w:p>
    <w:p w:rsidR="000749EE" w:rsidRDefault="000749EE">
      <w:pPr>
        <w:numPr>
          <w:ilvl w:val="0"/>
          <w:numId w:val="7"/>
        </w:numPr>
        <w:spacing w:line="360" w:lineRule="auto"/>
        <w:ind w:left="57" w:right="170" w:firstLine="303"/>
        <w:jc w:val="both"/>
        <w:rPr>
          <w:sz w:val="28"/>
        </w:rPr>
      </w:pPr>
      <w:r>
        <w:rPr>
          <w:sz w:val="28"/>
        </w:rPr>
        <w:t xml:space="preserve">  Доклад о деятельности Уполномоченного по правам человека в Российской Федерации в 2003 году // Российская газета. - 2004. - NN 159, 160.</w:t>
      </w:r>
    </w:p>
    <w:p w:rsidR="000749EE" w:rsidRDefault="000749EE">
      <w:pPr>
        <w:numPr>
          <w:ilvl w:val="0"/>
          <w:numId w:val="7"/>
        </w:numPr>
        <w:spacing w:line="360" w:lineRule="auto"/>
        <w:ind w:left="57" w:right="170" w:firstLine="303"/>
        <w:jc w:val="both"/>
        <w:rPr>
          <w:sz w:val="28"/>
        </w:rPr>
      </w:pPr>
      <w:r>
        <w:rPr>
          <w:sz w:val="28"/>
        </w:rPr>
        <w:t xml:space="preserve">  Заявление Уполномоченного по правам человека в Российской Федерации от 22 июня 2006 г. // Российская газета. - 2006. - N 132.</w:t>
      </w:r>
    </w:p>
    <w:p w:rsidR="000749EE" w:rsidRDefault="000749EE">
      <w:pPr>
        <w:numPr>
          <w:ilvl w:val="0"/>
          <w:numId w:val="7"/>
        </w:numPr>
        <w:spacing w:line="360" w:lineRule="auto"/>
        <w:ind w:left="57" w:right="170" w:firstLine="303"/>
        <w:jc w:val="both"/>
        <w:rPr>
          <w:sz w:val="28"/>
        </w:rPr>
      </w:pPr>
      <w:r>
        <w:rPr>
          <w:sz w:val="28"/>
        </w:rPr>
        <w:t xml:space="preserve">  Юрисдикция Уполномоченного по правам человека в субъекте Российской Федерации распространяется на территорию соответствующего субъекта Российской Федерации (извлечение): Определение СК по гражданским делам Верховного Суда РФ от 9 февраля 2005 г. N 46-Г04-26 // Бюллетень Верховного Суда РФ. - 2005. - N 10.</w:t>
      </w:r>
    </w:p>
    <w:p w:rsidR="000749EE" w:rsidRDefault="000749EE">
      <w:pPr>
        <w:spacing w:line="360" w:lineRule="auto"/>
        <w:ind w:left="57" w:right="170"/>
        <w:jc w:val="both"/>
        <w:rPr>
          <w:sz w:val="28"/>
        </w:rPr>
      </w:pPr>
      <w:r>
        <w:rPr>
          <w:sz w:val="28"/>
        </w:rPr>
        <w:t>Специальная литература</w:t>
      </w:r>
    </w:p>
    <w:p w:rsidR="000749EE" w:rsidRDefault="000749EE">
      <w:pPr>
        <w:numPr>
          <w:ilvl w:val="0"/>
          <w:numId w:val="8"/>
        </w:numPr>
        <w:spacing w:line="360" w:lineRule="auto"/>
        <w:ind w:left="57" w:right="170" w:firstLine="303"/>
        <w:jc w:val="both"/>
        <w:rPr>
          <w:sz w:val="28"/>
        </w:rPr>
      </w:pPr>
      <w:r>
        <w:rPr>
          <w:sz w:val="28"/>
        </w:rPr>
        <w:t xml:space="preserve"> Козлова Е.И., Кутафин О.Е. Конституционное право России: учебник (3-е издание. переработанное и дополненное). Юристъ, 2004.</w:t>
      </w:r>
    </w:p>
    <w:p w:rsidR="000749EE" w:rsidRDefault="000749EE">
      <w:pPr>
        <w:numPr>
          <w:ilvl w:val="0"/>
          <w:numId w:val="8"/>
        </w:numPr>
        <w:spacing w:line="360" w:lineRule="auto"/>
        <w:ind w:left="57" w:right="170" w:firstLine="303"/>
        <w:jc w:val="both"/>
        <w:rPr>
          <w:sz w:val="28"/>
        </w:rPr>
      </w:pPr>
      <w:r>
        <w:rPr>
          <w:sz w:val="28"/>
        </w:rPr>
        <w:t xml:space="preserve"> Об Уполномоченном Федерального Собрания Российской Федерации по правам народов Российской Федерации: Досье на проект федерального закона N 99037902-2 // Документ опубликован не был. Режим доступа: СПС Гарант.</w:t>
      </w:r>
    </w:p>
    <w:p w:rsidR="000749EE" w:rsidRDefault="000749EE">
      <w:pPr>
        <w:spacing w:line="360" w:lineRule="auto"/>
        <w:ind w:left="57" w:right="170"/>
        <w:jc w:val="both"/>
        <w:rPr>
          <w:b/>
          <w:bCs/>
          <w:sz w:val="28"/>
        </w:rPr>
      </w:pPr>
      <w:bookmarkStart w:id="0" w:name="_GoBack"/>
      <w:bookmarkEnd w:id="0"/>
    </w:p>
    <w:sectPr w:rsidR="000749E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EE" w:rsidRDefault="000749EE">
      <w:r>
        <w:separator/>
      </w:r>
    </w:p>
  </w:endnote>
  <w:endnote w:type="continuationSeparator" w:id="0">
    <w:p w:rsidR="000749EE" w:rsidRDefault="0007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EE" w:rsidRDefault="000749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49EE" w:rsidRDefault="000749E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EE" w:rsidRDefault="000749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749EE" w:rsidRDefault="000749E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EE" w:rsidRDefault="000749EE">
      <w:r>
        <w:separator/>
      </w:r>
    </w:p>
  </w:footnote>
  <w:footnote w:type="continuationSeparator" w:id="0">
    <w:p w:rsidR="000749EE" w:rsidRDefault="0007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254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6D5226B"/>
    <w:multiLevelType w:val="hybridMultilevel"/>
    <w:tmpl w:val="C96811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DC4E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BB81FA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F09577D"/>
    <w:multiLevelType w:val="hybridMultilevel"/>
    <w:tmpl w:val="4AFE5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A9305C"/>
    <w:multiLevelType w:val="hybridMultilevel"/>
    <w:tmpl w:val="EF16B2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231E0F"/>
    <w:multiLevelType w:val="hybridMultilevel"/>
    <w:tmpl w:val="FF66A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C9344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EE"/>
    <w:rsid w:val="000749EE"/>
    <w:rsid w:val="001B1C4A"/>
    <w:rsid w:val="007A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438CFD-B777-42D7-AE94-17741558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sz w:val="32"/>
    </w:rPr>
  </w:style>
  <w:style w:type="paragraph" w:styleId="3">
    <w:name w:val="heading 3"/>
    <w:basedOn w:val="a"/>
    <w:next w:val="a"/>
    <w:qFormat/>
    <w:pPr>
      <w:keepNext/>
      <w:spacing w:before="120" w:line="360" w:lineRule="auto"/>
      <w:ind w:left="170" w:right="57"/>
      <w:outlineLvl w:val="2"/>
    </w:pPr>
    <w:rPr>
      <w:sz w:val="28"/>
    </w:rPr>
  </w:style>
  <w:style w:type="paragraph" w:styleId="4">
    <w:name w:val="heading 4"/>
    <w:basedOn w:val="a"/>
    <w:next w:val="a"/>
    <w:qFormat/>
    <w:pPr>
      <w:keepNext/>
      <w:spacing w:line="360" w:lineRule="auto"/>
      <w:ind w:left="57"/>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0">
    <w:name w:val="Body Text 2"/>
    <w:basedOn w:val="a"/>
    <w:rPr>
      <w:b/>
      <w:bCs/>
      <w:sz w:val="36"/>
    </w:rPr>
  </w:style>
  <w:style w:type="paragraph" w:styleId="a4">
    <w:name w:val="footer"/>
    <w:basedOn w:val="a"/>
    <w:pPr>
      <w:tabs>
        <w:tab w:val="center" w:pos="4677"/>
        <w:tab w:val="right" w:pos="9355"/>
      </w:tabs>
    </w:pPr>
  </w:style>
  <w:style w:type="character" w:styleId="a5">
    <w:name w:val="page number"/>
    <w:basedOn w:val="a0"/>
  </w:style>
  <w:style w:type="paragraph" w:styleId="10">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6">
    <w:name w:val="index heading"/>
    <w:basedOn w:val="a"/>
    <w:next w:val="10"/>
    <w:semiHidden/>
  </w:style>
  <w:style w:type="paragraph" w:styleId="a7">
    <w:name w:val="Body Text Indent"/>
    <w:basedOn w:val="a"/>
    <w:pPr>
      <w:widowControl w:val="0"/>
      <w:spacing w:line="360" w:lineRule="auto"/>
      <w:ind w:firstLine="720"/>
      <w:jc w:val="both"/>
    </w:pPr>
    <w:rPr>
      <w:sz w:val="28"/>
      <w:szCs w:val="20"/>
    </w:rPr>
  </w:style>
  <w:style w:type="paragraph" w:styleId="a8">
    <w:name w:val="header"/>
    <w:basedOn w:val="a"/>
    <w:pPr>
      <w:tabs>
        <w:tab w:val="center" w:pos="4677"/>
        <w:tab w:val="right" w:pos="9355"/>
      </w:tabs>
    </w:pPr>
  </w:style>
  <w:style w:type="paragraph" w:styleId="22">
    <w:name w:val="Body Text Indent 2"/>
    <w:basedOn w:val="a"/>
    <w:pPr>
      <w:spacing w:line="360" w:lineRule="auto"/>
      <w:ind w:firstLine="360"/>
    </w:pPr>
    <w:rPr>
      <w:sz w:val="28"/>
    </w:rPr>
  </w:style>
  <w:style w:type="paragraph" w:styleId="31">
    <w:name w:val="Body Text 3"/>
    <w:basedOn w:val="a"/>
    <w:rPr>
      <w:b/>
      <w:bCs/>
      <w:sz w:val="28"/>
    </w:rPr>
  </w:style>
  <w:style w:type="paragraph" w:customStyle="1" w:styleId="a9">
    <w:name w:val="Список определений"/>
    <w:basedOn w:val="a"/>
    <w:next w:val="a"/>
    <w:pPr>
      <w:ind w:left="360"/>
    </w:pPr>
    <w:rPr>
      <w:snapToGrid w:val="0"/>
      <w:szCs w:val="20"/>
    </w:rPr>
  </w:style>
  <w:style w:type="character" w:styleId="aa">
    <w:name w:val="Hyperlink"/>
    <w:basedOn w:val="a0"/>
    <w:rPr>
      <w:color w:val="0000FF"/>
      <w:u w:val="single"/>
    </w:rPr>
  </w:style>
  <w:style w:type="paragraph" w:styleId="ab">
    <w:name w:val="Normal (Web)"/>
    <w:basedOn w:val="a"/>
    <w:pPr>
      <w:spacing w:before="100" w:beforeAutospacing="1" w:after="100" w:afterAutospacing="1"/>
    </w:pPr>
  </w:style>
  <w:style w:type="paragraph" w:styleId="32">
    <w:name w:val="Body Text Indent 3"/>
    <w:basedOn w:val="a"/>
    <w:pPr>
      <w:spacing w:line="360" w:lineRule="auto"/>
      <w:ind w:left="720"/>
    </w:pPr>
    <w:rPr>
      <w:sz w:val="28"/>
    </w:rPr>
  </w:style>
  <w:style w:type="paragraph" w:styleId="ac">
    <w:name w:val="Block Text"/>
    <w:basedOn w:val="a"/>
    <w:pPr>
      <w:spacing w:line="360" w:lineRule="auto"/>
      <w:ind w:left="57" w:right="170" w:firstLine="303"/>
      <w:jc w:val="both"/>
    </w:pPr>
    <w:rPr>
      <w:sz w:val="28"/>
    </w:rPr>
  </w:style>
  <w:style w:type="character" w:styleId="ad">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8674</Words>
  <Characters>49447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58005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Катюша</dc:creator>
  <cp:keywords/>
  <dc:description/>
  <cp:lastModifiedBy>admin</cp:lastModifiedBy>
  <cp:revision>2</cp:revision>
  <dcterms:created xsi:type="dcterms:W3CDTF">2014-05-09T17:29:00Z</dcterms:created>
  <dcterms:modified xsi:type="dcterms:W3CDTF">2014-05-09T17:29:00Z</dcterms:modified>
</cp:coreProperties>
</file>