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74B" w:rsidRDefault="00FB774B" w:rsidP="00744397">
      <w:pPr>
        <w:pStyle w:val="a3"/>
        <w:spacing w:line="360" w:lineRule="auto"/>
        <w:ind w:firstLine="709"/>
        <w:contextualSpacing/>
        <w:jc w:val="both"/>
        <w:rPr>
          <w:sz w:val="28"/>
          <w:szCs w:val="28"/>
          <w:lang w:val="ru-RU"/>
        </w:rPr>
      </w:pPr>
    </w:p>
    <w:p w:rsidR="009F20D7" w:rsidRDefault="009F20D7" w:rsidP="00744397">
      <w:pPr>
        <w:pStyle w:val="a3"/>
        <w:spacing w:line="360" w:lineRule="auto"/>
        <w:ind w:firstLine="709"/>
        <w:contextualSpacing/>
        <w:jc w:val="both"/>
        <w:rPr>
          <w:sz w:val="28"/>
          <w:szCs w:val="28"/>
          <w:lang w:val="ru-RU"/>
        </w:rPr>
      </w:pPr>
    </w:p>
    <w:p w:rsidR="009F20D7" w:rsidRDefault="009F20D7" w:rsidP="006270F3">
      <w:pPr>
        <w:pStyle w:val="a3"/>
        <w:spacing w:line="360" w:lineRule="auto"/>
        <w:ind w:firstLine="709"/>
        <w:contextualSpacing/>
        <w:jc w:val="center"/>
        <w:rPr>
          <w:sz w:val="28"/>
          <w:szCs w:val="28"/>
          <w:lang w:val="ru-RU"/>
        </w:rPr>
      </w:pPr>
      <w:r>
        <w:rPr>
          <w:sz w:val="28"/>
          <w:szCs w:val="28"/>
          <w:lang w:val="ru-RU"/>
        </w:rPr>
        <w:t>Украинская академия банковского дела</w:t>
      </w:r>
    </w:p>
    <w:p w:rsidR="009F20D7" w:rsidRDefault="009F20D7" w:rsidP="006270F3">
      <w:pPr>
        <w:pStyle w:val="a3"/>
        <w:spacing w:line="360" w:lineRule="auto"/>
        <w:ind w:firstLine="709"/>
        <w:contextualSpacing/>
        <w:jc w:val="center"/>
        <w:rPr>
          <w:sz w:val="28"/>
          <w:szCs w:val="28"/>
          <w:lang w:val="ru-RU"/>
        </w:rPr>
      </w:pPr>
      <w:r>
        <w:rPr>
          <w:sz w:val="28"/>
          <w:szCs w:val="28"/>
          <w:lang w:val="ru-RU"/>
        </w:rPr>
        <w:t>Нациоанльного банка Украины</w:t>
      </w:r>
    </w:p>
    <w:p w:rsidR="009F20D7" w:rsidRDefault="009F20D7" w:rsidP="006270F3">
      <w:pPr>
        <w:pStyle w:val="a3"/>
        <w:spacing w:line="360" w:lineRule="auto"/>
        <w:ind w:firstLine="709"/>
        <w:contextualSpacing/>
        <w:jc w:val="center"/>
        <w:rPr>
          <w:sz w:val="28"/>
          <w:szCs w:val="28"/>
          <w:lang w:val="ru-RU"/>
        </w:rPr>
      </w:pPr>
      <w:r>
        <w:rPr>
          <w:sz w:val="28"/>
          <w:szCs w:val="28"/>
          <w:lang w:val="ru-RU"/>
        </w:rPr>
        <w:t>Кафеда бухгалтерского учета</w:t>
      </w: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r>
        <w:rPr>
          <w:sz w:val="28"/>
          <w:szCs w:val="28"/>
          <w:lang w:val="ru-RU"/>
        </w:rPr>
        <w:t>Доклад</w:t>
      </w:r>
    </w:p>
    <w:p w:rsidR="009F20D7" w:rsidRDefault="009F20D7" w:rsidP="006270F3">
      <w:pPr>
        <w:pStyle w:val="a3"/>
        <w:spacing w:line="360" w:lineRule="auto"/>
        <w:ind w:firstLine="709"/>
        <w:contextualSpacing/>
        <w:jc w:val="center"/>
        <w:rPr>
          <w:sz w:val="28"/>
          <w:szCs w:val="28"/>
          <w:lang w:val="ru-RU"/>
        </w:rPr>
      </w:pPr>
      <w:r>
        <w:rPr>
          <w:sz w:val="28"/>
          <w:szCs w:val="28"/>
          <w:lang w:val="ru-RU"/>
        </w:rPr>
        <w:t xml:space="preserve">по предмету </w:t>
      </w:r>
    </w:p>
    <w:p w:rsidR="009F20D7" w:rsidRDefault="009F20D7" w:rsidP="006270F3">
      <w:pPr>
        <w:pStyle w:val="a3"/>
        <w:spacing w:line="360" w:lineRule="auto"/>
        <w:ind w:firstLine="709"/>
        <w:contextualSpacing/>
        <w:jc w:val="center"/>
        <w:rPr>
          <w:sz w:val="28"/>
          <w:szCs w:val="28"/>
          <w:lang w:val="ru-RU"/>
        </w:rPr>
      </w:pPr>
      <w:r>
        <w:rPr>
          <w:sz w:val="28"/>
          <w:szCs w:val="28"/>
          <w:lang w:val="ru-RU"/>
        </w:rPr>
        <w:t>Управление финансовыми рисками</w:t>
      </w:r>
    </w:p>
    <w:p w:rsidR="009F20D7" w:rsidRDefault="009F20D7" w:rsidP="006270F3">
      <w:pPr>
        <w:pStyle w:val="a3"/>
        <w:spacing w:line="360" w:lineRule="auto"/>
        <w:ind w:firstLine="709"/>
        <w:contextualSpacing/>
        <w:jc w:val="center"/>
        <w:rPr>
          <w:sz w:val="28"/>
          <w:szCs w:val="28"/>
          <w:lang w:val="ru-RU"/>
        </w:rPr>
      </w:pPr>
      <w:r>
        <w:rPr>
          <w:sz w:val="28"/>
          <w:szCs w:val="28"/>
          <w:lang w:val="ru-RU"/>
        </w:rPr>
        <w:t>по теме: «</w:t>
      </w:r>
      <w:r w:rsidRPr="00744397">
        <w:rPr>
          <w:sz w:val="28"/>
          <w:szCs w:val="28"/>
          <w:lang w:val="ru-RU"/>
        </w:rPr>
        <w:t>Развитие фь</w:t>
      </w:r>
      <w:r>
        <w:rPr>
          <w:sz w:val="28"/>
          <w:szCs w:val="28"/>
          <w:lang w:val="ru-RU"/>
        </w:rPr>
        <w:t>ю</w:t>
      </w:r>
      <w:r w:rsidRPr="00744397">
        <w:rPr>
          <w:sz w:val="28"/>
          <w:szCs w:val="28"/>
          <w:lang w:val="ru-RU"/>
        </w:rPr>
        <w:t>черсных контрактов</w:t>
      </w:r>
      <w:r>
        <w:rPr>
          <w:sz w:val="28"/>
          <w:szCs w:val="28"/>
          <w:lang w:val="ru-RU"/>
        </w:rPr>
        <w:t>»</w:t>
      </w: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center"/>
        <w:rPr>
          <w:sz w:val="28"/>
          <w:szCs w:val="28"/>
          <w:lang w:val="ru-RU"/>
        </w:rPr>
      </w:pPr>
    </w:p>
    <w:p w:rsidR="009F20D7" w:rsidRDefault="009F20D7" w:rsidP="006270F3">
      <w:pPr>
        <w:pStyle w:val="a3"/>
        <w:spacing w:line="360" w:lineRule="auto"/>
        <w:ind w:firstLine="709"/>
        <w:contextualSpacing/>
        <w:jc w:val="right"/>
        <w:rPr>
          <w:sz w:val="28"/>
          <w:szCs w:val="28"/>
          <w:lang w:val="ru-RU"/>
        </w:rPr>
      </w:pPr>
      <w:r>
        <w:rPr>
          <w:sz w:val="28"/>
          <w:szCs w:val="28"/>
          <w:lang w:val="ru-RU"/>
        </w:rPr>
        <w:t>Подготовил: студент группы МФ-01</w:t>
      </w:r>
    </w:p>
    <w:p w:rsidR="009F20D7" w:rsidRDefault="009F20D7" w:rsidP="006270F3">
      <w:pPr>
        <w:pStyle w:val="a3"/>
        <w:spacing w:line="360" w:lineRule="auto"/>
        <w:ind w:firstLine="709"/>
        <w:contextualSpacing/>
        <w:jc w:val="right"/>
        <w:rPr>
          <w:sz w:val="28"/>
          <w:szCs w:val="28"/>
          <w:lang w:val="ru-RU"/>
        </w:rPr>
      </w:pPr>
      <w:r>
        <w:rPr>
          <w:sz w:val="28"/>
          <w:szCs w:val="28"/>
          <w:lang w:val="ru-RU"/>
        </w:rPr>
        <w:t>Кобычев А.В.</w:t>
      </w:r>
    </w:p>
    <w:p w:rsidR="009F20D7" w:rsidRPr="00744397" w:rsidRDefault="009F20D7" w:rsidP="006270F3">
      <w:pPr>
        <w:pStyle w:val="a3"/>
        <w:spacing w:line="360" w:lineRule="auto"/>
        <w:ind w:firstLine="709"/>
        <w:contextualSpacing/>
        <w:jc w:val="center"/>
        <w:rPr>
          <w:sz w:val="28"/>
          <w:szCs w:val="28"/>
          <w:lang w:val="ru-RU"/>
        </w:rPr>
      </w:pPr>
      <w:r>
        <w:rPr>
          <w:sz w:val="28"/>
          <w:szCs w:val="28"/>
          <w:lang w:val="ru-RU"/>
        </w:rPr>
        <w:t xml:space="preserve">                                                     Проверил:     д.е.н.    Журавка Ф.А.</w:t>
      </w:r>
    </w:p>
    <w:p w:rsidR="009F20D7" w:rsidRPr="00744397" w:rsidRDefault="009F20D7" w:rsidP="006270F3">
      <w:pPr>
        <w:pStyle w:val="a3"/>
        <w:spacing w:line="360" w:lineRule="auto"/>
        <w:ind w:firstLine="709"/>
        <w:contextualSpacing/>
        <w:jc w:val="center"/>
        <w:rPr>
          <w:sz w:val="28"/>
          <w:szCs w:val="28"/>
        </w:rPr>
      </w:pPr>
    </w:p>
    <w:p w:rsidR="009F20D7" w:rsidRDefault="009F20D7" w:rsidP="00744397">
      <w:pPr>
        <w:pStyle w:val="a3"/>
        <w:spacing w:line="360" w:lineRule="auto"/>
        <w:ind w:firstLine="709"/>
        <w:contextualSpacing/>
        <w:jc w:val="both"/>
        <w:rPr>
          <w:sz w:val="28"/>
          <w:szCs w:val="28"/>
          <w:lang w:val="ru-RU"/>
        </w:rPr>
      </w:pPr>
    </w:p>
    <w:p w:rsidR="009F20D7" w:rsidRPr="006270F3" w:rsidRDefault="009F20D7" w:rsidP="006270F3">
      <w:pPr>
        <w:jc w:val="center"/>
        <w:rPr>
          <w:rFonts w:ascii="Times New Roman" w:hAnsi="Times New Roman"/>
          <w:sz w:val="28"/>
          <w:szCs w:val="28"/>
          <w:lang w:val="ru-RU"/>
        </w:rPr>
      </w:pPr>
      <w:r w:rsidRPr="006270F3">
        <w:rPr>
          <w:rFonts w:ascii="Times New Roman" w:hAnsi="Times New Roman"/>
          <w:sz w:val="28"/>
          <w:szCs w:val="28"/>
          <w:lang w:val="ru-RU"/>
        </w:rPr>
        <w:t>Сумы 2011</w:t>
      </w:r>
    </w:p>
    <w:p w:rsidR="009F20D7" w:rsidRDefault="009F20D7" w:rsidP="006270F3">
      <w:pPr>
        <w:spacing w:line="360" w:lineRule="auto"/>
        <w:ind w:firstLine="709"/>
        <w:contextualSpacing/>
        <w:jc w:val="both"/>
        <w:rPr>
          <w:sz w:val="28"/>
          <w:szCs w:val="28"/>
          <w:lang w:val="ru-RU"/>
        </w:rPr>
      </w:pPr>
      <w:r>
        <w:rPr>
          <w:sz w:val="28"/>
          <w:szCs w:val="28"/>
          <w:lang w:val="ru-RU"/>
        </w:rPr>
        <w:br w:type="page"/>
      </w:r>
    </w:p>
    <w:p w:rsidR="009F20D7" w:rsidRPr="006270F3" w:rsidRDefault="009F20D7" w:rsidP="003847C7">
      <w:pPr>
        <w:spacing w:line="360" w:lineRule="auto"/>
        <w:ind w:firstLine="709"/>
        <w:contextualSpacing/>
        <w:jc w:val="center"/>
        <w:rPr>
          <w:rFonts w:ascii="Times New Roman" w:hAnsi="Times New Roman"/>
          <w:sz w:val="28"/>
          <w:szCs w:val="28"/>
          <w:lang w:val="ru-RU"/>
        </w:rPr>
      </w:pPr>
      <w:r w:rsidRPr="006270F3">
        <w:rPr>
          <w:rFonts w:ascii="Times New Roman" w:hAnsi="Times New Roman"/>
          <w:sz w:val="28"/>
          <w:szCs w:val="28"/>
          <w:lang w:val="ru-RU"/>
        </w:rPr>
        <w:t>Вступление</w:t>
      </w:r>
    </w:p>
    <w:p w:rsidR="009F20D7" w:rsidRDefault="009F20D7" w:rsidP="006270F3">
      <w:pPr>
        <w:spacing w:line="360" w:lineRule="auto"/>
        <w:ind w:firstLine="709"/>
        <w:contextualSpacing/>
        <w:jc w:val="both"/>
        <w:rPr>
          <w:sz w:val="28"/>
          <w:szCs w:val="28"/>
          <w:lang w:val="ru-RU"/>
        </w:rPr>
      </w:pPr>
    </w:p>
    <w:p w:rsidR="009F20D7" w:rsidRDefault="009F20D7" w:rsidP="006270F3">
      <w:pPr>
        <w:spacing w:line="360" w:lineRule="auto"/>
        <w:ind w:firstLine="709"/>
        <w:contextualSpacing/>
        <w:jc w:val="both"/>
        <w:rPr>
          <w:rFonts w:ascii="Times New Roman" w:hAnsi="Times New Roman"/>
          <w:sz w:val="28"/>
          <w:szCs w:val="28"/>
          <w:lang w:val="ru-RU"/>
        </w:rPr>
      </w:pPr>
      <w:r w:rsidRPr="00744397">
        <w:rPr>
          <w:rFonts w:ascii="Times New Roman" w:hAnsi="Times New Roman"/>
          <w:sz w:val="28"/>
          <w:szCs w:val="28"/>
          <w:lang w:val="ru-RU"/>
        </w:rPr>
        <w:t xml:space="preserve">Окрытие </w:t>
      </w:r>
      <w:r w:rsidRPr="00744397">
        <w:rPr>
          <w:rFonts w:ascii="Times New Roman" w:hAnsi="Times New Roman"/>
          <w:sz w:val="28"/>
          <w:szCs w:val="28"/>
        </w:rPr>
        <w:t>рынка фьючерсов в Украине состоя</w:t>
      </w:r>
      <w:r w:rsidRPr="00744397">
        <w:rPr>
          <w:rFonts w:ascii="Times New Roman" w:hAnsi="Times New Roman"/>
          <w:sz w:val="28"/>
          <w:szCs w:val="28"/>
          <w:lang w:val="ru-RU"/>
        </w:rPr>
        <w:t>лось не так давно</w:t>
      </w:r>
      <w:r w:rsidRPr="00744397">
        <w:rPr>
          <w:rFonts w:ascii="Times New Roman" w:hAnsi="Times New Roman"/>
          <w:sz w:val="28"/>
          <w:szCs w:val="28"/>
        </w:rPr>
        <w:t xml:space="preserve"> -- 27 мая 2010 года. </w:t>
      </w:r>
      <w:r>
        <w:rPr>
          <w:rFonts w:ascii="Times New Roman" w:hAnsi="Times New Roman"/>
          <w:sz w:val="28"/>
          <w:szCs w:val="28"/>
          <w:lang w:val="ru-RU"/>
        </w:rPr>
        <w:t xml:space="preserve"> </w:t>
      </w:r>
      <w:r w:rsidRPr="00744397">
        <w:rPr>
          <w:rFonts w:ascii="Times New Roman" w:hAnsi="Times New Roman"/>
          <w:sz w:val="28"/>
          <w:szCs w:val="28"/>
        </w:rPr>
        <w:t xml:space="preserve">В первый же день торговли новым </w:t>
      </w:r>
      <w:hyperlink r:id="rId5" w:tooltip="фондовым" w:history="1">
        <w:r w:rsidRPr="00744397">
          <w:rPr>
            <w:rStyle w:val="a4"/>
            <w:rFonts w:ascii="Times New Roman" w:hAnsi="Times New Roman"/>
            <w:color w:val="auto"/>
            <w:sz w:val="28"/>
            <w:szCs w:val="28"/>
            <w:u w:val="none"/>
          </w:rPr>
          <w:t>фондовым</w:t>
        </w:r>
      </w:hyperlink>
      <w:r w:rsidRPr="00744397">
        <w:rPr>
          <w:rFonts w:ascii="Times New Roman" w:hAnsi="Times New Roman"/>
          <w:sz w:val="28"/>
          <w:szCs w:val="28"/>
        </w:rPr>
        <w:t xml:space="preserve"> инструментом количество сделок на индекс "Украинской биржи" перевалило за 500. За короткий период -- с 27 мая по 14 июня -- инвесторы, купившие фьючерсы, смогли заработать около 45%</w:t>
      </w:r>
      <w:r>
        <w:rPr>
          <w:rFonts w:ascii="Times New Roman" w:hAnsi="Times New Roman"/>
          <w:sz w:val="28"/>
          <w:szCs w:val="28"/>
          <w:lang w:val="ru-RU"/>
        </w:rPr>
        <w:t xml:space="preserve"> вложенных средств</w:t>
      </w:r>
      <w:r w:rsidRPr="00744397">
        <w:rPr>
          <w:rFonts w:ascii="Times New Roman" w:hAnsi="Times New Roman"/>
          <w:sz w:val="28"/>
          <w:szCs w:val="28"/>
        </w:rPr>
        <w:t xml:space="preserve">.Сейчас число физических лиц, торгующих индексным фьючерсом, -- около </w:t>
      </w:r>
      <w:r w:rsidRPr="00744397">
        <w:rPr>
          <w:rFonts w:ascii="Times New Roman" w:hAnsi="Times New Roman"/>
          <w:sz w:val="28"/>
          <w:szCs w:val="28"/>
          <w:lang w:val="ru-RU"/>
        </w:rPr>
        <w:t>8</w:t>
      </w:r>
      <w:r w:rsidRPr="00744397">
        <w:rPr>
          <w:rFonts w:ascii="Times New Roman" w:hAnsi="Times New Roman"/>
          <w:sz w:val="28"/>
          <w:szCs w:val="28"/>
        </w:rPr>
        <w:t xml:space="preserve">00. </w:t>
      </w:r>
    </w:p>
    <w:p w:rsidR="009F20D7" w:rsidRDefault="009F20D7" w:rsidP="006270F3">
      <w:pPr>
        <w:spacing w:line="360" w:lineRule="auto"/>
        <w:ind w:firstLine="709"/>
        <w:contextualSpacing/>
        <w:jc w:val="both"/>
        <w:rPr>
          <w:rFonts w:ascii="Times New Roman" w:hAnsi="Times New Roman"/>
          <w:sz w:val="28"/>
          <w:szCs w:val="28"/>
          <w:lang w:val="ru-RU"/>
        </w:rPr>
      </w:pPr>
      <w:r w:rsidRPr="00744397">
        <w:rPr>
          <w:rFonts w:ascii="Times New Roman" w:hAnsi="Times New Roman"/>
          <w:sz w:val="28"/>
          <w:szCs w:val="28"/>
        </w:rPr>
        <w:t>Запуск фьючерсов - это один из важных этапов развития фондового рынка в Украине. Основная доля торгов на мировых площадках осуществляется на рынках деривативов. Данный инструмент позволяет увеличить ликвидность и хеджировать риски, его удобство и надежность делают его привлекательным как для институциональных, так и для частных клиентов, как украинских, так и международных</w:t>
      </w:r>
    </w:p>
    <w:p w:rsidR="009F20D7" w:rsidRDefault="009F20D7" w:rsidP="006270F3">
      <w:pPr>
        <w:spacing w:line="360" w:lineRule="auto"/>
        <w:ind w:firstLine="709"/>
        <w:contextualSpacing/>
        <w:jc w:val="both"/>
        <w:rPr>
          <w:rFonts w:ascii="Times New Roman" w:hAnsi="Times New Roman"/>
          <w:sz w:val="28"/>
          <w:szCs w:val="28"/>
          <w:lang w:val="ru-RU" w:eastAsia="uk-UA"/>
        </w:rPr>
      </w:pPr>
      <w:r w:rsidRPr="00C05BF3">
        <w:rPr>
          <w:rFonts w:ascii="Times New Roman" w:hAnsi="Times New Roman"/>
          <w:sz w:val="28"/>
          <w:szCs w:val="28"/>
          <w:lang w:eastAsia="uk-UA"/>
        </w:rPr>
        <w:t>Украинский фондовый рынок еще только развивается, срочный рынок — только появился. Сейчас к тор</w:t>
      </w:r>
      <w:r w:rsidRPr="00744397">
        <w:rPr>
          <w:rFonts w:ascii="Times New Roman" w:hAnsi="Times New Roman"/>
          <w:sz w:val="28"/>
          <w:szCs w:val="28"/>
          <w:lang w:eastAsia="uk-UA"/>
        </w:rPr>
        <w:t xml:space="preserve">гам на срочном рынке допущено </w:t>
      </w:r>
      <w:r w:rsidRPr="00744397">
        <w:rPr>
          <w:rFonts w:ascii="Times New Roman" w:hAnsi="Times New Roman"/>
          <w:sz w:val="28"/>
          <w:szCs w:val="28"/>
          <w:lang w:val="ru-RU" w:eastAsia="uk-UA"/>
        </w:rPr>
        <w:t>40</w:t>
      </w:r>
      <w:r w:rsidRPr="00C05BF3">
        <w:rPr>
          <w:rFonts w:ascii="Times New Roman" w:hAnsi="Times New Roman"/>
          <w:sz w:val="28"/>
          <w:szCs w:val="28"/>
          <w:lang w:eastAsia="uk-UA"/>
        </w:rPr>
        <w:t xml:space="preserve"> компаний, которые уже подключают частных инвесторов. По мере увеличения количества участников торгов, будут увеличиваться и объемы торгов. </w:t>
      </w:r>
    </w:p>
    <w:p w:rsidR="009F20D7" w:rsidRPr="00744397" w:rsidRDefault="009F20D7" w:rsidP="006270F3">
      <w:pPr>
        <w:spacing w:line="360" w:lineRule="auto"/>
        <w:ind w:firstLine="709"/>
        <w:contextualSpacing/>
        <w:jc w:val="both"/>
        <w:rPr>
          <w:rFonts w:ascii="Times New Roman" w:hAnsi="Times New Roman"/>
          <w:sz w:val="28"/>
          <w:szCs w:val="28"/>
          <w:lang w:val="ru-RU"/>
        </w:rPr>
      </w:pPr>
      <w:r w:rsidRPr="00744397">
        <w:rPr>
          <w:rFonts w:ascii="Times New Roman" w:hAnsi="Times New Roman"/>
          <w:sz w:val="28"/>
          <w:szCs w:val="28"/>
        </w:rPr>
        <w:t xml:space="preserve">В основу срочного рынка "Украинской биржи" заложены торговая платформа,  система гарантийного обеспечения РТС и технология торгов с Центральным контрагентом, которые уже не первый год успешно работают в России и доказали свою жизнеспособность, пережив не один кризис. "Торговая система РТС способна обрабатывать более 10 миллионов сделок в течение дня, такая же устойчивая система применяется и на "Украинской бирже",– комментирует господин Ткаченко. – Кроме того, впервые на украинском рынке появится полноценный Центральный контрагент, который гарантирует участникам исполнение обязательств по всем сделкам". </w:t>
      </w:r>
    </w:p>
    <w:p w:rsidR="009F20D7" w:rsidRDefault="009F20D7" w:rsidP="006270F3">
      <w:pPr>
        <w:pStyle w:val="a3"/>
        <w:spacing w:line="360" w:lineRule="auto"/>
        <w:contextualSpacing/>
        <w:jc w:val="both"/>
        <w:rPr>
          <w:sz w:val="28"/>
          <w:szCs w:val="28"/>
          <w:lang w:val="ru-RU"/>
        </w:rPr>
      </w:pPr>
    </w:p>
    <w:p w:rsidR="009F20D7" w:rsidRDefault="009F20D7" w:rsidP="006270F3">
      <w:pPr>
        <w:pStyle w:val="a3"/>
        <w:spacing w:line="360" w:lineRule="auto"/>
        <w:ind w:firstLine="709"/>
        <w:contextualSpacing/>
        <w:jc w:val="both"/>
        <w:rPr>
          <w:sz w:val="28"/>
          <w:szCs w:val="28"/>
          <w:lang w:val="ru-RU"/>
        </w:rPr>
      </w:pPr>
      <w:r w:rsidRPr="00922927">
        <w:rPr>
          <w:sz w:val="28"/>
          <w:szCs w:val="28"/>
        </w:rPr>
        <w:t>Внедренный на Украинской бирже</w:t>
      </w:r>
      <w:r w:rsidRPr="00744397">
        <w:rPr>
          <w:sz w:val="28"/>
          <w:szCs w:val="28"/>
        </w:rPr>
        <w:t xml:space="preserve"> рынок фьчерсов</w:t>
      </w:r>
      <w:r w:rsidRPr="00922927">
        <w:rPr>
          <w:sz w:val="28"/>
          <w:szCs w:val="28"/>
        </w:rPr>
        <w:t xml:space="preserve"> сразу же получил стремительное развитие: количество сделок и объем торгов индексным </w:t>
      </w:r>
      <w:hyperlink r:id="rId6" w:tgtFrame="_blank" w:history="1">
        <w:r w:rsidRPr="00744397">
          <w:rPr>
            <w:sz w:val="28"/>
            <w:szCs w:val="28"/>
          </w:rPr>
          <w:t>фьючерс</w:t>
        </w:r>
      </w:hyperlink>
      <w:r w:rsidRPr="00922927">
        <w:rPr>
          <w:sz w:val="28"/>
          <w:szCs w:val="28"/>
        </w:rPr>
        <w:t>ом неуклонно росли все это время. В январе объем сделок на срочном рынке уже дважды выходил на исторические максимумы. 24 января был установлен пока абсолютный рекорд по объему торгов на нем — 77,1 млн. грн. Количество сделок при этом составило 2270.</w:t>
      </w:r>
    </w:p>
    <w:p w:rsidR="009F20D7" w:rsidRPr="00744397" w:rsidRDefault="009F20D7" w:rsidP="006270F3">
      <w:pPr>
        <w:pStyle w:val="a3"/>
        <w:spacing w:line="360" w:lineRule="auto"/>
        <w:ind w:firstLine="709"/>
        <w:contextualSpacing/>
        <w:jc w:val="both"/>
        <w:rPr>
          <w:sz w:val="28"/>
          <w:szCs w:val="28"/>
          <w:lang w:val="ru-RU"/>
        </w:rPr>
      </w:pPr>
      <w:r w:rsidRPr="00C05BF3">
        <w:rPr>
          <w:sz w:val="28"/>
          <w:szCs w:val="28"/>
        </w:rPr>
        <w:t xml:space="preserve">Расчетный фьючерсный контракт на Индекс украинских акций — это первый инструмент, который был запущен на срочном рынке "Украинской биржи". Стоимость одного пункта равняется 1 гривне, соответственно стоимость одного контракта при значении Индекса UX 1 900,00 пунктов составит 1 900 гривен. В дату исполнения контракта расчет будет производиться по среднему значению индекса UX за последний час торгов последнего дня обращения контракта. Датой исполнения является 15 число месяца исполнения. Например, чтобы составить портфель акций, повторяющий состав индексной корзины Индекса украинских акций, необходимы достаточно большие капиталовложения. А купив один фьючерсный контракт на Индекс украинских акций, инвестор фактически приобретает 15 бумаг, входящие в состав Индекса, совершая при этом всего одну операцию. Торги на срочном рынке сейчас проходят с 10:30 — 17:30. </w:t>
      </w:r>
    </w:p>
    <w:p w:rsidR="009F20D7" w:rsidRPr="00744397" w:rsidRDefault="009F20D7" w:rsidP="00744397">
      <w:pPr>
        <w:pStyle w:val="a3"/>
        <w:spacing w:line="360" w:lineRule="auto"/>
        <w:ind w:firstLine="709"/>
        <w:contextualSpacing/>
        <w:jc w:val="both"/>
        <w:rPr>
          <w:sz w:val="28"/>
          <w:szCs w:val="28"/>
        </w:rPr>
      </w:pPr>
      <w:r w:rsidRPr="00744397">
        <w:rPr>
          <w:sz w:val="28"/>
          <w:szCs w:val="28"/>
        </w:rPr>
        <w:t xml:space="preserve">На середину июня </w:t>
      </w:r>
      <w:r w:rsidRPr="00744397">
        <w:rPr>
          <w:sz w:val="28"/>
          <w:szCs w:val="28"/>
          <w:lang w:val="ru-RU"/>
        </w:rPr>
        <w:t xml:space="preserve">фьючерсы </w:t>
      </w:r>
      <w:r w:rsidRPr="00744397">
        <w:rPr>
          <w:sz w:val="28"/>
          <w:szCs w:val="28"/>
        </w:rPr>
        <w:t xml:space="preserve">были в продаже по цене чуть более 2000 </w:t>
      </w:r>
      <w:hyperlink r:id="rId7" w:tooltip="гривен " w:history="1">
        <w:r w:rsidRPr="00744397">
          <w:rPr>
            <w:rStyle w:val="a4"/>
            <w:color w:val="auto"/>
            <w:sz w:val="28"/>
            <w:szCs w:val="28"/>
            <w:u w:val="none"/>
          </w:rPr>
          <w:t xml:space="preserve">гривен </w:t>
        </w:r>
      </w:hyperlink>
      <w:r w:rsidRPr="00744397">
        <w:rPr>
          <w:sz w:val="28"/>
          <w:szCs w:val="28"/>
        </w:rPr>
        <w:t xml:space="preserve">за фьючерс с датами исполнения 15 сентября и 15 декабря 2010 года. </w:t>
      </w:r>
      <w:r w:rsidRPr="00744397">
        <w:rPr>
          <w:sz w:val="28"/>
          <w:szCs w:val="28"/>
          <w:lang w:val="ru-RU"/>
        </w:rPr>
        <w:t>Д</w:t>
      </w:r>
      <w:r w:rsidRPr="00744397">
        <w:rPr>
          <w:sz w:val="28"/>
          <w:szCs w:val="28"/>
        </w:rPr>
        <w:t>ля покупки фьючерса нужно обратиться к брокеру, как и при покупке любой другой ценной бумаги.</w:t>
      </w:r>
    </w:p>
    <w:p w:rsidR="009F20D7" w:rsidRPr="00744397" w:rsidRDefault="009F20D7" w:rsidP="00744397">
      <w:pPr>
        <w:pStyle w:val="a3"/>
        <w:spacing w:line="360" w:lineRule="auto"/>
        <w:ind w:firstLine="709"/>
        <w:contextualSpacing/>
        <w:jc w:val="both"/>
        <w:rPr>
          <w:sz w:val="28"/>
          <w:szCs w:val="28"/>
        </w:rPr>
      </w:pPr>
      <w:r w:rsidRPr="00744397">
        <w:rPr>
          <w:sz w:val="28"/>
          <w:szCs w:val="28"/>
        </w:rPr>
        <w:t xml:space="preserve">Покупать его можно как самому, </w:t>
      </w:r>
      <w:hyperlink r:id="rId8" w:tooltip="подключившись к интернет-трейдингу" w:history="1">
        <w:r w:rsidRPr="00744397">
          <w:rPr>
            <w:rStyle w:val="a4"/>
            <w:color w:val="auto"/>
            <w:sz w:val="28"/>
            <w:szCs w:val="28"/>
            <w:u w:val="none"/>
          </w:rPr>
          <w:t>подключившись к интернет-трейдингу</w:t>
        </w:r>
      </w:hyperlink>
      <w:r w:rsidRPr="00744397">
        <w:rPr>
          <w:sz w:val="28"/>
          <w:szCs w:val="28"/>
        </w:rPr>
        <w:t xml:space="preserve">, так и через брокера. Для этого в любом случае оформляется договор брокерского обслуживания и дополнительное соглашение об участии клиента в торгах на срочном рынке. Счет в ценных бумагах не открывается! Только текущий счет в банке, на который клиент перечисляет </w:t>
      </w:r>
      <w:hyperlink r:id="rId9" w:tooltip="деньги" w:history="1">
        <w:r w:rsidRPr="00744397">
          <w:rPr>
            <w:rStyle w:val="a4"/>
            <w:color w:val="auto"/>
            <w:sz w:val="28"/>
            <w:szCs w:val="28"/>
            <w:u w:val="none"/>
          </w:rPr>
          <w:t>деньги</w:t>
        </w:r>
      </w:hyperlink>
      <w:r w:rsidRPr="00744397">
        <w:rPr>
          <w:sz w:val="28"/>
          <w:szCs w:val="28"/>
        </w:rPr>
        <w:t>.</w:t>
      </w:r>
    </w:p>
    <w:p w:rsidR="009F20D7" w:rsidRPr="00744397" w:rsidRDefault="009F20D7" w:rsidP="00744397">
      <w:pPr>
        <w:pStyle w:val="a3"/>
        <w:spacing w:line="360" w:lineRule="auto"/>
        <w:ind w:firstLine="709"/>
        <w:contextualSpacing/>
        <w:jc w:val="both"/>
        <w:rPr>
          <w:sz w:val="28"/>
          <w:szCs w:val="28"/>
        </w:rPr>
      </w:pPr>
      <w:r w:rsidRPr="00744397">
        <w:rPr>
          <w:sz w:val="28"/>
          <w:szCs w:val="28"/>
        </w:rPr>
        <w:t>То есть как таковой фьючерсный контракт не заключается. Подтверждением покупки фьючерса служит выписка "Украинской биржи" о том, что он куплен (с указанием суммы и даты исполнения). Минимальная сумма сделки -- один фьючерс.</w:t>
      </w:r>
    </w:p>
    <w:p w:rsidR="009F20D7" w:rsidRPr="00744397" w:rsidRDefault="009F20D7" w:rsidP="00744397">
      <w:pPr>
        <w:pStyle w:val="a3"/>
        <w:spacing w:line="360" w:lineRule="auto"/>
        <w:ind w:firstLine="709"/>
        <w:contextualSpacing/>
        <w:jc w:val="both"/>
        <w:rPr>
          <w:sz w:val="28"/>
          <w:szCs w:val="28"/>
        </w:rPr>
      </w:pPr>
      <w:r w:rsidRPr="00744397">
        <w:rPr>
          <w:sz w:val="28"/>
          <w:szCs w:val="28"/>
        </w:rPr>
        <w:t>Главн</w:t>
      </w:r>
      <w:r w:rsidRPr="00744397">
        <w:rPr>
          <w:sz w:val="28"/>
          <w:szCs w:val="28"/>
          <w:lang w:val="ru-RU"/>
        </w:rPr>
        <w:t>ое преиму</w:t>
      </w:r>
      <w:r>
        <w:rPr>
          <w:sz w:val="28"/>
          <w:szCs w:val="28"/>
          <w:lang w:val="ru-RU"/>
        </w:rPr>
        <w:t>щ</w:t>
      </w:r>
      <w:r w:rsidRPr="00744397">
        <w:rPr>
          <w:sz w:val="28"/>
          <w:szCs w:val="28"/>
          <w:lang w:val="ru-RU"/>
        </w:rPr>
        <w:t xml:space="preserve">ество </w:t>
      </w:r>
      <w:r w:rsidRPr="00744397">
        <w:rPr>
          <w:sz w:val="28"/>
          <w:szCs w:val="28"/>
        </w:rPr>
        <w:t xml:space="preserve"> в том, что всю цену фьючерсного контракта платить не нужно. Биржа просит предоставлять только так называемое гарантийное обеспечение (обычно 30% суммы, на которую клиент хочет купить фьючерсы). То есть если цена контракта 2000 </w:t>
      </w:r>
      <w:hyperlink r:id="rId10" w:tooltip="гривен" w:history="1">
        <w:r w:rsidRPr="00744397">
          <w:rPr>
            <w:rStyle w:val="a4"/>
            <w:color w:val="auto"/>
            <w:sz w:val="28"/>
            <w:szCs w:val="28"/>
            <w:u w:val="none"/>
          </w:rPr>
          <w:t>гривен</w:t>
        </w:r>
      </w:hyperlink>
      <w:r w:rsidRPr="00744397">
        <w:rPr>
          <w:sz w:val="28"/>
          <w:szCs w:val="28"/>
        </w:rPr>
        <w:t xml:space="preserve">, и инвестор хочет купить пять фьючерсов (на общую сумму 10 000 </w:t>
      </w:r>
      <w:hyperlink r:id="rId11" w:tooltip="гривен" w:history="1">
        <w:r w:rsidRPr="00744397">
          <w:rPr>
            <w:rStyle w:val="a4"/>
            <w:color w:val="auto"/>
            <w:sz w:val="28"/>
            <w:szCs w:val="28"/>
            <w:u w:val="none"/>
          </w:rPr>
          <w:t>гривен</w:t>
        </w:r>
      </w:hyperlink>
      <w:r w:rsidRPr="00744397">
        <w:rPr>
          <w:sz w:val="28"/>
          <w:szCs w:val="28"/>
        </w:rPr>
        <w:t xml:space="preserve">), то он перечисляет бирже через брокера только 3000 </w:t>
      </w:r>
      <w:hyperlink r:id="rId12" w:tooltip="гривен" w:history="1">
        <w:r w:rsidRPr="00744397">
          <w:rPr>
            <w:rStyle w:val="a4"/>
            <w:color w:val="auto"/>
            <w:sz w:val="28"/>
            <w:szCs w:val="28"/>
            <w:u w:val="none"/>
          </w:rPr>
          <w:t>гривен</w:t>
        </w:r>
      </w:hyperlink>
      <w:r w:rsidRPr="00744397">
        <w:rPr>
          <w:sz w:val="28"/>
          <w:szCs w:val="28"/>
        </w:rPr>
        <w:t>.</w:t>
      </w:r>
    </w:p>
    <w:p w:rsidR="009F20D7" w:rsidRDefault="009F20D7" w:rsidP="004A248D">
      <w:pPr>
        <w:pStyle w:val="a3"/>
        <w:spacing w:line="360" w:lineRule="auto"/>
        <w:ind w:firstLine="709"/>
        <w:contextualSpacing/>
        <w:jc w:val="both"/>
        <w:rPr>
          <w:sz w:val="28"/>
          <w:szCs w:val="28"/>
          <w:lang w:val="ru-RU"/>
        </w:rPr>
      </w:pPr>
      <w:r w:rsidRPr="00744397">
        <w:rPr>
          <w:sz w:val="28"/>
          <w:szCs w:val="28"/>
        </w:rPr>
        <w:t>По итогам года нужно будет задекларировать полученный доход за вычетом убытков и комиссионных брокера и заплатить с него 15%. </w:t>
      </w:r>
    </w:p>
    <w:p w:rsidR="009F20D7" w:rsidRDefault="009F20D7" w:rsidP="004A248D">
      <w:pPr>
        <w:pStyle w:val="a3"/>
        <w:spacing w:line="360" w:lineRule="auto"/>
        <w:ind w:firstLine="709"/>
        <w:contextualSpacing/>
        <w:jc w:val="both"/>
        <w:rPr>
          <w:sz w:val="28"/>
          <w:szCs w:val="28"/>
          <w:lang w:val="ru-RU"/>
        </w:rPr>
      </w:pPr>
      <w:r w:rsidRPr="00C05BF3">
        <w:rPr>
          <w:sz w:val="28"/>
          <w:szCs w:val="28"/>
        </w:rPr>
        <w:t>На срочном рынке также существует институт маркетмейкерста. Наличие маркет-мейкеров очень важно особенно в период запуска. Сейчас на срочном рынке — 3 компании маркет-мейкеров: "Тройка Диал</w:t>
      </w:r>
      <w:r>
        <w:rPr>
          <w:sz w:val="28"/>
          <w:szCs w:val="28"/>
        </w:rPr>
        <w:t>ог — Украина", "Проспект Инвест</w:t>
      </w:r>
      <w:r>
        <w:rPr>
          <w:sz w:val="28"/>
          <w:szCs w:val="28"/>
          <w:lang w:val="ru-RU"/>
        </w:rPr>
        <w:t>м</w:t>
      </w:r>
      <w:r w:rsidRPr="00C05BF3">
        <w:rPr>
          <w:sz w:val="28"/>
          <w:szCs w:val="28"/>
        </w:rPr>
        <w:t>ентс" и "Специалист ценные бумаги". Есть еще компании, желающие получить статус маркет-м</w:t>
      </w:r>
      <w:r>
        <w:rPr>
          <w:sz w:val="28"/>
          <w:szCs w:val="28"/>
        </w:rPr>
        <w:t>ейкера и исполнять эти обязанно</w:t>
      </w:r>
      <w:r>
        <w:rPr>
          <w:sz w:val="28"/>
          <w:szCs w:val="28"/>
          <w:lang w:val="ru-RU"/>
        </w:rPr>
        <w:t>с</w:t>
      </w:r>
      <w:r w:rsidRPr="00C05BF3">
        <w:rPr>
          <w:sz w:val="28"/>
          <w:szCs w:val="28"/>
        </w:rPr>
        <w:t>ти</w:t>
      </w:r>
      <w:r>
        <w:rPr>
          <w:sz w:val="28"/>
          <w:szCs w:val="28"/>
          <w:lang w:val="ru-RU"/>
        </w:rPr>
        <w:t>.</w:t>
      </w:r>
      <w:r w:rsidRPr="00C05BF3">
        <w:rPr>
          <w:sz w:val="28"/>
          <w:szCs w:val="28"/>
        </w:rPr>
        <w:t xml:space="preserve"> </w:t>
      </w:r>
    </w:p>
    <w:p w:rsidR="009F20D7" w:rsidRDefault="009F20D7" w:rsidP="004A248D">
      <w:pPr>
        <w:pStyle w:val="a3"/>
        <w:spacing w:line="360" w:lineRule="auto"/>
        <w:ind w:firstLine="709"/>
        <w:contextualSpacing/>
        <w:jc w:val="both"/>
        <w:rPr>
          <w:sz w:val="28"/>
          <w:szCs w:val="28"/>
          <w:lang w:val="ru-RU"/>
        </w:rPr>
      </w:pPr>
      <w:r w:rsidRPr="00922927">
        <w:rPr>
          <w:sz w:val="28"/>
          <w:szCs w:val="28"/>
        </w:rPr>
        <w:t>Конечно, пока срочный рынок Украинской биржи в объемах еще не может равняться с торгами на ее фондовом рынке, где в тот же день января был установлен рекордный объем торгов акциями почти в 321 млн. грн. Но растущий интерес торговцев к фьючерсам эти показатели динамично сближает.</w:t>
      </w:r>
    </w:p>
    <w:p w:rsidR="009F20D7" w:rsidRPr="00922927" w:rsidRDefault="009F20D7" w:rsidP="004A248D">
      <w:pPr>
        <w:pStyle w:val="a3"/>
        <w:spacing w:line="360" w:lineRule="auto"/>
        <w:ind w:firstLine="709"/>
        <w:contextualSpacing/>
        <w:jc w:val="both"/>
        <w:rPr>
          <w:sz w:val="28"/>
          <w:szCs w:val="28"/>
          <w:lang w:val="ru-RU"/>
        </w:rPr>
      </w:pPr>
      <w:r>
        <w:rPr>
          <w:sz w:val="28"/>
          <w:szCs w:val="28"/>
          <w:lang w:val="ru-RU"/>
        </w:rPr>
        <w:t>«</w:t>
      </w:r>
      <w:r w:rsidRPr="00922927">
        <w:rPr>
          <w:sz w:val="28"/>
          <w:szCs w:val="28"/>
        </w:rPr>
        <w:t>На текущий момент украинский срочный рынок находится еще на стадии развития, но, тем не менее, за столь короткий срок существования он уже смог привлечь достаточное внимание как со стороны спекулянт</w:t>
      </w:r>
      <w:r>
        <w:rPr>
          <w:sz w:val="28"/>
          <w:szCs w:val="28"/>
        </w:rPr>
        <w:t>ов, так и со стороны инвесторов</w:t>
      </w:r>
      <w:r>
        <w:rPr>
          <w:sz w:val="28"/>
          <w:szCs w:val="28"/>
          <w:lang w:val="ru-RU"/>
        </w:rPr>
        <w:t>»</w:t>
      </w:r>
      <w:r w:rsidRPr="00922927">
        <w:rPr>
          <w:sz w:val="28"/>
          <w:szCs w:val="28"/>
        </w:rPr>
        <w:t xml:space="preserve">,— говорит </w:t>
      </w:r>
      <w:hyperlink r:id="rId13" w:tgtFrame="_blank" w:history="1">
        <w:r w:rsidRPr="00744397">
          <w:rPr>
            <w:sz w:val="28"/>
            <w:szCs w:val="28"/>
          </w:rPr>
          <w:t>Виталий</w:t>
        </w:r>
      </w:hyperlink>
      <w:hyperlink r:id="rId14" w:tgtFrame="_blank" w:history="1">
        <w:r w:rsidRPr="00744397">
          <w:rPr>
            <w:sz w:val="28"/>
            <w:szCs w:val="28"/>
          </w:rPr>
          <w:t xml:space="preserve"> Ковпан</w:t>
        </w:r>
      </w:hyperlink>
      <w:r w:rsidRPr="00922927">
        <w:rPr>
          <w:sz w:val="28"/>
          <w:szCs w:val="28"/>
        </w:rPr>
        <w:t>, трейдер инвестиционной группы «Сократ». Преимуществами срочного рынка, объясняют эксперты, являются его высокая ликвидность и возможность торговать индексным портфелем при наличии ограниченного денежного ресурса.</w:t>
      </w:r>
    </w:p>
    <w:p w:rsidR="009F20D7" w:rsidRPr="00922927" w:rsidRDefault="009F20D7" w:rsidP="00744397">
      <w:pPr>
        <w:spacing w:beforeAutospacing="1" w:after="0" w:afterAutospacing="1" w:line="360" w:lineRule="auto"/>
        <w:ind w:firstLine="709"/>
        <w:contextualSpacing/>
        <w:jc w:val="both"/>
        <w:rPr>
          <w:rFonts w:ascii="Times New Roman" w:hAnsi="Times New Roman"/>
          <w:sz w:val="28"/>
          <w:szCs w:val="28"/>
          <w:lang w:eastAsia="uk-UA"/>
        </w:rPr>
      </w:pPr>
      <w:r w:rsidRPr="00922927">
        <w:rPr>
          <w:rFonts w:ascii="Times New Roman" w:hAnsi="Times New Roman"/>
          <w:sz w:val="28"/>
          <w:szCs w:val="28"/>
          <w:lang w:eastAsia="uk-UA"/>
        </w:rPr>
        <w:t xml:space="preserve">Укрепить свои позиции на срочном рынке </w:t>
      </w:r>
      <w:hyperlink r:id="rId15" w:tgtFrame="_blank" w:history="1">
        <w:r w:rsidRPr="00744397">
          <w:rPr>
            <w:rFonts w:ascii="Times New Roman" w:hAnsi="Times New Roman"/>
            <w:sz w:val="28"/>
            <w:szCs w:val="28"/>
            <w:lang w:eastAsia="uk-UA"/>
          </w:rPr>
          <w:t>Украинская биржа</w:t>
        </w:r>
      </w:hyperlink>
      <w:r w:rsidRPr="00922927">
        <w:rPr>
          <w:rFonts w:ascii="Times New Roman" w:hAnsi="Times New Roman"/>
          <w:sz w:val="28"/>
          <w:szCs w:val="28"/>
          <w:lang w:eastAsia="uk-UA"/>
        </w:rPr>
        <w:t xml:space="preserve"> готовится за счет запуска фьючерсов на золото. Председатель правления биржи </w:t>
      </w:r>
      <w:hyperlink r:id="rId16" w:tgtFrame="_blank" w:history="1">
        <w:r w:rsidRPr="00744397">
          <w:rPr>
            <w:rFonts w:ascii="Times New Roman" w:hAnsi="Times New Roman"/>
            <w:sz w:val="28"/>
            <w:szCs w:val="28"/>
            <w:lang w:eastAsia="uk-UA"/>
          </w:rPr>
          <w:t>Олег</w:t>
        </w:r>
      </w:hyperlink>
      <w:hyperlink r:id="rId17" w:tgtFrame="_blank" w:history="1">
        <w:r w:rsidRPr="00744397">
          <w:rPr>
            <w:rFonts w:ascii="Times New Roman" w:hAnsi="Times New Roman"/>
            <w:sz w:val="28"/>
            <w:szCs w:val="28"/>
            <w:lang w:eastAsia="uk-UA"/>
          </w:rPr>
          <w:t xml:space="preserve"> Ткаченко</w:t>
        </w:r>
      </w:hyperlink>
      <w:r w:rsidRPr="00744397">
        <w:rPr>
          <w:rFonts w:ascii="Times New Roman" w:hAnsi="Times New Roman"/>
          <w:sz w:val="28"/>
          <w:szCs w:val="28"/>
          <w:lang w:eastAsia="uk-UA"/>
        </w:rPr>
        <w:t xml:space="preserve"> </w:t>
      </w:r>
      <w:r w:rsidRPr="00922927">
        <w:rPr>
          <w:rFonts w:ascii="Times New Roman" w:hAnsi="Times New Roman"/>
          <w:sz w:val="28"/>
          <w:szCs w:val="28"/>
          <w:lang w:eastAsia="uk-UA"/>
        </w:rPr>
        <w:t xml:space="preserve"> подтвердил, что образец формы фьючерсного контракта, поданный в Госкомиссию по ценным бумагам и фондовому рынку, был одобрен на одном из последних заседаний ведомства. «Комиссия согласовала спецификацию без каких-либо замечаний. Пока она еще не официально утверждена, так как планируется ее предварительное согласование с Нацбанком»,— сообщил господин Ткаченко.</w:t>
      </w:r>
    </w:p>
    <w:p w:rsidR="009F20D7" w:rsidRPr="00922927" w:rsidRDefault="009F20D7" w:rsidP="00744397">
      <w:pPr>
        <w:spacing w:before="100" w:beforeAutospacing="1" w:after="100" w:afterAutospacing="1" w:line="360" w:lineRule="auto"/>
        <w:ind w:firstLine="709"/>
        <w:contextualSpacing/>
        <w:jc w:val="both"/>
        <w:rPr>
          <w:rFonts w:ascii="Times New Roman" w:hAnsi="Times New Roman"/>
          <w:sz w:val="28"/>
          <w:szCs w:val="28"/>
          <w:lang w:eastAsia="uk-UA"/>
        </w:rPr>
      </w:pPr>
      <w:r w:rsidRPr="00922927">
        <w:rPr>
          <w:rFonts w:ascii="Times New Roman" w:hAnsi="Times New Roman"/>
          <w:sz w:val="28"/>
          <w:szCs w:val="28"/>
          <w:lang w:eastAsia="uk-UA"/>
        </w:rPr>
        <w:t>В ближайшие дни, надеется он, состоится встреча с представителями Национального банка, на которой будет презентован новый для украинского фондового рынка инструмент. Запуск фьючерсов на золото, считают участники фондового рынка, будет еще одним серьезным стимулом дальнейшего роста объема торгов на срочном рынке.</w:t>
      </w:r>
    </w:p>
    <w:p w:rsidR="009F20D7" w:rsidRPr="00922927" w:rsidRDefault="009F20D7" w:rsidP="00744397">
      <w:pPr>
        <w:spacing w:before="100" w:beforeAutospacing="1" w:after="100" w:afterAutospacing="1" w:line="360" w:lineRule="auto"/>
        <w:ind w:firstLine="709"/>
        <w:contextualSpacing/>
        <w:jc w:val="both"/>
        <w:rPr>
          <w:rFonts w:ascii="Times New Roman" w:hAnsi="Times New Roman"/>
          <w:sz w:val="28"/>
          <w:szCs w:val="28"/>
          <w:lang w:eastAsia="uk-UA"/>
        </w:rPr>
      </w:pPr>
      <w:r w:rsidRPr="00922927">
        <w:rPr>
          <w:rFonts w:ascii="Times New Roman" w:hAnsi="Times New Roman"/>
          <w:sz w:val="28"/>
          <w:szCs w:val="28"/>
          <w:lang w:eastAsia="uk-UA"/>
        </w:rPr>
        <w:t>При этом перетекания ликвидности с фондового на срочный рынок эксперты не опасаются. «Глобальное перетекание ликвидности со спотового рынка на срочный маловероятно, учитывая его специфику. Срочный рынок является более рисковым и спекулятивным, что ограничивает круг его участников»,— отмечает Виталий Ковпан.</w:t>
      </w:r>
    </w:p>
    <w:p w:rsidR="009F20D7" w:rsidRPr="00922927" w:rsidRDefault="009F20D7" w:rsidP="00744397">
      <w:pPr>
        <w:spacing w:before="100" w:beforeAutospacing="1" w:after="100" w:afterAutospacing="1" w:line="360" w:lineRule="auto"/>
        <w:ind w:firstLine="709"/>
        <w:contextualSpacing/>
        <w:jc w:val="both"/>
        <w:rPr>
          <w:rFonts w:ascii="Times New Roman" w:hAnsi="Times New Roman"/>
          <w:sz w:val="28"/>
          <w:szCs w:val="28"/>
          <w:lang w:eastAsia="uk-UA"/>
        </w:rPr>
      </w:pPr>
      <w:r w:rsidRPr="00922927">
        <w:rPr>
          <w:rFonts w:ascii="Times New Roman" w:hAnsi="Times New Roman"/>
          <w:sz w:val="28"/>
          <w:szCs w:val="28"/>
          <w:lang w:eastAsia="uk-UA"/>
        </w:rPr>
        <w:t>Другие фондовые площадки, учитывая все более сильные позиции конкурента, планируют освоить сегмент срочного рынка уже в 2011 г. Директор биржи «Перспектива» Станислав Шишков сообщил, что биржа рассчитывает запустить фьючерсные торги в первом полугодии. «Срочный рынок видится нам очень перспективным. На данный момент мы уже готовим документы для регулятора и отрабатываем IT-реализацию»,— говорит он. Конкурировать с Украинской биржей в нише индексных фьючерсов, полагает господин Шишков, сейчас нецелесообразно, поэтому на «Перспективе» будет предложен инструмент с другим базовым активом. Вероятно, это будут беспоставочные фьючерсы на ценные бумаги и поставочные фьючерсы с товарным базовым активом.</w:t>
      </w:r>
    </w:p>
    <w:p w:rsidR="009F20D7" w:rsidRPr="00922927" w:rsidRDefault="009F20D7" w:rsidP="00744397">
      <w:pPr>
        <w:spacing w:before="100" w:beforeAutospacing="1" w:after="100" w:afterAutospacing="1" w:line="360" w:lineRule="auto"/>
        <w:ind w:firstLine="709"/>
        <w:contextualSpacing/>
        <w:jc w:val="both"/>
        <w:rPr>
          <w:rFonts w:ascii="Times New Roman" w:hAnsi="Times New Roman"/>
          <w:sz w:val="28"/>
          <w:szCs w:val="28"/>
          <w:lang w:eastAsia="uk-UA"/>
        </w:rPr>
      </w:pPr>
      <w:r w:rsidRPr="00922927">
        <w:rPr>
          <w:rFonts w:ascii="Times New Roman" w:hAnsi="Times New Roman"/>
          <w:sz w:val="28"/>
          <w:szCs w:val="28"/>
          <w:lang w:eastAsia="uk-UA"/>
        </w:rPr>
        <w:t>Подтвердили свои планы по запуску срочного рынка и на бирже ПФТС. В принципе, реализовать эту идею там планировали еще в 2010 г., однако в связи со сменой акционеров проект пришлось временно отложить. «Подготовка к этому процессу не остановилась, а видоизменилась в силу прихода новых акционеров и смены политики компании, которая предполагает качественные и глубоко продуманные шаги развития»,— объяснил член совета директоров ПФТС Игорь Селецкий. Сильные позиции Украинской биржи в этом сегменте его не смущают, и он полагает, что предложенные ПФТС инструменты срочного рынка будут востребованы как среди профессиональных, так и среди частных отечественных инвесторов.</w:t>
      </w:r>
    </w:p>
    <w:p w:rsidR="009F20D7" w:rsidRDefault="009F20D7" w:rsidP="00A77E14">
      <w:pPr>
        <w:spacing w:after="0" w:line="360" w:lineRule="auto"/>
        <w:ind w:firstLine="709"/>
        <w:contextualSpacing/>
        <w:jc w:val="both"/>
        <w:rPr>
          <w:rFonts w:ascii="Times New Roman" w:hAnsi="Times New Roman"/>
          <w:sz w:val="28"/>
          <w:szCs w:val="28"/>
          <w:lang w:val="ru-RU" w:eastAsia="uk-UA"/>
        </w:rPr>
      </w:pPr>
      <w:r w:rsidRPr="00744397">
        <w:rPr>
          <w:rFonts w:ascii="Times New Roman" w:hAnsi="Times New Roman"/>
          <w:bCs/>
          <w:sz w:val="28"/>
          <w:szCs w:val="28"/>
          <w:lang w:eastAsia="uk-UA"/>
        </w:rPr>
        <w:t>Торговля фьючерсами на срочном рынке</w:t>
      </w:r>
      <w:r w:rsidRPr="004B5F8D">
        <w:rPr>
          <w:rFonts w:ascii="Times New Roman" w:hAnsi="Times New Roman"/>
          <w:sz w:val="28"/>
          <w:szCs w:val="28"/>
          <w:lang w:eastAsia="uk-UA"/>
        </w:rPr>
        <w:t xml:space="preserve"> – это возможность зарабатывать как на росте, так и на падении рынка. По сути, Трейдеру все равно растет рынок или падает, у него всегда есть возможность по</w:t>
      </w:r>
      <w:r>
        <w:rPr>
          <w:rFonts w:ascii="Times New Roman" w:hAnsi="Times New Roman"/>
          <w:sz w:val="28"/>
          <w:szCs w:val="28"/>
          <w:lang w:eastAsia="uk-UA"/>
        </w:rPr>
        <w:t>лучения прибыли.</w:t>
      </w:r>
    </w:p>
    <w:p w:rsidR="009F20D7" w:rsidRDefault="009F20D7" w:rsidP="00A77E14">
      <w:pPr>
        <w:spacing w:after="0" w:line="360" w:lineRule="auto"/>
        <w:ind w:firstLine="709"/>
        <w:contextualSpacing/>
        <w:jc w:val="both"/>
        <w:rPr>
          <w:rFonts w:ascii="Times New Roman" w:hAnsi="Times New Roman"/>
          <w:bCs/>
          <w:sz w:val="28"/>
          <w:szCs w:val="28"/>
          <w:lang w:val="ru-RU" w:eastAsia="uk-UA"/>
        </w:rPr>
      </w:pPr>
      <w:r w:rsidRPr="00744397">
        <w:rPr>
          <w:rFonts w:ascii="Times New Roman" w:hAnsi="Times New Roman"/>
          <w:bCs/>
          <w:sz w:val="28"/>
          <w:szCs w:val="28"/>
          <w:lang w:eastAsia="uk-UA"/>
        </w:rPr>
        <w:t xml:space="preserve">Спецификация фьючерсного контракта </w:t>
      </w:r>
      <w:r>
        <w:rPr>
          <w:rFonts w:ascii="Times New Roman" w:hAnsi="Times New Roman"/>
          <w:bCs/>
          <w:sz w:val="28"/>
          <w:szCs w:val="28"/>
          <w:lang w:eastAsia="uk-UA"/>
        </w:rPr>
        <w:t>на Индекс  Украинской биржи</w:t>
      </w:r>
      <w:r>
        <w:rPr>
          <w:rFonts w:ascii="Times New Roman" w:hAnsi="Times New Roman"/>
          <w:bCs/>
          <w:sz w:val="28"/>
          <w:szCs w:val="28"/>
          <w:lang w:val="ru-RU" w:eastAsia="uk-UA"/>
        </w:rPr>
        <w:t xml:space="preserve"> (рис. 1)</w:t>
      </w:r>
      <w:r w:rsidRPr="00744397">
        <w:rPr>
          <w:rFonts w:ascii="Times New Roman" w:hAnsi="Times New Roman"/>
          <w:bCs/>
          <w:sz w:val="28"/>
          <w:szCs w:val="28"/>
          <w:lang w:eastAsia="uk-UA"/>
        </w:rPr>
        <w:t>:</w:t>
      </w:r>
    </w:p>
    <w:p w:rsidR="009F20D7" w:rsidRDefault="009F20D7" w:rsidP="00A77E14">
      <w:pPr>
        <w:spacing w:after="0" w:line="360" w:lineRule="auto"/>
        <w:contextualSpacing/>
        <w:jc w:val="both"/>
        <w:rPr>
          <w:rFonts w:ascii="Times New Roman" w:hAnsi="Times New Roman"/>
          <w:sz w:val="28"/>
          <w:szCs w:val="28"/>
          <w:lang w:val="ru-RU" w:eastAsia="uk-UA"/>
        </w:rPr>
      </w:pPr>
      <w:r>
        <w:rPr>
          <w:rFonts w:ascii="Times New Roman" w:hAnsi="Times New Roman"/>
          <w:sz w:val="28"/>
          <w:szCs w:val="28"/>
          <w:lang w:eastAsia="uk-UA"/>
        </w:rPr>
        <w:t>• Базовый актив – Индекс UX</w:t>
      </w:r>
    </w:p>
    <w:p w:rsidR="009F20D7" w:rsidRDefault="009F20D7" w:rsidP="00A77E14">
      <w:pPr>
        <w:spacing w:after="0" w:line="360" w:lineRule="auto"/>
        <w:contextualSpacing/>
        <w:jc w:val="both"/>
        <w:rPr>
          <w:rFonts w:ascii="Times New Roman" w:hAnsi="Times New Roman"/>
          <w:sz w:val="28"/>
          <w:szCs w:val="28"/>
          <w:lang w:val="ru-RU" w:eastAsia="uk-UA"/>
        </w:rPr>
      </w:pPr>
      <w:r w:rsidRPr="004B5F8D">
        <w:rPr>
          <w:rFonts w:ascii="Times New Roman" w:hAnsi="Times New Roman"/>
          <w:sz w:val="28"/>
          <w:szCs w:val="28"/>
          <w:lang w:eastAsia="uk-UA"/>
        </w:rPr>
        <w:t>• Объем контракта – значение индекса UX, переведенное</w:t>
      </w:r>
      <w:r>
        <w:rPr>
          <w:rFonts w:ascii="Times New Roman" w:hAnsi="Times New Roman"/>
          <w:sz w:val="28"/>
          <w:szCs w:val="28"/>
          <w:lang w:eastAsia="uk-UA"/>
        </w:rPr>
        <w:t xml:space="preserve"> в денежный эквивалент (гривна)</w:t>
      </w:r>
    </w:p>
    <w:p w:rsidR="009F20D7" w:rsidRDefault="009F20D7" w:rsidP="00A77E14">
      <w:pPr>
        <w:spacing w:after="0" w:line="360" w:lineRule="auto"/>
        <w:contextualSpacing/>
        <w:jc w:val="both"/>
        <w:rPr>
          <w:rFonts w:ascii="Times New Roman" w:hAnsi="Times New Roman"/>
          <w:sz w:val="28"/>
          <w:szCs w:val="28"/>
          <w:lang w:val="ru-RU" w:eastAsia="uk-UA"/>
        </w:rPr>
      </w:pPr>
      <w:r w:rsidRPr="004B5F8D">
        <w:rPr>
          <w:rFonts w:ascii="Times New Roman" w:hAnsi="Times New Roman"/>
          <w:sz w:val="28"/>
          <w:szCs w:val="28"/>
          <w:lang w:eastAsia="uk-UA"/>
        </w:rPr>
        <w:t>• Код фьючерсного контракта – UX –мм.гг</w:t>
      </w:r>
      <w:r w:rsidRPr="004B5F8D">
        <w:rPr>
          <w:rFonts w:ascii="Times New Roman" w:hAnsi="Times New Roman"/>
          <w:sz w:val="28"/>
          <w:szCs w:val="28"/>
          <w:lang w:eastAsia="uk-UA"/>
        </w:rPr>
        <w:br/>
        <w:t>• Месяцы исполнения – март, июнь, сентябрь, октябрь.</w:t>
      </w:r>
      <w:r w:rsidRPr="004B5F8D">
        <w:rPr>
          <w:rFonts w:ascii="Times New Roman" w:hAnsi="Times New Roman"/>
          <w:sz w:val="28"/>
          <w:szCs w:val="28"/>
          <w:lang w:eastAsia="uk-UA"/>
        </w:rPr>
        <w:br/>
        <w:t>• Гарантийное обеспечение – 20%</w:t>
      </w:r>
      <w:r w:rsidRPr="00744397">
        <w:rPr>
          <w:rFonts w:ascii="Times New Roman" w:hAnsi="Times New Roman"/>
          <w:sz w:val="28"/>
          <w:szCs w:val="28"/>
          <w:lang w:val="ru-RU" w:eastAsia="uk-UA"/>
        </w:rPr>
        <w:t>-30%</w:t>
      </w:r>
      <w:r w:rsidRPr="004B5F8D">
        <w:rPr>
          <w:rFonts w:ascii="Times New Roman" w:hAnsi="Times New Roman"/>
          <w:sz w:val="28"/>
          <w:szCs w:val="28"/>
          <w:lang w:eastAsia="uk-UA"/>
        </w:rPr>
        <w:t xml:space="preserve"> от стоимости базового актива (гарантийное обеспечение может изменяться в зависимости от ситуа</w:t>
      </w:r>
      <w:r>
        <w:rPr>
          <w:rFonts w:ascii="Times New Roman" w:hAnsi="Times New Roman"/>
          <w:sz w:val="28"/>
          <w:szCs w:val="28"/>
          <w:lang w:eastAsia="uk-UA"/>
        </w:rPr>
        <w:t>ции на рынке и политики биржи).</w:t>
      </w:r>
    </w:p>
    <w:p w:rsidR="009F20D7" w:rsidRDefault="009F20D7" w:rsidP="00A77E14">
      <w:pPr>
        <w:spacing w:after="0" w:line="360" w:lineRule="auto"/>
        <w:contextualSpacing/>
        <w:jc w:val="both"/>
        <w:rPr>
          <w:rFonts w:ascii="Times New Roman" w:hAnsi="Times New Roman"/>
          <w:sz w:val="28"/>
          <w:szCs w:val="28"/>
          <w:lang w:val="ru-RU" w:eastAsia="uk-UA"/>
        </w:rPr>
      </w:pPr>
      <w:r w:rsidRPr="004B5F8D">
        <w:rPr>
          <w:rFonts w:ascii="Times New Roman" w:hAnsi="Times New Roman"/>
          <w:sz w:val="28"/>
          <w:szCs w:val="28"/>
          <w:lang w:eastAsia="uk-UA"/>
        </w:rPr>
        <w:t>• Последний день торгов - торговый день, предшеству</w:t>
      </w:r>
      <w:r>
        <w:rPr>
          <w:rFonts w:ascii="Times New Roman" w:hAnsi="Times New Roman"/>
          <w:sz w:val="28"/>
          <w:szCs w:val="28"/>
          <w:lang w:eastAsia="uk-UA"/>
        </w:rPr>
        <w:t>ющий 15 числу месяца исполнения</w:t>
      </w:r>
    </w:p>
    <w:p w:rsidR="009F20D7" w:rsidRDefault="009F20D7" w:rsidP="00A77E14">
      <w:pPr>
        <w:spacing w:after="0" w:line="360" w:lineRule="auto"/>
        <w:contextualSpacing/>
        <w:jc w:val="both"/>
        <w:rPr>
          <w:rFonts w:ascii="Times New Roman" w:hAnsi="Times New Roman"/>
          <w:sz w:val="28"/>
          <w:szCs w:val="28"/>
          <w:lang w:val="ru-RU" w:eastAsia="uk-UA"/>
        </w:rPr>
      </w:pPr>
      <w:r w:rsidRPr="004B5F8D">
        <w:rPr>
          <w:rFonts w:ascii="Times New Roman" w:hAnsi="Times New Roman"/>
          <w:sz w:val="28"/>
          <w:szCs w:val="28"/>
          <w:lang w:eastAsia="uk-UA"/>
        </w:rPr>
        <w:t>• День исполнения  - 15 число месяца исполнения или</w:t>
      </w:r>
      <w:r>
        <w:rPr>
          <w:rFonts w:ascii="Times New Roman" w:hAnsi="Times New Roman"/>
          <w:sz w:val="28"/>
          <w:szCs w:val="28"/>
          <w:lang w:eastAsia="uk-UA"/>
        </w:rPr>
        <w:t xml:space="preserve"> следующий за ним торговый день</w:t>
      </w:r>
    </w:p>
    <w:p w:rsidR="009F20D7" w:rsidRPr="004B5F8D" w:rsidRDefault="009F20D7" w:rsidP="00A77E14">
      <w:pPr>
        <w:spacing w:after="0" w:line="360" w:lineRule="auto"/>
        <w:contextualSpacing/>
        <w:jc w:val="both"/>
        <w:rPr>
          <w:rFonts w:ascii="Times New Roman" w:hAnsi="Times New Roman"/>
          <w:sz w:val="28"/>
          <w:szCs w:val="28"/>
          <w:lang w:val="ru-RU" w:eastAsia="uk-UA"/>
        </w:rPr>
      </w:pPr>
      <w:r w:rsidRPr="004B5F8D">
        <w:rPr>
          <w:rFonts w:ascii="Times New Roman" w:hAnsi="Times New Roman"/>
          <w:sz w:val="28"/>
          <w:szCs w:val="28"/>
          <w:lang w:eastAsia="uk-UA"/>
        </w:rPr>
        <w:t>• Исполнение – путем перечисление вариационной маржи, определенной исходя из расчетного курса. В качестве расчетного курса принимается среднее значение индекса UX за последний час торгов на Рынке заявок Украинской биржи в последний день торгов фьючерсным контрактом.</w:t>
      </w:r>
    </w:p>
    <w:p w:rsidR="009F20D7" w:rsidRPr="004B5F8D" w:rsidRDefault="009F20D7" w:rsidP="00744397">
      <w:pPr>
        <w:spacing w:before="100" w:beforeAutospacing="1" w:after="100" w:afterAutospacing="1" w:line="360" w:lineRule="auto"/>
        <w:ind w:firstLine="709"/>
        <w:contextualSpacing/>
        <w:jc w:val="both"/>
        <w:rPr>
          <w:rFonts w:ascii="Times New Roman" w:hAnsi="Times New Roman"/>
          <w:sz w:val="28"/>
          <w:szCs w:val="28"/>
          <w:lang w:eastAsia="uk-UA"/>
        </w:rPr>
      </w:pPr>
      <w:r w:rsidRPr="00744397">
        <w:rPr>
          <w:rFonts w:ascii="Times New Roman" w:hAnsi="Times New Roman"/>
          <w:bCs/>
          <w:sz w:val="28"/>
          <w:szCs w:val="28"/>
          <w:lang w:eastAsia="uk-UA"/>
        </w:rPr>
        <w:t>Основные преимущества торговли фьючерсами:</w:t>
      </w:r>
      <w:r w:rsidRPr="004B5F8D">
        <w:rPr>
          <w:rFonts w:ascii="Times New Roman" w:hAnsi="Times New Roman"/>
          <w:bCs/>
          <w:sz w:val="28"/>
          <w:szCs w:val="28"/>
          <w:lang w:eastAsia="uk-UA"/>
        </w:rPr>
        <w:br/>
      </w:r>
      <w:r w:rsidRPr="004B5F8D">
        <w:rPr>
          <w:rFonts w:ascii="Times New Roman" w:hAnsi="Times New Roman"/>
          <w:sz w:val="28"/>
          <w:szCs w:val="28"/>
          <w:lang w:eastAsia="uk-UA"/>
        </w:rPr>
        <w:t>• Широкие возможности для спекулятивной игры, возможность зарабатывать, как на росте, так и на падении рынка;</w:t>
      </w:r>
      <w:r w:rsidRPr="004B5F8D">
        <w:rPr>
          <w:rFonts w:ascii="Times New Roman" w:hAnsi="Times New Roman"/>
          <w:sz w:val="28"/>
          <w:szCs w:val="28"/>
          <w:lang w:eastAsia="uk-UA"/>
        </w:rPr>
        <w:br/>
        <w:t>• Возможность торговли с большим плечом и с низкими тарифами.</w:t>
      </w:r>
      <w:r w:rsidRPr="004B5F8D">
        <w:rPr>
          <w:rFonts w:ascii="Times New Roman" w:hAnsi="Times New Roman"/>
          <w:sz w:val="28"/>
          <w:szCs w:val="28"/>
          <w:lang w:eastAsia="uk-UA"/>
        </w:rPr>
        <w:br/>
        <w:t xml:space="preserve">• Страхования Ваших операций на фондовом рынке; </w:t>
      </w:r>
      <w:r w:rsidRPr="004B5F8D">
        <w:rPr>
          <w:rFonts w:ascii="Times New Roman" w:hAnsi="Times New Roman"/>
          <w:sz w:val="28"/>
          <w:szCs w:val="28"/>
          <w:lang w:eastAsia="uk-UA"/>
        </w:rPr>
        <w:br/>
        <w:t>• Возможность построения арбитражных стратегий</w:t>
      </w:r>
    </w:p>
    <w:p w:rsidR="009F20D7" w:rsidRPr="00A77E14" w:rsidRDefault="009F20D7" w:rsidP="00A77E14">
      <w:pPr>
        <w:spacing w:before="100" w:beforeAutospacing="1" w:after="100" w:afterAutospacing="1" w:line="360" w:lineRule="auto"/>
        <w:ind w:firstLine="709"/>
        <w:contextualSpacing/>
        <w:jc w:val="both"/>
        <w:rPr>
          <w:rFonts w:ascii="Times New Roman" w:hAnsi="Times New Roman"/>
          <w:sz w:val="28"/>
          <w:szCs w:val="28"/>
          <w:lang w:val="ru-RU" w:eastAsia="uk-UA"/>
        </w:rPr>
      </w:pPr>
      <w:r w:rsidRPr="00744397">
        <w:rPr>
          <w:rFonts w:ascii="Times New Roman" w:hAnsi="Times New Roman"/>
          <w:bCs/>
          <w:sz w:val="28"/>
          <w:szCs w:val="28"/>
          <w:lang w:eastAsia="uk-UA"/>
        </w:rPr>
        <w:t>Примеры:</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Style w:val="a5"/>
          <w:rFonts w:ascii="Times New Roman" w:hAnsi="Times New Roman"/>
          <w:b w:val="0"/>
          <w:sz w:val="28"/>
          <w:szCs w:val="28"/>
        </w:rPr>
        <w:t>Как играют на повышение и понижение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19"/>
        <w:gridCol w:w="1484"/>
        <w:gridCol w:w="1348"/>
        <w:gridCol w:w="1416"/>
        <w:gridCol w:w="1082"/>
        <w:gridCol w:w="1361"/>
        <w:gridCol w:w="1180"/>
      </w:tblGrid>
      <w:tr w:rsidR="009F20D7" w:rsidRPr="005B76C5" w:rsidTr="00A77E14">
        <w:trPr>
          <w:tblCellSpacing w:w="0" w:type="dxa"/>
        </w:trPr>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p>
        </w:tc>
        <w:tc>
          <w:tcPr>
            <w:tcW w:w="0" w:type="auto"/>
            <w:vAlign w:val="center"/>
          </w:tcPr>
          <w:p w:rsidR="009F20D7" w:rsidRPr="005B76C5" w:rsidRDefault="009F20D7" w:rsidP="00A77E14">
            <w:pPr>
              <w:spacing w:line="360" w:lineRule="auto"/>
              <w:ind w:firstLine="709"/>
              <w:contextualSpacing/>
              <w:jc w:val="center"/>
              <w:rPr>
                <w:rFonts w:ascii="Times New Roman" w:hAnsi="Times New Roman"/>
                <w:sz w:val="24"/>
                <w:szCs w:val="24"/>
              </w:rPr>
            </w:pP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Потеря или выигрыш</w:t>
            </w:r>
          </w:p>
        </w:tc>
        <w:tc>
          <w:tcPr>
            <w:tcW w:w="0" w:type="auto"/>
            <w:vAlign w:val="center"/>
          </w:tcPr>
          <w:p w:rsidR="009F20D7" w:rsidRPr="005B76C5" w:rsidRDefault="009F20D7" w:rsidP="00A77E14">
            <w:pPr>
              <w:spacing w:line="360" w:lineRule="auto"/>
              <w:ind w:firstLine="709"/>
              <w:contextualSpacing/>
              <w:jc w:val="center"/>
              <w:rPr>
                <w:rFonts w:ascii="Times New Roman" w:hAnsi="Times New Roman"/>
                <w:sz w:val="24"/>
                <w:szCs w:val="24"/>
              </w:rPr>
            </w:pPr>
          </w:p>
        </w:tc>
      </w:tr>
      <w:tr w:rsidR="009F20D7" w:rsidRPr="005B76C5" w:rsidTr="00A77E14">
        <w:trPr>
          <w:tblCellSpacing w:w="0" w:type="dxa"/>
        </w:trPr>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Как играем</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Какую сделку заключаем</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Курс, по которому заключена сделка (курс сделки)</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Что происходит с момента закрытия сделки</w:t>
            </w:r>
          </w:p>
        </w:tc>
        <w:tc>
          <w:tcPr>
            <w:tcW w:w="0" w:type="auto"/>
            <w:vAlign w:val="center"/>
          </w:tcPr>
          <w:p w:rsidR="009F20D7" w:rsidRPr="005B76C5" w:rsidRDefault="009F20D7" w:rsidP="00A77E14">
            <w:pPr>
              <w:spacing w:line="360" w:lineRule="auto"/>
              <w:contextualSpacing/>
              <w:rPr>
                <w:rFonts w:ascii="Times New Roman" w:hAnsi="Times New Roman"/>
                <w:sz w:val="24"/>
                <w:szCs w:val="24"/>
              </w:rPr>
            </w:pPr>
            <w:r w:rsidRPr="005B76C5">
              <w:rPr>
                <w:rFonts w:ascii="Times New Roman" w:hAnsi="Times New Roman"/>
                <w:sz w:val="24"/>
                <w:szCs w:val="24"/>
              </w:rPr>
              <w:t>Если курс поднялся до 2500</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Если курс сохранился на уровне сделки</w:t>
            </w:r>
          </w:p>
        </w:tc>
        <w:tc>
          <w:tcPr>
            <w:tcW w:w="0" w:type="auto"/>
            <w:vAlign w:val="center"/>
          </w:tcPr>
          <w:p w:rsidR="009F20D7" w:rsidRPr="005B76C5" w:rsidRDefault="009F20D7" w:rsidP="00A77E14">
            <w:pPr>
              <w:spacing w:line="360" w:lineRule="auto"/>
              <w:ind w:firstLine="23"/>
              <w:contextualSpacing/>
              <w:jc w:val="center"/>
              <w:rPr>
                <w:rFonts w:ascii="Times New Roman" w:hAnsi="Times New Roman"/>
                <w:sz w:val="24"/>
                <w:szCs w:val="24"/>
              </w:rPr>
            </w:pPr>
            <w:r w:rsidRPr="005B76C5">
              <w:rPr>
                <w:rFonts w:ascii="Times New Roman" w:hAnsi="Times New Roman"/>
                <w:sz w:val="24"/>
                <w:szCs w:val="24"/>
              </w:rPr>
              <w:t>Если курс опустился до 2000</w:t>
            </w:r>
          </w:p>
        </w:tc>
      </w:tr>
      <w:tr w:rsidR="009F20D7" w:rsidRPr="005B76C5" w:rsidTr="00A77E14">
        <w:trPr>
          <w:tblCellSpacing w:w="0" w:type="dxa"/>
        </w:trPr>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На повышение</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Покупаем фьючерс: открывает «длинную позицию» – long position</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2200</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Заработок: (текущий курс) – (курс сделки)</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+300*</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-0*</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-200*</w:t>
            </w:r>
          </w:p>
        </w:tc>
      </w:tr>
      <w:tr w:rsidR="009F20D7" w:rsidRPr="005B76C5" w:rsidTr="00A77E14">
        <w:trPr>
          <w:tblCellSpacing w:w="0" w:type="dxa"/>
        </w:trPr>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На понижение</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Продаем фьючерс: открываем «короткую позицию» – short position</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2200</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Заработок: (курс сделки) – (текущий курс)</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–300*</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-0*</w:t>
            </w:r>
          </w:p>
        </w:tc>
        <w:tc>
          <w:tcPr>
            <w:tcW w:w="0" w:type="auto"/>
            <w:vAlign w:val="center"/>
          </w:tcPr>
          <w:p w:rsidR="009F20D7" w:rsidRPr="005B76C5" w:rsidRDefault="009F20D7" w:rsidP="00A77E14">
            <w:pPr>
              <w:spacing w:line="360" w:lineRule="auto"/>
              <w:contextualSpacing/>
              <w:jc w:val="center"/>
              <w:rPr>
                <w:rFonts w:ascii="Times New Roman" w:hAnsi="Times New Roman"/>
                <w:sz w:val="24"/>
                <w:szCs w:val="24"/>
              </w:rPr>
            </w:pPr>
            <w:r w:rsidRPr="005B76C5">
              <w:rPr>
                <w:rFonts w:ascii="Times New Roman" w:hAnsi="Times New Roman"/>
                <w:sz w:val="24"/>
                <w:szCs w:val="24"/>
              </w:rPr>
              <w:t>+200*</w:t>
            </w:r>
          </w:p>
        </w:tc>
      </w:tr>
    </w:tbl>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 </w:t>
      </w:r>
    </w:p>
    <w:p w:rsidR="009F20D7" w:rsidRDefault="009F20D7" w:rsidP="00744397">
      <w:pPr>
        <w:spacing w:line="360" w:lineRule="auto"/>
        <w:ind w:firstLine="709"/>
        <w:contextualSpacing/>
        <w:jc w:val="both"/>
        <w:rPr>
          <w:rFonts w:ascii="Times New Roman" w:hAnsi="Times New Roman"/>
          <w:sz w:val="28"/>
          <w:szCs w:val="28"/>
          <w:lang w:val="ru-RU"/>
        </w:rPr>
      </w:pPr>
      <w:r w:rsidRPr="00744397">
        <w:rPr>
          <w:rFonts w:ascii="Times New Roman" w:hAnsi="Times New Roman"/>
          <w:sz w:val="28"/>
          <w:szCs w:val="28"/>
        </w:rPr>
        <w:t>* – Выигрыш всегда уменьшается, а проигрыш всегда увеличивается на сумму комиссионных, которые предусмотрены при заключении сделки.</w:t>
      </w:r>
      <w:r w:rsidRPr="00744397">
        <w:rPr>
          <w:rFonts w:ascii="Times New Roman" w:hAnsi="Times New Roman"/>
          <w:sz w:val="28"/>
          <w:szCs w:val="28"/>
        </w:rPr>
        <w:br/>
      </w:r>
    </w:p>
    <w:p w:rsidR="009F20D7" w:rsidRPr="00A77E14" w:rsidRDefault="009F20D7" w:rsidP="00744397">
      <w:pPr>
        <w:spacing w:line="360" w:lineRule="auto"/>
        <w:ind w:firstLine="709"/>
        <w:contextualSpacing/>
        <w:jc w:val="both"/>
        <w:rPr>
          <w:rFonts w:ascii="Times New Roman" w:hAnsi="Times New Roman"/>
          <w:sz w:val="28"/>
          <w:szCs w:val="28"/>
          <w:lang w:val="ru-RU"/>
        </w:rPr>
      </w:pPr>
      <w:r w:rsidRPr="00744397">
        <w:rPr>
          <w:rFonts w:ascii="Times New Roman" w:hAnsi="Times New Roman"/>
          <w:sz w:val="28"/>
          <w:szCs w:val="28"/>
        </w:rPr>
        <w:t xml:space="preserve">Нужно помнить: если инвестор не угадает тренд на рынке, то он потеряет часть своего капитала. Дважды в день биржа пересматривает состояние торгового счета своих клиентов, и корректирует его на сумму маржи (то есть на сумму прибыли или убытка, которые инвестор получил за торговую сессию). Например, если </w:t>
      </w:r>
      <w:hyperlink r:id="rId18" w:tooltip="фьючерс" w:history="1">
        <w:r w:rsidRPr="00744397">
          <w:rPr>
            <w:rStyle w:val="a4"/>
            <w:rFonts w:ascii="Times New Roman" w:hAnsi="Times New Roman"/>
            <w:color w:val="auto"/>
            <w:sz w:val="28"/>
            <w:szCs w:val="28"/>
            <w:u w:val="none"/>
          </w:rPr>
          <w:t>фьючерс</w:t>
        </w:r>
      </w:hyperlink>
      <w:r w:rsidRPr="00744397">
        <w:rPr>
          <w:rFonts w:ascii="Times New Roman" w:hAnsi="Times New Roman"/>
          <w:sz w:val="28"/>
          <w:szCs w:val="28"/>
        </w:rPr>
        <w:t xml:space="preserve"> куплен со значением 2200, а на момент пересчета он стоит 2080 грн, то</w:t>
      </w:r>
      <w:r>
        <w:rPr>
          <w:rFonts w:ascii="Times New Roman" w:hAnsi="Times New Roman"/>
          <w:sz w:val="28"/>
          <w:szCs w:val="28"/>
        </w:rPr>
        <w:t xml:space="preserve"> маржа составит минус 120 грн.</w:t>
      </w:r>
    </w:p>
    <w:p w:rsidR="009F20D7" w:rsidRDefault="009F20D7" w:rsidP="00A77E14">
      <w:pPr>
        <w:spacing w:line="360" w:lineRule="auto"/>
        <w:ind w:firstLine="709"/>
        <w:contextualSpacing/>
        <w:jc w:val="both"/>
        <w:rPr>
          <w:rFonts w:ascii="Times New Roman" w:hAnsi="Times New Roman"/>
          <w:sz w:val="28"/>
          <w:szCs w:val="28"/>
          <w:lang w:val="ru-RU"/>
        </w:rPr>
      </w:pPr>
      <w:r w:rsidRPr="00744397">
        <w:rPr>
          <w:rFonts w:ascii="Times New Roman" w:hAnsi="Times New Roman"/>
          <w:sz w:val="28"/>
          <w:szCs w:val="28"/>
        </w:rPr>
        <w:t xml:space="preserve">Если для покрытия отрицательной маржи не хватает средств, то инвестора уведомляют об этом (выставляют "маржин колл"), и требуют внести нужную сумму. В противном случае биржа закрывает позицию владельца фьючерса и списывает деньги с его счета в счет погашения убытков. Некоторые </w:t>
      </w:r>
      <w:hyperlink r:id="rId19" w:tooltip="брокеры" w:history="1">
        <w:r w:rsidRPr="00744397">
          <w:rPr>
            <w:rStyle w:val="a4"/>
            <w:rFonts w:ascii="Times New Roman" w:hAnsi="Times New Roman"/>
            <w:color w:val="auto"/>
            <w:sz w:val="28"/>
            <w:szCs w:val="28"/>
            <w:u w:val="none"/>
          </w:rPr>
          <w:t>брокеры</w:t>
        </w:r>
      </w:hyperlink>
      <w:r w:rsidRPr="00744397">
        <w:rPr>
          <w:rFonts w:ascii="Times New Roman" w:hAnsi="Times New Roman"/>
          <w:sz w:val="28"/>
          <w:szCs w:val="28"/>
        </w:rPr>
        <w:t xml:space="preserve"> даже просят, чтобы на торговом счету сумма была больше, чем требуется для покупки </w:t>
      </w:r>
      <w:hyperlink r:id="rId20" w:tooltip="фьючерса" w:history="1">
        <w:r w:rsidRPr="00744397">
          <w:rPr>
            <w:rStyle w:val="a4"/>
            <w:rFonts w:ascii="Times New Roman" w:hAnsi="Times New Roman"/>
            <w:color w:val="auto"/>
            <w:sz w:val="28"/>
            <w:szCs w:val="28"/>
            <w:u w:val="none"/>
          </w:rPr>
          <w:t>фьючерса</w:t>
        </w:r>
      </w:hyperlink>
      <w:r w:rsidRPr="00744397">
        <w:rPr>
          <w:rFonts w:ascii="Times New Roman" w:hAnsi="Times New Roman"/>
          <w:sz w:val="28"/>
          <w:szCs w:val="28"/>
        </w:rPr>
        <w:t>, и составляла как минимум двойной размер гарантийной суммы.</w:t>
      </w:r>
    </w:p>
    <w:p w:rsidR="009F20D7" w:rsidRDefault="009F20D7" w:rsidP="00A77E14">
      <w:pPr>
        <w:spacing w:line="360" w:lineRule="auto"/>
        <w:ind w:firstLine="709"/>
        <w:contextualSpacing/>
        <w:jc w:val="both"/>
        <w:rPr>
          <w:rFonts w:ascii="Times New Roman" w:hAnsi="Times New Roman"/>
          <w:sz w:val="28"/>
          <w:szCs w:val="28"/>
          <w:lang w:val="ru-RU"/>
        </w:rPr>
      </w:pPr>
      <w:r w:rsidRPr="00744397">
        <w:rPr>
          <w:rFonts w:ascii="Times New Roman" w:hAnsi="Times New Roman"/>
          <w:sz w:val="28"/>
          <w:szCs w:val="28"/>
        </w:rPr>
        <w:t>Соответственно, если индекс сильно проседает, деньги обладателя фьючерса тают на глазах. Таковы правила игры: легко зарабатываешь и легко теряешь.</w:t>
      </w:r>
    </w:p>
    <w:p w:rsidR="009F20D7" w:rsidRPr="00A77E14" w:rsidRDefault="009F20D7" w:rsidP="00A77E14">
      <w:pPr>
        <w:spacing w:line="360" w:lineRule="auto"/>
        <w:ind w:firstLine="709"/>
        <w:contextualSpacing/>
        <w:jc w:val="both"/>
        <w:rPr>
          <w:rFonts w:ascii="Times New Roman" w:hAnsi="Times New Roman"/>
          <w:sz w:val="28"/>
          <w:szCs w:val="28"/>
          <w:lang w:val="ru-RU"/>
        </w:rPr>
      </w:pPr>
      <w:r w:rsidRPr="00744397">
        <w:rPr>
          <w:rStyle w:val="a5"/>
          <w:rFonts w:ascii="Times New Roman" w:hAnsi="Times New Roman"/>
          <w:b w:val="0"/>
          <w:sz w:val="28"/>
          <w:szCs w:val="28"/>
        </w:rPr>
        <w:t>Деньги для старта</w:t>
      </w:r>
      <w:r>
        <w:rPr>
          <w:rStyle w:val="a5"/>
          <w:rFonts w:ascii="Times New Roman" w:hAnsi="Times New Roman"/>
          <w:b w:val="0"/>
          <w:sz w:val="28"/>
          <w:szCs w:val="28"/>
          <w:lang w:val="ru-RU"/>
        </w:rPr>
        <w:t>:</w:t>
      </w:r>
    </w:p>
    <w:p w:rsidR="009F20D7" w:rsidRDefault="009F20D7" w:rsidP="00A77E14">
      <w:pPr>
        <w:spacing w:line="360" w:lineRule="auto"/>
        <w:ind w:firstLine="709"/>
        <w:contextualSpacing/>
        <w:jc w:val="both"/>
        <w:rPr>
          <w:rFonts w:ascii="Times New Roman" w:hAnsi="Times New Roman"/>
          <w:sz w:val="28"/>
          <w:szCs w:val="28"/>
          <w:lang w:val="ru-RU"/>
        </w:rPr>
      </w:pPr>
      <w:r w:rsidRPr="00744397">
        <w:rPr>
          <w:rFonts w:ascii="Times New Roman" w:hAnsi="Times New Roman"/>
          <w:sz w:val="28"/>
          <w:szCs w:val="28"/>
        </w:rPr>
        <w:t xml:space="preserve">Начиная торговать </w:t>
      </w:r>
      <w:r>
        <w:rPr>
          <w:rFonts w:ascii="Times New Roman" w:hAnsi="Times New Roman"/>
          <w:sz w:val="28"/>
          <w:szCs w:val="28"/>
        </w:rPr>
        <w:t>ф’ючерсами</w:t>
      </w:r>
      <w:r>
        <w:rPr>
          <w:rFonts w:ascii="Times New Roman" w:hAnsi="Times New Roman"/>
          <w:sz w:val="28"/>
          <w:szCs w:val="28"/>
          <w:lang w:val="ru-RU"/>
        </w:rPr>
        <w:t xml:space="preserve"> на Украинской бирже</w:t>
      </w:r>
      <w:r w:rsidRPr="00744397">
        <w:rPr>
          <w:rFonts w:ascii="Times New Roman" w:hAnsi="Times New Roman"/>
          <w:sz w:val="28"/>
          <w:szCs w:val="28"/>
        </w:rPr>
        <w:t xml:space="preserve"> лучше всего иметь минимум 7--10 тыс. грн в кармане, чтобы окупить свои затраты и иметь "энный" запас на случай потерь. Кроме того, фьючерс -- инструмент динамичный, и с ним можно проводить и 5, и даже 10 сделок ежедневно, а для этого потребуются средства. "Оптимально торговать десятью фьючерсами, тогда можно использовать стратегии поэтапной покупки или продажи"</w:t>
      </w:r>
      <w:r>
        <w:rPr>
          <w:rFonts w:ascii="Times New Roman" w:hAnsi="Times New Roman"/>
          <w:sz w:val="28"/>
          <w:szCs w:val="28"/>
          <w:lang w:val="ru-RU"/>
        </w:rPr>
        <w:t>.</w:t>
      </w:r>
    </w:p>
    <w:p w:rsidR="009F20D7" w:rsidRPr="00A77E14" w:rsidRDefault="009F20D7" w:rsidP="00A77E14">
      <w:pPr>
        <w:spacing w:line="360" w:lineRule="auto"/>
        <w:ind w:firstLine="709"/>
        <w:contextualSpacing/>
        <w:jc w:val="both"/>
        <w:rPr>
          <w:rFonts w:ascii="Times New Roman" w:hAnsi="Times New Roman"/>
          <w:sz w:val="28"/>
          <w:szCs w:val="28"/>
          <w:lang w:val="ru-RU"/>
        </w:rPr>
      </w:pPr>
      <w:r w:rsidRPr="00744397">
        <w:rPr>
          <w:rFonts w:ascii="Times New Roman" w:hAnsi="Times New Roman"/>
          <w:sz w:val="28"/>
          <w:szCs w:val="28"/>
        </w:rPr>
        <w:t xml:space="preserve">Главный принцип: покупать и продавать </w:t>
      </w:r>
      <w:hyperlink r:id="rId21" w:tooltip="фьючерсы" w:history="1">
        <w:r w:rsidRPr="00744397">
          <w:rPr>
            <w:rStyle w:val="a4"/>
            <w:rFonts w:ascii="Times New Roman" w:hAnsi="Times New Roman"/>
            <w:color w:val="auto"/>
            <w:sz w:val="28"/>
            <w:szCs w:val="28"/>
            <w:u w:val="none"/>
          </w:rPr>
          <w:t>фьючерсы</w:t>
        </w:r>
      </w:hyperlink>
      <w:r w:rsidRPr="00744397">
        <w:rPr>
          <w:rFonts w:ascii="Times New Roman" w:hAnsi="Times New Roman"/>
          <w:sz w:val="28"/>
          <w:szCs w:val="28"/>
        </w:rPr>
        <w:t xml:space="preserve"> тогда, когда на рынке сформировались определенные четкие тенденции и сигналы. "Очень опасно принимать решения о покупке или продаже бумаги сразу после существенного колебания рынка (коррекция на 5--7% в течение нескольких дней). Входить в позицию, пока не виден четкий тренд, -- это не торговля, а игра в рулетку", -- отмечает </w:t>
      </w:r>
      <w:hyperlink r:id="rId22" w:tooltip="инвестиционный" w:history="1">
        <w:r w:rsidRPr="00744397">
          <w:rPr>
            <w:rStyle w:val="a4"/>
            <w:rFonts w:ascii="Times New Roman" w:hAnsi="Times New Roman"/>
            <w:color w:val="auto"/>
            <w:sz w:val="28"/>
            <w:szCs w:val="28"/>
            <w:u w:val="none"/>
          </w:rPr>
          <w:t>инвестиционный</w:t>
        </w:r>
      </w:hyperlink>
      <w:r w:rsidRPr="00744397">
        <w:rPr>
          <w:rFonts w:ascii="Times New Roman" w:hAnsi="Times New Roman"/>
          <w:sz w:val="28"/>
          <w:szCs w:val="28"/>
        </w:rPr>
        <w:t xml:space="preserve"> консультант ИК </w:t>
      </w:r>
      <w:hyperlink r:id="rId23" w:tgtFrame="_blank" w:history="1">
        <w:r w:rsidRPr="00744397">
          <w:rPr>
            <w:rStyle w:val="a4"/>
            <w:rFonts w:ascii="Times New Roman" w:hAnsi="Times New Roman"/>
            <w:color w:val="auto"/>
            <w:sz w:val="28"/>
            <w:szCs w:val="28"/>
            <w:u w:val="none"/>
          </w:rPr>
          <w:t>Dragon</w:t>
        </w:r>
      </w:hyperlink>
      <w:hyperlink r:id="rId24" w:tgtFrame="_blank" w:history="1">
        <w:r w:rsidRPr="00744397">
          <w:rPr>
            <w:rStyle w:val="a4"/>
            <w:rFonts w:ascii="Times New Roman" w:hAnsi="Times New Roman"/>
            <w:color w:val="auto"/>
            <w:sz w:val="28"/>
            <w:szCs w:val="28"/>
            <w:u w:val="none"/>
          </w:rPr>
          <w:t xml:space="preserve"> Capital</w:t>
        </w:r>
      </w:hyperlink>
      <w:r w:rsidRPr="00744397">
        <w:rPr>
          <w:rFonts w:ascii="Times New Roman" w:hAnsi="Times New Roman"/>
          <w:sz w:val="28"/>
          <w:szCs w:val="28"/>
        </w:rPr>
        <w:t xml:space="preserve"> Руслан Балабан.</w:t>
      </w:r>
    </w:p>
    <w:p w:rsidR="009F20D7" w:rsidRDefault="009F20D7" w:rsidP="00A77E14">
      <w:pPr>
        <w:spacing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Т</w:t>
      </w:r>
      <w:r w:rsidRPr="00744397">
        <w:rPr>
          <w:rFonts w:ascii="Times New Roman" w:hAnsi="Times New Roman"/>
          <w:sz w:val="28"/>
          <w:szCs w:val="28"/>
        </w:rPr>
        <w:t>орговля фьючерсами достаточно опасна для начинающих инвесторов, поскольку без высокого уровня торговой дисциплины, знаний и опыта можно быстро потерять вложенные средства.</w:t>
      </w:r>
      <w:r w:rsidRPr="00744397">
        <w:rPr>
          <w:rFonts w:ascii="Times New Roman" w:hAnsi="Times New Roman"/>
          <w:sz w:val="28"/>
          <w:szCs w:val="28"/>
        </w:rPr>
        <w:br/>
        <w:t>Именно поэтому не нужно вкладывать в срочный рынок больше 5% всех своих средств. Спекуляции -- это всегда риски потерь, которые лучше "перекрыть" параллельными вложениями в депозиты или диверсифицированные паевые фонды.</w:t>
      </w:r>
    </w:p>
    <w:p w:rsidR="009F20D7" w:rsidRPr="00A77E14" w:rsidRDefault="009F20D7" w:rsidP="00A77E14">
      <w:pPr>
        <w:spacing w:line="360" w:lineRule="auto"/>
        <w:ind w:firstLine="709"/>
        <w:contextualSpacing/>
        <w:jc w:val="both"/>
        <w:rPr>
          <w:rFonts w:ascii="Times New Roman" w:hAnsi="Times New Roman"/>
          <w:sz w:val="28"/>
          <w:szCs w:val="28"/>
          <w:lang w:val="ru-RU"/>
        </w:rPr>
      </w:pPr>
      <w:r w:rsidRPr="00744397">
        <w:rPr>
          <w:rStyle w:val="a5"/>
          <w:rFonts w:ascii="Times New Roman" w:hAnsi="Times New Roman"/>
          <w:b w:val="0"/>
          <w:sz w:val="28"/>
          <w:szCs w:val="28"/>
        </w:rPr>
        <w:t>Во что обходится торговля фьючерсами в Украине?</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85"/>
        <w:gridCol w:w="2636"/>
        <w:gridCol w:w="1101"/>
        <w:gridCol w:w="1335"/>
        <w:gridCol w:w="1464"/>
        <w:gridCol w:w="1369"/>
      </w:tblGrid>
      <w:tr w:rsidR="009F20D7" w:rsidRPr="005B76C5" w:rsidTr="00A77E14">
        <w:trPr>
          <w:tblCellSpacing w:w="0" w:type="dxa"/>
          <w:jc w:val="center"/>
        </w:trPr>
        <w:tc>
          <w:tcPr>
            <w:tcW w:w="0" w:type="auto"/>
            <w:vAlign w:val="center"/>
          </w:tcPr>
          <w:p w:rsidR="009F20D7" w:rsidRPr="005B76C5" w:rsidRDefault="009F20D7" w:rsidP="00A77E14">
            <w:pPr>
              <w:spacing w:line="360" w:lineRule="auto"/>
              <w:ind w:firstLine="142"/>
              <w:contextualSpacing/>
              <w:jc w:val="both"/>
              <w:rPr>
                <w:rFonts w:ascii="Times New Roman" w:hAnsi="Times New Roman"/>
                <w:sz w:val="20"/>
                <w:szCs w:val="20"/>
              </w:rPr>
            </w:pPr>
            <w:r w:rsidRPr="005B76C5">
              <w:rPr>
                <w:rFonts w:ascii="Times New Roman" w:hAnsi="Times New Roman"/>
                <w:sz w:val="20"/>
                <w:szCs w:val="20"/>
              </w:rPr>
              <w:t>Брокер</w:t>
            </w:r>
          </w:p>
        </w:tc>
        <w:tc>
          <w:tcPr>
            <w:tcW w:w="0" w:type="auto"/>
            <w:vAlign w:val="center"/>
          </w:tcPr>
          <w:p w:rsidR="009F20D7" w:rsidRPr="005B76C5" w:rsidRDefault="009F20D7" w:rsidP="00A77E14">
            <w:pPr>
              <w:spacing w:line="360" w:lineRule="auto"/>
              <w:ind w:firstLine="91"/>
              <w:contextualSpacing/>
              <w:jc w:val="center"/>
              <w:rPr>
                <w:rFonts w:ascii="Times New Roman" w:hAnsi="Times New Roman"/>
                <w:sz w:val="20"/>
                <w:szCs w:val="20"/>
              </w:rPr>
            </w:pPr>
            <w:r w:rsidRPr="005B76C5">
              <w:rPr>
                <w:rFonts w:ascii="Times New Roman" w:hAnsi="Times New Roman"/>
                <w:sz w:val="20"/>
                <w:szCs w:val="20"/>
              </w:rPr>
              <w:t>Комиссия брокера</w:t>
            </w:r>
          </w:p>
        </w:tc>
        <w:tc>
          <w:tcPr>
            <w:tcW w:w="0" w:type="auto"/>
            <w:vAlign w:val="center"/>
          </w:tcPr>
          <w:p w:rsidR="009F20D7" w:rsidRPr="005B76C5" w:rsidRDefault="009F20D7" w:rsidP="00A77E14">
            <w:pPr>
              <w:spacing w:line="360" w:lineRule="auto"/>
              <w:ind w:firstLine="7"/>
              <w:contextualSpacing/>
              <w:jc w:val="center"/>
              <w:rPr>
                <w:rFonts w:ascii="Times New Roman" w:hAnsi="Times New Roman"/>
                <w:sz w:val="20"/>
                <w:szCs w:val="20"/>
              </w:rPr>
            </w:pPr>
            <w:r w:rsidRPr="005B76C5">
              <w:rPr>
                <w:rFonts w:ascii="Times New Roman" w:hAnsi="Times New Roman"/>
                <w:sz w:val="20"/>
                <w:szCs w:val="20"/>
              </w:rPr>
              <w:t>Ввод/вывод средств</w:t>
            </w:r>
          </w:p>
        </w:tc>
        <w:tc>
          <w:tcPr>
            <w:tcW w:w="0" w:type="auto"/>
            <w:vAlign w:val="center"/>
          </w:tcPr>
          <w:p w:rsidR="009F20D7" w:rsidRPr="005B76C5" w:rsidRDefault="009F20D7" w:rsidP="00A77E14">
            <w:pPr>
              <w:spacing w:line="360" w:lineRule="auto"/>
              <w:ind w:firstLine="40"/>
              <w:contextualSpacing/>
              <w:jc w:val="center"/>
              <w:rPr>
                <w:rFonts w:ascii="Times New Roman" w:hAnsi="Times New Roman"/>
                <w:sz w:val="20"/>
                <w:szCs w:val="20"/>
              </w:rPr>
            </w:pPr>
            <w:r w:rsidRPr="005B76C5">
              <w:rPr>
                <w:rFonts w:ascii="Times New Roman" w:hAnsi="Times New Roman"/>
                <w:sz w:val="20"/>
                <w:szCs w:val="20"/>
              </w:rPr>
              <w:t>Гарантийное обеспечение исполнения</w:t>
            </w:r>
          </w:p>
        </w:tc>
        <w:tc>
          <w:tcPr>
            <w:tcW w:w="0" w:type="auto"/>
            <w:vAlign w:val="center"/>
          </w:tcPr>
          <w:p w:rsidR="009F20D7" w:rsidRPr="005B76C5" w:rsidRDefault="009F20D7" w:rsidP="00A77E14">
            <w:pPr>
              <w:spacing w:line="360" w:lineRule="auto"/>
              <w:contextualSpacing/>
              <w:jc w:val="center"/>
              <w:rPr>
                <w:rFonts w:ascii="Times New Roman" w:hAnsi="Times New Roman"/>
                <w:sz w:val="20"/>
                <w:szCs w:val="20"/>
              </w:rPr>
            </w:pPr>
            <w:r w:rsidRPr="005B76C5">
              <w:rPr>
                <w:rFonts w:ascii="Times New Roman" w:hAnsi="Times New Roman"/>
                <w:sz w:val="20"/>
                <w:szCs w:val="20"/>
              </w:rPr>
              <w:t>Минимальный депозит</w:t>
            </w:r>
          </w:p>
        </w:tc>
        <w:tc>
          <w:tcPr>
            <w:tcW w:w="0" w:type="auto"/>
            <w:vAlign w:val="center"/>
          </w:tcPr>
          <w:p w:rsidR="009F20D7" w:rsidRPr="005B76C5" w:rsidRDefault="009F20D7" w:rsidP="00A77E14">
            <w:pPr>
              <w:spacing w:line="360" w:lineRule="auto"/>
              <w:contextualSpacing/>
              <w:jc w:val="center"/>
              <w:rPr>
                <w:rFonts w:ascii="Times New Roman" w:hAnsi="Times New Roman"/>
                <w:sz w:val="20"/>
                <w:szCs w:val="20"/>
              </w:rPr>
            </w:pPr>
            <w:r w:rsidRPr="005B76C5">
              <w:rPr>
                <w:rFonts w:ascii="Times New Roman" w:hAnsi="Times New Roman"/>
                <w:sz w:val="20"/>
                <w:szCs w:val="20"/>
              </w:rPr>
              <w:t>Стоимость подключения</w:t>
            </w:r>
          </w:p>
        </w:tc>
      </w:tr>
      <w:tr w:rsidR="009F20D7" w:rsidRPr="005B76C5" w:rsidTr="00A77E14">
        <w:trPr>
          <w:tblCellSpacing w:w="0" w:type="dxa"/>
          <w:jc w:val="center"/>
        </w:trPr>
        <w:tc>
          <w:tcPr>
            <w:tcW w:w="0" w:type="auto"/>
            <w:vAlign w:val="center"/>
          </w:tcPr>
          <w:p w:rsidR="009F20D7" w:rsidRPr="005B76C5" w:rsidRDefault="009F20D7" w:rsidP="00A77E14">
            <w:pPr>
              <w:spacing w:line="360" w:lineRule="auto"/>
              <w:ind w:firstLine="142"/>
              <w:contextualSpacing/>
              <w:jc w:val="both"/>
              <w:rPr>
                <w:rFonts w:ascii="Times New Roman" w:hAnsi="Times New Roman"/>
                <w:sz w:val="20"/>
                <w:szCs w:val="20"/>
              </w:rPr>
            </w:pPr>
            <w:r w:rsidRPr="005B76C5">
              <w:rPr>
                <w:rFonts w:ascii="Times New Roman" w:hAnsi="Times New Roman"/>
                <w:sz w:val="20"/>
                <w:szCs w:val="20"/>
              </w:rPr>
              <w:t>«Универ Капитал»</w:t>
            </w:r>
          </w:p>
        </w:tc>
        <w:tc>
          <w:tcPr>
            <w:tcW w:w="0" w:type="auto"/>
            <w:vAlign w:val="center"/>
          </w:tcPr>
          <w:p w:rsidR="009F20D7" w:rsidRPr="005B76C5" w:rsidRDefault="009F20D7" w:rsidP="00A77E14">
            <w:pPr>
              <w:spacing w:line="360" w:lineRule="auto"/>
              <w:ind w:firstLine="91"/>
              <w:contextualSpacing/>
              <w:jc w:val="center"/>
              <w:rPr>
                <w:rFonts w:ascii="Times New Roman" w:hAnsi="Times New Roman"/>
                <w:sz w:val="20"/>
                <w:szCs w:val="20"/>
              </w:rPr>
            </w:pPr>
            <w:r w:rsidRPr="005B76C5">
              <w:rPr>
                <w:rFonts w:ascii="Times New Roman" w:hAnsi="Times New Roman"/>
                <w:sz w:val="20"/>
                <w:szCs w:val="20"/>
              </w:rPr>
              <w:t>Регистрация сделки – 1 грн; внутридневная сделка – 0,5 грн</w:t>
            </w:r>
          </w:p>
        </w:tc>
        <w:tc>
          <w:tcPr>
            <w:tcW w:w="0" w:type="auto"/>
            <w:vAlign w:val="center"/>
          </w:tcPr>
          <w:p w:rsidR="009F20D7" w:rsidRPr="005B76C5" w:rsidRDefault="009F20D7" w:rsidP="00A77E14">
            <w:pPr>
              <w:spacing w:line="360" w:lineRule="auto"/>
              <w:ind w:firstLine="7"/>
              <w:contextualSpacing/>
              <w:jc w:val="center"/>
              <w:rPr>
                <w:rFonts w:ascii="Times New Roman" w:hAnsi="Times New Roman"/>
                <w:sz w:val="20"/>
                <w:szCs w:val="20"/>
              </w:rPr>
            </w:pPr>
            <w:r w:rsidRPr="005B76C5">
              <w:rPr>
                <w:rFonts w:ascii="Times New Roman" w:hAnsi="Times New Roman"/>
                <w:sz w:val="20"/>
                <w:szCs w:val="20"/>
              </w:rPr>
              <w:t>Бесплатно</w:t>
            </w:r>
          </w:p>
        </w:tc>
        <w:tc>
          <w:tcPr>
            <w:tcW w:w="0" w:type="auto"/>
            <w:vAlign w:val="center"/>
          </w:tcPr>
          <w:p w:rsidR="009F20D7" w:rsidRPr="005B76C5" w:rsidRDefault="009F20D7" w:rsidP="00A77E14">
            <w:pPr>
              <w:spacing w:line="360" w:lineRule="auto"/>
              <w:ind w:firstLine="40"/>
              <w:contextualSpacing/>
              <w:jc w:val="center"/>
              <w:rPr>
                <w:rFonts w:ascii="Times New Roman" w:hAnsi="Times New Roman"/>
                <w:sz w:val="20"/>
                <w:szCs w:val="20"/>
              </w:rPr>
            </w:pPr>
            <w:r w:rsidRPr="005B76C5">
              <w:rPr>
                <w:rFonts w:ascii="Times New Roman" w:hAnsi="Times New Roman"/>
                <w:sz w:val="20"/>
                <w:szCs w:val="20"/>
              </w:rPr>
              <w:t>25%</w:t>
            </w:r>
          </w:p>
        </w:tc>
        <w:tc>
          <w:tcPr>
            <w:tcW w:w="0" w:type="auto"/>
            <w:vAlign w:val="center"/>
          </w:tcPr>
          <w:p w:rsidR="009F20D7" w:rsidRPr="005B76C5" w:rsidRDefault="009F20D7" w:rsidP="00A77E14">
            <w:pPr>
              <w:spacing w:line="360" w:lineRule="auto"/>
              <w:contextualSpacing/>
              <w:jc w:val="center"/>
              <w:rPr>
                <w:rFonts w:ascii="Times New Roman" w:hAnsi="Times New Roman"/>
                <w:sz w:val="20"/>
                <w:szCs w:val="20"/>
              </w:rPr>
            </w:pPr>
            <w:r w:rsidRPr="005B76C5">
              <w:rPr>
                <w:rFonts w:ascii="Times New Roman" w:hAnsi="Times New Roman"/>
                <w:sz w:val="20"/>
                <w:szCs w:val="20"/>
              </w:rPr>
              <w:t>От 5000 грн</w:t>
            </w:r>
          </w:p>
        </w:tc>
        <w:tc>
          <w:tcPr>
            <w:tcW w:w="0" w:type="auto"/>
            <w:vAlign w:val="center"/>
          </w:tcPr>
          <w:p w:rsidR="009F20D7" w:rsidRPr="005B76C5" w:rsidRDefault="009F20D7" w:rsidP="00A77E14">
            <w:pPr>
              <w:spacing w:line="360" w:lineRule="auto"/>
              <w:contextualSpacing/>
              <w:jc w:val="center"/>
              <w:rPr>
                <w:rFonts w:ascii="Times New Roman" w:hAnsi="Times New Roman"/>
                <w:sz w:val="20"/>
                <w:szCs w:val="20"/>
              </w:rPr>
            </w:pPr>
            <w:r w:rsidRPr="005B76C5">
              <w:rPr>
                <w:rFonts w:ascii="Times New Roman" w:hAnsi="Times New Roman"/>
                <w:sz w:val="20"/>
                <w:szCs w:val="20"/>
              </w:rPr>
              <w:t>Абонплата – 49 грн/месяц</w:t>
            </w:r>
          </w:p>
        </w:tc>
      </w:tr>
      <w:tr w:rsidR="009F20D7" w:rsidRPr="005B76C5" w:rsidTr="00A77E14">
        <w:trPr>
          <w:tblCellSpacing w:w="0" w:type="dxa"/>
          <w:jc w:val="center"/>
        </w:trPr>
        <w:tc>
          <w:tcPr>
            <w:tcW w:w="0" w:type="auto"/>
            <w:vAlign w:val="center"/>
          </w:tcPr>
          <w:p w:rsidR="009F20D7" w:rsidRPr="005B76C5" w:rsidRDefault="009F20D7" w:rsidP="00A77E14">
            <w:pPr>
              <w:spacing w:line="360" w:lineRule="auto"/>
              <w:ind w:firstLine="142"/>
              <w:contextualSpacing/>
              <w:jc w:val="both"/>
              <w:rPr>
                <w:rFonts w:ascii="Times New Roman" w:hAnsi="Times New Roman"/>
                <w:sz w:val="20"/>
                <w:szCs w:val="20"/>
              </w:rPr>
            </w:pPr>
            <w:r w:rsidRPr="005B76C5">
              <w:rPr>
                <w:rFonts w:ascii="Times New Roman" w:hAnsi="Times New Roman"/>
                <w:sz w:val="20"/>
                <w:szCs w:val="20"/>
              </w:rPr>
              <w:t>«Сократ»</w:t>
            </w:r>
          </w:p>
        </w:tc>
        <w:tc>
          <w:tcPr>
            <w:tcW w:w="0" w:type="auto"/>
            <w:vAlign w:val="center"/>
          </w:tcPr>
          <w:p w:rsidR="009F20D7" w:rsidRPr="005B76C5" w:rsidRDefault="009F20D7" w:rsidP="00A77E14">
            <w:pPr>
              <w:spacing w:line="360" w:lineRule="auto"/>
              <w:ind w:firstLine="91"/>
              <w:contextualSpacing/>
              <w:jc w:val="center"/>
              <w:rPr>
                <w:rFonts w:ascii="Times New Roman" w:hAnsi="Times New Roman"/>
                <w:sz w:val="20"/>
                <w:szCs w:val="20"/>
              </w:rPr>
            </w:pPr>
            <w:r w:rsidRPr="005B76C5">
              <w:rPr>
                <w:rFonts w:ascii="Times New Roman" w:hAnsi="Times New Roman"/>
                <w:sz w:val="20"/>
                <w:szCs w:val="20"/>
              </w:rPr>
              <w:t>Регистрация сделки – 1 грн; внутридневная сделка – 0,5 грн; исполнение сделки – 2 грн; принудительное закрытие позиции – 4 грн</w:t>
            </w:r>
          </w:p>
        </w:tc>
        <w:tc>
          <w:tcPr>
            <w:tcW w:w="0" w:type="auto"/>
            <w:vAlign w:val="center"/>
          </w:tcPr>
          <w:p w:rsidR="009F20D7" w:rsidRPr="005B76C5" w:rsidRDefault="009F20D7" w:rsidP="00A77E14">
            <w:pPr>
              <w:spacing w:line="360" w:lineRule="auto"/>
              <w:ind w:firstLine="7"/>
              <w:contextualSpacing/>
              <w:jc w:val="center"/>
              <w:rPr>
                <w:rFonts w:ascii="Times New Roman" w:hAnsi="Times New Roman"/>
                <w:sz w:val="20"/>
                <w:szCs w:val="20"/>
              </w:rPr>
            </w:pPr>
            <w:r w:rsidRPr="005B76C5">
              <w:rPr>
                <w:rFonts w:ascii="Times New Roman" w:hAnsi="Times New Roman"/>
                <w:sz w:val="20"/>
                <w:szCs w:val="20"/>
              </w:rPr>
              <w:t>15 грн за операцию</w:t>
            </w:r>
          </w:p>
        </w:tc>
        <w:tc>
          <w:tcPr>
            <w:tcW w:w="0" w:type="auto"/>
            <w:vAlign w:val="center"/>
          </w:tcPr>
          <w:p w:rsidR="009F20D7" w:rsidRPr="005B76C5" w:rsidRDefault="009F20D7" w:rsidP="00A77E14">
            <w:pPr>
              <w:spacing w:line="360" w:lineRule="auto"/>
              <w:ind w:firstLine="40"/>
              <w:contextualSpacing/>
              <w:jc w:val="center"/>
              <w:rPr>
                <w:rFonts w:ascii="Times New Roman" w:hAnsi="Times New Roman"/>
                <w:sz w:val="20"/>
                <w:szCs w:val="20"/>
              </w:rPr>
            </w:pPr>
            <w:r w:rsidRPr="005B76C5">
              <w:rPr>
                <w:rFonts w:ascii="Times New Roman" w:hAnsi="Times New Roman"/>
                <w:sz w:val="20"/>
                <w:szCs w:val="20"/>
              </w:rPr>
              <w:t>35%</w:t>
            </w:r>
          </w:p>
        </w:tc>
        <w:tc>
          <w:tcPr>
            <w:tcW w:w="0" w:type="auto"/>
            <w:vAlign w:val="center"/>
          </w:tcPr>
          <w:p w:rsidR="009F20D7" w:rsidRPr="005B76C5" w:rsidRDefault="009F20D7" w:rsidP="00A77E14">
            <w:pPr>
              <w:spacing w:line="360" w:lineRule="auto"/>
              <w:contextualSpacing/>
              <w:jc w:val="center"/>
              <w:rPr>
                <w:rFonts w:ascii="Times New Roman" w:hAnsi="Times New Roman"/>
                <w:sz w:val="20"/>
                <w:szCs w:val="20"/>
              </w:rPr>
            </w:pPr>
            <w:r w:rsidRPr="005B76C5">
              <w:rPr>
                <w:rFonts w:ascii="Times New Roman" w:hAnsi="Times New Roman"/>
                <w:sz w:val="20"/>
                <w:szCs w:val="20"/>
              </w:rPr>
              <w:t>Нет</w:t>
            </w:r>
          </w:p>
        </w:tc>
        <w:tc>
          <w:tcPr>
            <w:tcW w:w="0" w:type="auto"/>
            <w:vAlign w:val="center"/>
          </w:tcPr>
          <w:p w:rsidR="009F20D7" w:rsidRPr="005B76C5" w:rsidRDefault="009F20D7" w:rsidP="00A77E14">
            <w:pPr>
              <w:spacing w:line="360" w:lineRule="auto"/>
              <w:contextualSpacing/>
              <w:jc w:val="center"/>
              <w:rPr>
                <w:rFonts w:ascii="Times New Roman" w:hAnsi="Times New Roman"/>
                <w:sz w:val="20"/>
                <w:szCs w:val="20"/>
              </w:rPr>
            </w:pPr>
            <w:r w:rsidRPr="005B76C5">
              <w:rPr>
                <w:rFonts w:ascii="Times New Roman" w:hAnsi="Times New Roman"/>
                <w:sz w:val="20"/>
                <w:szCs w:val="20"/>
              </w:rPr>
              <w:t>Терминал Quik – 100 грн/месяц</w:t>
            </w:r>
          </w:p>
        </w:tc>
      </w:tr>
      <w:tr w:rsidR="009F20D7" w:rsidRPr="005B76C5" w:rsidTr="00A77E14">
        <w:trPr>
          <w:tblCellSpacing w:w="0" w:type="dxa"/>
          <w:jc w:val="center"/>
        </w:trPr>
        <w:tc>
          <w:tcPr>
            <w:tcW w:w="0" w:type="auto"/>
            <w:vAlign w:val="center"/>
          </w:tcPr>
          <w:p w:rsidR="009F20D7" w:rsidRPr="005B76C5" w:rsidRDefault="009F20D7" w:rsidP="00A77E14">
            <w:pPr>
              <w:spacing w:line="360" w:lineRule="auto"/>
              <w:ind w:firstLine="142"/>
              <w:contextualSpacing/>
              <w:jc w:val="both"/>
              <w:rPr>
                <w:rFonts w:ascii="Times New Roman" w:hAnsi="Times New Roman"/>
                <w:sz w:val="20"/>
                <w:szCs w:val="20"/>
              </w:rPr>
            </w:pPr>
            <w:r w:rsidRPr="005B76C5">
              <w:rPr>
                <w:rFonts w:ascii="Times New Roman" w:hAnsi="Times New Roman"/>
                <w:sz w:val="20"/>
                <w:szCs w:val="20"/>
              </w:rPr>
              <w:t>Специалист – ценные бумаги</w:t>
            </w:r>
          </w:p>
        </w:tc>
        <w:tc>
          <w:tcPr>
            <w:tcW w:w="0" w:type="auto"/>
            <w:vAlign w:val="center"/>
          </w:tcPr>
          <w:p w:rsidR="009F20D7" w:rsidRPr="005B76C5" w:rsidRDefault="009F20D7" w:rsidP="00A77E14">
            <w:pPr>
              <w:spacing w:line="360" w:lineRule="auto"/>
              <w:ind w:firstLine="91"/>
              <w:contextualSpacing/>
              <w:jc w:val="center"/>
              <w:rPr>
                <w:rFonts w:ascii="Times New Roman" w:hAnsi="Times New Roman"/>
                <w:sz w:val="20"/>
                <w:szCs w:val="20"/>
              </w:rPr>
            </w:pPr>
            <w:r w:rsidRPr="005B76C5">
              <w:rPr>
                <w:rFonts w:ascii="Times New Roman" w:hAnsi="Times New Roman"/>
                <w:sz w:val="20"/>
                <w:szCs w:val="20"/>
              </w:rPr>
              <w:t>регистрация сделки – 1 грн.; внутридневная сделка – 0,5 грн.;</w:t>
            </w:r>
          </w:p>
          <w:p w:rsidR="009F20D7" w:rsidRPr="005B76C5" w:rsidRDefault="009F20D7" w:rsidP="00A77E14">
            <w:pPr>
              <w:spacing w:line="360" w:lineRule="auto"/>
              <w:ind w:firstLine="91"/>
              <w:contextualSpacing/>
              <w:jc w:val="center"/>
              <w:rPr>
                <w:rFonts w:ascii="Times New Roman" w:hAnsi="Times New Roman"/>
                <w:sz w:val="20"/>
                <w:szCs w:val="20"/>
              </w:rPr>
            </w:pPr>
            <w:r w:rsidRPr="005B76C5">
              <w:rPr>
                <w:rFonts w:ascii="Times New Roman" w:hAnsi="Times New Roman"/>
                <w:sz w:val="20"/>
                <w:szCs w:val="20"/>
              </w:rPr>
              <w:t>исполнение сделки – 2 грн.</w:t>
            </w:r>
          </w:p>
        </w:tc>
        <w:tc>
          <w:tcPr>
            <w:tcW w:w="0" w:type="auto"/>
            <w:vAlign w:val="center"/>
          </w:tcPr>
          <w:p w:rsidR="009F20D7" w:rsidRPr="005B76C5" w:rsidRDefault="009F20D7" w:rsidP="00A77E14">
            <w:pPr>
              <w:spacing w:line="360" w:lineRule="auto"/>
              <w:ind w:firstLine="7"/>
              <w:contextualSpacing/>
              <w:jc w:val="center"/>
              <w:rPr>
                <w:rFonts w:ascii="Times New Roman" w:hAnsi="Times New Roman"/>
                <w:sz w:val="20"/>
                <w:szCs w:val="20"/>
              </w:rPr>
            </w:pPr>
            <w:r w:rsidRPr="005B76C5">
              <w:rPr>
                <w:rFonts w:ascii="Times New Roman" w:hAnsi="Times New Roman"/>
                <w:sz w:val="20"/>
                <w:szCs w:val="20"/>
              </w:rPr>
              <w:t>15 грн за операцию</w:t>
            </w:r>
          </w:p>
        </w:tc>
        <w:tc>
          <w:tcPr>
            <w:tcW w:w="0" w:type="auto"/>
            <w:vAlign w:val="center"/>
          </w:tcPr>
          <w:p w:rsidR="009F20D7" w:rsidRPr="005B76C5" w:rsidRDefault="009F20D7" w:rsidP="00A77E14">
            <w:pPr>
              <w:spacing w:line="360" w:lineRule="auto"/>
              <w:ind w:firstLine="40"/>
              <w:contextualSpacing/>
              <w:jc w:val="center"/>
              <w:rPr>
                <w:rFonts w:ascii="Times New Roman" w:hAnsi="Times New Roman"/>
                <w:sz w:val="20"/>
                <w:szCs w:val="20"/>
              </w:rPr>
            </w:pPr>
            <w:r w:rsidRPr="005B76C5">
              <w:rPr>
                <w:rFonts w:ascii="Times New Roman" w:hAnsi="Times New Roman"/>
                <w:sz w:val="20"/>
                <w:szCs w:val="20"/>
              </w:rPr>
              <w:t>25%</w:t>
            </w:r>
          </w:p>
        </w:tc>
        <w:tc>
          <w:tcPr>
            <w:tcW w:w="0" w:type="auto"/>
            <w:vAlign w:val="center"/>
          </w:tcPr>
          <w:p w:rsidR="009F20D7" w:rsidRPr="005B76C5" w:rsidRDefault="009F20D7" w:rsidP="00A77E14">
            <w:pPr>
              <w:spacing w:line="360" w:lineRule="auto"/>
              <w:contextualSpacing/>
              <w:jc w:val="center"/>
              <w:rPr>
                <w:rFonts w:ascii="Times New Roman" w:hAnsi="Times New Roman"/>
                <w:sz w:val="20"/>
                <w:szCs w:val="20"/>
              </w:rPr>
            </w:pPr>
            <w:r w:rsidRPr="005B76C5">
              <w:rPr>
                <w:rFonts w:ascii="Times New Roman" w:hAnsi="Times New Roman"/>
                <w:sz w:val="20"/>
                <w:szCs w:val="20"/>
              </w:rPr>
              <w:t>Достаточный для покупки контракта</w:t>
            </w:r>
          </w:p>
        </w:tc>
        <w:tc>
          <w:tcPr>
            <w:tcW w:w="0" w:type="auto"/>
            <w:vAlign w:val="center"/>
          </w:tcPr>
          <w:p w:rsidR="009F20D7" w:rsidRPr="005B76C5" w:rsidRDefault="009F20D7" w:rsidP="00A77E14">
            <w:pPr>
              <w:spacing w:line="360" w:lineRule="auto"/>
              <w:contextualSpacing/>
              <w:jc w:val="center"/>
              <w:rPr>
                <w:rFonts w:ascii="Times New Roman" w:hAnsi="Times New Roman"/>
                <w:sz w:val="20"/>
                <w:szCs w:val="20"/>
              </w:rPr>
            </w:pPr>
            <w:r w:rsidRPr="005B76C5">
              <w:rPr>
                <w:rFonts w:ascii="Times New Roman" w:hAnsi="Times New Roman"/>
                <w:sz w:val="20"/>
                <w:szCs w:val="20"/>
              </w:rPr>
              <w:t>Терминал Quik – 100 грн</w:t>
            </w:r>
          </w:p>
        </w:tc>
      </w:tr>
      <w:tr w:rsidR="009F20D7" w:rsidRPr="005B76C5" w:rsidTr="00A77E14">
        <w:trPr>
          <w:tblCellSpacing w:w="0" w:type="dxa"/>
          <w:jc w:val="center"/>
        </w:trPr>
        <w:tc>
          <w:tcPr>
            <w:tcW w:w="0" w:type="auto"/>
            <w:vAlign w:val="center"/>
          </w:tcPr>
          <w:p w:rsidR="009F20D7" w:rsidRPr="005B76C5" w:rsidRDefault="009F20D7" w:rsidP="00A77E14">
            <w:pPr>
              <w:spacing w:line="360" w:lineRule="auto"/>
              <w:ind w:firstLine="142"/>
              <w:contextualSpacing/>
              <w:jc w:val="both"/>
              <w:rPr>
                <w:rFonts w:ascii="Times New Roman" w:hAnsi="Times New Roman"/>
                <w:sz w:val="20"/>
                <w:szCs w:val="20"/>
              </w:rPr>
            </w:pPr>
            <w:r w:rsidRPr="005B76C5">
              <w:rPr>
                <w:rFonts w:ascii="Times New Roman" w:hAnsi="Times New Roman"/>
                <w:sz w:val="20"/>
                <w:szCs w:val="20"/>
              </w:rPr>
              <w:t>iTrader</w:t>
            </w:r>
          </w:p>
        </w:tc>
        <w:tc>
          <w:tcPr>
            <w:tcW w:w="0" w:type="auto"/>
            <w:vAlign w:val="center"/>
          </w:tcPr>
          <w:p w:rsidR="009F20D7" w:rsidRPr="005B76C5" w:rsidRDefault="009F20D7" w:rsidP="00A77E14">
            <w:pPr>
              <w:spacing w:line="360" w:lineRule="auto"/>
              <w:ind w:firstLine="91"/>
              <w:contextualSpacing/>
              <w:jc w:val="center"/>
              <w:rPr>
                <w:rFonts w:ascii="Times New Roman" w:hAnsi="Times New Roman"/>
                <w:sz w:val="20"/>
                <w:szCs w:val="20"/>
              </w:rPr>
            </w:pPr>
            <w:r w:rsidRPr="005B76C5">
              <w:rPr>
                <w:rFonts w:ascii="Times New Roman" w:hAnsi="Times New Roman"/>
                <w:sz w:val="20"/>
                <w:szCs w:val="20"/>
              </w:rPr>
              <w:t>Адресная сделка – 1 грн; безадресная сделка – 1 грн; внутридневная сделка – 0,5 грн; исполнение контракта – 2 грн; принудительное закрытие позиции – 2 грн</w:t>
            </w:r>
          </w:p>
        </w:tc>
        <w:tc>
          <w:tcPr>
            <w:tcW w:w="0" w:type="auto"/>
            <w:vAlign w:val="center"/>
          </w:tcPr>
          <w:p w:rsidR="009F20D7" w:rsidRPr="005B76C5" w:rsidRDefault="009F20D7" w:rsidP="00A77E14">
            <w:pPr>
              <w:spacing w:line="360" w:lineRule="auto"/>
              <w:ind w:firstLine="7"/>
              <w:contextualSpacing/>
              <w:jc w:val="center"/>
              <w:rPr>
                <w:rFonts w:ascii="Times New Roman" w:hAnsi="Times New Roman"/>
                <w:sz w:val="20"/>
                <w:szCs w:val="20"/>
              </w:rPr>
            </w:pPr>
            <w:r w:rsidRPr="005B76C5">
              <w:rPr>
                <w:rFonts w:ascii="Times New Roman" w:hAnsi="Times New Roman"/>
                <w:sz w:val="20"/>
                <w:szCs w:val="20"/>
              </w:rPr>
              <w:t>10 грн за операцию</w:t>
            </w:r>
          </w:p>
        </w:tc>
        <w:tc>
          <w:tcPr>
            <w:tcW w:w="0" w:type="auto"/>
            <w:vAlign w:val="center"/>
          </w:tcPr>
          <w:p w:rsidR="009F20D7" w:rsidRPr="005B76C5" w:rsidRDefault="009F20D7" w:rsidP="00A77E14">
            <w:pPr>
              <w:spacing w:line="360" w:lineRule="auto"/>
              <w:ind w:firstLine="40"/>
              <w:contextualSpacing/>
              <w:jc w:val="center"/>
              <w:rPr>
                <w:rFonts w:ascii="Times New Roman" w:hAnsi="Times New Roman"/>
                <w:sz w:val="20"/>
                <w:szCs w:val="20"/>
              </w:rPr>
            </w:pPr>
            <w:r w:rsidRPr="005B76C5">
              <w:rPr>
                <w:rFonts w:ascii="Times New Roman" w:hAnsi="Times New Roman"/>
                <w:sz w:val="20"/>
                <w:szCs w:val="20"/>
              </w:rPr>
              <w:t>25%</w:t>
            </w:r>
          </w:p>
        </w:tc>
        <w:tc>
          <w:tcPr>
            <w:tcW w:w="0" w:type="auto"/>
            <w:vAlign w:val="center"/>
          </w:tcPr>
          <w:p w:rsidR="009F20D7" w:rsidRPr="005B76C5" w:rsidRDefault="009F20D7" w:rsidP="00A77E14">
            <w:pPr>
              <w:spacing w:line="360" w:lineRule="auto"/>
              <w:contextualSpacing/>
              <w:jc w:val="center"/>
              <w:rPr>
                <w:rFonts w:ascii="Times New Roman" w:hAnsi="Times New Roman"/>
                <w:sz w:val="20"/>
                <w:szCs w:val="20"/>
              </w:rPr>
            </w:pPr>
            <w:r w:rsidRPr="005B76C5">
              <w:rPr>
                <w:rFonts w:ascii="Times New Roman" w:hAnsi="Times New Roman"/>
                <w:sz w:val="20"/>
                <w:szCs w:val="20"/>
              </w:rPr>
              <w:t>5000 грн</w:t>
            </w:r>
          </w:p>
        </w:tc>
        <w:tc>
          <w:tcPr>
            <w:tcW w:w="0" w:type="auto"/>
            <w:vAlign w:val="center"/>
          </w:tcPr>
          <w:p w:rsidR="009F20D7" w:rsidRPr="005B76C5" w:rsidRDefault="009F20D7" w:rsidP="00A77E14">
            <w:pPr>
              <w:spacing w:line="360" w:lineRule="auto"/>
              <w:contextualSpacing/>
              <w:jc w:val="center"/>
              <w:rPr>
                <w:rFonts w:ascii="Times New Roman" w:hAnsi="Times New Roman"/>
                <w:sz w:val="20"/>
                <w:szCs w:val="20"/>
              </w:rPr>
            </w:pPr>
            <w:r w:rsidRPr="005B76C5">
              <w:rPr>
                <w:rFonts w:ascii="Times New Roman" w:hAnsi="Times New Roman"/>
                <w:sz w:val="20"/>
                <w:szCs w:val="20"/>
              </w:rPr>
              <w:t>Терминал SmartTrade – 50 грн/месяц</w:t>
            </w:r>
          </w:p>
        </w:tc>
      </w:tr>
      <w:tr w:rsidR="009F20D7" w:rsidRPr="005B76C5" w:rsidTr="00A77E14">
        <w:trPr>
          <w:tblCellSpacing w:w="0" w:type="dxa"/>
          <w:jc w:val="center"/>
        </w:trPr>
        <w:tc>
          <w:tcPr>
            <w:tcW w:w="0" w:type="auto"/>
            <w:vAlign w:val="center"/>
          </w:tcPr>
          <w:p w:rsidR="009F20D7" w:rsidRPr="005B76C5" w:rsidRDefault="009F20D7" w:rsidP="00A77E14">
            <w:pPr>
              <w:spacing w:line="360" w:lineRule="auto"/>
              <w:ind w:firstLine="142"/>
              <w:contextualSpacing/>
              <w:jc w:val="both"/>
              <w:rPr>
                <w:rFonts w:ascii="Times New Roman" w:hAnsi="Times New Roman"/>
                <w:sz w:val="20"/>
                <w:szCs w:val="20"/>
              </w:rPr>
            </w:pPr>
            <w:r w:rsidRPr="005B76C5">
              <w:rPr>
                <w:rFonts w:ascii="Times New Roman" w:hAnsi="Times New Roman"/>
                <w:sz w:val="20"/>
                <w:szCs w:val="20"/>
              </w:rPr>
              <w:t>I-NVEST</w:t>
            </w:r>
          </w:p>
        </w:tc>
        <w:tc>
          <w:tcPr>
            <w:tcW w:w="0" w:type="auto"/>
            <w:vAlign w:val="center"/>
          </w:tcPr>
          <w:p w:rsidR="009F20D7" w:rsidRPr="005B76C5" w:rsidRDefault="009F20D7" w:rsidP="00A77E14">
            <w:pPr>
              <w:spacing w:line="360" w:lineRule="auto"/>
              <w:ind w:firstLine="91"/>
              <w:contextualSpacing/>
              <w:jc w:val="center"/>
              <w:rPr>
                <w:rFonts w:ascii="Times New Roman" w:hAnsi="Times New Roman"/>
                <w:sz w:val="20"/>
                <w:szCs w:val="20"/>
              </w:rPr>
            </w:pPr>
            <w:r w:rsidRPr="005B76C5">
              <w:rPr>
                <w:rFonts w:ascii="Times New Roman" w:hAnsi="Times New Roman"/>
                <w:sz w:val="20"/>
                <w:szCs w:val="20"/>
              </w:rPr>
              <w:t>Регистрация сделки – 1 грн; внутридневная сделка – 0,5 грн</w:t>
            </w:r>
          </w:p>
        </w:tc>
        <w:tc>
          <w:tcPr>
            <w:tcW w:w="0" w:type="auto"/>
            <w:vAlign w:val="center"/>
          </w:tcPr>
          <w:p w:rsidR="009F20D7" w:rsidRPr="005B76C5" w:rsidRDefault="009F20D7" w:rsidP="00A77E14">
            <w:pPr>
              <w:spacing w:line="360" w:lineRule="auto"/>
              <w:ind w:firstLine="7"/>
              <w:contextualSpacing/>
              <w:jc w:val="center"/>
              <w:rPr>
                <w:rFonts w:ascii="Times New Roman" w:hAnsi="Times New Roman"/>
                <w:sz w:val="20"/>
                <w:szCs w:val="20"/>
              </w:rPr>
            </w:pPr>
            <w:r w:rsidRPr="005B76C5">
              <w:rPr>
                <w:rFonts w:ascii="Times New Roman" w:hAnsi="Times New Roman"/>
                <w:sz w:val="20"/>
                <w:szCs w:val="20"/>
              </w:rPr>
              <w:t>15 грн за операцию</w:t>
            </w:r>
          </w:p>
        </w:tc>
        <w:tc>
          <w:tcPr>
            <w:tcW w:w="0" w:type="auto"/>
            <w:vAlign w:val="center"/>
          </w:tcPr>
          <w:p w:rsidR="009F20D7" w:rsidRPr="005B76C5" w:rsidRDefault="009F20D7" w:rsidP="00A77E14">
            <w:pPr>
              <w:spacing w:line="360" w:lineRule="auto"/>
              <w:ind w:firstLine="40"/>
              <w:contextualSpacing/>
              <w:jc w:val="center"/>
              <w:rPr>
                <w:rFonts w:ascii="Times New Roman" w:hAnsi="Times New Roman"/>
                <w:sz w:val="20"/>
                <w:szCs w:val="20"/>
              </w:rPr>
            </w:pPr>
            <w:r w:rsidRPr="005B76C5">
              <w:rPr>
                <w:rFonts w:ascii="Times New Roman" w:hAnsi="Times New Roman"/>
                <w:sz w:val="20"/>
                <w:szCs w:val="20"/>
              </w:rPr>
              <w:t>25%</w:t>
            </w:r>
          </w:p>
        </w:tc>
        <w:tc>
          <w:tcPr>
            <w:tcW w:w="0" w:type="auto"/>
            <w:vAlign w:val="center"/>
          </w:tcPr>
          <w:p w:rsidR="009F20D7" w:rsidRPr="005B76C5" w:rsidRDefault="009F20D7" w:rsidP="00A77E14">
            <w:pPr>
              <w:spacing w:line="360" w:lineRule="auto"/>
              <w:contextualSpacing/>
              <w:jc w:val="center"/>
              <w:rPr>
                <w:rFonts w:ascii="Times New Roman" w:hAnsi="Times New Roman"/>
                <w:sz w:val="20"/>
                <w:szCs w:val="20"/>
              </w:rPr>
            </w:pPr>
            <w:r w:rsidRPr="005B76C5">
              <w:rPr>
                <w:rFonts w:ascii="Times New Roman" w:hAnsi="Times New Roman"/>
                <w:sz w:val="20"/>
                <w:szCs w:val="20"/>
              </w:rPr>
              <w:t>От 1000 грн</w:t>
            </w:r>
          </w:p>
        </w:tc>
        <w:tc>
          <w:tcPr>
            <w:tcW w:w="0" w:type="auto"/>
            <w:vAlign w:val="center"/>
          </w:tcPr>
          <w:p w:rsidR="009F20D7" w:rsidRPr="005B76C5" w:rsidRDefault="009F20D7" w:rsidP="00A77E14">
            <w:pPr>
              <w:spacing w:line="360" w:lineRule="auto"/>
              <w:contextualSpacing/>
              <w:jc w:val="center"/>
              <w:rPr>
                <w:rFonts w:ascii="Times New Roman" w:hAnsi="Times New Roman"/>
                <w:sz w:val="20"/>
                <w:szCs w:val="20"/>
              </w:rPr>
            </w:pPr>
            <w:r w:rsidRPr="005B76C5">
              <w:rPr>
                <w:rFonts w:ascii="Times New Roman" w:hAnsi="Times New Roman"/>
                <w:sz w:val="20"/>
                <w:szCs w:val="20"/>
              </w:rPr>
              <w:t>Терминал Quik – 100 грн</w:t>
            </w:r>
          </w:p>
        </w:tc>
      </w:tr>
    </w:tbl>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 </w:t>
      </w:r>
    </w:p>
    <w:p w:rsidR="009F20D7" w:rsidRPr="003A107F" w:rsidRDefault="009F20D7" w:rsidP="003A107F">
      <w:pPr>
        <w:spacing w:line="360" w:lineRule="auto"/>
        <w:ind w:firstLine="709"/>
        <w:contextualSpacing/>
        <w:jc w:val="both"/>
        <w:rPr>
          <w:rFonts w:ascii="Times New Roman" w:hAnsi="Times New Roman"/>
          <w:sz w:val="28"/>
          <w:szCs w:val="28"/>
          <w:lang w:val="ru-RU"/>
        </w:rPr>
      </w:pPr>
      <w:r>
        <w:rPr>
          <w:rStyle w:val="a5"/>
          <w:rFonts w:ascii="Times New Roman" w:hAnsi="Times New Roman"/>
          <w:b w:val="0"/>
          <w:sz w:val="28"/>
          <w:szCs w:val="28"/>
          <w:lang w:val="ru-RU"/>
        </w:rPr>
        <w:t>Для подключения к системе тогргов на фьючерсном рынке Украинской биржи необходимо:</w:t>
      </w:r>
      <w:r>
        <w:rPr>
          <w:rFonts w:ascii="Times New Roman" w:hAnsi="Times New Roman"/>
          <w:sz w:val="28"/>
          <w:szCs w:val="28"/>
          <w:lang w:val="ru-RU"/>
        </w:rPr>
        <w:t>:</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1. Подписать договор брокерского обслуживания с торговцем ценными бумагами.</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2. Установить на компьютере обычный торговый терминал (QUICK или SmartTrade).</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3. Оформить электронно-цифровую подпись.</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4. Подписать соглашение с брокерской фирмой о подключении к торгам на срочном рынке, а именно:</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а) заявление о присоединении к брокерскому договору;</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б) технический протокол.</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5. Открыть текущий счет в банке, и с него перевести на счет брокера необходи</w:t>
      </w:r>
      <w:r>
        <w:rPr>
          <w:rFonts w:ascii="Times New Roman" w:hAnsi="Times New Roman"/>
          <w:sz w:val="28"/>
          <w:szCs w:val="28"/>
        </w:rPr>
        <w:t>мую для торгов сумму (минимум 2</w:t>
      </w:r>
      <w:r>
        <w:rPr>
          <w:rFonts w:ascii="Times New Roman" w:hAnsi="Times New Roman"/>
          <w:sz w:val="28"/>
          <w:szCs w:val="28"/>
          <w:lang w:val="ru-RU"/>
        </w:rPr>
        <w:t>0</w:t>
      </w:r>
      <w:r w:rsidRPr="00744397">
        <w:rPr>
          <w:rFonts w:ascii="Times New Roman" w:hAnsi="Times New Roman"/>
          <w:sz w:val="28"/>
          <w:szCs w:val="28"/>
        </w:rPr>
        <w:t>% стоимости покупаемых фьючерсов).</w:t>
      </w:r>
    </w:p>
    <w:p w:rsidR="009F20D7" w:rsidRPr="003A107F" w:rsidRDefault="009F20D7" w:rsidP="003A107F">
      <w:pPr>
        <w:spacing w:line="360" w:lineRule="auto"/>
        <w:ind w:firstLine="709"/>
        <w:contextualSpacing/>
        <w:jc w:val="both"/>
        <w:rPr>
          <w:rFonts w:ascii="Times New Roman" w:hAnsi="Times New Roman"/>
          <w:sz w:val="28"/>
          <w:szCs w:val="28"/>
          <w:lang w:val="ru-RU"/>
        </w:rPr>
      </w:pPr>
      <w:r w:rsidRPr="00744397">
        <w:rPr>
          <w:rFonts w:ascii="Times New Roman" w:hAnsi="Times New Roman"/>
          <w:sz w:val="28"/>
          <w:szCs w:val="28"/>
        </w:rPr>
        <w:t>6. Протестировать работу в системе на своем компьютере</w:t>
      </w:r>
    </w:p>
    <w:p w:rsidR="009F20D7" w:rsidRPr="003A107F" w:rsidRDefault="009F20D7" w:rsidP="003A107F">
      <w:pPr>
        <w:spacing w:line="360" w:lineRule="auto"/>
        <w:ind w:firstLine="709"/>
        <w:contextualSpacing/>
        <w:jc w:val="both"/>
        <w:rPr>
          <w:rFonts w:ascii="Times New Roman" w:hAnsi="Times New Roman"/>
          <w:sz w:val="28"/>
          <w:szCs w:val="28"/>
          <w:lang w:val="ru-RU"/>
        </w:rPr>
      </w:pPr>
      <w:r>
        <w:rPr>
          <w:rStyle w:val="a5"/>
          <w:rFonts w:ascii="Times New Roman" w:hAnsi="Times New Roman"/>
          <w:b w:val="0"/>
          <w:sz w:val="28"/>
          <w:szCs w:val="28"/>
          <w:lang w:val="ru-RU"/>
        </w:rPr>
        <w:t>Для осуществления операций с фьючерсами необходимо</w:t>
      </w:r>
      <w:r>
        <w:rPr>
          <w:rFonts w:ascii="Times New Roman" w:hAnsi="Times New Roman"/>
          <w:sz w:val="28"/>
          <w:szCs w:val="28"/>
          <w:lang w:val="ru-RU"/>
        </w:rPr>
        <w:t>:</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 xml:space="preserve">1. </w:t>
      </w:r>
      <w:r>
        <w:rPr>
          <w:rFonts w:ascii="Times New Roman" w:hAnsi="Times New Roman"/>
          <w:sz w:val="28"/>
          <w:szCs w:val="28"/>
          <w:lang w:val="ru-RU"/>
        </w:rPr>
        <w:t>З</w:t>
      </w:r>
      <w:r w:rsidRPr="00744397">
        <w:rPr>
          <w:rFonts w:ascii="Times New Roman" w:hAnsi="Times New Roman"/>
          <w:sz w:val="28"/>
          <w:szCs w:val="28"/>
        </w:rPr>
        <w:t>апустить торговый терминал.</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2. Посмотреть  таблицу фьючерсов, доступных к покупке(биржевой «стакан»).</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3. Выбрать доступную к покупке заявку и нажать buy|купить:</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 при совершении сделки со счета списывает</w:t>
      </w:r>
      <w:r>
        <w:rPr>
          <w:rFonts w:ascii="Times New Roman" w:hAnsi="Times New Roman"/>
          <w:sz w:val="28"/>
          <w:szCs w:val="28"/>
        </w:rPr>
        <w:t>ся гарантийное обязательство (2</w:t>
      </w:r>
      <w:r>
        <w:rPr>
          <w:rFonts w:ascii="Times New Roman" w:hAnsi="Times New Roman"/>
          <w:sz w:val="28"/>
          <w:szCs w:val="28"/>
          <w:lang w:val="ru-RU"/>
        </w:rPr>
        <w:t>0</w:t>
      </w:r>
      <w:r w:rsidRPr="00744397">
        <w:rPr>
          <w:rFonts w:ascii="Times New Roman" w:hAnsi="Times New Roman"/>
          <w:sz w:val="28"/>
          <w:szCs w:val="28"/>
        </w:rPr>
        <w:t>%);</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 пока фьючерс «в руках» трейдера, на его счет у брокера добавляется прибыль или с него списывается убыток.</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4. Чтобы продать фьючерсы и зафиксировать прибыль нужно:</w:t>
      </w:r>
    </w:p>
    <w:p w:rsidR="009F20D7" w:rsidRPr="00744397" w:rsidRDefault="009F20D7" w:rsidP="00744397">
      <w:pPr>
        <w:spacing w:line="360" w:lineRule="auto"/>
        <w:ind w:firstLine="709"/>
        <w:contextualSpacing/>
        <w:jc w:val="both"/>
        <w:rPr>
          <w:rFonts w:ascii="Times New Roman" w:hAnsi="Times New Roman"/>
          <w:sz w:val="28"/>
          <w:szCs w:val="28"/>
        </w:rPr>
      </w:pPr>
      <w:r w:rsidRPr="00744397">
        <w:rPr>
          <w:rFonts w:ascii="Times New Roman" w:hAnsi="Times New Roman"/>
          <w:sz w:val="28"/>
          <w:szCs w:val="28"/>
        </w:rPr>
        <w:t>- выбрать из имеющихся бумаг нужную позицию, количество, отметить ее, нажать sell/продать;</w:t>
      </w:r>
    </w:p>
    <w:p w:rsidR="009F20D7" w:rsidRPr="003A107F" w:rsidRDefault="009F20D7" w:rsidP="003A107F">
      <w:pPr>
        <w:spacing w:line="360" w:lineRule="auto"/>
        <w:ind w:firstLine="709"/>
        <w:contextualSpacing/>
        <w:jc w:val="both"/>
        <w:rPr>
          <w:rFonts w:ascii="Times New Roman" w:hAnsi="Times New Roman"/>
          <w:sz w:val="28"/>
          <w:szCs w:val="28"/>
          <w:lang w:val="ru-RU"/>
        </w:rPr>
      </w:pPr>
      <w:r w:rsidRPr="00744397">
        <w:rPr>
          <w:rFonts w:ascii="Times New Roman" w:hAnsi="Times New Roman"/>
          <w:sz w:val="28"/>
          <w:szCs w:val="28"/>
        </w:rPr>
        <w:t>- после закрытия сделки залог возвращается на счет.</w:t>
      </w:r>
    </w:p>
    <w:p w:rsidR="009F20D7" w:rsidRDefault="009F20D7" w:rsidP="003A107F">
      <w:pPr>
        <w:spacing w:line="360" w:lineRule="auto"/>
        <w:ind w:firstLine="709"/>
        <w:contextualSpacing/>
        <w:jc w:val="both"/>
        <w:rPr>
          <w:rFonts w:ascii="Times New Roman" w:hAnsi="Times New Roman"/>
          <w:sz w:val="28"/>
          <w:szCs w:val="28"/>
          <w:lang w:val="ru-RU"/>
        </w:rPr>
      </w:pPr>
      <w:r>
        <w:rPr>
          <w:rStyle w:val="a5"/>
          <w:rFonts w:ascii="Times New Roman" w:hAnsi="Times New Roman"/>
          <w:b w:val="0"/>
          <w:sz w:val="28"/>
          <w:szCs w:val="28"/>
          <w:lang w:val="ru-RU"/>
        </w:rPr>
        <w:t xml:space="preserve">Ввод денег осуществляется посредством открытия </w:t>
      </w:r>
      <w:r>
        <w:rPr>
          <w:rFonts w:ascii="Times New Roman" w:hAnsi="Times New Roman"/>
          <w:sz w:val="28"/>
          <w:szCs w:val="28"/>
        </w:rPr>
        <w:t>отдельн</w:t>
      </w:r>
      <w:r>
        <w:rPr>
          <w:rFonts w:ascii="Times New Roman" w:hAnsi="Times New Roman"/>
          <w:sz w:val="28"/>
          <w:szCs w:val="28"/>
          <w:lang w:val="ru-RU"/>
        </w:rPr>
        <w:t>ого</w:t>
      </w:r>
      <w:r w:rsidRPr="00744397">
        <w:rPr>
          <w:rFonts w:ascii="Times New Roman" w:hAnsi="Times New Roman"/>
          <w:sz w:val="28"/>
          <w:szCs w:val="28"/>
        </w:rPr>
        <w:t xml:space="preserve"> счет</w:t>
      </w:r>
      <w:r>
        <w:rPr>
          <w:rFonts w:ascii="Times New Roman" w:hAnsi="Times New Roman"/>
          <w:sz w:val="28"/>
          <w:szCs w:val="28"/>
          <w:lang w:val="ru-RU"/>
        </w:rPr>
        <w:t>а</w:t>
      </w:r>
      <w:r>
        <w:rPr>
          <w:rFonts w:ascii="Times New Roman" w:hAnsi="Times New Roman"/>
          <w:sz w:val="28"/>
          <w:szCs w:val="28"/>
        </w:rPr>
        <w:t xml:space="preserve"> в банке, с которого перевод</w:t>
      </w:r>
      <w:r>
        <w:rPr>
          <w:rFonts w:ascii="Times New Roman" w:hAnsi="Times New Roman"/>
          <w:sz w:val="28"/>
          <w:szCs w:val="28"/>
          <w:lang w:val="ru-RU"/>
        </w:rPr>
        <w:t>ятся</w:t>
      </w:r>
      <w:r w:rsidRPr="00744397">
        <w:rPr>
          <w:rFonts w:ascii="Times New Roman" w:hAnsi="Times New Roman"/>
          <w:sz w:val="28"/>
          <w:szCs w:val="28"/>
        </w:rPr>
        <w:t xml:space="preserve"> средства на специальный торговый счет брокера.</w:t>
      </w:r>
      <w:r>
        <w:rPr>
          <w:rStyle w:val="a5"/>
          <w:rFonts w:ascii="Times New Roman" w:hAnsi="Times New Roman"/>
          <w:b w:val="0"/>
          <w:sz w:val="28"/>
          <w:szCs w:val="28"/>
          <w:lang w:val="ru-RU"/>
        </w:rPr>
        <w:t xml:space="preserve">Выводяться деньги с помощью отправки </w:t>
      </w:r>
      <w:r>
        <w:rPr>
          <w:rFonts w:ascii="Times New Roman" w:hAnsi="Times New Roman"/>
          <w:sz w:val="28"/>
          <w:szCs w:val="28"/>
        </w:rPr>
        <w:t>по электронной почте заявк</w:t>
      </w:r>
      <w:r>
        <w:rPr>
          <w:rFonts w:ascii="Times New Roman" w:hAnsi="Times New Roman"/>
          <w:sz w:val="28"/>
          <w:szCs w:val="28"/>
          <w:lang w:val="ru-RU"/>
        </w:rPr>
        <w:t>и</w:t>
      </w:r>
      <w:r>
        <w:rPr>
          <w:rFonts w:ascii="Times New Roman" w:hAnsi="Times New Roman"/>
          <w:sz w:val="28"/>
          <w:szCs w:val="28"/>
        </w:rPr>
        <w:t xml:space="preserve"> на вывод активов, подписа</w:t>
      </w:r>
      <w:r>
        <w:rPr>
          <w:rFonts w:ascii="Times New Roman" w:hAnsi="Times New Roman"/>
          <w:sz w:val="28"/>
          <w:szCs w:val="28"/>
          <w:lang w:val="ru-RU"/>
        </w:rPr>
        <w:t>нной</w:t>
      </w:r>
      <w:r>
        <w:rPr>
          <w:rFonts w:ascii="Times New Roman" w:hAnsi="Times New Roman"/>
          <w:sz w:val="28"/>
          <w:szCs w:val="28"/>
        </w:rPr>
        <w:t xml:space="preserve"> </w:t>
      </w:r>
      <w:r w:rsidRPr="00744397">
        <w:rPr>
          <w:rFonts w:ascii="Times New Roman" w:hAnsi="Times New Roman"/>
          <w:sz w:val="28"/>
          <w:szCs w:val="28"/>
        </w:rPr>
        <w:t xml:space="preserve"> ЭЦП.</w:t>
      </w:r>
    </w:p>
    <w:p w:rsidR="009F20D7" w:rsidRDefault="009F20D7">
      <w:pPr>
        <w:rPr>
          <w:rFonts w:ascii="Times New Roman" w:hAnsi="Times New Roman"/>
          <w:sz w:val="28"/>
          <w:szCs w:val="28"/>
          <w:lang w:val="ru-RU"/>
        </w:rPr>
      </w:pPr>
      <w:r>
        <w:rPr>
          <w:rFonts w:ascii="Times New Roman" w:hAnsi="Times New Roman"/>
          <w:sz w:val="28"/>
          <w:szCs w:val="28"/>
          <w:lang w:val="ru-RU"/>
        </w:rPr>
        <w:br w:type="page"/>
      </w:r>
    </w:p>
    <w:p w:rsidR="009F20D7" w:rsidRDefault="009F20D7" w:rsidP="003A107F">
      <w:pPr>
        <w:spacing w:line="360" w:lineRule="auto"/>
        <w:contextualSpacing/>
        <w:jc w:val="center"/>
        <w:rPr>
          <w:rFonts w:ascii="Times New Roman" w:hAnsi="Times New Roman"/>
          <w:sz w:val="28"/>
          <w:szCs w:val="28"/>
          <w:lang w:val="ru-RU"/>
        </w:rPr>
      </w:pPr>
      <w:r>
        <w:rPr>
          <w:rFonts w:ascii="Times New Roman" w:hAnsi="Times New Roman"/>
          <w:sz w:val="28"/>
          <w:szCs w:val="28"/>
          <w:lang w:val="ru-RU"/>
        </w:rPr>
        <w:t>Список использованной литературы</w:t>
      </w:r>
    </w:p>
    <w:p w:rsidR="009F20D7" w:rsidRDefault="009F20D7" w:rsidP="00744397">
      <w:pPr>
        <w:spacing w:line="360" w:lineRule="auto"/>
        <w:ind w:firstLine="709"/>
        <w:contextualSpacing/>
        <w:jc w:val="both"/>
        <w:rPr>
          <w:rFonts w:ascii="Times New Roman" w:hAnsi="Times New Roman"/>
          <w:sz w:val="28"/>
          <w:szCs w:val="28"/>
          <w:lang w:val="ru-RU"/>
        </w:rPr>
      </w:pPr>
    </w:p>
    <w:p w:rsidR="009F20D7" w:rsidRDefault="009F20D7" w:rsidP="00F92880">
      <w:pPr>
        <w:pStyle w:val="11"/>
        <w:numPr>
          <w:ilvl w:val="0"/>
          <w:numId w:val="2"/>
        </w:numPr>
        <w:tabs>
          <w:tab w:val="left" w:pos="993"/>
        </w:tabs>
        <w:spacing w:line="360" w:lineRule="auto"/>
        <w:ind w:left="0" w:firstLine="709"/>
        <w:jc w:val="both"/>
        <w:rPr>
          <w:rFonts w:ascii="Times New Roman" w:hAnsi="Times New Roman"/>
          <w:sz w:val="28"/>
          <w:szCs w:val="28"/>
        </w:rPr>
      </w:pPr>
      <w:r w:rsidRPr="00F92880">
        <w:rPr>
          <w:rFonts w:ascii="Times New Roman" w:hAnsi="Times New Roman"/>
          <w:sz w:val="28"/>
          <w:szCs w:val="28"/>
          <w:lang w:val="ru-RU"/>
        </w:rPr>
        <w:t xml:space="preserve">Что такое фьючерсы и чем они  полезны </w:t>
      </w:r>
      <w:r w:rsidRPr="00F92880">
        <w:rPr>
          <w:rFonts w:ascii="Times New Roman" w:hAnsi="Times New Roman"/>
          <w:sz w:val="28"/>
          <w:szCs w:val="28"/>
        </w:rPr>
        <w:t>[Електронний ресурс] /</w:t>
      </w:r>
      <w:r w:rsidRPr="00F92880">
        <w:rPr>
          <w:rFonts w:ascii="Times New Roman" w:hAnsi="Times New Roman"/>
          <w:sz w:val="28"/>
          <w:szCs w:val="28"/>
          <w:lang w:val="ru-RU"/>
        </w:rPr>
        <w:t xml:space="preserve"> Журнал «dengi»</w:t>
      </w:r>
      <w:r w:rsidRPr="00F92880">
        <w:rPr>
          <w:rFonts w:ascii="Times New Roman" w:hAnsi="Times New Roman"/>
          <w:sz w:val="28"/>
          <w:szCs w:val="28"/>
        </w:rPr>
        <w:t xml:space="preserve"> . – Режим доступу :</w:t>
      </w:r>
      <w:r w:rsidRPr="00E54318">
        <w:rPr>
          <w:szCs w:val="28"/>
        </w:rPr>
        <w:t xml:space="preserve"> </w:t>
      </w:r>
      <w:hyperlink r:id="rId25" w:history="1">
        <w:r w:rsidRPr="006826A7">
          <w:rPr>
            <w:rStyle w:val="a4"/>
            <w:rFonts w:ascii="Times New Roman" w:hAnsi="Times New Roman"/>
            <w:sz w:val="28"/>
            <w:szCs w:val="28"/>
          </w:rPr>
          <w:t>http://dengi.ua/clauses/66324_Chto</w:t>
        </w:r>
      </w:hyperlink>
      <w:r>
        <w:rPr>
          <w:rFonts w:ascii="Times New Roman" w:hAnsi="Times New Roman"/>
          <w:sz w:val="28"/>
          <w:szCs w:val="28"/>
        </w:rPr>
        <w:t xml:space="preserve"> </w:t>
      </w:r>
      <w:r w:rsidRPr="00F92880">
        <w:rPr>
          <w:rFonts w:ascii="Times New Roman" w:hAnsi="Times New Roman"/>
          <w:sz w:val="28"/>
          <w:szCs w:val="28"/>
        </w:rPr>
        <w:t>_takoe_fyuchersy_i_chem_oni_polezny.html</w:t>
      </w:r>
      <w:r>
        <w:rPr>
          <w:rFonts w:ascii="Times New Roman" w:hAnsi="Times New Roman"/>
          <w:sz w:val="28"/>
          <w:szCs w:val="28"/>
        </w:rPr>
        <w:t>.-07.02.2011.-Назва з екрана.</w:t>
      </w:r>
    </w:p>
    <w:p w:rsidR="009F20D7" w:rsidRDefault="009F20D7" w:rsidP="00CC0B85">
      <w:pPr>
        <w:pStyle w:val="11"/>
        <w:numPr>
          <w:ilvl w:val="0"/>
          <w:numId w:val="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Збивання стопів на ф’ючерс Української біржі </w:t>
      </w:r>
      <w:r w:rsidRPr="00F92880">
        <w:rPr>
          <w:rFonts w:ascii="Times New Roman" w:hAnsi="Times New Roman"/>
          <w:sz w:val="28"/>
          <w:szCs w:val="28"/>
        </w:rPr>
        <w:t>[Електронний ресурс] /</w:t>
      </w:r>
      <w:r>
        <w:rPr>
          <w:rFonts w:ascii="Times New Roman" w:hAnsi="Times New Roman"/>
          <w:sz w:val="28"/>
          <w:szCs w:val="28"/>
        </w:rPr>
        <w:t xml:space="preserve"> Український фондовий ринок //Офіційний сайт. - </w:t>
      </w:r>
      <w:r w:rsidRPr="00F92880">
        <w:rPr>
          <w:rFonts w:ascii="Times New Roman" w:hAnsi="Times New Roman"/>
          <w:sz w:val="28"/>
          <w:szCs w:val="28"/>
        </w:rPr>
        <w:t>Режим доступу :</w:t>
      </w:r>
      <w:r w:rsidRPr="00CC0B85">
        <w:rPr>
          <w:rFonts w:ascii="Times New Roman" w:hAnsi="Times New Roman"/>
          <w:sz w:val="28"/>
          <w:szCs w:val="28"/>
        </w:rPr>
        <w:t>http://ukrfondrinok.com/blog/zbyvannya-stopivux/</w:t>
      </w:r>
      <w:r>
        <w:rPr>
          <w:rFonts w:ascii="Times New Roman" w:hAnsi="Times New Roman"/>
          <w:sz w:val="28"/>
          <w:szCs w:val="28"/>
        </w:rPr>
        <w:t>. – 08.02.2011. – Назва з екрану.</w:t>
      </w:r>
    </w:p>
    <w:p w:rsidR="009F20D7" w:rsidRDefault="009F20D7" w:rsidP="00CC0B85">
      <w:pPr>
        <w:pStyle w:val="11"/>
        <w:numPr>
          <w:ilvl w:val="0"/>
          <w:numId w:val="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Украинская биржа сможет торговать фьючерсами на металл </w:t>
      </w:r>
      <w:r w:rsidRPr="00F92880">
        <w:rPr>
          <w:rFonts w:ascii="Times New Roman" w:hAnsi="Times New Roman"/>
          <w:sz w:val="28"/>
          <w:szCs w:val="28"/>
        </w:rPr>
        <w:t>[Електронний ресурс] /</w:t>
      </w:r>
      <w:r>
        <w:rPr>
          <w:rFonts w:ascii="Times New Roman" w:hAnsi="Times New Roman"/>
          <w:sz w:val="28"/>
          <w:szCs w:val="28"/>
        </w:rPr>
        <w:t xml:space="preserve"> Фокус //Офіційний сайт. - </w:t>
      </w:r>
      <w:r w:rsidRPr="00F92880">
        <w:rPr>
          <w:rFonts w:ascii="Times New Roman" w:hAnsi="Times New Roman"/>
          <w:sz w:val="28"/>
          <w:szCs w:val="28"/>
        </w:rPr>
        <w:t>Режим доступу :</w:t>
      </w:r>
      <w:r w:rsidRPr="00CC0B85">
        <w:rPr>
          <w:rFonts w:ascii="Times New Roman" w:hAnsi="Times New Roman"/>
          <w:sz w:val="28"/>
          <w:szCs w:val="28"/>
        </w:rPr>
        <w:t>http://focus.ua/economy/158895</w:t>
      </w:r>
      <w:r>
        <w:rPr>
          <w:rFonts w:ascii="Times New Roman" w:hAnsi="Times New Roman"/>
          <w:sz w:val="28"/>
          <w:szCs w:val="28"/>
        </w:rPr>
        <w:t>.- 08.02.2011. – Назва з екрану.</w:t>
      </w:r>
    </w:p>
    <w:p w:rsidR="009F20D7" w:rsidRDefault="009F20D7" w:rsidP="00CC0B85">
      <w:pPr>
        <w:pStyle w:val="11"/>
        <w:numPr>
          <w:ilvl w:val="0"/>
          <w:numId w:val="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Как правильно торговать фьючерсами </w:t>
      </w:r>
      <w:r w:rsidRPr="00F92880">
        <w:rPr>
          <w:rFonts w:ascii="Times New Roman" w:hAnsi="Times New Roman"/>
          <w:sz w:val="28"/>
          <w:szCs w:val="28"/>
        </w:rPr>
        <w:t>[Електронний ресурс] /</w:t>
      </w:r>
      <w:r>
        <w:rPr>
          <w:rFonts w:ascii="Times New Roman" w:hAnsi="Times New Roman"/>
          <w:sz w:val="28"/>
          <w:szCs w:val="28"/>
        </w:rPr>
        <w:t xml:space="preserve"> </w:t>
      </w:r>
      <w:r w:rsidRPr="00CC0B85">
        <w:rPr>
          <w:rFonts w:ascii="Times New Roman" w:hAnsi="Times New Roman"/>
          <w:sz w:val="28"/>
          <w:szCs w:val="28"/>
        </w:rPr>
        <w:t>Журнал «</w:t>
      </w:r>
      <w:r w:rsidRPr="00F92880">
        <w:rPr>
          <w:rFonts w:ascii="Times New Roman" w:hAnsi="Times New Roman"/>
          <w:sz w:val="28"/>
          <w:szCs w:val="28"/>
          <w:lang w:val="ru-RU"/>
        </w:rPr>
        <w:t>dengi</w:t>
      </w:r>
      <w:r w:rsidRPr="00CC0B85">
        <w:rPr>
          <w:rFonts w:ascii="Times New Roman" w:hAnsi="Times New Roman"/>
          <w:sz w:val="28"/>
          <w:szCs w:val="28"/>
        </w:rPr>
        <w:t>»</w:t>
      </w:r>
      <w:r w:rsidRPr="00F92880">
        <w:rPr>
          <w:rFonts w:ascii="Times New Roman" w:hAnsi="Times New Roman"/>
          <w:sz w:val="28"/>
          <w:szCs w:val="28"/>
        </w:rPr>
        <w:t xml:space="preserve"> . – Режим доступу :</w:t>
      </w:r>
      <w:r w:rsidRPr="00CC0B85">
        <w:rPr>
          <w:rFonts w:ascii="Times New Roman" w:hAnsi="Times New Roman"/>
          <w:sz w:val="28"/>
          <w:szCs w:val="28"/>
        </w:rPr>
        <w:t>http://dengi.ua/clauses/64803</w:t>
      </w:r>
      <w:r>
        <w:rPr>
          <w:rFonts w:ascii="Times New Roman" w:hAnsi="Times New Roman"/>
          <w:sz w:val="28"/>
          <w:szCs w:val="28"/>
        </w:rPr>
        <w:t xml:space="preserve"> </w:t>
      </w:r>
      <w:r w:rsidRPr="00CC0B85">
        <w:rPr>
          <w:rFonts w:ascii="Times New Roman" w:hAnsi="Times New Roman"/>
          <w:sz w:val="28"/>
          <w:szCs w:val="28"/>
        </w:rPr>
        <w:t>_Kak_pravilno_torgovat_fyuchersami.html</w:t>
      </w:r>
      <w:r>
        <w:rPr>
          <w:rFonts w:ascii="Times New Roman" w:hAnsi="Times New Roman"/>
          <w:sz w:val="28"/>
          <w:szCs w:val="28"/>
        </w:rPr>
        <w:t>.-08.02.2011.-Назва з екрану.</w:t>
      </w:r>
    </w:p>
    <w:p w:rsidR="009F20D7" w:rsidRDefault="009F20D7" w:rsidP="009E209B">
      <w:pPr>
        <w:pStyle w:val="11"/>
        <w:numPr>
          <w:ilvl w:val="0"/>
          <w:numId w:val="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Биржи хотят срочности </w:t>
      </w:r>
      <w:r w:rsidRPr="00F92880">
        <w:rPr>
          <w:rFonts w:ascii="Times New Roman" w:hAnsi="Times New Roman"/>
          <w:sz w:val="28"/>
          <w:szCs w:val="28"/>
        </w:rPr>
        <w:t>[Електронний ресурс] /</w:t>
      </w:r>
      <w:r>
        <w:rPr>
          <w:rFonts w:ascii="Times New Roman" w:hAnsi="Times New Roman"/>
          <w:sz w:val="28"/>
          <w:szCs w:val="28"/>
        </w:rPr>
        <w:t xml:space="preserve">  </w:t>
      </w:r>
      <w:r>
        <w:rPr>
          <w:rFonts w:ascii="Times New Roman" w:hAnsi="Times New Roman"/>
          <w:sz w:val="28"/>
          <w:szCs w:val="28"/>
          <w:lang w:val="ru-RU"/>
        </w:rPr>
        <w:t>Э</w:t>
      </w:r>
      <w:r>
        <w:rPr>
          <w:rFonts w:ascii="Times New Roman" w:hAnsi="Times New Roman"/>
          <w:sz w:val="28"/>
          <w:szCs w:val="28"/>
        </w:rPr>
        <w:t xml:space="preserve">кономические известия </w:t>
      </w:r>
      <w:r w:rsidRPr="00F92880">
        <w:rPr>
          <w:rFonts w:ascii="Times New Roman" w:hAnsi="Times New Roman"/>
          <w:sz w:val="28"/>
          <w:szCs w:val="28"/>
        </w:rPr>
        <w:t>. – Режим доступу :</w:t>
      </w:r>
      <w:r w:rsidRPr="00CC0B85">
        <w:rPr>
          <w:rFonts w:ascii="Times New Roman" w:hAnsi="Times New Roman"/>
          <w:sz w:val="28"/>
          <w:szCs w:val="28"/>
        </w:rPr>
        <w:t>http://finance.eizvestia.com/full/birzhi-hotyat-srochnosti</w:t>
      </w:r>
      <w:r>
        <w:rPr>
          <w:rFonts w:ascii="Times New Roman" w:hAnsi="Times New Roman"/>
          <w:sz w:val="28"/>
          <w:szCs w:val="28"/>
        </w:rPr>
        <w:t>.-08.02.2011.-Назва з екрану.</w:t>
      </w:r>
    </w:p>
    <w:p w:rsidR="009F20D7" w:rsidRPr="009E209B" w:rsidRDefault="009F20D7" w:rsidP="009E209B">
      <w:pPr>
        <w:tabs>
          <w:tab w:val="left" w:pos="993"/>
        </w:tabs>
        <w:spacing w:line="360" w:lineRule="auto"/>
        <w:jc w:val="both"/>
        <w:rPr>
          <w:rFonts w:ascii="Times New Roman" w:hAnsi="Times New Roman"/>
          <w:sz w:val="28"/>
          <w:szCs w:val="28"/>
        </w:rPr>
      </w:pPr>
      <w:bookmarkStart w:id="0" w:name="_GoBack"/>
      <w:bookmarkEnd w:id="0"/>
    </w:p>
    <w:sectPr w:rsidR="009F20D7" w:rsidRPr="009E209B" w:rsidSect="006270F3">
      <w:type w:val="continuous"/>
      <w:pgSz w:w="11905" w:h="16837"/>
      <w:pgMar w:top="-567" w:right="1134" w:bottom="1276"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30C"/>
    <w:multiLevelType w:val="hybridMultilevel"/>
    <w:tmpl w:val="7AB84D56"/>
    <w:lvl w:ilvl="0" w:tplc="AE3A9C7A">
      <w:start w:val="1"/>
      <w:numFmt w:val="decimal"/>
      <w:lvlText w:val="%1."/>
      <w:lvlJc w:val="left"/>
      <w:pPr>
        <w:ind w:left="1778" w:hanging="360"/>
      </w:pPr>
      <w:rPr>
        <w:rFonts w:cs="Times New Roman" w:hint="default"/>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nsid w:val="127D6649"/>
    <w:multiLevelType w:val="hybridMultilevel"/>
    <w:tmpl w:val="9AF89DF0"/>
    <w:lvl w:ilvl="0" w:tplc="AE3A9C7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BF3"/>
    <w:rsid w:val="0012152D"/>
    <w:rsid w:val="0029363C"/>
    <w:rsid w:val="003847C7"/>
    <w:rsid w:val="003A107F"/>
    <w:rsid w:val="003A64DA"/>
    <w:rsid w:val="00453EA4"/>
    <w:rsid w:val="004A248D"/>
    <w:rsid w:val="004B5F8D"/>
    <w:rsid w:val="005B76C5"/>
    <w:rsid w:val="006270F3"/>
    <w:rsid w:val="006370AE"/>
    <w:rsid w:val="00677714"/>
    <w:rsid w:val="006826A7"/>
    <w:rsid w:val="006E6804"/>
    <w:rsid w:val="00715346"/>
    <w:rsid w:val="00744397"/>
    <w:rsid w:val="007E73A8"/>
    <w:rsid w:val="008C21EA"/>
    <w:rsid w:val="00922927"/>
    <w:rsid w:val="0099578C"/>
    <w:rsid w:val="009E209B"/>
    <w:rsid w:val="009F20D7"/>
    <w:rsid w:val="00A77E14"/>
    <w:rsid w:val="00B51831"/>
    <w:rsid w:val="00BD4FFA"/>
    <w:rsid w:val="00C055DC"/>
    <w:rsid w:val="00C05BF3"/>
    <w:rsid w:val="00C562EA"/>
    <w:rsid w:val="00CC0B85"/>
    <w:rsid w:val="00E141E9"/>
    <w:rsid w:val="00E54318"/>
    <w:rsid w:val="00F07AC6"/>
    <w:rsid w:val="00F742A4"/>
    <w:rsid w:val="00F92880"/>
    <w:rsid w:val="00FB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C0750-7B06-4B73-AE69-D5D124A4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4DA"/>
    <w:pPr>
      <w:spacing w:after="200" w:line="276" w:lineRule="auto"/>
    </w:pPr>
    <w:rPr>
      <w:rFonts w:eastAsia="Times New Roman"/>
      <w:sz w:val="22"/>
      <w:szCs w:val="22"/>
      <w:lang w:val="uk-UA" w:eastAsia="en-US"/>
    </w:rPr>
  </w:style>
  <w:style w:type="paragraph" w:styleId="1">
    <w:name w:val="heading 1"/>
    <w:basedOn w:val="a"/>
    <w:link w:val="10"/>
    <w:qFormat/>
    <w:rsid w:val="00C05BF3"/>
    <w:pPr>
      <w:spacing w:before="100" w:beforeAutospacing="1" w:after="100" w:afterAutospacing="1" w:line="240" w:lineRule="auto"/>
      <w:outlineLvl w:val="0"/>
    </w:pPr>
    <w:rPr>
      <w:rFonts w:ascii="Times New Roman" w:eastAsia="Calibri" w:hAnsi="Times New Roman"/>
      <w:b/>
      <w:bCs/>
      <w:kern w:val="36"/>
      <w:sz w:val="48"/>
      <w:szCs w:val="48"/>
      <w:lang w:eastAsia="uk-UA"/>
    </w:rPr>
  </w:style>
  <w:style w:type="paragraph" w:styleId="2">
    <w:name w:val="heading 2"/>
    <w:basedOn w:val="a"/>
    <w:next w:val="a"/>
    <w:link w:val="20"/>
    <w:qFormat/>
    <w:rsid w:val="00922927"/>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05BF3"/>
    <w:rPr>
      <w:rFonts w:ascii="Times New Roman" w:hAnsi="Times New Roman" w:cs="Times New Roman"/>
      <w:b/>
      <w:bCs/>
      <w:kern w:val="36"/>
      <w:sz w:val="48"/>
      <w:szCs w:val="48"/>
      <w:lang w:val="x-none" w:eastAsia="uk-UA"/>
    </w:rPr>
  </w:style>
  <w:style w:type="paragraph" w:styleId="a3">
    <w:name w:val="Normal (Web)"/>
    <w:basedOn w:val="a"/>
    <w:rsid w:val="00C05BF3"/>
    <w:pPr>
      <w:spacing w:before="100" w:beforeAutospacing="1" w:after="100" w:afterAutospacing="1" w:line="240" w:lineRule="auto"/>
    </w:pPr>
    <w:rPr>
      <w:rFonts w:ascii="Times New Roman" w:eastAsia="Calibri" w:hAnsi="Times New Roman"/>
      <w:sz w:val="24"/>
      <w:szCs w:val="24"/>
      <w:lang w:eastAsia="uk-UA"/>
    </w:rPr>
  </w:style>
  <w:style w:type="character" w:styleId="a4">
    <w:name w:val="Hyperlink"/>
    <w:basedOn w:val="a0"/>
    <w:rsid w:val="00C05BF3"/>
    <w:rPr>
      <w:rFonts w:cs="Times New Roman"/>
      <w:color w:val="0000FF"/>
      <w:u w:val="single"/>
    </w:rPr>
  </w:style>
  <w:style w:type="character" w:styleId="a5">
    <w:name w:val="Strong"/>
    <w:basedOn w:val="a0"/>
    <w:qFormat/>
    <w:rsid w:val="00C05BF3"/>
    <w:rPr>
      <w:rFonts w:cs="Times New Roman"/>
      <w:b/>
      <w:bCs/>
    </w:rPr>
  </w:style>
  <w:style w:type="paragraph" w:styleId="a6">
    <w:name w:val="Balloon Text"/>
    <w:basedOn w:val="a"/>
    <w:link w:val="a7"/>
    <w:semiHidden/>
    <w:rsid w:val="004B5F8D"/>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4B5F8D"/>
    <w:rPr>
      <w:rFonts w:ascii="Tahoma" w:hAnsi="Tahoma" w:cs="Tahoma"/>
      <w:sz w:val="16"/>
      <w:szCs w:val="16"/>
    </w:rPr>
  </w:style>
  <w:style w:type="paragraph" w:customStyle="1" w:styleId="wp-caption-text">
    <w:name w:val="wp-caption-text"/>
    <w:basedOn w:val="a"/>
    <w:rsid w:val="007E73A8"/>
    <w:pPr>
      <w:spacing w:before="100" w:beforeAutospacing="1" w:after="100" w:afterAutospacing="1" w:line="240" w:lineRule="auto"/>
    </w:pPr>
    <w:rPr>
      <w:rFonts w:ascii="Times New Roman" w:eastAsia="Calibri" w:hAnsi="Times New Roman"/>
      <w:sz w:val="24"/>
      <w:szCs w:val="24"/>
      <w:lang w:eastAsia="uk-UA"/>
    </w:rPr>
  </w:style>
  <w:style w:type="character" w:customStyle="1" w:styleId="apple-style-span">
    <w:name w:val="apple-style-span"/>
    <w:basedOn w:val="a0"/>
    <w:rsid w:val="00922927"/>
    <w:rPr>
      <w:rFonts w:cs="Times New Roman"/>
    </w:rPr>
  </w:style>
  <w:style w:type="paragraph" w:customStyle="1" w:styleId="clear">
    <w:name w:val="clear"/>
    <w:basedOn w:val="a"/>
    <w:rsid w:val="00922927"/>
    <w:pPr>
      <w:spacing w:before="100" w:beforeAutospacing="1" w:after="100" w:afterAutospacing="1" w:line="240" w:lineRule="auto"/>
    </w:pPr>
    <w:rPr>
      <w:rFonts w:ascii="Times New Roman" w:eastAsia="Calibri" w:hAnsi="Times New Roman"/>
      <w:sz w:val="24"/>
      <w:szCs w:val="24"/>
      <w:lang w:eastAsia="uk-UA"/>
    </w:rPr>
  </w:style>
  <w:style w:type="character" w:customStyle="1" w:styleId="20">
    <w:name w:val="Заголовок 2 Знак"/>
    <w:basedOn w:val="a0"/>
    <w:link w:val="2"/>
    <w:semiHidden/>
    <w:locked/>
    <w:rsid w:val="00922927"/>
    <w:rPr>
      <w:rFonts w:ascii="Cambria" w:hAnsi="Cambria" w:cs="Times New Roman"/>
      <w:b/>
      <w:bCs/>
      <w:color w:val="4F81BD"/>
      <w:sz w:val="26"/>
      <w:szCs w:val="26"/>
    </w:rPr>
  </w:style>
  <w:style w:type="paragraph" w:customStyle="1" w:styleId="11">
    <w:name w:val="Абзац списка1"/>
    <w:basedOn w:val="a"/>
    <w:rsid w:val="00F92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150"/>
          <w:marTop w:val="0"/>
          <w:marBottom w:val="75"/>
          <w:divBdr>
            <w:top w:val="none" w:sz="0" w:space="0" w:color="auto"/>
            <w:left w:val="none" w:sz="0" w:space="0" w:color="auto"/>
            <w:bottom w:val="none" w:sz="0" w:space="0" w:color="auto"/>
            <w:right w:val="none" w:sz="0" w:space="0" w:color="auto"/>
          </w:divBdr>
        </w:div>
      </w:divsChild>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ngi.ua/clauses/64676.html" TargetMode="External"/><Relationship Id="rId13" Type="http://schemas.openxmlformats.org/officeDocument/2006/relationships/hyperlink" Target="http://search.qip.ru/search?query=%D0%92%D0%B8%D1%82%D0%B0%D0%BB%D0%B8%D0%B9%20%D0%9A%D0%BE%D0%B2%D0%BF%D0%B0%D0%BD" TargetMode="External"/><Relationship Id="rId18" Type="http://schemas.openxmlformats.org/officeDocument/2006/relationships/hyperlink" Target="http://dengi.ua/dictionary/52704/litera%D0%A4.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engi.ua/dictionary/52704/litera%D0%A4.html" TargetMode="External"/><Relationship Id="rId7" Type="http://schemas.openxmlformats.org/officeDocument/2006/relationships/hyperlink" Target="http://dengi.ua/" TargetMode="External"/><Relationship Id="rId12" Type="http://schemas.openxmlformats.org/officeDocument/2006/relationships/hyperlink" Target="http://dengi.ua/" TargetMode="External"/><Relationship Id="rId17" Type="http://schemas.openxmlformats.org/officeDocument/2006/relationships/hyperlink" Target="http://search.qip.ru/search?query=" TargetMode="External"/><Relationship Id="rId25" Type="http://schemas.openxmlformats.org/officeDocument/2006/relationships/hyperlink" Target="http://dengi.ua/clauses/66324_Chto" TargetMode="External"/><Relationship Id="rId2" Type="http://schemas.openxmlformats.org/officeDocument/2006/relationships/styles" Target="styles.xml"/><Relationship Id="rId16" Type="http://schemas.openxmlformats.org/officeDocument/2006/relationships/hyperlink" Target="http://search.qip.ru/search?query=%D0%9E%D0%BB%D0%B5%D0%B3%20%D0%A2%D0%BA%D0%B0%D1%87%D0%B5%D0%BD%D0%BA%D0%BE" TargetMode="External"/><Relationship Id="rId20" Type="http://schemas.openxmlformats.org/officeDocument/2006/relationships/hyperlink" Target="http://dengi.ua/dictionary/52704/litera%D0%A4.html" TargetMode="External"/><Relationship Id="rId1" Type="http://schemas.openxmlformats.org/officeDocument/2006/relationships/numbering" Target="numbering.xml"/><Relationship Id="rId6" Type="http://schemas.openxmlformats.org/officeDocument/2006/relationships/hyperlink" Target="http://eizvestia.com/tag/fyuchers" TargetMode="External"/><Relationship Id="rId11" Type="http://schemas.openxmlformats.org/officeDocument/2006/relationships/hyperlink" Target="http://dengi.ua/" TargetMode="External"/><Relationship Id="rId24" Type="http://schemas.openxmlformats.org/officeDocument/2006/relationships/hyperlink" Target="http://search.qip.ru/search?query=" TargetMode="External"/><Relationship Id="rId5" Type="http://schemas.openxmlformats.org/officeDocument/2006/relationships/hyperlink" Target="http://dengi.ua/news/66105_Fondovyj_rynok_hochet_rasti.html" TargetMode="External"/><Relationship Id="rId15" Type="http://schemas.openxmlformats.org/officeDocument/2006/relationships/hyperlink" Target="http://eizvestia.com/tag/ukrainskaya-birzha" TargetMode="External"/><Relationship Id="rId23" Type="http://schemas.openxmlformats.org/officeDocument/2006/relationships/hyperlink" Target="http://search.qip.ru/search?query=Dragon%20Capital" TargetMode="External"/><Relationship Id="rId10" Type="http://schemas.openxmlformats.org/officeDocument/2006/relationships/hyperlink" Target="http://dengi.ua/" TargetMode="External"/><Relationship Id="rId19" Type="http://schemas.openxmlformats.org/officeDocument/2006/relationships/hyperlink" Target="http://dengi.ua/clauses/65201_Fondovyj_rynok_budet_padat_do_oseni.html" TargetMode="External"/><Relationship Id="rId4" Type="http://schemas.openxmlformats.org/officeDocument/2006/relationships/webSettings" Target="webSettings.xml"/><Relationship Id="rId9" Type="http://schemas.openxmlformats.org/officeDocument/2006/relationships/hyperlink" Target="http://dengi.ua/" TargetMode="External"/><Relationship Id="rId14" Type="http://schemas.openxmlformats.org/officeDocument/2006/relationships/hyperlink" Target="http://search.qip.ru/search?query=" TargetMode="External"/><Relationship Id="rId22" Type="http://schemas.openxmlformats.org/officeDocument/2006/relationships/hyperlink" Target="http://dengi.ua/clauses/65302_Kak_zarabatyvat_i_nvestiruya_v_zoloto.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15039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Украинская академия банковского дела</vt:lpstr>
    </vt:vector>
  </TitlesOfParts>
  <Company>Grizli777</Company>
  <LinksUpToDate>false</LinksUpToDate>
  <CharactersWithSpaces>17642</CharactersWithSpaces>
  <SharedDoc>false</SharedDoc>
  <HLinks>
    <vt:vector size="126" baseType="variant">
      <vt:variant>
        <vt:i4>1900640</vt:i4>
      </vt:variant>
      <vt:variant>
        <vt:i4>60</vt:i4>
      </vt:variant>
      <vt:variant>
        <vt:i4>0</vt:i4>
      </vt:variant>
      <vt:variant>
        <vt:i4>5</vt:i4>
      </vt:variant>
      <vt:variant>
        <vt:lpwstr>http://dengi.ua/clauses/66324_Chto</vt:lpwstr>
      </vt:variant>
      <vt:variant>
        <vt:lpwstr/>
      </vt:variant>
      <vt:variant>
        <vt:i4>3276856</vt:i4>
      </vt:variant>
      <vt:variant>
        <vt:i4>57</vt:i4>
      </vt:variant>
      <vt:variant>
        <vt:i4>0</vt:i4>
      </vt:variant>
      <vt:variant>
        <vt:i4>5</vt:i4>
      </vt:variant>
      <vt:variant>
        <vt:lpwstr>http://search.qip.ru/search?query=</vt:lpwstr>
      </vt:variant>
      <vt:variant>
        <vt:lpwstr/>
      </vt:variant>
      <vt:variant>
        <vt:i4>7340078</vt:i4>
      </vt:variant>
      <vt:variant>
        <vt:i4>54</vt:i4>
      </vt:variant>
      <vt:variant>
        <vt:i4>0</vt:i4>
      </vt:variant>
      <vt:variant>
        <vt:i4>5</vt:i4>
      </vt:variant>
      <vt:variant>
        <vt:lpwstr>http://search.qip.ru/search?query=Dragon%20Capital</vt:lpwstr>
      </vt:variant>
      <vt:variant>
        <vt:lpwstr/>
      </vt:variant>
      <vt:variant>
        <vt:i4>393242</vt:i4>
      </vt:variant>
      <vt:variant>
        <vt:i4>51</vt:i4>
      </vt:variant>
      <vt:variant>
        <vt:i4>0</vt:i4>
      </vt:variant>
      <vt:variant>
        <vt:i4>5</vt:i4>
      </vt:variant>
      <vt:variant>
        <vt:lpwstr>http://dengi.ua/clauses/65302_Kak_zarabatyvat_i_nvestiruya_v_zoloto.html</vt:lpwstr>
      </vt:variant>
      <vt:variant>
        <vt:lpwstr/>
      </vt:variant>
      <vt:variant>
        <vt:i4>6684713</vt:i4>
      </vt:variant>
      <vt:variant>
        <vt:i4>48</vt:i4>
      </vt:variant>
      <vt:variant>
        <vt:i4>0</vt:i4>
      </vt:variant>
      <vt:variant>
        <vt:i4>5</vt:i4>
      </vt:variant>
      <vt:variant>
        <vt:lpwstr>http://dengi.ua/dictionary/52704/litera%D0%A4.html</vt:lpwstr>
      </vt:variant>
      <vt:variant>
        <vt:lpwstr/>
      </vt:variant>
      <vt:variant>
        <vt:i4>6684713</vt:i4>
      </vt:variant>
      <vt:variant>
        <vt:i4>45</vt:i4>
      </vt:variant>
      <vt:variant>
        <vt:i4>0</vt:i4>
      </vt:variant>
      <vt:variant>
        <vt:i4>5</vt:i4>
      </vt:variant>
      <vt:variant>
        <vt:lpwstr>http://dengi.ua/dictionary/52704/litera%D0%A4.html</vt:lpwstr>
      </vt:variant>
      <vt:variant>
        <vt:lpwstr/>
      </vt:variant>
      <vt:variant>
        <vt:i4>7929954</vt:i4>
      </vt:variant>
      <vt:variant>
        <vt:i4>42</vt:i4>
      </vt:variant>
      <vt:variant>
        <vt:i4>0</vt:i4>
      </vt:variant>
      <vt:variant>
        <vt:i4>5</vt:i4>
      </vt:variant>
      <vt:variant>
        <vt:lpwstr>http://dengi.ua/clauses/65201_Fondovyj_rynok_budet_padat_do_oseni.html</vt:lpwstr>
      </vt:variant>
      <vt:variant>
        <vt:lpwstr/>
      </vt:variant>
      <vt:variant>
        <vt:i4>6684713</vt:i4>
      </vt:variant>
      <vt:variant>
        <vt:i4>39</vt:i4>
      </vt:variant>
      <vt:variant>
        <vt:i4>0</vt:i4>
      </vt:variant>
      <vt:variant>
        <vt:i4>5</vt:i4>
      </vt:variant>
      <vt:variant>
        <vt:lpwstr>http://dengi.ua/dictionary/52704/litera%D0%A4.html</vt:lpwstr>
      </vt:variant>
      <vt:variant>
        <vt:lpwstr/>
      </vt:variant>
      <vt:variant>
        <vt:i4>3276856</vt:i4>
      </vt:variant>
      <vt:variant>
        <vt:i4>36</vt:i4>
      </vt:variant>
      <vt:variant>
        <vt:i4>0</vt:i4>
      </vt:variant>
      <vt:variant>
        <vt:i4>5</vt:i4>
      </vt:variant>
      <vt:variant>
        <vt:lpwstr>http://search.qip.ru/search?query=</vt:lpwstr>
      </vt:variant>
      <vt:variant>
        <vt:lpwstr/>
      </vt:variant>
      <vt:variant>
        <vt:i4>5832722</vt:i4>
      </vt:variant>
      <vt:variant>
        <vt:i4>33</vt:i4>
      </vt:variant>
      <vt:variant>
        <vt:i4>0</vt:i4>
      </vt:variant>
      <vt:variant>
        <vt:i4>5</vt:i4>
      </vt:variant>
      <vt:variant>
        <vt:lpwstr>http://search.qip.ru/search?query=%D0%9E%D0%BB%D0%B5%D0%B3%20%D0%A2%D0%BA%D0%B0%D1%87%D0%B5%D0%BD%D0%BA%D0%BE</vt:lpwstr>
      </vt:variant>
      <vt:variant>
        <vt:lpwstr/>
      </vt:variant>
      <vt:variant>
        <vt:i4>3932260</vt:i4>
      </vt:variant>
      <vt:variant>
        <vt:i4>30</vt:i4>
      </vt:variant>
      <vt:variant>
        <vt:i4>0</vt:i4>
      </vt:variant>
      <vt:variant>
        <vt:i4>5</vt:i4>
      </vt:variant>
      <vt:variant>
        <vt:lpwstr>http://eizvestia.com/tag/ukrainskaya-birzha</vt:lpwstr>
      </vt:variant>
      <vt:variant>
        <vt:lpwstr/>
      </vt:variant>
      <vt:variant>
        <vt:i4>3276856</vt:i4>
      </vt:variant>
      <vt:variant>
        <vt:i4>27</vt:i4>
      </vt:variant>
      <vt:variant>
        <vt:i4>0</vt:i4>
      </vt:variant>
      <vt:variant>
        <vt:i4>5</vt:i4>
      </vt:variant>
      <vt:variant>
        <vt:lpwstr>http://search.qip.ru/search?query=</vt:lpwstr>
      </vt:variant>
      <vt:variant>
        <vt:lpwstr/>
      </vt:variant>
      <vt:variant>
        <vt:i4>7405626</vt:i4>
      </vt:variant>
      <vt:variant>
        <vt:i4>24</vt:i4>
      </vt:variant>
      <vt:variant>
        <vt:i4>0</vt:i4>
      </vt:variant>
      <vt:variant>
        <vt:i4>5</vt:i4>
      </vt:variant>
      <vt:variant>
        <vt:lpwstr>http://search.qip.ru/search?query=%D0%92%D0%B8%D1%82%D0%B0%D0%BB%D0%B8%D0%B9%20%D0%9A%D0%BE%D0%B2%D0%BF%D0%B0%D0%BD</vt:lpwstr>
      </vt:variant>
      <vt:variant>
        <vt:lpwstr/>
      </vt:variant>
      <vt:variant>
        <vt:i4>1179716</vt:i4>
      </vt:variant>
      <vt:variant>
        <vt:i4>21</vt:i4>
      </vt:variant>
      <vt:variant>
        <vt:i4>0</vt:i4>
      </vt:variant>
      <vt:variant>
        <vt:i4>5</vt:i4>
      </vt:variant>
      <vt:variant>
        <vt:lpwstr>http://dengi.ua/</vt:lpwstr>
      </vt:variant>
      <vt:variant>
        <vt:lpwstr/>
      </vt:variant>
      <vt:variant>
        <vt:i4>1179716</vt:i4>
      </vt:variant>
      <vt:variant>
        <vt:i4>18</vt:i4>
      </vt:variant>
      <vt:variant>
        <vt:i4>0</vt:i4>
      </vt:variant>
      <vt:variant>
        <vt:i4>5</vt:i4>
      </vt:variant>
      <vt:variant>
        <vt:lpwstr>http://dengi.ua/</vt:lpwstr>
      </vt:variant>
      <vt:variant>
        <vt:lpwstr/>
      </vt:variant>
      <vt:variant>
        <vt:i4>1179716</vt:i4>
      </vt:variant>
      <vt:variant>
        <vt:i4>15</vt:i4>
      </vt:variant>
      <vt:variant>
        <vt:i4>0</vt:i4>
      </vt:variant>
      <vt:variant>
        <vt:i4>5</vt:i4>
      </vt:variant>
      <vt:variant>
        <vt:lpwstr>http://dengi.ua/</vt:lpwstr>
      </vt:variant>
      <vt:variant>
        <vt:lpwstr/>
      </vt:variant>
      <vt:variant>
        <vt:i4>1179716</vt:i4>
      </vt:variant>
      <vt:variant>
        <vt:i4>12</vt:i4>
      </vt:variant>
      <vt:variant>
        <vt:i4>0</vt:i4>
      </vt:variant>
      <vt:variant>
        <vt:i4>5</vt:i4>
      </vt:variant>
      <vt:variant>
        <vt:lpwstr>http://dengi.ua/</vt:lpwstr>
      </vt:variant>
      <vt:variant>
        <vt:lpwstr/>
      </vt:variant>
      <vt:variant>
        <vt:i4>7602293</vt:i4>
      </vt:variant>
      <vt:variant>
        <vt:i4>9</vt:i4>
      </vt:variant>
      <vt:variant>
        <vt:i4>0</vt:i4>
      </vt:variant>
      <vt:variant>
        <vt:i4>5</vt:i4>
      </vt:variant>
      <vt:variant>
        <vt:lpwstr>http://dengi.ua/clauses/64676.html</vt:lpwstr>
      </vt:variant>
      <vt:variant>
        <vt:lpwstr/>
      </vt:variant>
      <vt:variant>
        <vt:i4>1179716</vt:i4>
      </vt:variant>
      <vt:variant>
        <vt:i4>6</vt:i4>
      </vt:variant>
      <vt:variant>
        <vt:i4>0</vt:i4>
      </vt:variant>
      <vt:variant>
        <vt:i4>5</vt:i4>
      </vt:variant>
      <vt:variant>
        <vt:lpwstr>http://dengi.ua/</vt:lpwstr>
      </vt:variant>
      <vt:variant>
        <vt:lpwstr/>
      </vt:variant>
      <vt:variant>
        <vt:i4>5242963</vt:i4>
      </vt:variant>
      <vt:variant>
        <vt:i4>3</vt:i4>
      </vt:variant>
      <vt:variant>
        <vt:i4>0</vt:i4>
      </vt:variant>
      <vt:variant>
        <vt:i4>5</vt:i4>
      </vt:variant>
      <vt:variant>
        <vt:lpwstr>http://eizvestia.com/tag/fyuchers</vt:lpwstr>
      </vt:variant>
      <vt:variant>
        <vt:lpwstr/>
      </vt:variant>
      <vt:variant>
        <vt:i4>2097205</vt:i4>
      </vt:variant>
      <vt:variant>
        <vt:i4>0</vt:i4>
      </vt:variant>
      <vt:variant>
        <vt:i4>0</vt:i4>
      </vt:variant>
      <vt:variant>
        <vt:i4>5</vt:i4>
      </vt:variant>
      <vt:variant>
        <vt:lpwstr>http://dengi.ua/news/66105_Fondovyj_rynok_hochet_rasti.html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Украинская академия банковского дела</dc:title>
  <dc:subject/>
  <dc:creator>Alexandr</dc:creator>
  <cp:keywords/>
  <dc:description/>
  <cp:lastModifiedBy>admin</cp:lastModifiedBy>
  <cp:revision>2</cp:revision>
  <cp:lastPrinted>2011-02-08T20:12:00Z</cp:lastPrinted>
  <dcterms:created xsi:type="dcterms:W3CDTF">2014-04-26T17:26:00Z</dcterms:created>
  <dcterms:modified xsi:type="dcterms:W3CDTF">2014-04-26T17:26:00Z</dcterms:modified>
</cp:coreProperties>
</file>