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9F" w:rsidRDefault="002F0B9F">
      <w:pPr>
        <w:pStyle w:val="1"/>
        <w:jc w:val="both"/>
      </w:pPr>
      <w:r>
        <w:t xml:space="preserve">Тема №14. Системы измерения курса и курсовертикали. </w:t>
      </w:r>
    </w:p>
    <w:p w:rsidR="002F0B9F" w:rsidRDefault="002F0B9F">
      <w:pPr>
        <w:pStyle w:val="2"/>
        <w:jc w:val="both"/>
      </w:pPr>
      <w:r>
        <w:t xml:space="preserve">Занятие №2 (2 часа). </w:t>
      </w:r>
    </w:p>
    <w:p w:rsidR="002F0B9F" w:rsidRDefault="002F0B9F">
      <w:pPr>
        <w:pStyle w:val="2"/>
        <w:jc w:val="both"/>
      </w:pPr>
      <w:r>
        <w:t>1. Курсовой гироскоп (гирополукомпас).</w:t>
      </w:r>
    </w:p>
    <w:p w:rsidR="002F0B9F" w:rsidRDefault="002F0B9F">
      <w:pPr>
        <w:ind w:firstLine="851"/>
        <w:jc w:val="both"/>
      </w:pPr>
      <w:r>
        <w:t>Курсовым называется трехстепенной астатический гироскоп с вертикально расположенной осью наружной рамы. Главная ось курсового гироскопа находится в горизонтальной плоскости и занимает произвольное по отношению к осям ЛА положение, например, в исходном состоянии перпендикулярна к оси ОХ</w:t>
      </w:r>
      <w:r>
        <w:rPr>
          <w:vertAlign w:val="subscript"/>
        </w:rPr>
        <w:t>1</w:t>
      </w:r>
      <w:r>
        <w:t xml:space="preserve"> ЛА и к заданному направлению ОХ</w:t>
      </w:r>
      <w:r>
        <w:rPr>
          <w:vertAlign w:val="subscript"/>
        </w:rPr>
        <w:t>0</w:t>
      </w:r>
      <w:r>
        <w:t xml:space="preserve"> полета (рис. 1). </w:t>
      </w:r>
    </w:p>
    <w:p w:rsidR="002F0B9F" w:rsidRDefault="002F0B9F">
      <w:pPr>
        <w:ind w:firstLine="851"/>
        <w:jc w:val="both"/>
      </w:pPr>
      <w:r>
        <w:t xml:space="preserve">Курсовой гироскоп предназначен для измерения угла отклонения ЛА от заданного курса (угла рысканья </w:t>
      </w:r>
      <w:r>
        <w:sym w:font="Symbol" w:char="F059"/>
      </w:r>
      <w:r>
        <w:t xml:space="preserve">). При повороте ЛА на угол </w:t>
      </w:r>
      <w:r>
        <w:sym w:font="Symbol" w:char="F059"/>
      </w:r>
      <w:r>
        <w:t xml:space="preserve"> вместе с ним относительно шкалы III, закрепленной на оси наружной рамы гироскопа, перемещается индекс И, нанесенный на корпусе прибора, жестко связанного с ЛА. Поскольку главная ось гироскопа сохраняет неизменным свое положение в пространстве, то положение индекса И относительно отметки О, нанесенной на шкале, и является мерой углового отклонения ЛА от заданного направления полета.</w:t>
      </w:r>
    </w:p>
    <w:p w:rsidR="002F0B9F" w:rsidRDefault="002F0B9F">
      <w:pPr>
        <w:ind w:firstLine="851"/>
        <w:jc w:val="both"/>
      </w:pPr>
      <w:r>
        <w:t>Трехстепенной астатический гироскоп не обладает в отличие, например, от магнитного компаса, способностью устанавливаться по направлению меридиана, так как его главная ось сохраняет (с точностью до собственных уходов) то положение в инерциальном пространстве, какое она имела к окончанию времени разгона ротора. Поэтому рассматриваемый гироскоп называется гирополукомпасом (ГПК). Основными погрешностями ГПК, как и любого гироскопа, являются кажущийся уход, собственный уход и карданная погрешность.</w:t>
      </w:r>
    </w:p>
    <w:p w:rsidR="002F0B9F" w:rsidRDefault="002F0B9F">
      <w:pPr>
        <w:pStyle w:val="2"/>
      </w:pPr>
      <w:r>
        <w:t>2. Основные погрешности ГПК и способы их устранения.</w:t>
      </w:r>
    </w:p>
    <w:p w:rsidR="002F0B9F" w:rsidRDefault="002F0B9F">
      <w:pPr>
        <w:pStyle w:val="2"/>
      </w:pPr>
      <w:r>
        <w:t>2.1 Кажущийся уход ГПК из-за вращения Земли.</w:t>
      </w:r>
    </w:p>
    <w:p w:rsidR="002F0B9F" w:rsidRDefault="002F0B9F">
      <w:pPr>
        <w:ind w:firstLine="851"/>
        <w:jc w:val="both"/>
      </w:pPr>
      <w:r>
        <w:t xml:space="preserve">Составляющие вектора </w:t>
      </w:r>
      <w:r>
        <w:sym w:font="Symbol" w:char="F057"/>
      </w:r>
      <w:r>
        <w:rPr>
          <w:vertAlign w:val="subscript"/>
        </w:rPr>
        <w:t>з</w:t>
      </w:r>
      <w:r>
        <w:t xml:space="preserve"> угловой скорости вращения Земли (рис. 14.13. а) для точки О, находящейся на широте </w:t>
      </w:r>
      <w:r>
        <w:sym w:font="Symbol" w:char="F06A"/>
      </w:r>
      <w:r>
        <w:t>, равны:</w:t>
      </w:r>
      <w:r>
        <w:rPr>
          <w:rFonts w:ascii="Symbol" w:hAnsi="Symbol"/>
        </w:rPr>
        <w:t>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 xml:space="preserve">горизонтальная составляющая </w:t>
      </w:r>
      <w:r>
        <w:sym w:font="Symbol" w:char="F057"/>
      </w:r>
      <w:r>
        <w:rPr>
          <w:vertAlign w:val="subscript"/>
        </w:rPr>
        <w:t>зг</w:t>
      </w:r>
      <w:r>
        <w:t>=</w:t>
      </w:r>
      <w:r>
        <w:sym w:font="Symbol" w:char="F057"/>
      </w:r>
      <w:r>
        <w:rPr>
          <w:vertAlign w:val="subscript"/>
        </w:rPr>
        <w:t>з</w:t>
      </w:r>
      <w:r>
        <w:rPr>
          <w:rFonts w:ascii="Symbol" w:hAnsi="Symbol"/>
        </w:rPr>
        <w:t></w:t>
      </w:r>
      <w:r>
        <w:t>cos</w:t>
      </w:r>
      <w:r>
        <w:sym w:font="Symbol" w:char="F06A"/>
      </w:r>
      <w:r>
        <w:t xml:space="preserve">; 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 xml:space="preserve">вертикальная составляющая </w:t>
      </w:r>
      <w:r>
        <w:sym w:font="Symbol" w:char="F057"/>
      </w:r>
      <w:r>
        <w:rPr>
          <w:vertAlign w:val="subscript"/>
        </w:rPr>
        <w:t>зв</w:t>
      </w:r>
      <w:r>
        <w:t>=</w:t>
      </w:r>
      <w:r>
        <w:sym w:font="Symbol" w:char="F057"/>
      </w:r>
      <w:r>
        <w:rPr>
          <w:vertAlign w:val="subscript"/>
        </w:rPr>
        <w:t>з</w:t>
      </w:r>
      <w:r>
        <w:rPr>
          <w:rFonts w:ascii="Symbol" w:hAnsi="Symbol"/>
        </w:rPr>
        <w:t></w:t>
      </w:r>
      <w:r>
        <w:t>sin</w:t>
      </w:r>
      <w:r>
        <w:sym w:font="Symbol" w:char="F06A"/>
      </w:r>
      <w:r>
        <w:t>.</w:t>
      </w:r>
    </w:p>
    <w:p w:rsidR="002F0B9F" w:rsidRDefault="002F0B9F">
      <w:pPr>
        <w:ind w:firstLine="851"/>
        <w:jc w:val="both"/>
      </w:pPr>
      <w:r>
        <w:t>Пусть ГПК сориентирован в точке О следующим образом (рис. 2б):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главная ось лежит в плоскости горизонта, причем вектор Н направлен на восток Е;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ось внутренней рамы Х (ось подвеса гиромотора) горизонтальна и направлена на север N;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ось наружной рамы направлена по местной вертикали Z.</w:t>
      </w:r>
    </w:p>
    <w:p w:rsidR="002F0B9F" w:rsidRDefault="002F0B9F">
      <w:pPr>
        <w:ind w:firstLine="851"/>
        <w:jc w:val="both"/>
      </w:pPr>
      <w:r>
        <w:t xml:space="preserve">При таком расположении горизонтальная составляющая </w:t>
      </w:r>
      <w:r>
        <w:sym w:font="Symbol" w:char="F057"/>
      </w:r>
      <w:r>
        <w:rPr>
          <w:vertAlign w:val="subscript"/>
        </w:rPr>
        <w:t>зг</w:t>
      </w:r>
      <w:r>
        <w:t xml:space="preserve"> полностью проецируется на ось внутренней рамы, а вертикальная составляющая </w:t>
      </w:r>
      <w:r>
        <w:sym w:font="Symbol" w:char="F057"/>
      </w:r>
      <w:r>
        <w:rPr>
          <w:vertAlign w:val="subscript"/>
        </w:rPr>
        <w:t>зв</w:t>
      </w:r>
      <w:r>
        <w:t xml:space="preserve"> - на ось наружной рамы ГПК.</w:t>
      </w:r>
    </w:p>
    <w:p w:rsidR="002F0B9F" w:rsidRDefault="002F0B9F">
      <w:pPr>
        <w:ind w:firstLine="851"/>
        <w:jc w:val="both"/>
      </w:pPr>
      <w:r>
        <w:br w:type="page"/>
        <w:t>Наблюдатель из космоса (в соответствии с рис. 2б) будет видеть, что:</w:t>
      </w:r>
    </w:p>
    <w:p w:rsidR="002F0B9F" w:rsidRDefault="002F0B9F">
      <w:pPr>
        <w:ind w:firstLine="851"/>
        <w:jc w:val="both"/>
      </w:pPr>
      <w:r>
        <w:t>1. Главная ось ГПК сохраняет неизменным свое положение в инерциальном пространстве;</w:t>
      </w:r>
    </w:p>
    <w:p w:rsidR="002F0B9F" w:rsidRDefault="002F0B9F">
      <w:pPr>
        <w:ind w:firstLine="851"/>
        <w:jc w:val="both"/>
      </w:pPr>
      <w:r>
        <w:t xml:space="preserve">2. Верхний левый конец плоскости горизонта поднимается, а правый нижний - опускается. Это обусловлено горизонтальной составляющей </w:t>
      </w:r>
      <w:r>
        <w:sym w:font="Symbol" w:char="F057"/>
      </w:r>
      <w:r>
        <w:rPr>
          <w:vertAlign w:val="subscript"/>
        </w:rPr>
        <w:t>зг</w:t>
      </w:r>
      <w:r>
        <w:t xml:space="preserve"> угловой скорости вращения Земли и происходит со скоростью, равной </w:t>
      </w:r>
      <w:r>
        <w:sym w:font="Symbol" w:char="F057"/>
      </w:r>
      <w:r>
        <w:rPr>
          <w:vertAlign w:val="subscript"/>
        </w:rPr>
        <w:t>зг</w:t>
      </w:r>
      <w:r>
        <w:t>;</w:t>
      </w:r>
    </w:p>
    <w:p w:rsidR="002F0B9F" w:rsidRDefault="002F0B9F">
      <w:pPr>
        <w:ind w:firstLine="851"/>
        <w:jc w:val="both"/>
      </w:pPr>
      <w:r>
        <w:t xml:space="preserve">3. Плоскость горизонта вращается вокруг местной вертикали Z. Это обусловлено вертикальной составляющей </w:t>
      </w:r>
      <w:r>
        <w:sym w:font="Symbol" w:char="F057"/>
      </w:r>
      <w:r>
        <w:rPr>
          <w:vertAlign w:val="subscript"/>
        </w:rPr>
        <w:t>зв</w:t>
      </w:r>
      <w:r>
        <w:t xml:space="preserve"> угловой скорости вращения Земли и происходит против часовой стрелки, если смотреть с конца вектора </w:t>
      </w:r>
      <w:r>
        <w:sym w:font="Symbol" w:char="F057"/>
      </w:r>
      <w:r>
        <w:rPr>
          <w:vertAlign w:val="subscript"/>
        </w:rPr>
        <w:t>зв</w:t>
      </w:r>
      <w:r>
        <w:t xml:space="preserve">, со скоростью, равной </w:t>
      </w:r>
      <w:r>
        <w:sym w:font="Symbol" w:char="F057"/>
      </w:r>
      <w:r>
        <w:rPr>
          <w:vertAlign w:val="subscript"/>
        </w:rPr>
        <w:t>зв</w:t>
      </w:r>
      <w:r>
        <w:t>.</w:t>
      </w:r>
    </w:p>
    <w:p w:rsidR="002F0B9F" w:rsidRDefault="002F0B9F">
      <w:pPr>
        <w:ind w:firstLine="851"/>
        <w:jc w:val="both"/>
      </w:pPr>
      <w:r>
        <w:t>Наблюдатель, находящийся на Земле, ее вращение не ощущает. Поэтому он будет видеть, что:</w:t>
      </w:r>
    </w:p>
    <w:p w:rsidR="002F0B9F" w:rsidRDefault="002F0B9F">
      <w:pPr>
        <w:ind w:firstLine="851"/>
        <w:jc w:val="both"/>
      </w:pPr>
      <w:r>
        <w:t xml:space="preserve">1. Вектор Н поднимается над плоскостью горизонта с угловой скоростью </w:t>
      </w:r>
      <w:r>
        <w:sym w:font="Symbol" w:char="F077"/>
      </w:r>
      <w:r>
        <w:rPr>
          <w:vertAlign w:val="subscript"/>
        </w:rPr>
        <w:t>х</w:t>
      </w:r>
      <w:r>
        <w:t xml:space="preserve">, равной по величине и противоположной по знаку горизонтальной составляющей </w:t>
      </w:r>
      <w:r>
        <w:sym w:font="Symbol" w:char="F057"/>
      </w:r>
      <w:r>
        <w:rPr>
          <w:vertAlign w:val="subscript"/>
        </w:rPr>
        <w:t>зг</w:t>
      </w:r>
      <w:r>
        <w:t xml:space="preserve"> угловой скорости вращения Земли, то есть </w:t>
      </w:r>
      <w:r>
        <w:sym w:font="Symbol" w:char="F077"/>
      </w:r>
      <w:r>
        <w:rPr>
          <w:vertAlign w:val="subscript"/>
        </w:rPr>
        <w:t>х</w:t>
      </w:r>
      <w:r>
        <w:t>= -</w:t>
      </w:r>
      <w:r>
        <w:sym w:font="Symbol" w:char="F057"/>
      </w:r>
      <w:r>
        <w:rPr>
          <w:vertAlign w:val="subscript"/>
        </w:rPr>
        <w:t>зг</w:t>
      </w:r>
      <w:r>
        <w:t>;</w:t>
      </w:r>
    </w:p>
    <w:p w:rsidR="002F0B9F" w:rsidRDefault="002F0B9F">
      <w:pPr>
        <w:ind w:firstLine="851"/>
        <w:jc w:val="both"/>
      </w:pPr>
      <w:r>
        <w:t xml:space="preserve">2. Вектор Н вращается в плоскости горизонта с угловой скоростью </w:t>
      </w:r>
      <w:r>
        <w:sym w:font="Symbol" w:char="F077"/>
      </w:r>
      <w:r>
        <w:rPr>
          <w:vertAlign w:val="subscript"/>
        </w:rPr>
        <w:sym w:font="Symbol" w:char="F068"/>
      </w:r>
      <w:r>
        <w:t xml:space="preserve">, равной по величине и противоположной по знаку вертикальной составляющей </w:t>
      </w:r>
      <w:r>
        <w:sym w:font="Symbol" w:char="F057"/>
      </w:r>
      <w:r>
        <w:rPr>
          <w:vertAlign w:val="subscript"/>
        </w:rPr>
        <w:t>зв</w:t>
      </w:r>
      <w:r>
        <w:t xml:space="preserve"> угловой скорости вращения Земли, то есть </w:t>
      </w:r>
      <w:r>
        <w:sym w:font="Symbol" w:char="F077"/>
      </w:r>
      <w:r>
        <w:rPr>
          <w:vertAlign w:val="subscript"/>
        </w:rPr>
        <w:sym w:font="Symbol" w:char="F068"/>
      </w:r>
      <w:r>
        <w:t>= -</w:t>
      </w:r>
      <w:r>
        <w:sym w:font="Symbol" w:char="F057"/>
      </w:r>
      <w:r>
        <w:rPr>
          <w:vertAlign w:val="subscript"/>
        </w:rPr>
        <w:t>зв</w:t>
      </w:r>
      <w:r>
        <w:t>.</w:t>
      </w:r>
    </w:p>
    <w:p w:rsidR="002F0B9F" w:rsidRDefault="002F0B9F">
      <w:pPr>
        <w:ind w:firstLine="851"/>
        <w:jc w:val="both"/>
      </w:pPr>
      <w:r>
        <w:t xml:space="preserve">Угловые скорости </w:t>
      </w:r>
      <w:r>
        <w:sym w:font="Symbol" w:char="F077"/>
      </w:r>
      <w:r>
        <w:rPr>
          <w:vertAlign w:val="subscript"/>
        </w:rPr>
        <w:t>х</w:t>
      </w:r>
      <w:r>
        <w:t xml:space="preserve"> и </w:t>
      </w:r>
      <w:r>
        <w:sym w:font="Symbol" w:char="F077"/>
      </w:r>
      <w:r>
        <w:rPr>
          <w:vertAlign w:val="subscript"/>
        </w:rPr>
        <w:sym w:font="Symbol" w:char="F068"/>
      </w:r>
      <w:r>
        <w:t xml:space="preserve"> в данном случае есть скорости кажущегося ухода ГПК из-за вращения Земли вокруг осей внутренней и наружной рам соответственно.</w:t>
      </w:r>
    </w:p>
    <w:p w:rsidR="002F0B9F" w:rsidRDefault="002F0B9F">
      <w:pPr>
        <w:ind w:firstLine="851"/>
        <w:jc w:val="both"/>
      </w:pPr>
      <w:r>
        <w:t xml:space="preserve">Величина ухода </w:t>
      </w:r>
      <w:r>
        <w:sym w:font="Symbol" w:char="F061"/>
      </w:r>
      <w:r>
        <w:t>=</w:t>
      </w:r>
      <w:r>
        <w:sym w:font="Symbol" w:char="F077"/>
      </w:r>
      <w:r>
        <w:rPr>
          <w:vertAlign w:val="subscript"/>
        </w:rPr>
        <w:sym w:font="Symbol" w:char="F068"/>
      </w:r>
      <w:r>
        <w:rPr>
          <w:rFonts w:ascii="Symbol" w:hAnsi="Symbol"/>
        </w:rPr>
        <w:t></w:t>
      </w:r>
      <w:r>
        <w:t xml:space="preserve">t в плоскости горизонта, обусловленная вертикальной составляющей </w:t>
      </w:r>
      <w:r>
        <w:sym w:font="Symbol" w:char="F057"/>
      </w:r>
      <w:r>
        <w:rPr>
          <w:vertAlign w:val="subscript"/>
        </w:rPr>
        <w:t>зв</w:t>
      </w:r>
      <w:r>
        <w:t xml:space="preserve"> угловой скорости вращения Земли, является погрешностью ГПК в измерении курса. Она устраняется системой азимутальной широтной коррекции - моментной или кинематической (см. тему N13, занятие N2).</w:t>
      </w:r>
    </w:p>
    <w:p w:rsidR="002F0B9F" w:rsidRDefault="002F0B9F">
      <w:pPr>
        <w:ind w:firstLine="851"/>
        <w:jc w:val="both"/>
      </w:pPr>
      <w:r>
        <w:t xml:space="preserve">Величина ухода </w:t>
      </w:r>
      <w:r>
        <w:sym w:font="Symbol" w:char="F062"/>
      </w:r>
      <w:r>
        <w:t>=</w:t>
      </w:r>
      <w:r>
        <w:sym w:font="Symbol" w:char="F077"/>
      </w:r>
      <w:r>
        <w:rPr>
          <w:vertAlign w:val="subscript"/>
        </w:rPr>
        <w:t>х</w:t>
      </w:r>
      <w:r>
        <w:rPr>
          <w:rFonts w:ascii="Symbol" w:hAnsi="Symbol"/>
        </w:rPr>
        <w:t></w:t>
      </w:r>
      <w:r>
        <w:t xml:space="preserve">t из плоскости горизонта, обусловленная горизонтальной составляющей </w:t>
      </w:r>
      <w:r>
        <w:sym w:font="Symbol" w:char="F057"/>
      </w:r>
      <w:r>
        <w:rPr>
          <w:vertAlign w:val="subscript"/>
        </w:rPr>
        <w:t>зг</w:t>
      </w:r>
      <w:r>
        <w:t xml:space="preserve"> угловой скорости вращения Земли, компенсируется системами межрамочной или маятниковой коррекции.</w:t>
      </w:r>
    </w:p>
    <w:p w:rsidR="002F0B9F" w:rsidRDefault="002F0B9F">
      <w:pPr>
        <w:pStyle w:val="2"/>
      </w:pPr>
      <w:r>
        <w:t>2.2 Кажущийся уход ГПК из-за движения ЛА.</w:t>
      </w:r>
    </w:p>
    <w:p w:rsidR="002F0B9F" w:rsidRDefault="002F0B9F">
      <w:pPr>
        <w:ind w:firstLine="851"/>
        <w:jc w:val="both"/>
      </w:pPr>
      <w:r>
        <w:t>Предположим, что Земля не вращается. Пусть ГПК, находящийся на северном полюсе N, выставлен так, что ось его наружной рамы вертикальна, а главная ось - горизонтальна (рис. 3а).</w:t>
      </w:r>
    </w:p>
    <w:p w:rsidR="002F0B9F" w:rsidRDefault="002F0B9F">
      <w:pPr>
        <w:ind w:firstLine="851"/>
        <w:jc w:val="both"/>
      </w:pPr>
      <w:r>
        <w:t>При перемещении ЛА к экватору ось наружной рамы ГПК будет вместе с ЛА поворачиваться в инерциальном пространстве, но по отношению к Земле всегда будет оставаться вертикально (если ЛА летит горизонтально). При этом главная ось ГПК, сохраняя неизменным свое направление в инерциальном пространстве, относительно Земли будет поворачиваться и на экваторе займет вертикальное положение, вследствие чего гироскоп "сложится".</w:t>
      </w:r>
    </w:p>
    <w:p w:rsidR="002F0B9F" w:rsidRDefault="002F0B9F">
      <w:pPr>
        <w:ind w:firstLine="851"/>
        <w:jc w:val="both"/>
      </w:pPr>
      <w:r>
        <w:t>Для удержания главной оси ГПК в плоскости горизонта применяется, как было уже сказано, межрамочная или маятниковые системы коррекции. Уход же ГПК в плоскости горизонта ("в азимуте") из-за движения ЛА зависит от вида траектории.</w:t>
      </w:r>
      <w:r>
        <w:br w:type="page"/>
      </w:r>
    </w:p>
    <w:p w:rsidR="002F0B9F" w:rsidRDefault="002F0B9F">
      <w:pPr>
        <w:ind w:firstLine="851"/>
        <w:jc w:val="both"/>
      </w:pPr>
      <w:r>
        <w:t>Пусть ЛА перемещается из точки А в точку В, причем в точке А главную ось ГПК (вектор Н) совместим с вектором W путевой скорости.</w:t>
      </w:r>
    </w:p>
    <w:p w:rsidR="002F0B9F" w:rsidRDefault="002F0B9F">
      <w:pPr>
        <w:ind w:firstLine="851"/>
        <w:jc w:val="both"/>
      </w:pPr>
      <w:r>
        <w:t>Если ЛА будет двигаться по локсодромии, то ее проекция на горизонтальную плоскость, построенную в точке А, есть кривая линия (рис. 3б).</w:t>
      </w:r>
    </w:p>
    <w:p w:rsidR="002F0B9F" w:rsidRDefault="002F0B9F">
      <w:pPr>
        <w:ind w:firstLine="851"/>
        <w:jc w:val="both"/>
      </w:pPr>
      <w:r>
        <w:t>При этом в точке В вектор Н уже не будет совпадать с вектором W, то есть имеет место кажущийся уход ГПК в плоскости горизонта, обусловленный движением ЛА по криволинейной траектории.</w:t>
      </w:r>
    </w:p>
    <w:p w:rsidR="002F0B9F" w:rsidRDefault="002F0B9F">
      <w:pPr>
        <w:ind w:firstLine="851"/>
        <w:jc w:val="both"/>
      </w:pPr>
      <w:r>
        <w:t>Проекция ортодромии на горизонтальную плоскость есть прямая линия (рис. 3в). При этом в точке В, также как и в точке а, вектор Н совпадает с вектором W, то есть в этом случае кажущегося ухода ГПК в азимуте не будет.</w:t>
      </w:r>
    </w:p>
    <w:p w:rsidR="002F0B9F" w:rsidRDefault="002F0B9F">
      <w:pPr>
        <w:ind w:firstLine="851"/>
        <w:jc w:val="both"/>
      </w:pPr>
      <w:r>
        <w:t xml:space="preserve">Получим выражения для суммарного кажущегося ухода из-за вращения Земли и перемещения ЛА. Пусть ЛА движется по локсодромии с постоянным истинным курсом </w:t>
      </w:r>
      <w:r>
        <w:sym w:font="Symbol" w:char="F059"/>
      </w:r>
      <w:r>
        <w:rPr>
          <w:vertAlign w:val="subscript"/>
        </w:rPr>
        <w:t>и</w:t>
      </w:r>
      <w:r>
        <w:t xml:space="preserve">, с путевой скоростью W и в каждый момент времени находится в точке О с текущей широтой </w:t>
      </w:r>
      <w:r>
        <w:sym w:font="Symbol" w:char="F06A"/>
      </w:r>
      <w:r>
        <w:t>. Свяжем с этой точкой сопровождающую географическую правую систему координат ONZE, оси которой направлены следующим образом: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ON - лежит в плоскости горизонта и направлена на север;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OZ - по линии местной вертикали;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OE - лежит в плоскости горизонта и направлена на восток.</w:t>
      </w:r>
    </w:p>
    <w:p w:rsidR="002F0B9F" w:rsidRDefault="002F0B9F">
      <w:pPr>
        <w:ind w:firstLine="851"/>
        <w:jc w:val="both"/>
      </w:pPr>
      <w:r>
        <w:t>Проекции вектора путевой скорости на оси ON и OE обозначим: W</w:t>
      </w:r>
      <w:r>
        <w:rPr>
          <w:vertAlign w:val="subscript"/>
        </w:rPr>
        <w:t>N</w:t>
      </w:r>
      <w:r>
        <w:t xml:space="preserve"> и W</w:t>
      </w:r>
      <w:r>
        <w:rPr>
          <w:vertAlign w:val="subscript"/>
        </w:rPr>
        <w:t>E</w:t>
      </w:r>
      <w:r>
        <w:t xml:space="preserve"> - северная и восточная составляющие путевой скорости.</w:t>
      </w:r>
    </w:p>
    <w:p w:rsidR="002F0B9F" w:rsidRDefault="002F0B9F">
      <w:pPr>
        <w:ind w:firstLine="851"/>
        <w:jc w:val="both"/>
      </w:pPr>
      <w:r>
        <w:t>За счет северной составляющей ЛА перемещается по меридиану и вращается в инерциальном пространстве с угловой скоростью</w:t>
      </w:r>
    </w:p>
    <w:p w:rsidR="002F0B9F" w:rsidRDefault="002F0B9F">
      <w:pPr>
        <w:ind w:firstLine="851"/>
        <w:jc w:val="both"/>
      </w:pPr>
      <w:r>
        <w:sym w:font="Symbol" w:char="F057"/>
      </w:r>
      <w:r>
        <w:rPr>
          <w:vertAlign w:val="subscript"/>
        </w:rPr>
        <w:t>n</w:t>
      </w:r>
      <w:r>
        <w:t>=(W</w:t>
      </w:r>
      <w:r>
        <w:rPr>
          <w:vertAlign w:val="subscript"/>
        </w:rPr>
        <w:t>N</w:t>
      </w:r>
      <w:r>
        <w:t xml:space="preserve">/R), где R - радиус Земли (высоту полета не учитываем ввиду ее малой величины по сравнению с R Земли), вектор которой лежит в плоскости горизонта и направлен в отрицательную сторону оси ОЕ, поэтому в выражении значения </w:t>
      </w:r>
      <w:r>
        <w:sym w:font="Symbol" w:char="F057"/>
      </w:r>
      <w:r>
        <w:rPr>
          <w:vertAlign w:val="subscript"/>
        </w:rPr>
        <w:t>N</w:t>
      </w:r>
      <w:r>
        <w:t xml:space="preserve"> стоит знак "минус".</w:t>
      </w:r>
    </w:p>
    <w:p w:rsidR="002F0B9F" w:rsidRDefault="002F0B9F">
      <w:pPr>
        <w:ind w:firstLine="851"/>
        <w:jc w:val="both"/>
      </w:pPr>
      <w:r>
        <w:t>За счет восточной составляющей ЛА перемещается по параллели и вращается в инерциальном пространстве с угловой скоростью</w:t>
      </w:r>
    </w:p>
    <w:p w:rsidR="002F0B9F" w:rsidRDefault="002F0B9F">
      <w:pPr>
        <w:ind w:firstLine="851"/>
        <w:jc w:val="both"/>
      </w:pPr>
      <w:r>
        <w:sym w:font="Symbol" w:char="F057"/>
      </w:r>
      <w:r>
        <w:rPr>
          <w:vertAlign w:val="subscript"/>
        </w:rPr>
        <w:t>е</w:t>
      </w:r>
      <w:r>
        <w:t>=(W</w:t>
      </w:r>
      <w:r>
        <w:rPr>
          <w:vertAlign w:val="subscript"/>
        </w:rPr>
        <w:t>E</w:t>
      </w:r>
      <w:r>
        <w:t>/(R</w:t>
      </w:r>
      <w:r>
        <w:rPr>
          <w:rFonts w:ascii="Symbol" w:hAnsi="Symbol"/>
        </w:rPr>
        <w:t></w:t>
      </w:r>
      <w:r>
        <w:t>cos</w:t>
      </w:r>
      <w:r>
        <w:sym w:font="Symbol" w:char="F06A"/>
      </w:r>
      <w:r>
        <w:t xml:space="preserve">)), вектор которой совпадает по направлению с вектором угловой скорости вращения Земли. Построим в точке О суммарный вектор </w:t>
      </w:r>
      <w:r>
        <w:sym w:font="Symbol" w:char="F057"/>
      </w:r>
      <w:r>
        <w:rPr>
          <w:vertAlign w:val="subscript"/>
        </w:rPr>
        <w:t>з</w:t>
      </w:r>
      <w:r>
        <w:t xml:space="preserve"> + </w:t>
      </w:r>
      <w:r>
        <w:sym w:font="Symbol" w:char="F057"/>
      </w:r>
      <w:r>
        <w:rPr>
          <w:vertAlign w:val="subscript"/>
        </w:rPr>
        <w:t>е</w:t>
      </w:r>
      <w:r>
        <w:t xml:space="preserve"> и разложим его на горизонтальную (проекция на ось ON) и вертикальную (проекция на ось OZ) составляющие</w:t>
      </w:r>
    </w:p>
    <w:p w:rsidR="002F0B9F" w:rsidRDefault="002F0B9F">
      <w:pPr>
        <w:ind w:firstLine="851"/>
        <w:jc w:val="both"/>
      </w:pPr>
      <w:r>
        <w:sym w:font="Symbol" w:char="F057"/>
      </w:r>
      <w:r>
        <w:rPr>
          <w:vertAlign w:val="subscript"/>
        </w:rPr>
        <w:t>г</w:t>
      </w:r>
      <w:r>
        <w:t>=(</w:t>
      </w:r>
      <w:r>
        <w:sym w:font="Symbol" w:char="F057"/>
      </w:r>
      <w:r>
        <w:rPr>
          <w:vertAlign w:val="subscript"/>
        </w:rPr>
        <w:t>з</w:t>
      </w:r>
      <w:r>
        <w:t xml:space="preserve"> + </w:t>
      </w:r>
      <w:r>
        <w:sym w:font="Symbol" w:char="F057"/>
      </w:r>
      <w:r>
        <w:rPr>
          <w:vertAlign w:val="subscript"/>
        </w:rPr>
        <w:t>Е</w:t>
      </w:r>
      <w:r>
        <w:t xml:space="preserve"> )</w:t>
      </w:r>
      <w:r>
        <w:rPr>
          <w:rFonts w:ascii="Symbol" w:hAnsi="Symbol"/>
        </w:rPr>
        <w:t></w:t>
      </w:r>
      <w:r>
        <w:t>cos</w:t>
      </w:r>
      <w:r>
        <w:sym w:font="Symbol" w:char="F06A"/>
      </w:r>
      <w:r>
        <w:t>=</w:t>
      </w:r>
      <w:r>
        <w:sym w:font="Symbol" w:char="F057"/>
      </w:r>
      <w:r>
        <w:rPr>
          <w:vertAlign w:val="subscript"/>
        </w:rPr>
        <w:t xml:space="preserve">зг </w:t>
      </w:r>
      <w:r>
        <w:t>+W</w:t>
      </w:r>
      <w:r>
        <w:rPr>
          <w:vertAlign w:val="subscript"/>
        </w:rPr>
        <w:t>Е</w:t>
      </w:r>
      <w:r>
        <w:t xml:space="preserve">/R; </w:t>
      </w:r>
    </w:p>
    <w:p w:rsidR="002F0B9F" w:rsidRDefault="002F0B9F">
      <w:pPr>
        <w:ind w:firstLine="851"/>
        <w:jc w:val="both"/>
      </w:pPr>
      <w:r>
        <w:sym w:font="Symbol" w:char="F057"/>
      </w:r>
      <w:r>
        <w:rPr>
          <w:vertAlign w:val="subscript"/>
        </w:rPr>
        <w:t>в</w:t>
      </w:r>
      <w:r>
        <w:t>=(</w:t>
      </w:r>
      <w:r>
        <w:sym w:font="Symbol" w:char="F057"/>
      </w:r>
      <w:r>
        <w:rPr>
          <w:vertAlign w:val="subscript"/>
        </w:rPr>
        <w:t>з</w:t>
      </w:r>
      <w:r>
        <w:t xml:space="preserve"> + </w:t>
      </w:r>
      <w:r>
        <w:sym w:font="Symbol" w:char="F057"/>
      </w:r>
      <w:r>
        <w:rPr>
          <w:vertAlign w:val="subscript"/>
        </w:rPr>
        <w:t>Е</w:t>
      </w:r>
      <w:r>
        <w:t xml:space="preserve"> )</w:t>
      </w:r>
      <w:r>
        <w:rPr>
          <w:rFonts w:ascii="Symbol" w:hAnsi="Symbol"/>
        </w:rPr>
        <w:t></w:t>
      </w:r>
      <w:r>
        <w:t>sin</w:t>
      </w:r>
      <w:r>
        <w:sym w:font="Symbol" w:char="F06A"/>
      </w:r>
      <w:r>
        <w:t xml:space="preserve">= </w:t>
      </w:r>
      <w:r>
        <w:sym w:font="Symbol" w:char="F057"/>
      </w:r>
      <w:r>
        <w:rPr>
          <w:vertAlign w:val="subscript"/>
        </w:rPr>
        <w:t>зв</w:t>
      </w:r>
      <w:r>
        <w:t>+(W</w:t>
      </w:r>
      <w:r>
        <w:rPr>
          <w:vertAlign w:val="subscript"/>
        </w:rPr>
        <w:t>Е</w:t>
      </w:r>
      <w:r>
        <w:t>/R)</w:t>
      </w:r>
      <w:r>
        <w:rPr>
          <w:rFonts w:ascii="Symbol" w:hAnsi="Symbol"/>
        </w:rPr>
        <w:t></w:t>
      </w:r>
      <w:r>
        <w:t>tg</w:t>
      </w:r>
      <w:r>
        <w:sym w:font="Symbol" w:char="F06A"/>
      </w:r>
      <w:r>
        <w:t>,</w:t>
      </w:r>
    </w:p>
    <w:p w:rsidR="002F0B9F" w:rsidRDefault="002F0B9F">
      <w:pPr>
        <w:ind w:firstLine="851"/>
        <w:jc w:val="both"/>
      </w:pPr>
      <w:r>
        <w:t xml:space="preserve">где </w:t>
      </w:r>
      <w:r>
        <w:sym w:font="Symbol" w:char="F057"/>
      </w:r>
      <w:r>
        <w:rPr>
          <w:vertAlign w:val="subscript"/>
        </w:rPr>
        <w:t>зг</w:t>
      </w:r>
      <w:r>
        <w:t>=</w:t>
      </w:r>
      <w:r>
        <w:sym w:font="Symbol" w:char="F057"/>
      </w:r>
      <w:r>
        <w:rPr>
          <w:vertAlign w:val="subscript"/>
        </w:rPr>
        <w:t>з</w:t>
      </w:r>
      <w:r>
        <w:rPr>
          <w:rFonts w:ascii="Symbol" w:hAnsi="Symbol"/>
        </w:rPr>
        <w:t></w:t>
      </w:r>
      <w:r>
        <w:t>cos</w:t>
      </w:r>
      <w:r>
        <w:sym w:font="Symbol" w:char="F06A"/>
      </w:r>
      <w:r>
        <w:t xml:space="preserve">, </w:t>
      </w:r>
      <w:r>
        <w:sym w:font="Symbol" w:char="F057"/>
      </w:r>
      <w:r>
        <w:rPr>
          <w:vertAlign w:val="subscript"/>
        </w:rPr>
        <w:t>зв</w:t>
      </w:r>
      <w:r>
        <w:t>=</w:t>
      </w:r>
      <w:r>
        <w:sym w:font="Symbol" w:char="F057"/>
      </w:r>
      <w:r>
        <w:rPr>
          <w:vertAlign w:val="subscript"/>
        </w:rPr>
        <w:t>в</w:t>
      </w:r>
      <w:r>
        <w:rPr>
          <w:rFonts w:ascii="Symbol" w:hAnsi="Symbol"/>
        </w:rPr>
        <w:t></w:t>
      </w:r>
      <w:r>
        <w:t>sin</w:t>
      </w:r>
      <w:r>
        <w:sym w:font="Symbol" w:char="F06A"/>
      </w:r>
      <w:r>
        <w:t xml:space="preserve"> - горизонтальная и вертикальная составляющие угловой скорости вращения Земли. Если скомпенсировать кажущийся уход ГПК в азимуте, то он может быть использован в качестве указателя истинного курса. Однако на высоких широтах (в районе полюсов) компенсация составляющей (W</w:t>
      </w:r>
      <w:r>
        <w:rPr>
          <w:vertAlign w:val="subscript"/>
        </w:rPr>
        <w:t>Е</w:t>
      </w:r>
      <w:r>
        <w:t>/R)</w:t>
      </w:r>
      <w:r>
        <w:rPr>
          <w:rFonts w:ascii="Symbol" w:hAnsi="Symbol"/>
        </w:rPr>
        <w:t></w:t>
      </w:r>
      <w:r>
        <w:t>tg</w:t>
      </w:r>
      <w:r>
        <w:sym w:font="Symbol" w:char="F06A"/>
      </w:r>
      <w:r>
        <w:t xml:space="preserve"> невозможна, так как в этом случае tg</w:t>
      </w:r>
      <w:r>
        <w:sym w:font="Symbol" w:char="F06A"/>
      </w:r>
      <w:r>
        <w:sym w:font="Symbol" w:char="F0AE"/>
      </w:r>
      <w:r>
        <w:rPr>
          <w:rFonts w:ascii="Symbol" w:hAnsi="Symbol"/>
        </w:rPr>
        <w:t></w:t>
      </w:r>
      <w:r>
        <w:rPr>
          <w:rFonts w:ascii="Symbol" w:hAnsi="Symbol"/>
        </w:rPr>
        <w:t></w:t>
      </w:r>
      <w:r>
        <w:t xml:space="preserve"> Следовательно, в полярных районах самолетовождение при движении по локсодромии с помощью ГПК осуществить нельзя. Это возможно только при движении по ортодромии. Необходимо иметь в виду, что азимутальный уход ГПК из-за движения ЛА по ортодромии отсутствует. Следовательно, при движении по ортодромии азимутальный уход ГПК обусловлен только вертикальной составляющей </w:t>
      </w:r>
      <w:r>
        <w:sym w:font="Symbol" w:char="F057"/>
      </w:r>
      <w:r>
        <w:rPr>
          <w:vertAlign w:val="subscript"/>
        </w:rPr>
        <w:t>зв</w:t>
      </w:r>
      <w:r>
        <w:t xml:space="preserve"> угловой скорости вращения Земли. Этот уход </w:t>
      </w:r>
      <w:r>
        <w:br w:type="page"/>
        <w:t>компенсируется системами азимутальной широтной коррекции - моментной или кинематической.</w:t>
      </w:r>
    </w:p>
    <w:p w:rsidR="002F0B9F" w:rsidRDefault="002F0B9F">
      <w:pPr>
        <w:ind w:firstLine="851"/>
        <w:jc w:val="both"/>
      </w:pPr>
      <w:r>
        <w:t>Следует отметить, что направление и величина кажущегося ухода ГПК не зависят от направления и величины кинетического момента, а зависят только от его ориентации, вида траектории, географической широты места, а также от направления и величины скорости движения ЛА.</w:t>
      </w:r>
    </w:p>
    <w:p w:rsidR="002F0B9F" w:rsidRDefault="002F0B9F">
      <w:pPr>
        <w:ind w:firstLine="851"/>
        <w:jc w:val="both"/>
      </w:pPr>
      <w:r>
        <w:t xml:space="preserve">Плоскость ортодромии вращается вокруг местной вертикали с угловой скоростью, равной </w:t>
      </w:r>
      <w:r>
        <w:sym w:font="Symbol" w:char="F057"/>
      </w:r>
      <w:r>
        <w:rPr>
          <w:vertAlign w:val="subscript"/>
        </w:rPr>
        <w:t>зв</w:t>
      </w:r>
      <w:r>
        <w:t>.</w:t>
      </w:r>
    </w:p>
    <w:p w:rsidR="002F0B9F" w:rsidRDefault="002F0B9F">
      <w:pPr>
        <w:ind w:firstLine="851"/>
        <w:jc w:val="both"/>
      </w:pPr>
      <w:r>
        <w:t xml:space="preserve">Если скомпенсировать уход гироскопа в азимуте из-за </w:t>
      </w:r>
      <w:r>
        <w:sym w:font="Symbol" w:char="F057"/>
      </w:r>
      <w:r>
        <w:rPr>
          <w:vertAlign w:val="subscript"/>
        </w:rPr>
        <w:t>зв</w:t>
      </w:r>
      <w:r>
        <w:t>, то он будет строить эту плоскость. При этом ГПК является указателем ортодромии.</w:t>
      </w:r>
    </w:p>
    <w:p w:rsidR="002F0B9F" w:rsidRDefault="002F0B9F">
      <w:pPr>
        <w:ind w:firstLine="851"/>
        <w:jc w:val="both"/>
      </w:pPr>
      <w:r>
        <w:t>В этом случае ГПК (наряду с астрономическими средствами, которые здесь не рассматриваются) обеспечивает возможность навигации в полярных районах.</w:t>
      </w:r>
    </w:p>
    <w:p w:rsidR="002F0B9F" w:rsidRDefault="002F0B9F">
      <w:pPr>
        <w:ind w:firstLine="851"/>
        <w:jc w:val="both"/>
      </w:pPr>
      <w:r>
        <w:t xml:space="preserve">Плоскость ортодромии в исходном пункте маршрута ИПМ задается начальным путевым углом ортодромии НПУО, отсчитываемым от северного направления географического меридиана, причем в ИПМ этот угол равен истинному курсу (рис. 4), то есть НПУО = </w:t>
      </w:r>
      <w:r>
        <w:sym w:font="Symbol" w:char="F059"/>
      </w:r>
      <w:r>
        <w:rPr>
          <w:vertAlign w:val="superscript"/>
        </w:rPr>
        <w:t>ипм</w:t>
      </w:r>
      <w:r>
        <w:t xml:space="preserve"> (рис.14.20).</w:t>
      </w:r>
    </w:p>
    <w:p w:rsidR="002F0B9F" w:rsidRDefault="002F0B9F">
      <w:pPr>
        <w:ind w:firstLine="851"/>
        <w:jc w:val="both"/>
      </w:pPr>
      <w:r>
        <w:t>С помощью ГПК это осуществляется, например, выставкой его главной оси Z</w:t>
      </w:r>
      <w:r>
        <w:rPr>
          <w:vertAlign w:val="subscript"/>
        </w:rPr>
        <w:sym w:font="Symbol" w:char="F057"/>
      </w:r>
      <w:r>
        <w:t xml:space="preserve"> в плоскости географического меридиана ИПМ и последующей компенсацией азимутального ухода из-за </w:t>
      </w:r>
      <w:r>
        <w:sym w:font="Symbol" w:char="F057"/>
      </w:r>
      <w:r>
        <w:rPr>
          <w:vertAlign w:val="subscript"/>
        </w:rPr>
        <w:t>зв</w:t>
      </w:r>
      <w:r>
        <w:t xml:space="preserve"> с помощью системы моментной широтной коррекции. При этом в промежуточном пункте маршрута ППМ главная ось Z</w:t>
      </w:r>
      <w:r>
        <w:rPr>
          <w:vertAlign w:val="subscript"/>
        </w:rPr>
        <w:sym w:font="Symbol" w:char="F057"/>
      </w:r>
      <w:r>
        <w:t xml:space="preserve"> не будет совпадать с географическим меридианом ППМ (рис. 4), но будет сохранять направление географического меридиана ИПМ.</w:t>
      </w:r>
    </w:p>
    <w:p w:rsidR="002F0B9F" w:rsidRDefault="002F0B9F">
      <w:pPr>
        <w:ind w:firstLine="851"/>
        <w:jc w:val="both"/>
      </w:pPr>
      <w:r>
        <w:t xml:space="preserve">От этого направления и измеряется ортодромический курс. Если в ГПК применяется кинематическая азимутальная широтная коррекция, то произвольное положение его главной оси в пространстве (плоскости горизонта) предварительно согласуется с направлением на север, а затем компенсируется его уход в азимуте из-за </w:t>
      </w:r>
      <w:r>
        <w:sym w:font="Symbol" w:char="F057"/>
      </w:r>
      <w:r>
        <w:rPr>
          <w:vertAlign w:val="subscript"/>
        </w:rPr>
        <w:t>зв</w:t>
      </w:r>
      <w:r>
        <w:t>.</w:t>
      </w:r>
    </w:p>
    <w:p w:rsidR="002F0B9F" w:rsidRDefault="002F0B9F">
      <w:pPr>
        <w:ind w:firstLine="851"/>
        <w:jc w:val="both"/>
      </w:pPr>
      <w:r>
        <w:t xml:space="preserve">Таким образом, если скомпенсировать азимутальный уход ГПК из-за </w:t>
      </w:r>
      <w:r>
        <w:sym w:font="Symbol" w:char="F057"/>
      </w:r>
      <w:r>
        <w:rPr>
          <w:vertAlign w:val="subscript"/>
        </w:rPr>
        <w:t>зв</w:t>
      </w:r>
      <w:r>
        <w:t>, то его ориентация относительно ортодромии будет неизменной. Следовательно, если с помощью такого гирополукомпаса выдерживать постоянный ортодромический курс, равный начальному путевому углу ортодромии, то ЛА будет перемещаться по заданной ортодромии.</w:t>
      </w:r>
    </w:p>
    <w:p w:rsidR="002F0B9F" w:rsidRDefault="002F0B9F">
      <w:pPr>
        <w:pStyle w:val="2"/>
      </w:pPr>
      <w:r>
        <w:t>2.3. Собственный уход ГПК.</w:t>
      </w:r>
    </w:p>
    <w:p w:rsidR="002F0B9F" w:rsidRDefault="002F0B9F">
      <w:pPr>
        <w:ind w:firstLine="851"/>
        <w:jc w:val="both"/>
      </w:pPr>
      <w:r>
        <w:t>Собственный уход ГПК, как и любого гироскопа, обусловлен действием вредных моментов. Для авиационных гироприборов такими моментами являются моменты сил сухого трения М</w:t>
      </w:r>
      <w:r>
        <w:rPr>
          <w:vertAlign w:val="superscript"/>
        </w:rPr>
        <w:t>тр</w:t>
      </w:r>
      <w:r>
        <w:t xml:space="preserve"> в подшипниках (опорах) и в контактных токоподводах, а также моменты небаланса М</w:t>
      </w:r>
      <w:r>
        <w:rPr>
          <w:vertAlign w:val="superscript"/>
        </w:rPr>
        <w:t>нб</w:t>
      </w:r>
      <w:r>
        <w:t xml:space="preserve"> и моменты, создаваемые упругими токоподводами (последние применяются в случае ограниченного угла поворота элементов гироскопа).</w:t>
      </w:r>
    </w:p>
    <w:p w:rsidR="002F0B9F" w:rsidRDefault="002F0B9F">
      <w:pPr>
        <w:ind w:firstLine="851"/>
        <w:jc w:val="both"/>
      </w:pPr>
      <w:r>
        <w:t>Действие указанных моментов относительно оси наружной рамы приводит к уходу гироскопа вокруг оси внутренней рамы и погрешности в измерении курса не вызывает. Этот уход компенсируется системами межрамочной и маятниковой коррекции. Действие же вредных моментов М</w:t>
      </w:r>
      <w:r>
        <w:rPr>
          <w:vertAlign w:val="subscript"/>
        </w:rPr>
        <w:t>х</w:t>
      </w:r>
      <w:r>
        <w:rPr>
          <w:vertAlign w:val="superscript"/>
        </w:rPr>
        <w:t>тр</w:t>
      </w:r>
      <w:r>
        <w:t>, М</w:t>
      </w:r>
      <w:r>
        <w:rPr>
          <w:vertAlign w:val="subscript"/>
        </w:rPr>
        <w:t>х</w:t>
      </w:r>
      <w:r>
        <w:rPr>
          <w:vertAlign w:val="superscript"/>
        </w:rPr>
        <w:t>нб</w:t>
      </w:r>
      <w:r>
        <w:t xml:space="preserve"> (рис. 5) относительно оси внутренней рамы приводит к уходу ГПК вокруг оси наружной рамы с угловой скоростью </w:t>
      </w:r>
    </w:p>
    <w:p w:rsidR="002F0B9F" w:rsidRDefault="002F0B9F">
      <w:pPr>
        <w:ind w:firstLine="851"/>
        <w:jc w:val="both"/>
      </w:pPr>
      <w:r>
        <w:sym w:font="Symbol" w:char="F077"/>
      </w:r>
      <w:r>
        <w:rPr>
          <w:vertAlign w:val="subscript"/>
        </w:rPr>
        <w:sym w:font="Symbol" w:char="F068"/>
      </w:r>
      <w:r>
        <w:t>=(М</w:t>
      </w:r>
      <w:r>
        <w:rPr>
          <w:vertAlign w:val="subscript"/>
        </w:rPr>
        <w:t>х</w:t>
      </w:r>
      <w:r>
        <w:rPr>
          <w:vertAlign w:val="superscript"/>
        </w:rPr>
        <w:t>тр</w:t>
      </w:r>
      <w:r>
        <w:t>+М</w:t>
      </w:r>
      <w:r>
        <w:rPr>
          <w:vertAlign w:val="subscript"/>
        </w:rPr>
        <w:t>х</w:t>
      </w:r>
      <w:r>
        <w:rPr>
          <w:vertAlign w:val="superscript"/>
        </w:rPr>
        <w:t>нб</w:t>
      </w:r>
      <w:r>
        <w:t>)/(Н</w:t>
      </w:r>
      <w:r>
        <w:rPr>
          <w:rFonts w:ascii="Symbol" w:hAnsi="Symbol"/>
        </w:rPr>
        <w:t></w:t>
      </w:r>
      <w:r>
        <w:t>cos</w:t>
      </w:r>
      <w:r>
        <w:sym w:font="Symbol" w:char="F062"/>
      </w:r>
      <w:r>
        <w:t>), что вызывает погрешность в измерении курса.</w:t>
      </w:r>
    </w:p>
    <w:p w:rsidR="002F0B9F" w:rsidRDefault="002F0B9F">
      <w:pPr>
        <w:ind w:firstLine="851"/>
        <w:jc w:val="both"/>
      </w:pPr>
      <w:r>
        <w:br w:type="page"/>
        <w:t>Действие момента М</w:t>
      </w:r>
      <w:r>
        <w:rPr>
          <w:vertAlign w:val="subscript"/>
        </w:rPr>
        <w:t>х</w:t>
      </w:r>
      <w:r>
        <w:rPr>
          <w:vertAlign w:val="superscript"/>
        </w:rPr>
        <w:t>тр</w:t>
      </w:r>
      <w:r>
        <w:t xml:space="preserve"> очевидно из рис. 5.а. Момент небаланса М</w:t>
      </w:r>
      <w:r>
        <w:rPr>
          <w:vertAlign w:val="subscript"/>
        </w:rPr>
        <w:t>х</w:t>
      </w:r>
      <w:r>
        <w:rPr>
          <w:vertAlign w:val="superscript"/>
        </w:rPr>
        <w:t>нб</w:t>
      </w:r>
      <w:r>
        <w:t xml:space="preserve"> (рис. 14.16.б) возникает при смещении центра масс (ЦМ) гиромотора относительно центра подвеса О на величину </w:t>
      </w:r>
      <w:r>
        <w:rPr>
          <w:rFonts w:ascii="LexStilo" w:hAnsi="LexStilo"/>
          <w:i/>
        </w:rPr>
        <w:t>l</w:t>
      </w:r>
      <w:r>
        <w:t xml:space="preserve"> вследствие остаточной несбалансированности гироскопа в процессе производства, а также за счет люфтов и деформаций, появившихся в результате эксплуатации.</w:t>
      </w:r>
    </w:p>
    <w:p w:rsidR="002F0B9F" w:rsidRDefault="002F0B9F">
      <w:pPr>
        <w:ind w:firstLine="851"/>
        <w:jc w:val="both"/>
      </w:pPr>
      <w:r>
        <w:t xml:space="preserve">Если ЛА, на котором установлен ГПК, неподвижен или летит горизонтально, то к ЦМ будет приложена сила </w:t>
      </w:r>
    </w:p>
    <w:p w:rsidR="002F0B9F" w:rsidRDefault="002F0B9F">
      <w:pPr>
        <w:ind w:firstLine="851"/>
        <w:jc w:val="both"/>
      </w:pPr>
      <w:r>
        <w:t>F=m</w:t>
      </w:r>
      <w:r>
        <w:rPr>
          <w:rFonts w:ascii="Symbol" w:hAnsi="Symbol"/>
        </w:rPr>
        <w:t></w:t>
      </w:r>
      <w:r>
        <w:t>g (m - масса гиромотора, g - ускорение силы тяжести).</w:t>
      </w:r>
    </w:p>
    <w:p w:rsidR="002F0B9F" w:rsidRDefault="002F0B9F">
      <w:pPr>
        <w:ind w:firstLine="851"/>
        <w:jc w:val="both"/>
      </w:pPr>
      <w:r>
        <w:t>Если ЛА летит с ускорением V</w:t>
      </w:r>
      <w:r>
        <w:rPr>
          <w:vertAlign w:val="subscript"/>
        </w:rPr>
        <w:sym w:font="Symbol" w:char="F068"/>
      </w:r>
      <w:r>
        <w:t>, вектор которого направлен по оси наружной рамы, то в этом случае сила F=m</w:t>
      </w:r>
      <w:r>
        <w:rPr>
          <w:rFonts w:ascii="Symbol" w:hAnsi="Symbol"/>
        </w:rPr>
        <w:t></w:t>
      </w:r>
      <w:r>
        <w:t>V</w:t>
      </w:r>
      <w:r>
        <w:rPr>
          <w:vertAlign w:val="subscript"/>
        </w:rPr>
        <w:sym w:font="Symbol" w:char="F068"/>
      </w:r>
      <w:r>
        <w:t>.</w:t>
      </w:r>
    </w:p>
    <w:p w:rsidR="002F0B9F" w:rsidRDefault="002F0B9F">
      <w:pPr>
        <w:ind w:firstLine="851"/>
        <w:jc w:val="both"/>
      </w:pPr>
      <w:r>
        <w:t>Сила F и создает момент М</w:t>
      </w:r>
      <w:r>
        <w:rPr>
          <w:vertAlign w:val="subscript"/>
        </w:rPr>
        <w:t>х</w:t>
      </w:r>
      <w:r>
        <w:rPr>
          <w:vertAlign w:val="superscript"/>
        </w:rPr>
        <w:t>нб</w:t>
      </w:r>
      <w:r>
        <w:t xml:space="preserve"> = F</w:t>
      </w:r>
      <w:r>
        <w:rPr>
          <w:rFonts w:ascii="Symbol" w:hAnsi="Symbol"/>
        </w:rPr>
        <w:t></w:t>
      </w:r>
      <w:r>
        <w:rPr>
          <w:rFonts w:ascii="LexStilo" w:hAnsi="LexStilo"/>
        </w:rPr>
        <w:t>l</w:t>
      </w:r>
      <w:r>
        <w:t>. Как уже указывалось, для уменьшения вредных моментов применяются прецизионные подшипники и производится тщательная балансировка гироскопа.</w:t>
      </w:r>
    </w:p>
    <w:p w:rsidR="002F0B9F" w:rsidRDefault="002F0B9F">
      <w:pPr>
        <w:ind w:firstLine="851"/>
        <w:jc w:val="both"/>
      </w:pPr>
      <w:r>
        <w:t>Однако эти меры оказываются недостаточными. Поэтому для уменьшения моментов сил сухого трения применяется система "прокачки" подшипников и токоподводов, а для уменьшения влияния моментов небаланса используется электрическая "балансировка". В чем сущность работы системы "прокачки" и электрической балансировки мы рассмотрим в следующих занятиях данной темы.</w:t>
      </w:r>
    </w:p>
    <w:p w:rsidR="002F0B9F" w:rsidRDefault="002F0B9F">
      <w:pPr>
        <w:pStyle w:val="2"/>
      </w:pPr>
      <w:r>
        <w:t>2.4. Карданная погрешность ГПК.</w:t>
      </w:r>
    </w:p>
    <w:p w:rsidR="002F0B9F" w:rsidRDefault="002F0B9F">
      <w:pPr>
        <w:ind w:firstLine="851"/>
        <w:jc w:val="both"/>
      </w:pPr>
      <w:r>
        <w:t>Карданная погрешность ГПК в измерении курса возникает при наклонах ЛА по тангажу и крену. Она обусловлена поворотом наружной рамы (вместе со шкалой) вокруг ее оси за счет кинематики карданова подвеса. Этот поворот происходит при отклонениях наружной рамы от вертикального положения относительно оси, не совпадающей с главной осью или с осью внутренней рамы ГПК.</w:t>
      </w:r>
    </w:p>
    <w:p w:rsidR="002F0B9F" w:rsidRDefault="002F0B9F">
      <w:pPr>
        <w:ind w:firstLine="851"/>
        <w:jc w:val="both"/>
      </w:pPr>
      <w:r>
        <w:t>Действительно, если продольная ось ЛА (рис. 6а) совпадает с главной осью ГПК (примем это положение за нулевой курс), то: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при наклонах ЛА по тангажу вместе с ним повернется наружная рама вокруг оси Х внутренней рамы, поворота же НР вокруг ее оси не будет;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 xml:space="preserve">при наклонах ЛА по крену вместе с ним повернутся наружная рама и внутренняя рама (кожух гиромотора) вокруг главной оси Z гироскопа, при этом поворота НР вокруг оси </w:t>
      </w:r>
      <w:r>
        <w:sym w:font="Symbol" w:char="F068"/>
      </w:r>
      <w:r>
        <w:t xml:space="preserve"> также не будет.</w:t>
      </w:r>
    </w:p>
    <w:p w:rsidR="002F0B9F" w:rsidRDefault="002F0B9F">
      <w:pPr>
        <w:ind w:firstLine="851"/>
        <w:jc w:val="both"/>
      </w:pPr>
      <w:r>
        <w:t>Таким образом, в рассматриваемом случае карданная погрешность ГПК не возникает. Она не возникает и тогда, когда продольная ось ЛА совпадает с осью Х внутренней рамы, в чем легко убедиться, проведя аналогичные вышеприведенным рассуждения.</w:t>
      </w:r>
    </w:p>
    <w:p w:rsidR="002F0B9F" w:rsidRDefault="002F0B9F">
      <w:pPr>
        <w:ind w:firstLine="851"/>
        <w:jc w:val="both"/>
      </w:pPr>
      <w:r>
        <w:t xml:space="preserve">Пусть теперь ЛА летит с каким-то курсом </w:t>
      </w:r>
      <w:r>
        <w:sym w:font="Symbol" w:char="F059"/>
      </w:r>
      <w:r>
        <w:t>, при котором его продольная ось не совпадает ни с главной осью, ни с осью внутренней рамы ГПК, и пусть при этом ЛА поворачивается по тангажу. Очевидно, что этот поворот будет происходить вокруг оси АА, перпендикулярной к продольной оси ЛА и не совпадающей с осями Х и Z ГПК.</w:t>
      </w:r>
    </w:p>
    <w:p w:rsidR="002F0B9F" w:rsidRDefault="002F0B9F">
      <w:pPr>
        <w:ind w:firstLine="851"/>
        <w:jc w:val="both"/>
      </w:pPr>
      <w:r>
        <w:t xml:space="preserve">Конструктивно углы между главной осью Z и осью Х внутренней рамы , а также между осью Х и осью </w:t>
      </w:r>
      <w:r>
        <w:sym w:font="Symbol" w:char="F068"/>
      </w:r>
      <w:r>
        <w:t xml:space="preserve"> наружной рамы прямые. То есть у ГПК может меняться только угол межу осями Z и </w:t>
      </w:r>
      <w:r>
        <w:sym w:font="Symbol" w:char="F068"/>
      </w:r>
      <w:r>
        <w:t>, причем направление оси Z в инерциальном пространстве остается неизменным. Поэтому ГПК можно представить в виде модели, изображенной на рис. 6б, где ось Z как бы "привязана" к какой-то звезде, олицетворяющей собой инерциальное пространство.</w:t>
      </w:r>
    </w:p>
    <w:p w:rsidR="002F0B9F" w:rsidRDefault="002F0B9F">
      <w:pPr>
        <w:ind w:firstLine="851"/>
        <w:jc w:val="both"/>
      </w:pPr>
      <w:r>
        <w:br w:type="page"/>
        <w:t xml:space="preserve">При повороте ЛА вокруг оси АА ось </w:t>
      </w:r>
      <w:r>
        <w:sym w:font="Symbol" w:char="F068"/>
      </w:r>
      <w:r>
        <w:t xml:space="preserve"> отклонится от вертикали. При этом ось Х повернется как вокруг неподвижной оси Z, так и вместе с осью </w:t>
      </w:r>
      <w:r>
        <w:sym w:font="Symbol" w:char="F068"/>
      </w:r>
      <w:r>
        <w:t xml:space="preserve"> и закрепленной на ней шкалой, вокруг оси </w:t>
      </w:r>
      <w:r>
        <w:sym w:font="Symbol" w:char="F068"/>
      </w:r>
      <w:r>
        <w:t xml:space="preserve"> по направлению стрелки на величину </w:t>
      </w:r>
      <w:r>
        <w:sym w:font="Symbol" w:char="F044"/>
      </w:r>
      <w:r>
        <w:sym w:font="Symbol" w:char="F059"/>
      </w:r>
      <w:r>
        <w:t xml:space="preserve">. В результате индекс, нанесенный на корпусе прибора, окажется на отметке шкалы </w:t>
      </w:r>
      <w:r>
        <w:sym w:font="Symbol" w:char="F059"/>
      </w:r>
      <w:r>
        <w:t>'=</w:t>
      </w:r>
      <w:r>
        <w:sym w:font="Symbol" w:char="F059"/>
      </w:r>
      <w:r>
        <w:t>-</w:t>
      </w:r>
      <w:r>
        <w:sym w:font="Symbol" w:char="F044"/>
      </w:r>
      <w:r>
        <w:sym w:font="Symbol" w:char="F059"/>
      </w:r>
      <w:r>
        <w:t>.</w:t>
      </w:r>
    </w:p>
    <w:p w:rsidR="002F0B9F" w:rsidRDefault="002F0B9F">
      <w:pPr>
        <w:ind w:firstLine="851"/>
        <w:jc w:val="both"/>
      </w:pPr>
      <w:r>
        <w:t xml:space="preserve">Величина </w:t>
      </w:r>
      <w:r>
        <w:sym w:font="Symbol" w:char="F044"/>
      </w:r>
      <w:r>
        <w:sym w:font="Symbol" w:char="F059"/>
      </w:r>
      <w:r>
        <w:t>=</w:t>
      </w:r>
      <w:r>
        <w:sym w:font="Symbol" w:char="F059"/>
      </w:r>
      <w:r>
        <w:t>-</w:t>
      </w:r>
      <w:r>
        <w:sym w:font="Symbol" w:char="F059"/>
      </w:r>
      <w:r>
        <w:t>' и есть карданная погрешность в измерении курса при наличии угла тангажа или крена.</w:t>
      </w:r>
    </w:p>
    <w:p w:rsidR="002F0B9F" w:rsidRDefault="002F0B9F">
      <w:pPr>
        <w:ind w:firstLine="851"/>
        <w:jc w:val="both"/>
      </w:pPr>
      <w:r>
        <w:t xml:space="preserve">Найдем выражение для </w:t>
      </w:r>
      <w:r>
        <w:sym w:font="Symbol" w:char="F044"/>
      </w:r>
      <w:r>
        <w:sym w:font="Symbol" w:char="F059"/>
      </w:r>
      <w:r>
        <w:t xml:space="preserve"> в случае поворота ЛА по тангажу. Пусть в исходном положении (рис. 7а, б) продольная ось ЛА расположена в плоскости горизонта, совпадает с линией ОВ и параллельна главной оси гироскопа. Пусть, далее, ЛА повернулся в горизонтальной плоскости на угол </w:t>
      </w:r>
      <w:r>
        <w:sym w:font="Symbol" w:char="F059"/>
      </w:r>
      <w:r>
        <w:t xml:space="preserve">, равный углу ВОА, а в вертикальной плоскости - на угол </w:t>
      </w:r>
      <w:r>
        <w:sym w:font="Symbol" w:char="F075"/>
      </w:r>
      <w:r>
        <w:t>, равный углу АОС, так что в конечном положении его продольная ось расположена в наклонной плоскости и совпадает с линией ОС. Из треугольника АОВ, в котором угол ОАВ прямой, следует, что АВ=АО</w:t>
      </w:r>
      <w:r>
        <w:rPr>
          <w:rFonts w:ascii="Symbol" w:hAnsi="Symbol"/>
        </w:rPr>
        <w:t></w:t>
      </w:r>
      <w:r>
        <w:t>tg</w:t>
      </w:r>
      <w:r>
        <w:sym w:font="Symbol" w:char="F06A"/>
      </w:r>
      <w:r>
        <w:t>.</w:t>
      </w:r>
    </w:p>
    <w:p w:rsidR="002F0B9F" w:rsidRDefault="002F0B9F">
      <w:pPr>
        <w:ind w:firstLine="851"/>
        <w:jc w:val="both"/>
      </w:pPr>
      <w:r>
        <w:t>Из треугольника АОС, в котором угол ОАС прямой, следует, что АО=ОС</w:t>
      </w:r>
      <w:r>
        <w:rPr>
          <w:rFonts w:ascii="Symbol" w:hAnsi="Symbol"/>
        </w:rPr>
        <w:t></w:t>
      </w:r>
      <w:r>
        <w:t>cos</w:t>
      </w:r>
      <w:r>
        <w:sym w:font="Symbol" w:char="F075"/>
      </w:r>
      <w:r>
        <w:t>. Из треугольника OCD, в котором угол OCD прямой и в котором CD=AB (по построению), следует, что</w:t>
      </w:r>
    </w:p>
    <w:p w:rsidR="002F0B9F" w:rsidRDefault="002F0B9F">
      <w:pPr>
        <w:ind w:firstLine="851"/>
        <w:jc w:val="both"/>
      </w:pPr>
      <w:r>
        <w:t>tg</w:t>
      </w:r>
      <w:r>
        <w:sym w:font="Symbol" w:char="F06A"/>
      </w:r>
      <w:r>
        <w:t>'=CD/OC=AB/OC=AO</w:t>
      </w:r>
      <w:r>
        <w:rPr>
          <w:rFonts w:ascii="Symbol" w:hAnsi="Symbol"/>
        </w:rPr>
        <w:t></w:t>
      </w:r>
      <w:r>
        <w:t>tg</w:t>
      </w:r>
      <w:r>
        <w:sym w:font="Symbol" w:char="F059"/>
      </w:r>
      <w:r>
        <w:t>/OC=tg</w:t>
      </w:r>
      <w:r>
        <w:sym w:font="Symbol" w:char="F059"/>
      </w:r>
      <w:r>
        <w:rPr>
          <w:rFonts w:ascii="Symbol" w:hAnsi="Symbol"/>
        </w:rPr>
        <w:t></w:t>
      </w:r>
      <w:r>
        <w:t>cos</w:t>
      </w:r>
      <w:r>
        <w:sym w:font="Symbol" w:char="F075"/>
      </w:r>
      <w:r>
        <w:t>. Таким образом, карданная погрешность равна</w:t>
      </w:r>
    </w:p>
    <w:p w:rsidR="002F0B9F" w:rsidRDefault="002F0B9F">
      <w:pPr>
        <w:ind w:firstLine="851"/>
        <w:jc w:val="both"/>
      </w:pPr>
      <w:r>
        <w:sym w:font="Symbol" w:char="F044"/>
      </w:r>
      <w:r>
        <w:sym w:font="Symbol" w:char="F059"/>
      </w:r>
      <w:r>
        <w:t>=</w:t>
      </w:r>
      <w:r>
        <w:sym w:font="Symbol" w:char="F059"/>
      </w:r>
      <w:r>
        <w:t>-arctg(tg</w:t>
      </w:r>
      <w:r>
        <w:sym w:font="Symbol" w:char="F06A"/>
      </w:r>
      <w:r>
        <w:sym w:font="Symbol" w:char="F059"/>
      </w:r>
      <w:r>
        <w:rPr>
          <w:rFonts w:ascii="Symbol" w:hAnsi="Symbol"/>
        </w:rPr>
        <w:t></w:t>
      </w:r>
      <w:r>
        <w:t>cos</w:t>
      </w:r>
      <w:r>
        <w:sym w:font="Symbol" w:char="F075"/>
      </w:r>
      <w:r>
        <w:t xml:space="preserve">). График карданной погрешности приведен на рис.14.18.в, из которого видно, что она является периодической функцией угла </w:t>
      </w:r>
      <w:r>
        <w:sym w:font="Symbol" w:char="F059"/>
      </w:r>
      <w:r>
        <w:t xml:space="preserve"> с периодом, равным 180°.</w:t>
      </w:r>
    </w:p>
    <w:p w:rsidR="002F0B9F" w:rsidRDefault="002F0B9F">
      <w:pPr>
        <w:ind w:firstLine="851"/>
        <w:jc w:val="both"/>
      </w:pPr>
      <w:r>
        <w:t>Если при курсе 0°, 90°, 180° и 270° поперечная ось ЛА совпадает с осью внутренней рамы или с главной осью гироскопа, то карданная ошибка в этих случаях равна нулю.</w:t>
      </w:r>
    </w:p>
    <w:p w:rsidR="002F0B9F" w:rsidRDefault="002F0B9F">
      <w:pPr>
        <w:ind w:firstLine="851"/>
        <w:jc w:val="both"/>
      </w:pPr>
      <w:r>
        <w:t>При возвращении ЛА к горизонтальному полету карданная погрешность, которая может иметь значительную величину, исчезает.</w:t>
      </w:r>
    </w:p>
    <w:p w:rsidR="002F0B9F" w:rsidRDefault="002F0B9F">
      <w:pPr>
        <w:ind w:firstLine="851"/>
        <w:jc w:val="both"/>
      </w:pPr>
      <w:r>
        <w:t>Как было сказано выше, карданная погрешность возникает при наклонах ЛА не только по тангажу, но и по крену.</w:t>
      </w:r>
    </w:p>
    <w:p w:rsidR="002F0B9F" w:rsidRDefault="002F0B9F">
      <w:pPr>
        <w:ind w:firstLine="851"/>
        <w:jc w:val="both"/>
      </w:pPr>
      <w:r>
        <w:t>Для устранения карданной погрешности ГПК устанавливается в одну (на тяжелых ЛА) или две (на истребителях) дополнительные рамы.</w:t>
      </w:r>
    </w:p>
    <w:p w:rsidR="002F0B9F" w:rsidRDefault="002F0B9F">
      <w:pPr>
        <w:pStyle w:val="2"/>
      </w:pPr>
      <w:r>
        <w:t>3. Тормозное устройство ГПК.</w:t>
      </w:r>
    </w:p>
    <w:p w:rsidR="002F0B9F" w:rsidRDefault="002F0B9F">
      <w:pPr>
        <w:ind w:firstLine="851"/>
        <w:jc w:val="both"/>
      </w:pPr>
      <w:r>
        <w:t>Гирополукомпас имеет тормозное устройство, необходимость которого заключена в следующем.</w:t>
      </w:r>
    </w:p>
    <w:p w:rsidR="002F0B9F" w:rsidRDefault="002F0B9F">
      <w:pPr>
        <w:ind w:firstLine="851"/>
        <w:jc w:val="both"/>
      </w:pPr>
      <w:r>
        <w:t>Если система горизонтальной маятниковой коррекции отключена (при вираже самолета) или в случае снятия питания с прибора, наличие момента М</w:t>
      </w:r>
      <w:r>
        <w:rPr>
          <w:vertAlign w:val="subscript"/>
        </w:rPr>
        <w:sym w:font="Symbol" w:char="F068"/>
      </w:r>
      <w:r>
        <w:t xml:space="preserve"> относительно оси наружной рамы (это может быть момент трения, небаланса и т.п.) приводит к прецессии гироскопа вокруг оси внутренней рамы, в результате чего гиромотор ляжет на упор (рис. 8а). При этом гироскоп потеряет одну степень свободы и под действием момента М</w:t>
      </w:r>
      <w:r>
        <w:rPr>
          <w:vertAlign w:val="subscript"/>
        </w:rPr>
        <w:sym w:font="Symbol" w:char="F068"/>
      </w:r>
      <w:r>
        <w:t xml:space="preserve"> станет, как обычное твердое тело, ускоренно вращаться вокруг оси наружной рамы с увеличивающейся угловой скоростью </w:t>
      </w:r>
      <w:r>
        <w:sym w:font="Symbol" w:char="F077"/>
      </w:r>
      <w:r>
        <w:rPr>
          <w:vertAlign w:val="subscript"/>
        </w:rPr>
        <w:sym w:font="Symbol" w:char="F068"/>
      </w:r>
      <w:r>
        <w:t xml:space="preserve"> (при постоянном значении момента М</w:t>
      </w:r>
      <w:r>
        <w:rPr>
          <w:vertAlign w:val="subscript"/>
        </w:rPr>
        <w:sym w:font="Symbol" w:char="F068"/>
      </w:r>
      <w:r>
        <w:t>). Наличие этой угловой скорости приводит к появлению гироскопического момента М</w:t>
      </w:r>
      <w:r>
        <w:rPr>
          <w:vertAlign w:val="subscript"/>
        </w:rPr>
        <w:t>г</w:t>
      </w:r>
      <w:r>
        <w:t>=Н</w:t>
      </w:r>
      <w:r>
        <w:rPr>
          <w:rFonts w:ascii="Symbol" w:hAnsi="Symbol"/>
        </w:rPr>
        <w:t></w:t>
      </w:r>
      <w:r>
        <w:sym w:font="Symbol" w:char="F077"/>
      </w:r>
      <w:r>
        <w:rPr>
          <w:vertAlign w:val="subscript"/>
        </w:rPr>
        <w:sym w:font="Symbol" w:char="F068"/>
      </w:r>
      <w:r>
        <w:rPr>
          <w:rFonts w:ascii="Symbol" w:hAnsi="Symbol"/>
        </w:rPr>
        <w:t></w:t>
      </w:r>
      <w:r>
        <w:t>cos</w:t>
      </w:r>
      <w:r>
        <w:sym w:font="Symbol" w:char="F062"/>
      </w:r>
      <w:r>
        <w:t xml:space="preserve">, который по мере увеличения </w:t>
      </w:r>
      <w:r>
        <w:sym w:font="Symbol" w:char="F077"/>
      </w:r>
      <w:r>
        <w:rPr>
          <w:vertAlign w:val="subscript"/>
        </w:rPr>
        <w:sym w:font="Symbol" w:char="F068"/>
      </w:r>
      <w:r>
        <w:t xml:space="preserve"> все сильнее прижимает гиромотор к наружной раме (упору), оказывая разрушающее действие на подшипники, в которых она установлена.</w:t>
      </w:r>
    </w:p>
    <w:p w:rsidR="002F0B9F" w:rsidRDefault="002F0B9F">
      <w:pPr>
        <w:ind w:firstLine="851"/>
        <w:jc w:val="both"/>
      </w:pPr>
      <w:r>
        <w:t>Чтобы этого избежать, с двух сторон к гиромотору (рис.8б) крепятся уголки, один из которых в описанной ситуации упирается в корпус прибора (через толкатель с возвратной пружиной) и, тем самым, тормозит за счет сил трения вращение гироскопа вокруг оси наружной рамы.</w:t>
      </w:r>
    </w:p>
    <w:p w:rsidR="002F0B9F" w:rsidRDefault="002F0B9F">
      <w:pPr>
        <w:ind w:firstLine="851"/>
        <w:jc w:val="both"/>
      </w:pPr>
      <w:r>
        <w:t>Достоинством ГПК является его способность сохранять неизменным положение своей главной оси при эволюциях ЛА. Это позволяет использовать ГПК в качестве хранителя опорного направления, от которого измеряется курс самолета.</w:t>
      </w:r>
    </w:p>
    <w:p w:rsidR="002F0B9F" w:rsidRDefault="002F0B9F">
      <w:pPr>
        <w:ind w:firstLine="851"/>
        <w:jc w:val="both"/>
      </w:pPr>
      <w:r>
        <w:t>Недостатками ГПК являются: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отсутствие избирательности к заданному опорному направлению - ГПК сначала нужно выставить по этому направлению или "привязать" к нему;</w:t>
      </w:r>
    </w:p>
    <w:p w:rsidR="002F0B9F" w:rsidRDefault="002F0B9F" w:rsidP="00145D53">
      <w:pPr>
        <w:numPr>
          <w:ilvl w:val="0"/>
          <w:numId w:val="1"/>
        </w:numPr>
        <w:ind w:left="0" w:firstLine="851"/>
        <w:jc w:val="both"/>
      </w:pPr>
      <w:r>
        <w:t>кажущийся и собственный уход, а также карданная погрешность.</w:t>
      </w:r>
    </w:p>
    <w:p w:rsidR="002F0B9F" w:rsidRDefault="002F0B9F">
      <w:pPr>
        <w:pStyle w:val="1"/>
        <w:ind w:firstLine="851"/>
        <w:jc w:val="both"/>
      </w:pPr>
    </w:p>
    <w:p w:rsidR="002F0B9F" w:rsidRDefault="002F0B9F">
      <w:pPr>
        <w:pStyle w:val="1"/>
        <w:ind w:firstLine="851"/>
        <w:jc w:val="both"/>
      </w:pPr>
    </w:p>
    <w:p w:rsidR="002F0B9F" w:rsidRDefault="002F0B9F">
      <w:pPr>
        <w:pStyle w:val="1"/>
        <w:ind w:firstLine="851"/>
        <w:jc w:val="both"/>
      </w:pPr>
    </w:p>
    <w:p w:rsidR="002F0B9F" w:rsidRDefault="002F0B9F"/>
    <w:p w:rsidR="002F0B9F" w:rsidRDefault="002F0B9F"/>
    <w:p w:rsidR="002F0B9F" w:rsidRDefault="002F0B9F"/>
    <w:p w:rsidR="002F0B9F" w:rsidRDefault="002F0B9F"/>
    <w:p w:rsidR="002F0B9F" w:rsidRDefault="002F0B9F"/>
    <w:p w:rsidR="002F0B9F" w:rsidRDefault="002F0B9F">
      <w:pPr>
        <w:pStyle w:val="1"/>
        <w:ind w:firstLine="851"/>
        <w:jc w:val="both"/>
      </w:pPr>
    </w:p>
    <w:p w:rsidR="002F0B9F" w:rsidRDefault="002F0B9F">
      <w:pPr>
        <w:ind w:firstLine="851"/>
        <w:jc w:val="both"/>
      </w:pPr>
      <w:bookmarkStart w:id="0" w:name="_GoBack"/>
      <w:bookmarkEnd w:id="0"/>
    </w:p>
    <w:sectPr w:rsidR="002F0B9F">
      <w:headerReference w:type="even" r:id="rId7"/>
      <w:headerReference w:type="default" r:id="rId8"/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9F" w:rsidRDefault="002F0B9F">
      <w:r>
        <w:separator/>
      </w:r>
    </w:p>
  </w:endnote>
  <w:endnote w:type="continuationSeparator" w:id="0">
    <w:p w:rsidR="002F0B9F" w:rsidRDefault="002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exStilo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9F" w:rsidRDefault="002F0B9F">
      <w:r>
        <w:separator/>
      </w:r>
    </w:p>
  </w:footnote>
  <w:footnote w:type="continuationSeparator" w:id="0">
    <w:p w:rsidR="002F0B9F" w:rsidRDefault="002F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9F" w:rsidRDefault="002F0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0B9F" w:rsidRDefault="002F0B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9F" w:rsidRDefault="002F0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D53">
      <w:rPr>
        <w:rStyle w:val="a4"/>
        <w:noProof/>
      </w:rPr>
      <w:t>1</w:t>
    </w:r>
    <w:r>
      <w:rPr>
        <w:rStyle w:val="a4"/>
      </w:rPr>
      <w:fldChar w:fldCharType="end"/>
    </w:r>
  </w:p>
  <w:p w:rsidR="002F0B9F" w:rsidRDefault="002F0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44DB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D53"/>
    <w:rsid w:val="00145D53"/>
    <w:rsid w:val="002F0B9F"/>
    <w:rsid w:val="00BE6DE0"/>
    <w:rsid w:val="00F0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D026-C7D9-4A6C-B6CA-03A521A8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 N14. Системы измерения курса и курсовертикали. Занятие N2 (2 часа). Системы измерения курса и курсовертикали.</vt:lpstr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 N14. Системы измерения курса и курсовертикали. Занятие N2 (2 часа). Системы измерения курса и курсовертикали.</dc:title>
  <dc:subject/>
  <dc:creator>Попков Константин Викторович</dc:creator>
  <cp:keywords/>
  <cp:lastModifiedBy>Irina</cp:lastModifiedBy>
  <cp:revision>2</cp:revision>
  <cp:lastPrinted>1996-07-09T20:02:00Z</cp:lastPrinted>
  <dcterms:created xsi:type="dcterms:W3CDTF">2014-08-18T11:52:00Z</dcterms:created>
  <dcterms:modified xsi:type="dcterms:W3CDTF">2014-08-18T11:52:00Z</dcterms:modified>
</cp:coreProperties>
</file>