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0D5" w:rsidRPr="0061102F" w:rsidRDefault="00CC50D5" w:rsidP="0061102F">
      <w:pPr>
        <w:suppressAutoHyphens/>
        <w:spacing w:line="360" w:lineRule="auto"/>
        <w:ind w:firstLine="709"/>
        <w:jc w:val="both"/>
        <w:rPr>
          <w:sz w:val="28"/>
        </w:rPr>
      </w:pPr>
      <w:r w:rsidRPr="0061102F">
        <w:rPr>
          <w:sz w:val="28"/>
        </w:rPr>
        <w:t>Содержание</w:t>
      </w:r>
    </w:p>
    <w:p w:rsidR="00E81233" w:rsidRPr="0061102F" w:rsidRDefault="00E81233" w:rsidP="00C1706A">
      <w:pPr>
        <w:suppressAutoHyphens/>
        <w:spacing w:line="360" w:lineRule="auto"/>
        <w:rPr>
          <w:sz w:val="28"/>
        </w:rPr>
      </w:pPr>
    </w:p>
    <w:p w:rsidR="00E81233" w:rsidRPr="0061102F" w:rsidRDefault="00AA761F" w:rsidP="00C1706A">
      <w:pPr>
        <w:pStyle w:val="12"/>
        <w:tabs>
          <w:tab w:val="right" w:leader="dot" w:pos="9345"/>
        </w:tabs>
        <w:suppressAutoHyphens/>
        <w:spacing w:line="360" w:lineRule="auto"/>
        <w:rPr>
          <w:noProof/>
          <w:sz w:val="28"/>
          <w:szCs w:val="28"/>
        </w:rPr>
      </w:pPr>
      <w:r w:rsidRPr="0061102F">
        <w:rPr>
          <w:rStyle w:val="aa"/>
          <w:noProof/>
          <w:color w:val="auto"/>
          <w:sz w:val="28"/>
          <w:szCs w:val="28"/>
          <w:u w:val="none"/>
        </w:rPr>
        <w:t>Введение</w:t>
      </w:r>
    </w:p>
    <w:p w:rsidR="00E81233" w:rsidRPr="0061102F" w:rsidRDefault="00E81233" w:rsidP="00C1706A">
      <w:pPr>
        <w:pStyle w:val="12"/>
        <w:tabs>
          <w:tab w:val="right" w:leader="dot" w:pos="9345"/>
        </w:tabs>
        <w:suppressAutoHyphens/>
        <w:spacing w:line="360" w:lineRule="auto"/>
        <w:rPr>
          <w:noProof/>
          <w:sz w:val="28"/>
          <w:szCs w:val="28"/>
        </w:rPr>
      </w:pPr>
      <w:r w:rsidRPr="0061102F">
        <w:rPr>
          <w:rStyle w:val="aa"/>
          <w:noProof/>
          <w:color w:val="auto"/>
          <w:sz w:val="28"/>
          <w:szCs w:val="28"/>
          <w:u w:val="none"/>
        </w:rPr>
        <w:t>1</w:t>
      </w:r>
      <w:r w:rsidR="00AA761F" w:rsidRPr="0061102F">
        <w:rPr>
          <w:rStyle w:val="aa"/>
          <w:noProof/>
          <w:color w:val="auto"/>
          <w:sz w:val="28"/>
          <w:szCs w:val="28"/>
          <w:u w:val="none"/>
        </w:rPr>
        <w:t>.</w:t>
      </w:r>
      <w:r w:rsidRPr="0061102F">
        <w:rPr>
          <w:rStyle w:val="aa"/>
          <w:noProof/>
          <w:color w:val="auto"/>
          <w:sz w:val="28"/>
          <w:szCs w:val="28"/>
          <w:u w:val="none"/>
        </w:rPr>
        <w:t xml:space="preserve"> Основная часть</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 xml:space="preserve">1.1 Агроклиматические и почвенные ресурсы хозяйства СХП </w:t>
      </w:r>
      <w:r w:rsidR="0061102F">
        <w:rPr>
          <w:rStyle w:val="aa"/>
          <w:noProof/>
          <w:color w:val="auto"/>
          <w:sz w:val="28"/>
          <w:szCs w:val="28"/>
          <w:u w:val="none"/>
        </w:rPr>
        <w:t>"</w:t>
      </w:r>
      <w:r w:rsidRPr="0061102F">
        <w:rPr>
          <w:rStyle w:val="aa"/>
          <w:noProof/>
          <w:color w:val="auto"/>
          <w:sz w:val="28"/>
          <w:szCs w:val="28"/>
          <w:u w:val="none"/>
        </w:rPr>
        <w:t>Колос</w:t>
      </w:r>
      <w:r w:rsidR="0061102F">
        <w:rPr>
          <w:rStyle w:val="aa"/>
          <w:noProof/>
          <w:color w:val="auto"/>
          <w:sz w:val="28"/>
          <w:szCs w:val="28"/>
          <w:u w:val="none"/>
        </w:rPr>
        <w:t>"</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1.2 Пути загрязнения почвы кобальтом</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1.3 Поступление кобальта в пищевые цепи, биотрансформация, микробный распад, химическая трансформация</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1.4 Гигиеническое нормирование кобальта в сельскохозяйственной продукции</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1.5 Расчет внесения кобальта с органическими и минеральными удобрениями</w:t>
      </w:r>
    </w:p>
    <w:p w:rsidR="00E81233" w:rsidRPr="0061102F" w:rsidRDefault="00E81233" w:rsidP="00C1706A">
      <w:pPr>
        <w:pStyle w:val="21"/>
        <w:tabs>
          <w:tab w:val="right" w:leader="dot" w:pos="9345"/>
        </w:tabs>
        <w:suppressAutoHyphens/>
        <w:spacing w:line="360" w:lineRule="auto"/>
        <w:ind w:left="0"/>
        <w:rPr>
          <w:noProof/>
          <w:sz w:val="28"/>
          <w:szCs w:val="28"/>
        </w:rPr>
      </w:pPr>
      <w:r w:rsidRPr="0061102F">
        <w:rPr>
          <w:rStyle w:val="aa"/>
          <w:noProof/>
          <w:color w:val="auto"/>
          <w:sz w:val="28"/>
          <w:szCs w:val="28"/>
          <w:u w:val="none"/>
        </w:rPr>
        <w:t>1.6 Баланс кобальта в агросистеме</w:t>
      </w:r>
    </w:p>
    <w:p w:rsidR="00E81233" w:rsidRPr="0061102F" w:rsidRDefault="00E81233" w:rsidP="00C1706A">
      <w:pPr>
        <w:pStyle w:val="12"/>
        <w:tabs>
          <w:tab w:val="right" w:leader="dot" w:pos="9345"/>
        </w:tabs>
        <w:suppressAutoHyphens/>
        <w:spacing w:line="360" w:lineRule="auto"/>
        <w:rPr>
          <w:noProof/>
          <w:sz w:val="28"/>
          <w:szCs w:val="28"/>
        </w:rPr>
      </w:pPr>
      <w:r w:rsidRPr="0061102F">
        <w:rPr>
          <w:rStyle w:val="aa"/>
          <w:noProof/>
          <w:color w:val="auto"/>
          <w:sz w:val="28"/>
          <w:szCs w:val="28"/>
          <w:u w:val="none"/>
        </w:rPr>
        <w:t>Заключение</w:t>
      </w:r>
    </w:p>
    <w:p w:rsidR="00E81233" w:rsidRPr="0061102F" w:rsidRDefault="00E81233" w:rsidP="00C1706A">
      <w:pPr>
        <w:pStyle w:val="12"/>
        <w:tabs>
          <w:tab w:val="right" w:leader="dot" w:pos="9345"/>
        </w:tabs>
        <w:suppressAutoHyphens/>
        <w:spacing w:line="360" w:lineRule="auto"/>
        <w:rPr>
          <w:noProof/>
          <w:sz w:val="28"/>
          <w:szCs w:val="28"/>
        </w:rPr>
      </w:pPr>
      <w:r w:rsidRPr="0061102F">
        <w:rPr>
          <w:rStyle w:val="aa"/>
          <w:noProof/>
          <w:color w:val="auto"/>
          <w:sz w:val="28"/>
          <w:szCs w:val="28"/>
          <w:u w:val="none"/>
        </w:rPr>
        <w:t>Список литературы</w:t>
      </w:r>
    </w:p>
    <w:p w:rsidR="005A200E" w:rsidRPr="0061102F" w:rsidRDefault="005A200E" w:rsidP="00C1706A">
      <w:pPr>
        <w:suppressAutoHyphens/>
        <w:spacing w:line="360" w:lineRule="auto"/>
        <w:rPr>
          <w:sz w:val="28"/>
          <w:szCs w:val="28"/>
        </w:rPr>
      </w:pPr>
    </w:p>
    <w:p w:rsidR="00CC50D5" w:rsidRPr="0061102F" w:rsidRDefault="005F41EF" w:rsidP="0061102F">
      <w:pPr>
        <w:suppressAutoHyphens/>
        <w:spacing w:line="360" w:lineRule="auto"/>
        <w:ind w:firstLine="709"/>
        <w:jc w:val="both"/>
        <w:rPr>
          <w:sz w:val="28"/>
          <w:szCs w:val="28"/>
          <w:lang w:val="en-US"/>
        </w:rPr>
      </w:pPr>
      <w:r w:rsidRPr="0061102F">
        <w:rPr>
          <w:sz w:val="28"/>
          <w:szCs w:val="28"/>
        </w:rPr>
        <w:br w:type="page"/>
      </w:r>
      <w:r w:rsidR="00AA761F" w:rsidRPr="0061102F">
        <w:rPr>
          <w:sz w:val="28"/>
          <w:szCs w:val="28"/>
        </w:rPr>
        <w:t>Исходные данные</w:t>
      </w:r>
    </w:p>
    <w:p w:rsidR="00CC50D5" w:rsidRPr="0061102F" w:rsidRDefault="00CC50D5" w:rsidP="0061102F">
      <w:pPr>
        <w:numPr>
          <w:ilvl w:val="0"/>
          <w:numId w:val="2"/>
        </w:numPr>
        <w:suppressAutoHyphens/>
        <w:spacing w:line="360" w:lineRule="auto"/>
        <w:ind w:left="0" w:firstLine="709"/>
        <w:jc w:val="both"/>
        <w:rPr>
          <w:sz w:val="28"/>
          <w:szCs w:val="28"/>
        </w:rPr>
      </w:pPr>
      <w:r w:rsidRPr="0061102F">
        <w:rPr>
          <w:sz w:val="28"/>
          <w:szCs w:val="28"/>
        </w:rPr>
        <w:t>Почвенно-климатическая зона.</w:t>
      </w:r>
    </w:p>
    <w:p w:rsidR="00CC50D5" w:rsidRPr="0061102F" w:rsidRDefault="00CC50D5" w:rsidP="0061102F">
      <w:pPr>
        <w:numPr>
          <w:ilvl w:val="1"/>
          <w:numId w:val="2"/>
        </w:numPr>
        <w:suppressAutoHyphens/>
        <w:spacing w:line="360" w:lineRule="auto"/>
        <w:ind w:left="0" w:firstLine="709"/>
        <w:jc w:val="both"/>
        <w:rPr>
          <w:sz w:val="28"/>
          <w:szCs w:val="28"/>
        </w:rPr>
      </w:pPr>
      <w:r w:rsidRPr="0061102F">
        <w:rPr>
          <w:sz w:val="28"/>
          <w:szCs w:val="28"/>
        </w:rPr>
        <w:t>Степная.</w:t>
      </w:r>
    </w:p>
    <w:p w:rsidR="00CC50D5" w:rsidRPr="0061102F" w:rsidRDefault="00CC50D5" w:rsidP="0061102F">
      <w:pPr>
        <w:numPr>
          <w:ilvl w:val="1"/>
          <w:numId w:val="2"/>
        </w:numPr>
        <w:suppressAutoHyphens/>
        <w:spacing w:line="360" w:lineRule="auto"/>
        <w:ind w:left="0" w:firstLine="709"/>
        <w:jc w:val="both"/>
        <w:rPr>
          <w:sz w:val="28"/>
          <w:szCs w:val="28"/>
        </w:rPr>
      </w:pPr>
      <w:r w:rsidRPr="0061102F">
        <w:rPr>
          <w:sz w:val="28"/>
          <w:szCs w:val="28"/>
        </w:rPr>
        <w:t>Почвы – Чернозем обыкновенный среднесуглинистый солонцеватый.</w:t>
      </w:r>
    </w:p>
    <w:p w:rsidR="00CC50D5" w:rsidRPr="0061102F" w:rsidRDefault="00CC50D5" w:rsidP="0061102F">
      <w:pPr>
        <w:numPr>
          <w:ilvl w:val="0"/>
          <w:numId w:val="2"/>
        </w:numPr>
        <w:suppressAutoHyphens/>
        <w:spacing w:line="360" w:lineRule="auto"/>
        <w:ind w:left="0" w:firstLine="709"/>
        <w:jc w:val="both"/>
        <w:rPr>
          <w:sz w:val="28"/>
          <w:szCs w:val="28"/>
        </w:rPr>
      </w:pPr>
      <w:r w:rsidRPr="0061102F">
        <w:rPr>
          <w:sz w:val="28"/>
          <w:szCs w:val="28"/>
        </w:rPr>
        <w:t>Равнина.</w:t>
      </w:r>
    </w:p>
    <w:p w:rsidR="00CC50D5" w:rsidRPr="0061102F" w:rsidRDefault="00CC50D5" w:rsidP="0061102F">
      <w:pPr>
        <w:numPr>
          <w:ilvl w:val="0"/>
          <w:numId w:val="2"/>
        </w:numPr>
        <w:suppressAutoHyphens/>
        <w:spacing w:line="360" w:lineRule="auto"/>
        <w:ind w:left="0" w:firstLine="709"/>
        <w:jc w:val="both"/>
        <w:rPr>
          <w:sz w:val="28"/>
          <w:szCs w:val="28"/>
        </w:rPr>
      </w:pPr>
      <w:r w:rsidRPr="0061102F">
        <w:rPr>
          <w:sz w:val="28"/>
          <w:szCs w:val="28"/>
        </w:rPr>
        <w:t>Содержание гумуса 5,7 %.</w:t>
      </w:r>
    </w:p>
    <w:p w:rsidR="00CC50D5" w:rsidRPr="0061102F" w:rsidRDefault="00F67364" w:rsidP="0061102F">
      <w:pPr>
        <w:numPr>
          <w:ilvl w:val="0"/>
          <w:numId w:val="2"/>
        </w:numPr>
        <w:suppressAutoHyphens/>
        <w:spacing w:line="360" w:lineRule="auto"/>
        <w:ind w:left="0" w:firstLine="709"/>
        <w:jc w:val="both"/>
        <w:rPr>
          <w:sz w:val="28"/>
          <w:szCs w:val="28"/>
        </w:rPr>
      </w:pPr>
      <w:r w:rsidRPr="0061102F">
        <w:rPr>
          <w:sz w:val="28"/>
          <w:szCs w:val="28"/>
        </w:rPr>
        <w:t>рН 7</w:t>
      </w:r>
    </w:p>
    <w:p w:rsidR="00CC50D5" w:rsidRPr="0061102F" w:rsidRDefault="00F67364" w:rsidP="0061102F">
      <w:pPr>
        <w:numPr>
          <w:ilvl w:val="0"/>
          <w:numId w:val="2"/>
        </w:numPr>
        <w:suppressAutoHyphens/>
        <w:spacing w:line="360" w:lineRule="auto"/>
        <w:ind w:left="0" w:firstLine="709"/>
        <w:jc w:val="both"/>
        <w:rPr>
          <w:sz w:val="28"/>
          <w:szCs w:val="28"/>
        </w:rPr>
      </w:pPr>
      <w:r w:rsidRPr="0061102F">
        <w:rPr>
          <w:sz w:val="28"/>
          <w:szCs w:val="28"/>
        </w:rPr>
        <w:t>Содержание кобальта</w:t>
      </w:r>
      <w:r w:rsidR="00CC50D5" w:rsidRPr="0061102F">
        <w:rPr>
          <w:sz w:val="28"/>
          <w:szCs w:val="28"/>
        </w:rPr>
        <w:t>:</w:t>
      </w:r>
    </w:p>
    <w:p w:rsidR="00CC50D5" w:rsidRPr="0061102F" w:rsidRDefault="00CC50D5" w:rsidP="0061102F">
      <w:pPr>
        <w:suppressAutoHyphens/>
        <w:spacing w:line="360" w:lineRule="auto"/>
        <w:ind w:firstLine="709"/>
        <w:jc w:val="both"/>
        <w:rPr>
          <w:sz w:val="28"/>
          <w:szCs w:val="28"/>
        </w:rPr>
      </w:pPr>
      <w:r w:rsidRPr="0061102F">
        <w:rPr>
          <w:sz w:val="28"/>
          <w:szCs w:val="28"/>
        </w:rPr>
        <w:t>На глубине 0-20 см</w:t>
      </w:r>
      <w:r w:rsidR="00F67364" w:rsidRPr="0061102F">
        <w:rPr>
          <w:sz w:val="28"/>
          <w:szCs w:val="28"/>
        </w:rPr>
        <w:t xml:space="preserve"> </w:t>
      </w:r>
      <w:r w:rsidR="00911849" w:rsidRPr="0061102F">
        <w:rPr>
          <w:sz w:val="28"/>
          <w:szCs w:val="28"/>
        </w:rPr>
        <w:t>100-200</w:t>
      </w:r>
      <w:r w:rsidRPr="0061102F">
        <w:rPr>
          <w:sz w:val="28"/>
          <w:szCs w:val="28"/>
        </w:rPr>
        <w:t xml:space="preserve"> мг/кг;</w:t>
      </w:r>
    </w:p>
    <w:p w:rsidR="00CC50D5" w:rsidRPr="0061102F" w:rsidRDefault="00F67364" w:rsidP="0061102F">
      <w:pPr>
        <w:suppressAutoHyphens/>
        <w:spacing w:line="360" w:lineRule="auto"/>
        <w:ind w:firstLine="709"/>
        <w:jc w:val="both"/>
        <w:rPr>
          <w:sz w:val="28"/>
          <w:szCs w:val="28"/>
        </w:rPr>
      </w:pPr>
      <w:r w:rsidRPr="0061102F">
        <w:rPr>
          <w:sz w:val="28"/>
          <w:szCs w:val="28"/>
        </w:rPr>
        <w:t xml:space="preserve">20-40см </w:t>
      </w:r>
      <w:r w:rsidR="00911849" w:rsidRPr="0061102F">
        <w:rPr>
          <w:sz w:val="28"/>
          <w:szCs w:val="28"/>
        </w:rPr>
        <w:t>200-300</w:t>
      </w:r>
      <w:r w:rsidR="00CC50D5" w:rsidRPr="0061102F">
        <w:rPr>
          <w:sz w:val="28"/>
          <w:szCs w:val="28"/>
        </w:rPr>
        <w:t xml:space="preserve"> мг/кг.</w:t>
      </w:r>
    </w:p>
    <w:p w:rsidR="00CC50D5" w:rsidRPr="0061102F" w:rsidRDefault="00CC50D5" w:rsidP="0061102F">
      <w:pPr>
        <w:suppressAutoHyphens/>
        <w:spacing w:line="360" w:lineRule="auto"/>
        <w:ind w:firstLine="709"/>
        <w:jc w:val="both"/>
        <w:rPr>
          <w:sz w:val="28"/>
          <w:szCs w:val="28"/>
        </w:rPr>
      </w:pPr>
      <w:r w:rsidRPr="0061102F">
        <w:rPr>
          <w:sz w:val="28"/>
          <w:szCs w:val="28"/>
        </w:rPr>
        <w:t>Информация:</w:t>
      </w:r>
    </w:p>
    <w:p w:rsidR="00CC50D5" w:rsidRPr="0061102F" w:rsidRDefault="000610A4" w:rsidP="0061102F">
      <w:pPr>
        <w:numPr>
          <w:ilvl w:val="0"/>
          <w:numId w:val="3"/>
        </w:numPr>
        <w:suppressAutoHyphens/>
        <w:spacing w:line="360" w:lineRule="auto"/>
        <w:ind w:left="0" w:firstLine="709"/>
        <w:jc w:val="both"/>
        <w:rPr>
          <w:sz w:val="28"/>
          <w:szCs w:val="28"/>
        </w:rPr>
      </w:pPr>
      <w:r w:rsidRPr="0061102F">
        <w:rPr>
          <w:sz w:val="28"/>
          <w:szCs w:val="28"/>
        </w:rPr>
        <w:t xml:space="preserve">Расстояние до объекта </w:t>
      </w:r>
      <w:r w:rsidR="00911849" w:rsidRPr="0061102F">
        <w:rPr>
          <w:sz w:val="28"/>
          <w:szCs w:val="28"/>
        </w:rPr>
        <w:t>6</w:t>
      </w:r>
      <w:r w:rsidR="00CC50D5" w:rsidRPr="0061102F">
        <w:rPr>
          <w:sz w:val="28"/>
          <w:szCs w:val="28"/>
        </w:rPr>
        <w:t xml:space="preserve"> км.</w:t>
      </w:r>
    </w:p>
    <w:p w:rsidR="00CC50D5" w:rsidRPr="0061102F" w:rsidRDefault="00CC50D5" w:rsidP="0061102F">
      <w:pPr>
        <w:numPr>
          <w:ilvl w:val="0"/>
          <w:numId w:val="3"/>
        </w:numPr>
        <w:suppressAutoHyphens/>
        <w:spacing w:line="360" w:lineRule="auto"/>
        <w:ind w:left="0" w:firstLine="709"/>
        <w:jc w:val="both"/>
        <w:rPr>
          <w:sz w:val="28"/>
          <w:szCs w:val="28"/>
        </w:rPr>
      </w:pPr>
      <w:r w:rsidRPr="0061102F">
        <w:rPr>
          <w:sz w:val="28"/>
          <w:szCs w:val="28"/>
        </w:rPr>
        <w:t>Пло</w:t>
      </w:r>
      <w:r w:rsidR="009D7A0E" w:rsidRPr="0061102F">
        <w:rPr>
          <w:sz w:val="28"/>
          <w:szCs w:val="28"/>
        </w:rPr>
        <w:t>щадь поля 100</w:t>
      </w:r>
      <w:r w:rsidRPr="0061102F">
        <w:rPr>
          <w:sz w:val="28"/>
          <w:szCs w:val="28"/>
        </w:rPr>
        <w:t xml:space="preserve"> га.</w:t>
      </w:r>
    </w:p>
    <w:p w:rsidR="00CC50D5" w:rsidRPr="0061102F" w:rsidRDefault="00CC50D5" w:rsidP="0061102F">
      <w:pPr>
        <w:numPr>
          <w:ilvl w:val="0"/>
          <w:numId w:val="3"/>
        </w:numPr>
        <w:suppressAutoHyphens/>
        <w:spacing w:line="360" w:lineRule="auto"/>
        <w:ind w:left="0" w:firstLine="709"/>
        <w:jc w:val="both"/>
        <w:rPr>
          <w:sz w:val="28"/>
          <w:szCs w:val="28"/>
        </w:rPr>
      </w:pPr>
      <w:r w:rsidRPr="0061102F">
        <w:rPr>
          <w:sz w:val="28"/>
          <w:szCs w:val="28"/>
        </w:rPr>
        <w:t xml:space="preserve">Урожайность </w:t>
      </w:r>
      <w:r w:rsidR="00911849" w:rsidRPr="0061102F">
        <w:rPr>
          <w:sz w:val="28"/>
          <w:szCs w:val="28"/>
        </w:rPr>
        <w:t>пшеницы</w:t>
      </w:r>
      <w:r w:rsidRPr="0061102F">
        <w:rPr>
          <w:sz w:val="28"/>
          <w:szCs w:val="28"/>
        </w:rPr>
        <w:t xml:space="preserve"> до </w:t>
      </w:r>
      <w:r w:rsidR="000610A4" w:rsidRPr="0061102F">
        <w:rPr>
          <w:sz w:val="28"/>
          <w:szCs w:val="28"/>
        </w:rPr>
        <w:t xml:space="preserve">проведения мелиоративных работ </w:t>
      </w:r>
      <w:r w:rsidR="00911849" w:rsidRPr="0061102F">
        <w:rPr>
          <w:sz w:val="28"/>
          <w:szCs w:val="28"/>
        </w:rPr>
        <w:t>9</w:t>
      </w:r>
      <w:r w:rsidRPr="0061102F">
        <w:rPr>
          <w:sz w:val="28"/>
          <w:szCs w:val="28"/>
        </w:rPr>
        <w:t xml:space="preserve"> ц/га.</w:t>
      </w:r>
    </w:p>
    <w:p w:rsidR="00CC50D5" w:rsidRPr="0061102F" w:rsidRDefault="00CC50D5" w:rsidP="0061102F">
      <w:pPr>
        <w:numPr>
          <w:ilvl w:val="0"/>
          <w:numId w:val="3"/>
        </w:numPr>
        <w:suppressAutoHyphens/>
        <w:spacing w:line="360" w:lineRule="auto"/>
        <w:ind w:left="0" w:firstLine="709"/>
        <w:jc w:val="both"/>
        <w:rPr>
          <w:sz w:val="28"/>
          <w:szCs w:val="28"/>
        </w:rPr>
      </w:pPr>
      <w:r w:rsidRPr="0061102F">
        <w:rPr>
          <w:sz w:val="28"/>
          <w:szCs w:val="28"/>
        </w:rPr>
        <w:t xml:space="preserve">Урожайность </w:t>
      </w:r>
      <w:r w:rsidR="00911849" w:rsidRPr="0061102F">
        <w:rPr>
          <w:sz w:val="28"/>
          <w:szCs w:val="28"/>
        </w:rPr>
        <w:t>пшеницы</w:t>
      </w:r>
      <w:r w:rsidR="000610A4" w:rsidRPr="0061102F">
        <w:rPr>
          <w:sz w:val="28"/>
          <w:szCs w:val="28"/>
        </w:rPr>
        <w:t xml:space="preserve"> после мелиоративных работ </w:t>
      </w:r>
      <w:r w:rsidR="00911849" w:rsidRPr="0061102F">
        <w:rPr>
          <w:sz w:val="28"/>
          <w:szCs w:val="28"/>
        </w:rPr>
        <w:t>14</w:t>
      </w:r>
      <w:r w:rsidRPr="0061102F">
        <w:rPr>
          <w:sz w:val="28"/>
          <w:szCs w:val="28"/>
        </w:rPr>
        <w:t xml:space="preserve"> ц/га.</w:t>
      </w:r>
    </w:p>
    <w:p w:rsidR="00CC50D5" w:rsidRPr="0061102F" w:rsidRDefault="00CC50D5" w:rsidP="0061102F">
      <w:pPr>
        <w:numPr>
          <w:ilvl w:val="0"/>
          <w:numId w:val="3"/>
        </w:numPr>
        <w:suppressAutoHyphens/>
        <w:spacing w:line="360" w:lineRule="auto"/>
        <w:ind w:left="0" w:firstLine="709"/>
        <w:jc w:val="both"/>
        <w:rPr>
          <w:sz w:val="28"/>
          <w:szCs w:val="28"/>
        </w:rPr>
      </w:pPr>
      <w:r w:rsidRPr="0061102F">
        <w:rPr>
          <w:sz w:val="28"/>
          <w:szCs w:val="28"/>
        </w:rPr>
        <w:t xml:space="preserve">Закупочная цена до </w:t>
      </w:r>
      <w:r w:rsidR="000610A4" w:rsidRPr="0061102F">
        <w:rPr>
          <w:sz w:val="28"/>
          <w:szCs w:val="28"/>
        </w:rPr>
        <w:t xml:space="preserve">проведения мелиоративных работ </w:t>
      </w:r>
      <w:r w:rsidR="00911849" w:rsidRPr="0061102F">
        <w:rPr>
          <w:sz w:val="28"/>
          <w:szCs w:val="28"/>
        </w:rPr>
        <w:t>610</w:t>
      </w:r>
      <w:r w:rsidRPr="0061102F">
        <w:rPr>
          <w:sz w:val="28"/>
          <w:szCs w:val="28"/>
        </w:rPr>
        <w:t xml:space="preserve"> руб./кг.</w:t>
      </w:r>
    </w:p>
    <w:p w:rsidR="00CC50D5" w:rsidRPr="0061102F" w:rsidRDefault="00CC50D5" w:rsidP="0061102F">
      <w:pPr>
        <w:numPr>
          <w:ilvl w:val="0"/>
          <w:numId w:val="3"/>
        </w:numPr>
        <w:suppressAutoHyphens/>
        <w:spacing w:line="360" w:lineRule="auto"/>
        <w:ind w:left="0" w:firstLine="709"/>
        <w:jc w:val="both"/>
        <w:rPr>
          <w:sz w:val="28"/>
          <w:szCs w:val="28"/>
        </w:rPr>
      </w:pPr>
      <w:r w:rsidRPr="0061102F">
        <w:rPr>
          <w:sz w:val="28"/>
          <w:szCs w:val="28"/>
        </w:rPr>
        <w:t xml:space="preserve">Закупочная </w:t>
      </w:r>
      <w:r w:rsidR="000610A4" w:rsidRPr="0061102F">
        <w:rPr>
          <w:sz w:val="28"/>
          <w:szCs w:val="28"/>
        </w:rPr>
        <w:t xml:space="preserve">цена после мелиоративных работ </w:t>
      </w:r>
      <w:r w:rsidR="00911849" w:rsidRPr="0061102F">
        <w:rPr>
          <w:sz w:val="28"/>
          <w:szCs w:val="28"/>
        </w:rPr>
        <w:t>1400</w:t>
      </w:r>
      <w:r w:rsidRPr="0061102F">
        <w:rPr>
          <w:sz w:val="28"/>
          <w:szCs w:val="28"/>
        </w:rPr>
        <w:t xml:space="preserve"> руб./кг.</w:t>
      </w:r>
    </w:p>
    <w:p w:rsidR="00CC50D5" w:rsidRPr="0061102F" w:rsidRDefault="00CC50D5" w:rsidP="0061102F">
      <w:pPr>
        <w:suppressAutoHyphens/>
        <w:spacing w:line="360" w:lineRule="auto"/>
        <w:ind w:firstLine="709"/>
        <w:jc w:val="both"/>
        <w:rPr>
          <w:sz w:val="28"/>
          <w:szCs w:val="28"/>
        </w:rPr>
      </w:pPr>
    </w:p>
    <w:p w:rsidR="00CC50D5" w:rsidRPr="0061102F" w:rsidRDefault="005F41EF" w:rsidP="0061102F">
      <w:pPr>
        <w:pStyle w:val="1"/>
        <w:keepNext w:val="0"/>
        <w:suppressAutoHyphens/>
        <w:ind w:firstLine="709"/>
        <w:jc w:val="both"/>
        <w:rPr>
          <w:b w:val="0"/>
        </w:rPr>
      </w:pPr>
      <w:r w:rsidRPr="0061102F">
        <w:rPr>
          <w:b w:val="0"/>
        </w:rPr>
        <w:br w:type="page"/>
      </w:r>
      <w:bookmarkStart w:id="0" w:name="_Toc162493282"/>
      <w:r w:rsidR="00AA761F" w:rsidRPr="0061102F">
        <w:rPr>
          <w:b w:val="0"/>
        </w:rPr>
        <w:t>Введение</w:t>
      </w:r>
      <w:bookmarkEnd w:id="0"/>
    </w:p>
    <w:p w:rsidR="00CC50D5" w:rsidRPr="0061102F" w:rsidRDefault="00CC50D5" w:rsidP="0061102F">
      <w:pPr>
        <w:suppressAutoHyphens/>
        <w:spacing w:line="360" w:lineRule="auto"/>
        <w:ind w:firstLine="709"/>
        <w:jc w:val="both"/>
        <w:rPr>
          <w:sz w:val="28"/>
          <w:szCs w:val="28"/>
        </w:rPr>
      </w:pPr>
    </w:p>
    <w:p w:rsidR="00CC50D5" w:rsidRPr="0061102F" w:rsidRDefault="00CC50D5" w:rsidP="0061102F">
      <w:pPr>
        <w:pStyle w:val="a3"/>
        <w:suppressAutoHyphens/>
        <w:ind w:firstLine="709"/>
        <w:jc w:val="both"/>
        <w:rPr>
          <w:szCs w:val="28"/>
        </w:rPr>
      </w:pPr>
      <w:r w:rsidRPr="0061102F">
        <w:rPr>
          <w:szCs w:val="28"/>
        </w:rPr>
        <w:t>Быстрое развитие промышленности без проведения необходимых мероприятий по охране окружающей среды привело к тотальному загрязнению почвы, мирового океана, растительного и животного мира, а нередко и гибели некоторых видов флоры и фауны. В настоящее время в окружающую среду выбрасываются сотни миллионов тонн в год различных продуктов антропогенной деятельности человека. При сжигании каменного угля ежегодно в окружающую среду поступает около трех тысяч тонн ртути и огромное количество продуктов неполного сгорания угля. С выхлопными газами автомобильного и авиационного транспорта в атмосферу попадают миллионы тонн газообразных, жидких и твердых продуктов, причем некоторые из них обладают высокой токсичностью для человека, животных и растений. Немалый вклад в загрязнение окружающей среды</w:t>
      </w:r>
      <w:r w:rsidR="0061102F">
        <w:rPr>
          <w:szCs w:val="28"/>
        </w:rPr>
        <w:t xml:space="preserve"> </w:t>
      </w:r>
      <w:r w:rsidRPr="0061102F">
        <w:rPr>
          <w:szCs w:val="28"/>
        </w:rPr>
        <w:t>вносят металлургическая, химическая и другие отрасли промышленности, а также сельскохозяйственное производство и коммунальное хозяйство. В связи с этим перед человечеством стоит серьезная задача изучения этих выбросов в окружающую среду и уменьшения опасности отравления живых организмов и человека.</w:t>
      </w:r>
    </w:p>
    <w:p w:rsidR="00CC50D5" w:rsidRPr="0061102F" w:rsidRDefault="00CC50D5" w:rsidP="0061102F">
      <w:pPr>
        <w:pStyle w:val="a3"/>
        <w:suppressAutoHyphens/>
        <w:ind w:firstLine="709"/>
        <w:jc w:val="both"/>
        <w:rPr>
          <w:szCs w:val="28"/>
        </w:rPr>
      </w:pPr>
      <w:r w:rsidRPr="0061102F">
        <w:rPr>
          <w:szCs w:val="28"/>
        </w:rPr>
        <w:t xml:space="preserve">Курсовая работа представляет собой анализ поведения </w:t>
      </w:r>
      <w:r w:rsidR="00911849" w:rsidRPr="0061102F">
        <w:rPr>
          <w:szCs w:val="28"/>
        </w:rPr>
        <w:t>кобальта</w:t>
      </w:r>
      <w:r w:rsidRPr="0061102F">
        <w:rPr>
          <w:szCs w:val="28"/>
        </w:rPr>
        <w:t xml:space="preserve"> в системе биотрансформации в почве и растениях и разработку на основе этого рационального ведения сельскохозяйственного производства, а также проведения специальных мероприятий реабилитации почвы путем проведения специальных мероприятий (переведение в необменные формы токсикантов и т.д.).</w:t>
      </w:r>
    </w:p>
    <w:p w:rsidR="00CC50D5" w:rsidRPr="0061102F" w:rsidRDefault="007A61D0" w:rsidP="0061102F">
      <w:pPr>
        <w:pStyle w:val="a3"/>
        <w:suppressAutoHyphens/>
        <w:ind w:firstLine="709"/>
        <w:jc w:val="both"/>
        <w:rPr>
          <w:szCs w:val="28"/>
        </w:rPr>
      </w:pPr>
      <w:r w:rsidRPr="0061102F">
        <w:rPr>
          <w:szCs w:val="28"/>
        </w:rPr>
        <w:t>Кобальт – элемент 2-</w:t>
      </w:r>
      <w:r w:rsidR="00CC50D5" w:rsidRPr="0061102F">
        <w:rPr>
          <w:szCs w:val="28"/>
        </w:rPr>
        <w:t>й группы периодической системы Менделеева. Металл обладает высокой теплопроводностью и электропров</w:t>
      </w:r>
      <w:r w:rsidR="009F2EEF" w:rsidRPr="0061102F">
        <w:rPr>
          <w:szCs w:val="28"/>
        </w:rPr>
        <w:t>одимостью</w:t>
      </w:r>
      <w:r w:rsidR="00CC50D5" w:rsidRPr="0061102F">
        <w:rPr>
          <w:szCs w:val="28"/>
        </w:rPr>
        <w:t>.</w:t>
      </w:r>
    </w:p>
    <w:p w:rsidR="00173894" w:rsidRPr="0061102F" w:rsidRDefault="00173894" w:rsidP="00C1706A">
      <w:pPr>
        <w:suppressAutoHyphens/>
        <w:spacing w:line="360" w:lineRule="auto"/>
        <w:ind w:firstLine="709"/>
        <w:jc w:val="both"/>
        <w:rPr>
          <w:sz w:val="28"/>
          <w:szCs w:val="28"/>
        </w:rPr>
      </w:pPr>
      <w:r w:rsidRPr="0061102F">
        <w:rPr>
          <w:sz w:val="28"/>
          <w:szCs w:val="28"/>
        </w:rPr>
        <w:t>Кобальт относится к металлам с переменной валентностью, что</w:t>
      </w:r>
      <w:r w:rsidR="00C1706A" w:rsidRPr="00C1706A">
        <w:rPr>
          <w:sz w:val="28"/>
          <w:szCs w:val="28"/>
        </w:rPr>
        <w:t xml:space="preserve"> </w:t>
      </w:r>
      <w:r w:rsidRPr="0061102F">
        <w:rPr>
          <w:sz w:val="28"/>
          <w:szCs w:val="28"/>
        </w:rPr>
        <w:t>определяет высокое значение окислительно-восстановительного</w:t>
      </w:r>
      <w:r w:rsidR="00C1706A" w:rsidRPr="00C1706A">
        <w:rPr>
          <w:sz w:val="28"/>
          <w:szCs w:val="28"/>
        </w:rPr>
        <w:t xml:space="preserve"> </w:t>
      </w:r>
      <w:r w:rsidRPr="0061102F">
        <w:rPr>
          <w:sz w:val="28"/>
          <w:szCs w:val="28"/>
        </w:rPr>
        <w:t>потенциала для системы Со</w:t>
      </w:r>
      <w:r w:rsidRPr="0061102F">
        <w:rPr>
          <w:sz w:val="28"/>
          <w:szCs w:val="28"/>
          <w:vertAlign w:val="superscript"/>
        </w:rPr>
        <w:t>34</w:t>
      </w:r>
      <w:r w:rsidRPr="0061102F">
        <w:rPr>
          <w:sz w:val="28"/>
          <w:szCs w:val="28"/>
        </w:rPr>
        <w:t xml:space="preserve"> — в кислой среде и позволяет</w:t>
      </w:r>
      <w:r w:rsidR="00C1706A" w:rsidRPr="00C1706A">
        <w:rPr>
          <w:sz w:val="28"/>
          <w:szCs w:val="28"/>
        </w:rPr>
        <w:t xml:space="preserve"> </w:t>
      </w:r>
      <w:r w:rsidRPr="0061102F">
        <w:rPr>
          <w:sz w:val="28"/>
          <w:szCs w:val="28"/>
        </w:rPr>
        <w:t>иону кобальта принимать акт</w:t>
      </w:r>
      <w:r w:rsidR="00C1706A">
        <w:rPr>
          <w:sz w:val="28"/>
          <w:szCs w:val="28"/>
        </w:rPr>
        <w:t>ивное участие в реакциях окисле</w:t>
      </w:r>
      <w:r w:rsidRPr="0061102F">
        <w:rPr>
          <w:sz w:val="28"/>
          <w:szCs w:val="28"/>
        </w:rPr>
        <w:t>ния-восстановления.</w:t>
      </w:r>
    </w:p>
    <w:p w:rsidR="00CC50D5" w:rsidRPr="0061102F" w:rsidRDefault="009F2EEF" w:rsidP="0061102F">
      <w:pPr>
        <w:pStyle w:val="a3"/>
        <w:suppressAutoHyphens/>
        <w:ind w:firstLine="709"/>
        <w:jc w:val="both"/>
        <w:rPr>
          <w:szCs w:val="28"/>
        </w:rPr>
      </w:pPr>
      <w:r w:rsidRPr="0061102F">
        <w:rPr>
          <w:szCs w:val="28"/>
        </w:rPr>
        <w:t>Кобальт</w:t>
      </w:r>
      <w:r w:rsidR="00CC50D5" w:rsidRPr="0061102F">
        <w:rPr>
          <w:szCs w:val="28"/>
        </w:rPr>
        <w:t xml:space="preserve"> применяется в различных отраслях электротехнической,</w:t>
      </w:r>
      <w:r w:rsidR="0061102F">
        <w:rPr>
          <w:szCs w:val="28"/>
        </w:rPr>
        <w:t xml:space="preserve"> </w:t>
      </w:r>
      <w:r w:rsidR="00CC50D5" w:rsidRPr="0061102F">
        <w:rPr>
          <w:szCs w:val="28"/>
        </w:rPr>
        <w:t>в тяжелой индустрии</w:t>
      </w:r>
      <w:r w:rsidRPr="0061102F">
        <w:rPr>
          <w:szCs w:val="28"/>
        </w:rPr>
        <w:t>, также применяется с\х промышленности в виде кобальтсодержащих удобрений</w:t>
      </w:r>
      <w:r w:rsidR="00CC50D5" w:rsidRPr="0061102F">
        <w:rPr>
          <w:szCs w:val="28"/>
        </w:rPr>
        <w:t xml:space="preserve">. Значительная часть производимого </w:t>
      </w:r>
      <w:r w:rsidRPr="0061102F">
        <w:rPr>
          <w:szCs w:val="28"/>
        </w:rPr>
        <w:t>кобальта</w:t>
      </w:r>
      <w:r w:rsidR="00CC50D5" w:rsidRPr="0061102F">
        <w:rPr>
          <w:szCs w:val="28"/>
        </w:rPr>
        <w:t xml:space="preserve"> применяется</w:t>
      </w:r>
      <w:r w:rsidR="0061102F">
        <w:rPr>
          <w:szCs w:val="28"/>
        </w:rPr>
        <w:t xml:space="preserve"> </w:t>
      </w:r>
      <w:r w:rsidR="00CC50D5" w:rsidRPr="0061102F">
        <w:rPr>
          <w:szCs w:val="28"/>
        </w:rPr>
        <w:t>в разнообразных сплавах, которые используются как материалы в машиностроении, авиационной промышленности, автомобилестроении, приборостроении и т.д.</w:t>
      </w:r>
    </w:p>
    <w:p w:rsidR="00C5269C" w:rsidRPr="0061102F" w:rsidRDefault="00C5269C" w:rsidP="0061102F">
      <w:pPr>
        <w:suppressAutoHyphens/>
        <w:spacing w:line="360" w:lineRule="auto"/>
        <w:ind w:firstLine="709"/>
        <w:jc w:val="both"/>
        <w:rPr>
          <w:sz w:val="28"/>
          <w:szCs w:val="28"/>
        </w:rPr>
      </w:pPr>
    </w:p>
    <w:p w:rsidR="00CC50D5" w:rsidRPr="0061102F" w:rsidRDefault="005F41EF" w:rsidP="0061102F">
      <w:pPr>
        <w:pStyle w:val="1"/>
        <w:keepNext w:val="0"/>
        <w:suppressAutoHyphens/>
        <w:ind w:firstLine="709"/>
        <w:jc w:val="both"/>
        <w:rPr>
          <w:b w:val="0"/>
          <w:lang w:val="en-US"/>
        </w:rPr>
      </w:pPr>
      <w:r w:rsidRPr="0061102F">
        <w:rPr>
          <w:b w:val="0"/>
        </w:rPr>
        <w:br w:type="page"/>
      </w:r>
      <w:bookmarkStart w:id="1" w:name="_Toc162493283"/>
      <w:r w:rsidR="00CC50D5" w:rsidRPr="0061102F">
        <w:rPr>
          <w:b w:val="0"/>
        </w:rPr>
        <w:t>1</w:t>
      </w:r>
      <w:r w:rsidR="00AA761F" w:rsidRPr="0061102F">
        <w:rPr>
          <w:b w:val="0"/>
          <w:lang w:val="en-US"/>
        </w:rPr>
        <w:t>.</w:t>
      </w:r>
      <w:r w:rsidR="00CC50D5" w:rsidRPr="0061102F">
        <w:rPr>
          <w:b w:val="0"/>
        </w:rPr>
        <w:t xml:space="preserve"> </w:t>
      </w:r>
      <w:r w:rsidR="00C5269C" w:rsidRPr="0061102F">
        <w:rPr>
          <w:b w:val="0"/>
        </w:rPr>
        <w:t>О</w:t>
      </w:r>
      <w:r w:rsidR="00CC50D5" w:rsidRPr="0061102F">
        <w:rPr>
          <w:b w:val="0"/>
        </w:rPr>
        <w:t>сновная часть</w:t>
      </w:r>
      <w:bookmarkEnd w:id="1"/>
    </w:p>
    <w:p w:rsidR="00AA761F" w:rsidRPr="0061102F" w:rsidRDefault="00AA761F" w:rsidP="0061102F">
      <w:pPr>
        <w:suppressAutoHyphens/>
        <w:spacing w:line="360" w:lineRule="auto"/>
        <w:ind w:firstLine="709"/>
        <w:jc w:val="both"/>
        <w:rPr>
          <w:sz w:val="28"/>
          <w:lang w:val="en-US"/>
        </w:rPr>
      </w:pPr>
    </w:p>
    <w:p w:rsidR="00CC50D5" w:rsidRPr="0061102F" w:rsidRDefault="00C5269C" w:rsidP="0061102F">
      <w:pPr>
        <w:pStyle w:val="2"/>
        <w:keepNext w:val="0"/>
        <w:suppressAutoHyphens/>
        <w:spacing w:after="0" w:line="360" w:lineRule="auto"/>
        <w:ind w:firstLine="709"/>
        <w:jc w:val="both"/>
        <w:rPr>
          <w:rFonts w:cs="Times New Roman"/>
          <w:b w:val="0"/>
        </w:rPr>
      </w:pPr>
      <w:bookmarkStart w:id="2" w:name="_Toc162493284"/>
      <w:r w:rsidRPr="0061102F">
        <w:rPr>
          <w:rFonts w:cs="Times New Roman"/>
          <w:b w:val="0"/>
        </w:rPr>
        <w:t>1.1</w:t>
      </w:r>
      <w:r w:rsidR="005F41EF" w:rsidRPr="0061102F">
        <w:rPr>
          <w:rFonts w:cs="Times New Roman"/>
          <w:b w:val="0"/>
        </w:rPr>
        <w:t xml:space="preserve"> </w:t>
      </w:r>
      <w:r w:rsidR="00CC50D5" w:rsidRPr="0061102F">
        <w:rPr>
          <w:rFonts w:cs="Times New Roman"/>
          <w:b w:val="0"/>
        </w:rPr>
        <w:t>Агроклиматические и почвенные ре</w:t>
      </w:r>
      <w:r w:rsidR="007A61D0" w:rsidRPr="0061102F">
        <w:rPr>
          <w:rFonts w:cs="Times New Roman"/>
          <w:b w:val="0"/>
        </w:rPr>
        <w:t xml:space="preserve">сурсы хозяйства СХП </w:t>
      </w:r>
      <w:r w:rsidR="0061102F">
        <w:rPr>
          <w:rFonts w:cs="Times New Roman"/>
          <w:b w:val="0"/>
        </w:rPr>
        <w:t>"</w:t>
      </w:r>
      <w:r w:rsidR="00911849" w:rsidRPr="0061102F">
        <w:rPr>
          <w:rFonts w:cs="Times New Roman"/>
          <w:b w:val="0"/>
        </w:rPr>
        <w:t>Колос</w:t>
      </w:r>
      <w:r w:rsidR="0061102F">
        <w:rPr>
          <w:rFonts w:cs="Times New Roman"/>
          <w:b w:val="0"/>
        </w:rPr>
        <w:t>"</w:t>
      </w:r>
      <w:bookmarkEnd w:id="2"/>
    </w:p>
    <w:p w:rsidR="00AA761F" w:rsidRPr="00C1706A" w:rsidRDefault="00AA761F" w:rsidP="0061102F">
      <w:pPr>
        <w:suppressAutoHyphens/>
        <w:spacing w:line="360" w:lineRule="auto"/>
        <w:ind w:firstLine="709"/>
        <w:jc w:val="both"/>
        <w:rPr>
          <w:sz w:val="28"/>
          <w:szCs w:val="28"/>
        </w:rPr>
      </w:pPr>
    </w:p>
    <w:p w:rsidR="00CC50D5" w:rsidRPr="0061102F" w:rsidRDefault="00CC50D5" w:rsidP="0061102F">
      <w:pPr>
        <w:suppressAutoHyphens/>
        <w:spacing w:line="360" w:lineRule="auto"/>
        <w:ind w:firstLine="709"/>
        <w:jc w:val="both"/>
        <w:rPr>
          <w:sz w:val="28"/>
          <w:szCs w:val="28"/>
        </w:rPr>
      </w:pPr>
      <w:r w:rsidRPr="0061102F">
        <w:rPr>
          <w:sz w:val="28"/>
          <w:szCs w:val="28"/>
        </w:rPr>
        <w:t>Степная зона – это Бреденский, Октябрьский, Варненский, Кизильский и</w:t>
      </w:r>
      <w:r w:rsidR="0061102F">
        <w:rPr>
          <w:sz w:val="28"/>
          <w:szCs w:val="28"/>
        </w:rPr>
        <w:t xml:space="preserve"> </w:t>
      </w:r>
      <w:r w:rsidRPr="0061102F">
        <w:rPr>
          <w:sz w:val="28"/>
          <w:szCs w:val="28"/>
        </w:rPr>
        <w:t>Карталинский районы Челябинской</w:t>
      </w:r>
      <w:r w:rsidR="0061102F">
        <w:rPr>
          <w:sz w:val="28"/>
          <w:szCs w:val="28"/>
        </w:rPr>
        <w:t xml:space="preserve"> </w:t>
      </w:r>
      <w:r w:rsidRPr="0061102F">
        <w:rPr>
          <w:sz w:val="28"/>
          <w:szCs w:val="28"/>
        </w:rPr>
        <w:t>области. Расположена она также в пределах зауральского пенеплена Западно-Сибирской низменности и имеет типичный равнинный характер. Степь характеризуется большим количеством тепла. Сумма активных температур, превышающих 10°С, составляет 2400-2500°С. Этот температурный уровень наступает 5-8 мая и заканчивается 19 –20 сентября, то есть продолжается 130 –135 дней. Но заморозки весной прекращаются после 20 мая, а осенью наблюдается уже в третьей декаде августа, поэтому безморозный период составляет 100-110 дней. Несмотря на это, температурный режим позволяет выращивать не только традиционные зерновые, но и некоторые теплолюбивые культуры.</w:t>
      </w:r>
    </w:p>
    <w:p w:rsidR="00CC50D5" w:rsidRPr="0061102F" w:rsidRDefault="00CC50D5" w:rsidP="0061102F">
      <w:pPr>
        <w:suppressAutoHyphens/>
        <w:spacing w:line="360" w:lineRule="auto"/>
        <w:ind w:firstLine="709"/>
        <w:jc w:val="both"/>
        <w:rPr>
          <w:sz w:val="28"/>
          <w:szCs w:val="28"/>
        </w:rPr>
      </w:pPr>
      <w:r w:rsidRPr="0061102F">
        <w:rPr>
          <w:sz w:val="28"/>
          <w:szCs w:val="28"/>
        </w:rPr>
        <w:t>По количеству атмосферных осадков степь характеризуется значительной засушливостью. Здесь за год выпадает 350 –400 мм, в том числе за вегетационный период 177-200 мм. Гидротермический коэффициент колеблется в пределах 0,8 – 1,2. Запасы влаги в предпосевной период бывают недостаточные – 115 –135 мм в метровом слое, или 45 –60 % от потребности сельскохозяйственных культур. Засуха и суховеи в районах степи бывают практически ежегодно. Наиболее засушливый месяц – июнь. В этих условиях эффективно ведение агротехнических приемов по накоплению, сохранению и экономичному использования влаги.</w:t>
      </w:r>
    </w:p>
    <w:p w:rsidR="00CC50D5" w:rsidRPr="0061102F" w:rsidRDefault="00CC50D5" w:rsidP="0061102F">
      <w:pPr>
        <w:suppressAutoHyphens/>
        <w:spacing w:line="360" w:lineRule="auto"/>
        <w:ind w:firstLine="709"/>
        <w:jc w:val="both"/>
        <w:rPr>
          <w:sz w:val="28"/>
          <w:szCs w:val="28"/>
        </w:rPr>
      </w:pPr>
      <w:r w:rsidRPr="0061102F">
        <w:rPr>
          <w:sz w:val="28"/>
          <w:szCs w:val="28"/>
        </w:rPr>
        <w:t>Снежный покров степи формируется в середине ноября, сохраняется до 140 –150 дней и достигает высоты 20 –30 см. Однако нарастает он медленно. В начале декабря имеет мощность 10 см, в январе – 15 –20 см и только к концу февраля – 30 см. при сильных морозах (в январе до –44…-48°С) почва промерзает до 200 см и более, а весной оттаивает только в третьей декаде мая.</w:t>
      </w:r>
    </w:p>
    <w:p w:rsidR="00CC50D5" w:rsidRPr="0061102F" w:rsidRDefault="00CC50D5" w:rsidP="0061102F">
      <w:pPr>
        <w:suppressAutoHyphens/>
        <w:spacing w:line="360" w:lineRule="auto"/>
        <w:ind w:firstLine="709"/>
        <w:jc w:val="both"/>
        <w:rPr>
          <w:sz w:val="28"/>
          <w:szCs w:val="28"/>
        </w:rPr>
      </w:pPr>
      <w:r w:rsidRPr="0061102F">
        <w:rPr>
          <w:sz w:val="28"/>
          <w:szCs w:val="28"/>
        </w:rPr>
        <w:t>Природные условия степи менее благоприятны для земледелия. Четко проявляется дефицит влаги. Ветровая эрозия в самой южной части подзоны достигает 17 –22 дней, поэтому 56,75 пахотных земель здесь подвержены эрозии.</w:t>
      </w:r>
    </w:p>
    <w:p w:rsidR="00CC50D5" w:rsidRPr="00C1706A" w:rsidRDefault="00CC50D5" w:rsidP="0061102F">
      <w:pPr>
        <w:suppressAutoHyphens/>
        <w:spacing w:line="360" w:lineRule="auto"/>
        <w:ind w:firstLine="709"/>
        <w:jc w:val="both"/>
        <w:rPr>
          <w:sz w:val="28"/>
          <w:szCs w:val="28"/>
        </w:rPr>
      </w:pPr>
      <w:r w:rsidRPr="0061102F">
        <w:rPr>
          <w:sz w:val="28"/>
          <w:szCs w:val="28"/>
        </w:rPr>
        <w:t>Таким образом, ведение</w:t>
      </w:r>
      <w:r w:rsidR="0061102F">
        <w:rPr>
          <w:sz w:val="28"/>
          <w:szCs w:val="28"/>
        </w:rPr>
        <w:t xml:space="preserve"> </w:t>
      </w:r>
      <w:r w:rsidRPr="0061102F">
        <w:rPr>
          <w:sz w:val="28"/>
          <w:szCs w:val="28"/>
        </w:rPr>
        <w:t>земледелии в степи имеют мероприятия по накопления и сохранения влаги, а также мероприятия направленные ветровую и водную эрозию.</w:t>
      </w:r>
    </w:p>
    <w:p w:rsidR="00AA761F" w:rsidRPr="00C1706A" w:rsidRDefault="00AA761F" w:rsidP="0061102F">
      <w:pPr>
        <w:suppressAutoHyphens/>
        <w:spacing w:line="360" w:lineRule="auto"/>
        <w:ind w:firstLine="709"/>
        <w:jc w:val="both"/>
        <w:rPr>
          <w:sz w:val="28"/>
          <w:szCs w:val="28"/>
        </w:rPr>
      </w:pPr>
    </w:p>
    <w:p w:rsidR="00CC50D5" w:rsidRPr="0061102F" w:rsidRDefault="00CC50D5" w:rsidP="0061102F">
      <w:pPr>
        <w:suppressAutoHyphens/>
        <w:spacing w:line="360" w:lineRule="auto"/>
        <w:ind w:firstLine="709"/>
        <w:jc w:val="both"/>
        <w:rPr>
          <w:sz w:val="28"/>
          <w:szCs w:val="28"/>
        </w:rPr>
      </w:pPr>
      <w:r w:rsidRPr="0061102F">
        <w:rPr>
          <w:sz w:val="28"/>
          <w:szCs w:val="28"/>
        </w:rPr>
        <w:t>Таблица 1</w:t>
      </w:r>
      <w:r w:rsidR="00AA761F" w:rsidRPr="0061102F">
        <w:rPr>
          <w:sz w:val="28"/>
          <w:szCs w:val="28"/>
        </w:rPr>
        <w:t xml:space="preserve"> </w:t>
      </w:r>
      <w:r w:rsidRPr="0061102F">
        <w:rPr>
          <w:sz w:val="28"/>
          <w:szCs w:val="28"/>
        </w:rPr>
        <w:t>Оценка агроклиматических условий хозяйства</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1701"/>
        <w:gridCol w:w="1410"/>
        <w:gridCol w:w="6"/>
        <w:gridCol w:w="1419"/>
        <w:gridCol w:w="1701"/>
        <w:gridCol w:w="1276"/>
      </w:tblGrid>
      <w:tr w:rsidR="00AA761F" w:rsidRPr="00833D52" w:rsidTr="00833D52">
        <w:trPr>
          <w:jc w:val="center"/>
        </w:trPr>
        <w:tc>
          <w:tcPr>
            <w:tcW w:w="1417" w:type="dxa"/>
            <w:vMerge w:val="restart"/>
            <w:shd w:val="clear" w:color="auto" w:fill="auto"/>
          </w:tcPr>
          <w:p w:rsidR="00AA761F" w:rsidRPr="00833D52" w:rsidRDefault="00AA761F" w:rsidP="00833D52">
            <w:pPr>
              <w:suppressAutoHyphens/>
              <w:spacing w:line="360" w:lineRule="auto"/>
              <w:rPr>
                <w:szCs w:val="28"/>
              </w:rPr>
            </w:pPr>
            <w:r w:rsidRPr="00833D52">
              <w:rPr>
                <w:szCs w:val="28"/>
              </w:rPr>
              <w:t>Показатели</w:t>
            </w:r>
          </w:p>
        </w:tc>
        <w:tc>
          <w:tcPr>
            <w:tcW w:w="1701" w:type="dxa"/>
            <w:vMerge w:val="restart"/>
            <w:shd w:val="clear" w:color="auto" w:fill="auto"/>
          </w:tcPr>
          <w:p w:rsidR="00AA761F" w:rsidRPr="00833D52" w:rsidRDefault="00AA761F" w:rsidP="00833D52">
            <w:pPr>
              <w:suppressAutoHyphens/>
              <w:spacing w:line="360" w:lineRule="auto"/>
              <w:rPr>
                <w:szCs w:val="28"/>
              </w:rPr>
            </w:pPr>
            <w:r w:rsidRPr="00833D52">
              <w:rPr>
                <w:szCs w:val="28"/>
              </w:rPr>
              <w:t>Средне многолет. По агрозоне</w:t>
            </w:r>
          </w:p>
        </w:tc>
        <w:tc>
          <w:tcPr>
            <w:tcW w:w="4536" w:type="dxa"/>
            <w:gridSpan w:val="4"/>
            <w:shd w:val="clear" w:color="auto" w:fill="auto"/>
          </w:tcPr>
          <w:p w:rsidR="00AA761F" w:rsidRPr="00833D52" w:rsidRDefault="00AA761F" w:rsidP="00833D52">
            <w:pPr>
              <w:suppressAutoHyphens/>
              <w:spacing w:line="360" w:lineRule="auto"/>
              <w:rPr>
                <w:szCs w:val="28"/>
              </w:rPr>
            </w:pPr>
            <w:r w:rsidRPr="00833D52">
              <w:rPr>
                <w:szCs w:val="28"/>
              </w:rPr>
              <w:t>По хозяйству за последние три года</w:t>
            </w:r>
            <w:r w:rsidR="0061102F" w:rsidRPr="00833D52">
              <w:rPr>
                <w:szCs w:val="28"/>
              </w:rPr>
              <w:t xml:space="preserve"> </w:t>
            </w:r>
          </w:p>
        </w:tc>
        <w:tc>
          <w:tcPr>
            <w:tcW w:w="1276" w:type="dxa"/>
            <w:vMerge w:val="restart"/>
            <w:shd w:val="clear" w:color="auto" w:fill="auto"/>
          </w:tcPr>
          <w:p w:rsidR="00AA761F" w:rsidRPr="00833D52" w:rsidRDefault="00AA761F" w:rsidP="00833D52">
            <w:pPr>
              <w:suppressAutoHyphens/>
              <w:spacing w:line="360" w:lineRule="auto"/>
              <w:rPr>
                <w:szCs w:val="28"/>
              </w:rPr>
            </w:pPr>
            <w:r w:rsidRPr="00833D52">
              <w:rPr>
                <w:szCs w:val="28"/>
              </w:rPr>
              <w:t>Оценка обеспеченности</w:t>
            </w:r>
          </w:p>
        </w:tc>
      </w:tr>
      <w:tr w:rsidR="00AA761F" w:rsidRPr="00833D52" w:rsidTr="00833D52">
        <w:trPr>
          <w:jc w:val="center"/>
        </w:trPr>
        <w:tc>
          <w:tcPr>
            <w:tcW w:w="1417" w:type="dxa"/>
            <w:vMerge/>
            <w:shd w:val="clear" w:color="auto" w:fill="auto"/>
          </w:tcPr>
          <w:p w:rsidR="00AA761F" w:rsidRPr="00833D52" w:rsidRDefault="00AA761F" w:rsidP="00833D52">
            <w:pPr>
              <w:suppressAutoHyphens/>
              <w:spacing w:line="360" w:lineRule="auto"/>
              <w:rPr>
                <w:szCs w:val="28"/>
              </w:rPr>
            </w:pPr>
          </w:p>
        </w:tc>
        <w:tc>
          <w:tcPr>
            <w:tcW w:w="1701" w:type="dxa"/>
            <w:vMerge/>
            <w:shd w:val="clear" w:color="auto" w:fill="auto"/>
          </w:tcPr>
          <w:p w:rsidR="00AA761F" w:rsidRPr="00833D52" w:rsidRDefault="00AA761F" w:rsidP="00833D52">
            <w:pPr>
              <w:suppressAutoHyphens/>
              <w:spacing w:line="360" w:lineRule="auto"/>
              <w:rPr>
                <w:szCs w:val="28"/>
              </w:rPr>
            </w:pPr>
          </w:p>
        </w:tc>
        <w:tc>
          <w:tcPr>
            <w:tcW w:w="1410" w:type="dxa"/>
            <w:shd w:val="clear" w:color="auto" w:fill="auto"/>
          </w:tcPr>
          <w:p w:rsidR="00AA761F" w:rsidRPr="00833D52" w:rsidRDefault="00AA761F" w:rsidP="00833D52">
            <w:pPr>
              <w:suppressAutoHyphens/>
              <w:spacing w:line="360" w:lineRule="auto"/>
              <w:rPr>
                <w:szCs w:val="28"/>
              </w:rPr>
            </w:pPr>
            <w:r w:rsidRPr="00833D52">
              <w:rPr>
                <w:szCs w:val="28"/>
              </w:rPr>
              <w:t>2003г</w:t>
            </w:r>
          </w:p>
        </w:tc>
        <w:tc>
          <w:tcPr>
            <w:tcW w:w="1425" w:type="dxa"/>
            <w:gridSpan w:val="2"/>
            <w:shd w:val="clear" w:color="auto" w:fill="auto"/>
          </w:tcPr>
          <w:p w:rsidR="00AA761F" w:rsidRPr="00833D52" w:rsidRDefault="00AA761F" w:rsidP="00833D52">
            <w:pPr>
              <w:suppressAutoHyphens/>
              <w:spacing w:line="360" w:lineRule="auto"/>
              <w:rPr>
                <w:szCs w:val="28"/>
              </w:rPr>
            </w:pPr>
            <w:r w:rsidRPr="00833D52">
              <w:rPr>
                <w:szCs w:val="28"/>
              </w:rPr>
              <w:t>2004 г</w:t>
            </w:r>
          </w:p>
        </w:tc>
        <w:tc>
          <w:tcPr>
            <w:tcW w:w="1701" w:type="dxa"/>
            <w:shd w:val="clear" w:color="auto" w:fill="auto"/>
          </w:tcPr>
          <w:p w:rsidR="00AA761F" w:rsidRPr="00833D52" w:rsidRDefault="00AA761F" w:rsidP="00833D52">
            <w:pPr>
              <w:suppressAutoHyphens/>
              <w:spacing w:line="360" w:lineRule="auto"/>
              <w:rPr>
                <w:szCs w:val="28"/>
              </w:rPr>
            </w:pPr>
            <w:r w:rsidRPr="00833D52">
              <w:rPr>
                <w:szCs w:val="28"/>
              </w:rPr>
              <w:t>2005г</w:t>
            </w:r>
          </w:p>
        </w:tc>
        <w:tc>
          <w:tcPr>
            <w:tcW w:w="1276" w:type="dxa"/>
            <w:vMerge/>
            <w:shd w:val="clear" w:color="auto" w:fill="auto"/>
          </w:tcPr>
          <w:p w:rsidR="00AA761F" w:rsidRPr="00833D52" w:rsidRDefault="00AA761F" w:rsidP="00833D52">
            <w:pPr>
              <w:suppressAutoHyphens/>
              <w:spacing w:line="360" w:lineRule="auto"/>
              <w:rPr>
                <w:szCs w:val="28"/>
              </w:rPr>
            </w:pPr>
          </w:p>
        </w:tc>
      </w:tr>
      <w:tr w:rsidR="00CC50D5" w:rsidRPr="00833D52" w:rsidTr="00833D52">
        <w:trPr>
          <w:jc w:val="center"/>
        </w:trPr>
        <w:tc>
          <w:tcPr>
            <w:tcW w:w="1417" w:type="dxa"/>
            <w:shd w:val="clear" w:color="auto" w:fill="auto"/>
          </w:tcPr>
          <w:p w:rsidR="00CC50D5" w:rsidRPr="00833D52" w:rsidRDefault="00CC50D5" w:rsidP="00833D52">
            <w:pPr>
              <w:suppressAutoHyphens/>
              <w:spacing w:line="360" w:lineRule="auto"/>
              <w:rPr>
                <w:szCs w:val="28"/>
              </w:rPr>
            </w:pPr>
            <w:r w:rsidRPr="00833D52">
              <w:rPr>
                <w:szCs w:val="28"/>
              </w:rPr>
              <w:t>Сумма осадков за вегет период</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220</w:t>
            </w:r>
          </w:p>
        </w:tc>
        <w:tc>
          <w:tcPr>
            <w:tcW w:w="1416" w:type="dxa"/>
            <w:gridSpan w:val="2"/>
            <w:shd w:val="clear" w:color="auto" w:fill="auto"/>
          </w:tcPr>
          <w:p w:rsidR="00CC50D5" w:rsidRPr="00833D52" w:rsidRDefault="00CC50D5" w:rsidP="00833D52">
            <w:pPr>
              <w:suppressAutoHyphens/>
              <w:spacing w:line="360" w:lineRule="auto"/>
              <w:rPr>
                <w:szCs w:val="28"/>
              </w:rPr>
            </w:pPr>
            <w:r w:rsidRPr="00833D52">
              <w:rPr>
                <w:szCs w:val="28"/>
              </w:rPr>
              <w:t>216</w:t>
            </w:r>
          </w:p>
        </w:tc>
        <w:tc>
          <w:tcPr>
            <w:tcW w:w="1419" w:type="dxa"/>
            <w:shd w:val="clear" w:color="auto" w:fill="auto"/>
          </w:tcPr>
          <w:p w:rsidR="00CC50D5" w:rsidRPr="00833D52" w:rsidRDefault="00CC50D5" w:rsidP="00833D52">
            <w:pPr>
              <w:suppressAutoHyphens/>
              <w:spacing w:line="360" w:lineRule="auto"/>
              <w:rPr>
                <w:szCs w:val="28"/>
              </w:rPr>
            </w:pPr>
            <w:r w:rsidRPr="00833D52">
              <w:rPr>
                <w:szCs w:val="28"/>
              </w:rPr>
              <w:t>230</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175</w:t>
            </w:r>
          </w:p>
        </w:tc>
        <w:tc>
          <w:tcPr>
            <w:tcW w:w="1276" w:type="dxa"/>
            <w:shd w:val="clear" w:color="auto" w:fill="auto"/>
          </w:tcPr>
          <w:p w:rsidR="00CC50D5" w:rsidRPr="00833D52" w:rsidRDefault="00CC50D5" w:rsidP="00833D52">
            <w:pPr>
              <w:suppressAutoHyphens/>
              <w:spacing w:line="360" w:lineRule="auto"/>
              <w:rPr>
                <w:szCs w:val="28"/>
              </w:rPr>
            </w:pPr>
            <w:r w:rsidRPr="00833D52">
              <w:rPr>
                <w:szCs w:val="28"/>
              </w:rPr>
              <w:t>100</w:t>
            </w:r>
          </w:p>
        </w:tc>
      </w:tr>
      <w:tr w:rsidR="00CC50D5" w:rsidRPr="00833D52" w:rsidTr="00833D52">
        <w:trPr>
          <w:jc w:val="center"/>
        </w:trPr>
        <w:tc>
          <w:tcPr>
            <w:tcW w:w="1417" w:type="dxa"/>
            <w:shd w:val="clear" w:color="auto" w:fill="auto"/>
          </w:tcPr>
          <w:p w:rsidR="00CC50D5" w:rsidRPr="00833D52" w:rsidRDefault="00CC50D5" w:rsidP="00833D52">
            <w:pPr>
              <w:suppressAutoHyphens/>
              <w:spacing w:line="360" w:lineRule="auto"/>
              <w:rPr>
                <w:szCs w:val="28"/>
              </w:rPr>
            </w:pPr>
            <w:r w:rsidRPr="00833D52">
              <w:rPr>
                <w:szCs w:val="28"/>
              </w:rPr>
              <w:t xml:space="preserve">Сумма активных </w:t>
            </w:r>
            <w:r w:rsidRPr="00833D52">
              <w:rPr>
                <w:szCs w:val="28"/>
                <w:lang w:val="en-US"/>
              </w:rPr>
              <w:t>t</w:t>
            </w:r>
            <w:r w:rsidRPr="00833D52">
              <w:rPr>
                <w:szCs w:val="28"/>
              </w:rPr>
              <w:t xml:space="preserve"> за вегетационный период</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2200</w:t>
            </w:r>
          </w:p>
        </w:tc>
        <w:tc>
          <w:tcPr>
            <w:tcW w:w="1416" w:type="dxa"/>
            <w:gridSpan w:val="2"/>
            <w:shd w:val="clear" w:color="auto" w:fill="auto"/>
          </w:tcPr>
          <w:p w:rsidR="00CC50D5" w:rsidRPr="00833D52" w:rsidRDefault="00CC50D5" w:rsidP="00833D52">
            <w:pPr>
              <w:suppressAutoHyphens/>
              <w:spacing w:line="360" w:lineRule="auto"/>
              <w:rPr>
                <w:szCs w:val="28"/>
              </w:rPr>
            </w:pPr>
            <w:r w:rsidRPr="00833D52">
              <w:rPr>
                <w:szCs w:val="28"/>
              </w:rPr>
              <w:t>2300</w:t>
            </w:r>
          </w:p>
        </w:tc>
        <w:tc>
          <w:tcPr>
            <w:tcW w:w="1419" w:type="dxa"/>
            <w:shd w:val="clear" w:color="auto" w:fill="auto"/>
          </w:tcPr>
          <w:p w:rsidR="00CC50D5" w:rsidRPr="00833D52" w:rsidRDefault="00CC50D5" w:rsidP="00833D52">
            <w:pPr>
              <w:suppressAutoHyphens/>
              <w:spacing w:line="360" w:lineRule="auto"/>
              <w:rPr>
                <w:szCs w:val="28"/>
              </w:rPr>
            </w:pPr>
            <w:r w:rsidRPr="00833D52">
              <w:rPr>
                <w:szCs w:val="28"/>
              </w:rPr>
              <w:t>2100</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2400</w:t>
            </w:r>
          </w:p>
        </w:tc>
        <w:tc>
          <w:tcPr>
            <w:tcW w:w="1276" w:type="dxa"/>
            <w:shd w:val="clear" w:color="auto" w:fill="auto"/>
          </w:tcPr>
          <w:p w:rsidR="00CC50D5" w:rsidRPr="00833D52" w:rsidRDefault="00CC50D5" w:rsidP="00833D52">
            <w:pPr>
              <w:suppressAutoHyphens/>
              <w:spacing w:line="360" w:lineRule="auto"/>
              <w:rPr>
                <w:szCs w:val="28"/>
              </w:rPr>
            </w:pPr>
            <w:r w:rsidRPr="00833D52">
              <w:rPr>
                <w:szCs w:val="28"/>
              </w:rPr>
              <w:t>103</w:t>
            </w:r>
          </w:p>
        </w:tc>
      </w:tr>
      <w:tr w:rsidR="00CC50D5" w:rsidRPr="00833D52" w:rsidTr="00833D52">
        <w:trPr>
          <w:jc w:val="center"/>
        </w:trPr>
        <w:tc>
          <w:tcPr>
            <w:tcW w:w="1417" w:type="dxa"/>
            <w:shd w:val="clear" w:color="auto" w:fill="auto"/>
          </w:tcPr>
          <w:p w:rsidR="00CC50D5" w:rsidRPr="00833D52" w:rsidRDefault="00CC50D5" w:rsidP="00833D52">
            <w:pPr>
              <w:suppressAutoHyphens/>
              <w:spacing w:line="360" w:lineRule="auto"/>
              <w:rPr>
                <w:szCs w:val="28"/>
              </w:rPr>
            </w:pPr>
            <w:r w:rsidRPr="00833D52">
              <w:rPr>
                <w:szCs w:val="28"/>
              </w:rPr>
              <w:t>ГТК</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1</w:t>
            </w:r>
          </w:p>
        </w:tc>
        <w:tc>
          <w:tcPr>
            <w:tcW w:w="1416" w:type="dxa"/>
            <w:gridSpan w:val="2"/>
            <w:shd w:val="clear" w:color="auto" w:fill="auto"/>
          </w:tcPr>
          <w:p w:rsidR="00CC50D5" w:rsidRPr="00833D52" w:rsidRDefault="00CC50D5" w:rsidP="00833D52">
            <w:pPr>
              <w:suppressAutoHyphens/>
              <w:spacing w:line="360" w:lineRule="auto"/>
              <w:rPr>
                <w:szCs w:val="28"/>
              </w:rPr>
            </w:pPr>
            <w:r w:rsidRPr="00833D52">
              <w:rPr>
                <w:szCs w:val="28"/>
              </w:rPr>
              <w:t>0,95</w:t>
            </w:r>
          </w:p>
        </w:tc>
        <w:tc>
          <w:tcPr>
            <w:tcW w:w="1419" w:type="dxa"/>
            <w:shd w:val="clear" w:color="auto" w:fill="auto"/>
          </w:tcPr>
          <w:p w:rsidR="00CC50D5" w:rsidRPr="00833D52" w:rsidRDefault="00CC50D5" w:rsidP="00833D52">
            <w:pPr>
              <w:suppressAutoHyphens/>
              <w:spacing w:line="360" w:lineRule="auto"/>
              <w:rPr>
                <w:szCs w:val="28"/>
              </w:rPr>
            </w:pPr>
            <w:r w:rsidRPr="00833D52">
              <w:rPr>
                <w:szCs w:val="28"/>
              </w:rPr>
              <w:t>1</w:t>
            </w:r>
          </w:p>
        </w:tc>
        <w:tc>
          <w:tcPr>
            <w:tcW w:w="1701" w:type="dxa"/>
            <w:shd w:val="clear" w:color="auto" w:fill="auto"/>
          </w:tcPr>
          <w:p w:rsidR="00CC50D5" w:rsidRPr="00833D52" w:rsidRDefault="00CC50D5" w:rsidP="00833D52">
            <w:pPr>
              <w:suppressAutoHyphens/>
              <w:spacing w:line="360" w:lineRule="auto"/>
              <w:rPr>
                <w:szCs w:val="28"/>
              </w:rPr>
            </w:pPr>
            <w:r w:rsidRPr="00833D52">
              <w:rPr>
                <w:szCs w:val="28"/>
              </w:rPr>
              <w:t>0,91</w:t>
            </w:r>
          </w:p>
        </w:tc>
        <w:tc>
          <w:tcPr>
            <w:tcW w:w="1276" w:type="dxa"/>
            <w:shd w:val="clear" w:color="auto" w:fill="auto"/>
          </w:tcPr>
          <w:p w:rsidR="00CC50D5" w:rsidRPr="00833D52" w:rsidRDefault="00CC50D5" w:rsidP="00833D52">
            <w:pPr>
              <w:suppressAutoHyphens/>
              <w:spacing w:line="360" w:lineRule="auto"/>
              <w:rPr>
                <w:szCs w:val="28"/>
              </w:rPr>
            </w:pPr>
            <w:r w:rsidRPr="00833D52">
              <w:rPr>
                <w:szCs w:val="28"/>
              </w:rPr>
              <w:t>95</w:t>
            </w:r>
          </w:p>
        </w:tc>
      </w:tr>
    </w:tbl>
    <w:p w:rsidR="00CC50D5" w:rsidRPr="0061102F" w:rsidRDefault="00CC50D5" w:rsidP="0061102F">
      <w:pPr>
        <w:suppressAutoHyphens/>
        <w:spacing w:line="360" w:lineRule="auto"/>
        <w:ind w:firstLine="709"/>
        <w:jc w:val="both"/>
        <w:rPr>
          <w:sz w:val="28"/>
          <w:szCs w:val="28"/>
        </w:rPr>
      </w:pPr>
    </w:p>
    <w:p w:rsidR="00CC50D5" w:rsidRPr="0061102F" w:rsidRDefault="00CC50D5" w:rsidP="0061102F">
      <w:pPr>
        <w:pStyle w:val="a3"/>
        <w:suppressAutoHyphens/>
        <w:ind w:firstLine="709"/>
        <w:jc w:val="both"/>
        <w:rPr>
          <w:szCs w:val="28"/>
        </w:rPr>
      </w:pPr>
      <w:r w:rsidRPr="0061102F">
        <w:rPr>
          <w:szCs w:val="28"/>
        </w:rPr>
        <w:t>Оценка влагообеспеченности территории по гидротермическому коэффициенту Г.Т.Селянинову по формуле:</w:t>
      </w:r>
    </w:p>
    <w:p w:rsidR="00CC50D5" w:rsidRPr="0061102F" w:rsidRDefault="00CC50D5" w:rsidP="0061102F">
      <w:pPr>
        <w:pStyle w:val="a3"/>
        <w:suppressAutoHyphens/>
        <w:ind w:firstLine="709"/>
        <w:jc w:val="both"/>
        <w:rPr>
          <w:szCs w:val="28"/>
        </w:rPr>
      </w:pPr>
      <w:r w:rsidRPr="0061102F">
        <w:rPr>
          <w:szCs w:val="28"/>
        </w:rPr>
        <w:t>К = 10 Р/</w:t>
      </w:r>
      <w:r w:rsidRPr="0061102F">
        <w:rPr>
          <w:szCs w:val="28"/>
          <w:lang w:val="en-US"/>
        </w:rPr>
        <w:t>t</w:t>
      </w:r>
      <w:r w:rsidRPr="0061102F">
        <w:rPr>
          <w:szCs w:val="28"/>
        </w:rPr>
        <w:t>, где</w:t>
      </w:r>
    </w:p>
    <w:p w:rsidR="00CC50D5" w:rsidRPr="0061102F" w:rsidRDefault="00CC50D5" w:rsidP="0061102F">
      <w:pPr>
        <w:pStyle w:val="a3"/>
        <w:suppressAutoHyphens/>
        <w:ind w:firstLine="709"/>
        <w:jc w:val="both"/>
        <w:rPr>
          <w:szCs w:val="28"/>
        </w:rPr>
      </w:pPr>
      <w:r w:rsidRPr="0061102F">
        <w:rPr>
          <w:szCs w:val="28"/>
        </w:rPr>
        <w:t>Р – сумма осадков за период с температурами более 10º С,мм;</w:t>
      </w:r>
    </w:p>
    <w:p w:rsidR="00CC50D5" w:rsidRPr="0061102F" w:rsidRDefault="00C1706A" w:rsidP="00C1706A">
      <w:pPr>
        <w:pStyle w:val="a3"/>
        <w:suppressAutoHyphens/>
        <w:ind w:left="709" w:firstLine="0"/>
        <w:jc w:val="both"/>
        <w:rPr>
          <w:szCs w:val="28"/>
        </w:rPr>
      </w:pPr>
      <w:r w:rsidRPr="0061102F">
        <w:rPr>
          <w:szCs w:val="28"/>
          <w:lang w:val="en-US"/>
        </w:rPr>
        <w:t>t</w:t>
      </w:r>
      <w:r w:rsidRPr="0061102F">
        <w:rPr>
          <w:szCs w:val="28"/>
        </w:rPr>
        <w:t xml:space="preserve"> </w:t>
      </w:r>
      <w:r w:rsidRPr="00C1706A">
        <w:rPr>
          <w:szCs w:val="28"/>
        </w:rPr>
        <w:t xml:space="preserve">- </w:t>
      </w:r>
      <w:r w:rsidR="00CC50D5" w:rsidRPr="0061102F">
        <w:rPr>
          <w:szCs w:val="28"/>
        </w:rPr>
        <w:t>сумма температур за тоже время, Сº</w:t>
      </w:r>
    </w:p>
    <w:p w:rsidR="00CC50D5" w:rsidRPr="0061102F" w:rsidRDefault="00CC50D5" w:rsidP="0061102F">
      <w:pPr>
        <w:pStyle w:val="a3"/>
        <w:suppressAutoHyphens/>
        <w:ind w:firstLine="709"/>
        <w:jc w:val="both"/>
        <w:rPr>
          <w:szCs w:val="28"/>
        </w:rPr>
      </w:pPr>
    </w:p>
    <w:p w:rsidR="00CC50D5" w:rsidRPr="0061102F" w:rsidRDefault="00CC50D5" w:rsidP="0061102F">
      <w:pPr>
        <w:pStyle w:val="a3"/>
        <w:suppressAutoHyphens/>
        <w:ind w:firstLine="709"/>
        <w:jc w:val="both"/>
        <w:rPr>
          <w:szCs w:val="28"/>
        </w:rPr>
      </w:pPr>
      <w:r w:rsidRPr="0061102F">
        <w:rPr>
          <w:szCs w:val="28"/>
        </w:rPr>
        <w:t>К =10*220/2200 = 1</w:t>
      </w:r>
    </w:p>
    <w:p w:rsidR="00CC50D5" w:rsidRPr="0061102F" w:rsidRDefault="00CC50D5" w:rsidP="0061102F">
      <w:pPr>
        <w:pStyle w:val="a3"/>
        <w:suppressAutoHyphens/>
        <w:ind w:firstLine="709"/>
        <w:jc w:val="both"/>
        <w:rPr>
          <w:szCs w:val="28"/>
        </w:rPr>
      </w:pPr>
      <w:r w:rsidRPr="0061102F">
        <w:rPr>
          <w:szCs w:val="28"/>
        </w:rPr>
        <w:t>К =10*220/2300 = 0,95</w:t>
      </w:r>
    </w:p>
    <w:p w:rsidR="00CC50D5" w:rsidRPr="0061102F" w:rsidRDefault="00CC50D5" w:rsidP="0061102F">
      <w:pPr>
        <w:pStyle w:val="a3"/>
        <w:suppressAutoHyphens/>
        <w:ind w:firstLine="709"/>
        <w:jc w:val="both"/>
        <w:rPr>
          <w:szCs w:val="28"/>
        </w:rPr>
      </w:pPr>
      <w:r w:rsidRPr="0061102F">
        <w:rPr>
          <w:szCs w:val="28"/>
        </w:rPr>
        <w:t>К = 10*220/2100 = 1</w:t>
      </w:r>
    </w:p>
    <w:p w:rsidR="00CC50D5" w:rsidRPr="0061102F" w:rsidRDefault="00CC50D5" w:rsidP="0061102F">
      <w:pPr>
        <w:pStyle w:val="a3"/>
        <w:suppressAutoHyphens/>
        <w:ind w:firstLine="709"/>
        <w:jc w:val="both"/>
        <w:rPr>
          <w:szCs w:val="28"/>
        </w:rPr>
      </w:pPr>
      <w:r w:rsidRPr="0061102F">
        <w:rPr>
          <w:szCs w:val="28"/>
        </w:rPr>
        <w:t>К = 10*220/2400 =0,91</w:t>
      </w:r>
    </w:p>
    <w:p w:rsidR="00CC50D5" w:rsidRPr="0061102F" w:rsidRDefault="00C1706A" w:rsidP="0061102F">
      <w:pPr>
        <w:suppressAutoHyphens/>
        <w:spacing w:line="360" w:lineRule="auto"/>
        <w:ind w:firstLine="709"/>
        <w:jc w:val="both"/>
        <w:rPr>
          <w:sz w:val="28"/>
          <w:szCs w:val="28"/>
        </w:rPr>
      </w:pPr>
      <w:r w:rsidRPr="00C1706A">
        <w:rPr>
          <w:sz w:val="28"/>
          <w:szCs w:val="28"/>
        </w:rPr>
        <w:br w:type="page"/>
      </w:r>
      <w:r w:rsidR="00CC50D5" w:rsidRPr="0061102F">
        <w:rPr>
          <w:sz w:val="28"/>
          <w:szCs w:val="28"/>
        </w:rPr>
        <w:t>Из таблицы видно, что обеспеченность теплом 103% а это в свою очередь говорит о высокой обеспеченности теплом в данной зоне. Обеспеченность влагой 100%,следовательно, что сорта все возделываемые в нашем хозяйстве, а именно зерновые будут обеспечены теплом и влагой. Коэффициент по влагообеспеченности по южной лесостепной зоне 0,6 –1,2 , а у нас он получился 1 поэтому эта зона одна из благоприятных для развития низкое.</w:t>
      </w:r>
    </w:p>
    <w:p w:rsidR="00CC50D5" w:rsidRPr="0061102F" w:rsidRDefault="00CC50D5" w:rsidP="0061102F">
      <w:pPr>
        <w:suppressAutoHyphens/>
        <w:spacing w:line="360" w:lineRule="auto"/>
        <w:ind w:firstLine="709"/>
        <w:jc w:val="both"/>
        <w:rPr>
          <w:sz w:val="28"/>
          <w:szCs w:val="28"/>
        </w:rPr>
      </w:pPr>
      <w:r w:rsidRPr="0061102F">
        <w:rPr>
          <w:sz w:val="28"/>
          <w:szCs w:val="28"/>
        </w:rPr>
        <w:t>Чернозем обыкновенный. Характерной особенностью является отсутствие иллювиального горизонта и залегание карбонатов на нижней границе гумусового горизонта. Мощность гумусового горизонта 28 –43 см.</w:t>
      </w:r>
    </w:p>
    <w:p w:rsidR="00CC50D5" w:rsidRPr="0061102F" w:rsidRDefault="00CC50D5" w:rsidP="0061102F">
      <w:pPr>
        <w:suppressAutoHyphens/>
        <w:spacing w:line="360" w:lineRule="auto"/>
        <w:ind w:firstLine="709"/>
        <w:jc w:val="both"/>
        <w:rPr>
          <w:sz w:val="28"/>
          <w:szCs w:val="28"/>
        </w:rPr>
      </w:pPr>
      <w:r w:rsidRPr="0061102F">
        <w:rPr>
          <w:sz w:val="28"/>
          <w:szCs w:val="28"/>
        </w:rPr>
        <w:t>Важными оценочными показателями черноземов обыкновенных являются физико-механические свойства – кислотность. Для рода обыкновенных характерно рыхлое сложение пахотных и подпахотных горизонтов.</w:t>
      </w:r>
    </w:p>
    <w:p w:rsidR="00CC50D5" w:rsidRPr="0061102F" w:rsidRDefault="00CC50D5" w:rsidP="0061102F">
      <w:pPr>
        <w:suppressAutoHyphens/>
        <w:spacing w:line="360" w:lineRule="auto"/>
        <w:ind w:firstLine="709"/>
        <w:jc w:val="both"/>
        <w:rPr>
          <w:sz w:val="28"/>
          <w:szCs w:val="28"/>
        </w:rPr>
      </w:pPr>
      <w:r w:rsidRPr="0061102F">
        <w:rPr>
          <w:sz w:val="28"/>
          <w:szCs w:val="28"/>
        </w:rPr>
        <w:t>Агрохимические свойства черноземов обыкновенных характеризуется комплексом показателей, среди которых важное место принадлежит содержанию гумуса, валовых и подвижных форм азота, фосфора и калия. Содержания гумуса в пахотном горизонте в пределах 4 –7 % и поэтому черноземы обыкновенные имеют средний и повышенный уровень обеспеченности этим фактором.</w:t>
      </w:r>
    </w:p>
    <w:p w:rsidR="00CC50D5" w:rsidRPr="0061102F" w:rsidRDefault="00CC50D5" w:rsidP="0061102F">
      <w:pPr>
        <w:suppressAutoHyphens/>
        <w:spacing w:line="360" w:lineRule="auto"/>
        <w:ind w:firstLine="709"/>
        <w:jc w:val="both"/>
        <w:rPr>
          <w:sz w:val="28"/>
          <w:szCs w:val="28"/>
        </w:rPr>
      </w:pPr>
      <w:r w:rsidRPr="0061102F">
        <w:rPr>
          <w:sz w:val="28"/>
          <w:szCs w:val="28"/>
        </w:rPr>
        <w:t>Азот в почве находится преимущественно в форме органических соединениях основная часть его 70 –90 %. Валовые запасы азота в черноземах обыкновенных колеблются от 12,4 до 26,23 т/га. Максимальная его концентрация находится в гумусовых горизонтах в Ап и АВ1 –0,192 –0,368 и0,173 0,294 % соответственно. С глубиной содержание азота снижается более плавно чем у гумуса.</w:t>
      </w:r>
    </w:p>
    <w:p w:rsidR="00CC50D5" w:rsidRPr="0061102F" w:rsidRDefault="00CC50D5" w:rsidP="0061102F">
      <w:pPr>
        <w:suppressAutoHyphens/>
        <w:spacing w:line="360" w:lineRule="auto"/>
        <w:ind w:firstLine="709"/>
        <w:jc w:val="both"/>
        <w:rPr>
          <w:sz w:val="28"/>
          <w:szCs w:val="28"/>
        </w:rPr>
      </w:pPr>
      <w:r w:rsidRPr="0061102F">
        <w:rPr>
          <w:sz w:val="28"/>
          <w:szCs w:val="28"/>
        </w:rPr>
        <w:t>Фосфатный фонд черноземов обыкновенных весьма бедный. В пашне преобладают почвы с низким и пониженным содержанием фосфора 25- 28 мг/кг (по Чирикову).</w:t>
      </w:r>
    </w:p>
    <w:p w:rsidR="00CC50D5" w:rsidRPr="0061102F" w:rsidRDefault="00CC50D5" w:rsidP="0061102F">
      <w:pPr>
        <w:suppressAutoHyphens/>
        <w:spacing w:line="360" w:lineRule="auto"/>
        <w:ind w:firstLine="709"/>
        <w:jc w:val="both"/>
        <w:rPr>
          <w:sz w:val="28"/>
          <w:szCs w:val="28"/>
        </w:rPr>
      </w:pPr>
      <w:r w:rsidRPr="0061102F">
        <w:rPr>
          <w:sz w:val="28"/>
          <w:szCs w:val="28"/>
        </w:rPr>
        <w:t>Черноземы обыкновенные имеют достаточно высокую обеспеченность гумусом, так как его содержание вписывается преимущественно в пределах 4 –6 и 6 –10 %, высокие статистические показатели содержания валового и легкогидролизуемого азота – 0,167 –259 % и 91 – 101 мг/кг почвы и очень высокое содержание обменного калия 130 –349 мг кг почвы. Однако обеспеченность черноземов обыкновенных фосфором крайне низка. Улучшение фосфорного режима питания растений при возделывании на черноземах обыкновенных всех разновидностей – важная задача агронома.</w:t>
      </w:r>
    </w:p>
    <w:p w:rsidR="00CC50D5" w:rsidRPr="0061102F" w:rsidRDefault="00CC50D5" w:rsidP="0061102F">
      <w:pPr>
        <w:suppressAutoHyphens/>
        <w:spacing w:line="360" w:lineRule="auto"/>
        <w:ind w:firstLine="709"/>
        <w:jc w:val="both"/>
        <w:rPr>
          <w:sz w:val="28"/>
          <w:szCs w:val="28"/>
        </w:rPr>
      </w:pPr>
      <w:r w:rsidRPr="0061102F">
        <w:rPr>
          <w:sz w:val="28"/>
          <w:szCs w:val="28"/>
        </w:rPr>
        <w:t>Важный показатель для определения плодородия ра</w:t>
      </w:r>
      <w:r w:rsidR="00C1706A">
        <w:rPr>
          <w:sz w:val="28"/>
          <w:szCs w:val="28"/>
        </w:rPr>
        <w:t>счет запасов гумуса</w:t>
      </w:r>
      <w:r w:rsidRPr="0061102F">
        <w:rPr>
          <w:sz w:val="28"/>
          <w:szCs w:val="28"/>
        </w:rPr>
        <w:t>.</w:t>
      </w:r>
      <w:r w:rsidR="00C1706A">
        <w:rPr>
          <w:sz w:val="28"/>
          <w:szCs w:val="28"/>
        </w:rPr>
        <w:t xml:space="preserve"> </w:t>
      </w:r>
      <w:r w:rsidRPr="0061102F">
        <w:rPr>
          <w:sz w:val="28"/>
          <w:szCs w:val="28"/>
        </w:rPr>
        <w:t>Запас органического вещества рассчитывается по формуле:</w:t>
      </w:r>
    </w:p>
    <w:p w:rsidR="00C1706A" w:rsidRDefault="00C1706A" w:rsidP="0061102F">
      <w:pPr>
        <w:pStyle w:val="1"/>
        <w:keepNext w:val="0"/>
        <w:suppressAutoHyphens/>
        <w:ind w:firstLine="709"/>
        <w:jc w:val="both"/>
        <w:rPr>
          <w:b w:val="0"/>
          <w:szCs w:val="28"/>
        </w:rPr>
      </w:pPr>
      <w:bookmarkStart w:id="3" w:name="_Toc27266655"/>
      <w:bookmarkStart w:id="4" w:name="_Toc162493265"/>
      <w:bookmarkStart w:id="5" w:name="_Toc162493285"/>
    </w:p>
    <w:p w:rsidR="00CC50D5" w:rsidRPr="0061102F" w:rsidRDefault="00CC50D5" w:rsidP="0061102F">
      <w:pPr>
        <w:pStyle w:val="1"/>
        <w:keepNext w:val="0"/>
        <w:suppressAutoHyphens/>
        <w:ind w:firstLine="709"/>
        <w:jc w:val="both"/>
        <w:rPr>
          <w:b w:val="0"/>
          <w:szCs w:val="28"/>
        </w:rPr>
      </w:pPr>
      <w:r w:rsidRPr="0061102F">
        <w:rPr>
          <w:b w:val="0"/>
          <w:szCs w:val="28"/>
        </w:rPr>
        <w:t>Г = М 1000*В*Р/100</w:t>
      </w:r>
      <w:bookmarkEnd w:id="3"/>
      <w:bookmarkEnd w:id="4"/>
      <w:bookmarkEnd w:id="5"/>
    </w:p>
    <w:p w:rsidR="00C1706A" w:rsidRDefault="00C1706A" w:rsidP="0061102F">
      <w:pPr>
        <w:suppressAutoHyphens/>
        <w:spacing w:line="360" w:lineRule="auto"/>
        <w:ind w:firstLine="709"/>
        <w:jc w:val="both"/>
        <w:rPr>
          <w:sz w:val="28"/>
          <w:szCs w:val="28"/>
        </w:rPr>
      </w:pPr>
    </w:p>
    <w:p w:rsidR="00CC50D5" w:rsidRPr="0061102F" w:rsidRDefault="00CC50D5" w:rsidP="0061102F">
      <w:pPr>
        <w:suppressAutoHyphens/>
        <w:spacing w:line="360" w:lineRule="auto"/>
        <w:ind w:firstLine="709"/>
        <w:jc w:val="both"/>
        <w:rPr>
          <w:sz w:val="28"/>
          <w:szCs w:val="28"/>
        </w:rPr>
      </w:pPr>
      <w:r w:rsidRPr="0061102F">
        <w:rPr>
          <w:sz w:val="28"/>
          <w:szCs w:val="28"/>
        </w:rPr>
        <w:t>где Г- запасы гумуса, т/га; М – мощность горизонта, м; В – объемная масса г/см; Р – содержание гумуса, %.</w:t>
      </w:r>
    </w:p>
    <w:p w:rsidR="00AA761F" w:rsidRPr="00C1706A" w:rsidRDefault="00AA761F" w:rsidP="0061102F">
      <w:pPr>
        <w:suppressAutoHyphens/>
        <w:spacing w:line="360" w:lineRule="auto"/>
        <w:ind w:firstLine="709"/>
        <w:jc w:val="both"/>
        <w:rPr>
          <w:sz w:val="28"/>
          <w:szCs w:val="28"/>
        </w:rPr>
      </w:pPr>
    </w:p>
    <w:p w:rsidR="00CC50D5" w:rsidRPr="0061102F" w:rsidRDefault="00C375CE" w:rsidP="0061102F">
      <w:pPr>
        <w:suppressAutoHyphens/>
        <w:spacing w:line="360" w:lineRule="auto"/>
        <w:ind w:firstLine="709"/>
        <w:jc w:val="both"/>
        <w:rPr>
          <w:sz w:val="28"/>
          <w:szCs w:val="28"/>
        </w:rPr>
      </w:pPr>
      <w:r w:rsidRPr="0061102F">
        <w:rPr>
          <w:sz w:val="28"/>
          <w:szCs w:val="28"/>
        </w:rPr>
        <w:t>Г1 =0,35*10000*1,3*5,7/100 = 259</w:t>
      </w:r>
      <w:r w:rsidR="00CC50D5" w:rsidRPr="0061102F">
        <w:rPr>
          <w:sz w:val="28"/>
          <w:szCs w:val="28"/>
        </w:rPr>
        <w:t xml:space="preserve"> т/га</w:t>
      </w:r>
    </w:p>
    <w:p w:rsidR="00CC50D5" w:rsidRPr="0061102F" w:rsidRDefault="00CC50D5" w:rsidP="0061102F">
      <w:pPr>
        <w:suppressAutoHyphens/>
        <w:spacing w:line="360" w:lineRule="auto"/>
        <w:ind w:firstLine="709"/>
        <w:jc w:val="both"/>
        <w:rPr>
          <w:sz w:val="28"/>
          <w:szCs w:val="28"/>
        </w:rPr>
      </w:pPr>
    </w:p>
    <w:p w:rsidR="00CC50D5" w:rsidRPr="0061102F" w:rsidRDefault="00CC50D5" w:rsidP="0061102F">
      <w:pPr>
        <w:suppressAutoHyphens/>
        <w:spacing w:line="360" w:lineRule="auto"/>
        <w:ind w:firstLine="709"/>
        <w:jc w:val="both"/>
        <w:rPr>
          <w:sz w:val="28"/>
          <w:szCs w:val="28"/>
        </w:rPr>
      </w:pPr>
      <w:r w:rsidRPr="0061102F">
        <w:rPr>
          <w:sz w:val="28"/>
          <w:szCs w:val="28"/>
        </w:rPr>
        <w:t>По расчетам можно сделать вывод, что черноземы обыкновенные почвы имеют средние за</w:t>
      </w:r>
      <w:r w:rsidR="00C375CE" w:rsidRPr="0061102F">
        <w:rPr>
          <w:sz w:val="28"/>
          <w:szCs w:val="28"/>
        </w:rPr>
        <w:t>пасы гумуса (в метровом слое 259</w:t>
      </w:r>
      <w:r w:rsidRPr="0061102F">
        <w:rPr>
          <w:sz w:val="28"/>
          <w:szCs w:val="28"/>
        </w:rPr>
        <w:t xml:space="preserve"> т/га).</w:t>
      </w:r>
      <w:r w:rsidR="00BF25E1" w:rsidRPr="0061102F">
        <w:rPr>
          <w:sz w:val="28"/>
          <w:szCs w:val="28"/>
        </w:rPr>
        <w:t xml:space="preserve"> </w:t>
      </w:r>
      <w:r w:rsidRPr="0061102F">
        <w:rPr>
          <w:sz w:val="28"/>
          <w:szCs w:val="28"/>
        </w:rPr>
        <w:t>По табличным данным черноземы выщелоченные имеют высокую обеспеченность гумусом 400,4 т/га. Поэтому на</w:t>
      </w:r>
      <w:r w:rsidR="0061102F">
        <w:rPr>
          <w:sz w:val="28"/>
          <w:szCs w:val="28"/>
        </w:rPr>
        <w:t xml:space="preserve"> </w:t>
      </w:r>
      <w:r w:rsidRPr="0061102F">
        <w:rPr>
          <w:sz w:val="28"/>
          <w:szCs w:val="28"/>
        </w:rPr>
        <w:t>почвах хозяйства</w:t>
      </w:r>
      <w:r w:rsidR="0061102F">
        <w:rPr>
          <w:sz w:val="28"/>
          <w:szCs w:val="28"/>
        </w:rPr>
        <w:t xml:space="preserve"> </w:t>
      </w:r>
      <w:r w:rsidRPr="0061102F">
        <w:rPr>
          <w:sz w:val="28"/>
          <w:szCs w:val="28"/>
        </w:rPr>
        <w:t>нужно вносить органические удобрения. Интенсивная обработка почвы способствует разложению органического вещества. Наиболее перспективным с точки зрения сохранения гумуса является бесплужное земледелие.</w:t>
      </w:r>
    </w:p>
    <w:p w:rsidR="00AA761F" w:rsidRPr="0061102F" w:rsidRDefault="00AA761F" w:rsidP="0061102F">
      <w:pPr>
        <w:pStyle w:val="2"/>
        <w:keepNext w:val="0"/>
        <w:suppressAutoHyphens/>
        <w:spacing w:after="0" w:line="360" w:lineRule="auto"/>
        <w:ind w:firstLine="709"/>
        <w:jc w:val="both"/>
        <w:rPr>
          <w:rFonts w:cs="Times New Roman"/>
          <w:b w:val="0"/>
          <w:lang w:val="en-US"/>
        </w:rPr>
      </w:pPr>
      <w:bookmarkStart w:id="6" w:name="_Toc162493286"/>
    </w:p>
    <w:p w:rsidR="00CC50D5" w:rsidRPr="0061102F" w:rsidRDefault="005F41EF" w:rsidP="0061102F">
      <w:pPr>
        <w:pStyle w:val="2"/>
        <w:keepNext w:val="0"/>
        <w:suppressAutoHyphens/>
        <w:spacing w:after="0" w:line="360" w:lineRule="auto"/>
        <w:ind w:firstLine="709"/>
        <w:jc w:val="both"/>
        <w:rPr>
          <w:rFonts w:cs="Times New Roman"/>
          <w:b w:val="0"/>
          <w:lang w:val="en-US"/>
        </w:rPr>
      </w:pPr>
      <w:r w:rsidRPr="0061102F">
        <w:rPr>
          <w:rFonts w:cs="Times New Roman"/>
          <w:b w:val="0"/>
        </w:rPr>
        <w:t xml:space="preserve">1.2 </w:t>
      </w:r>
      <w:r w:rsidR="00BF25E1" w:rsidRPr="0061102F">
        <w:rPr>
          <w:rFonts w:cs="Times New Roman"/>
          <w:b w:val="0"/>
        </w:rPr>
        <w:t>Пути загрязнения почвы кобальтом</w:t>
      </w:r>
      <w:bookmarkEnd w:id="6"/>
    </w:p>
    <w:p w:rsidR="00AA761F" w:rsidRPr="0061102F" w:rsidRDefault="00AA761F" w:rsidP="0061102F">
      <w:pPr>
        <w:suppressAutoHyphens/>
        <w:spacing w:line="360" w:lineRule="auto"/>
        <w:ind w:firstLine="709"/>
        <w:jc w:val="both"/>
        <w:rPr>
          <w:sz w:val="28"/>
          <w:lang w:val="en-US"/>
        </w:rPr>
      </w:pPr>
    </w:p>
    <w:p w:rsidR="00CC50D5" w:rsidRPr="0061102F" w:rsidRDefault="00CC50D5" w:rsidP="0061102F">
      <w:pPr>
        <w:pStyle w:val="a3"/>
        <w:suppressAutoHyphens/>
        <w:ind w:firstLine="709"/>
        <w:jc w:val="both"/>
        <w:rPr>
          <w:szCs w:val="28"/>
        </w:rPr>
      </w:pPr>
      <w:r w:rsidRPr="0061102F">
        <w:rPr>
          <w:szCs w:val="28"/>
        </w:rPr>
        <w:t>Миграция веществ осуществляется в миграционных потоках: гравитационных (под влиянием силы тяжести), эоловых, водных, биологических, биогенных (перемещение организмов по территории), антропогенных. Преобладающую роль в геохимической дифференциации территории играют водные потоки.</w:t>
      </w:r>
    </w:p>
    <w:p w:rsidR="00CC50D5" w:rsidRPr="0061102F" w:rsidRDefault="00CC50D5" w:rsidP="0061102F">
      <w:pPr>
        <w:pStyle w:val="a3"/>
        <w:suppressAutoHyphens/>
        <w:ind w:firstLine="709"/>
        <w:jc w:val="both"/>
        <w:rPr>
          <w:szCs w:val="28"/>
        </w:rPr>
      </w:pPr>
      <w:r w:rsidRPr="0061102F">
        <w:rPr>
          <w:szCs w:val="28"/>
        </w:rPr>
        <w:t>Миграция веществ с водой осуществляется во взвешенном, истинно растворимом и коллоидном состоянии. Характер и интенсивность этого процесса зависят от свойств самих веществ, а также условий, влияющих на накопление и передвижение воды, химического, минералогического и гранулометрического состава почвенно-грунтовой толщи, свойств и режимов почв. Из-за разнообразия земной поверхности эти условия на пути природных потоков очень изменчивы, в результате возникают участки, где изменение условий миграции приводит к</w:t>
      </w:r>
      <w:r w:rsidR="0061102F">
        <w:rPr>
          <w:szCs w:val="28"/>
        </w:rPr>
        <w:t xml:space="preserve"> </w:t>
      </w:r>
      <w:r w:rsidRPr="0061102F">
        <w:rPr>
          <w:szCs w:val="28"/>
        </w:rPr>
        <w:t>уменьшению подвижности веществ и их накоплению. Такие участки, зоны гипергенеза, в которых на коротком расстоянии происходит резкое уменьшение интенсивности миграции, приводящее к</w:t>
      </w:r>
      <w:r w:rsidR="0061102F">
        <w:rPr>
          <w:szCs w:val="28"/>
        </w:rPr>
        <w:t xml:space="preserve"> </w:t>
      </w:r>
      <w:r w:rsidRPr="0061102F">
        <w:rPr>
          <w:szCs w:val="28"/>
        </w:rPr>
        <w:t>концентрации химических элементов, названы А.И Перельманом геохимическими барьерами. Он выделяет три типа геохимических барьеров: биогеохимические, физико-химические и механические.</w:t>
      </w:r>
    </w:p>
    <w:p w:rsidR="00CC50D5" w:rsidRPr="0061102F" w:rsidRDefault="00CC50D5" w:rsidP="0061102F">
      <w:pPr>
        <w:pStyle w:val="a3"/>
        <w:suppressAutoHyphens/>
        <w:ind w:firstLine="709"/>
        <w:jc w:val="both"/>
        <w:rPr>
          <w:szCs w:val="28"/>
        </w:rPr>
      </w:pPr>
      <w:r w:rsidRPr="0061102F">
        <w:rPr>
          <w:szCs w:val="28"/>
        </w:rPr>
        <w:t>Биогеохимические барьеры являются участками биогенной аккумуляции элементов, необходимых для организмов. Например, растительный покров суши, гумусовые горизонты почв, колонии микроорганизмов.</w:t>
      </w:r>
    </w:p>
    <w:p w:rsidR="00CC50D5" w:rsidRPr="0061102F" w:rsidRDefault="00CC50D5" w:rsidP="0061102F">
      <w:pPr>
        <w:pStyle w:val="a3"/>
        <w:suppressAutoHyphens/>
        <w:ind w:firstLine="709"/>
        <w:jc w:val="both"/>
        <w:rPr>
          <w:szCs w:val="28"/>
        </w:rPr>
      </w:pPr>
      <w:r w:rsidRPr="0061102F">
        <w:rPr>
          <w:szCs w:val="28"/>
        </w:rPr>
        <w:t>Физико-химические барьеры делят на классы: 1) окислительные, 2) восстановительные, 3) сульфатный и карбонатный,4) щелочной, 5) кислый, 6) испарительный, 7) адсорбционный, 8) термодинамический.</w:t>
      </w:r>
    </w:p>
    <w:p w:rsidR="00CC50D5" w:rsidRPr="0061102F" w:rsidRDefault="00CC50D5" w:rsidP="0061102F">
      <w:pPr>
        <w:pStyle w:val="a3"/>
        <w:suppressAutoHyphens/>
        <w:ind w:firstLine="709"/>
        <w:jc w:val="both"/>
        <w:rPr>
          <w:szCs w:val="28"/>
        </w:rPr>
      </w:pPr>
      <w:r w:rsidRPr="0061102F">
        <w:rPr>
          <w:szCs w:val="28"/>
        </w:rPr>
        <w:t>Механические барьеры образуются на участках изменения скорости движения вод (или воздуха). С ними может быть связана концентрация многих элементов.</w:t>
      </w:r>
    </w:p>
    <w:p w:rsidR="00CC50D5" w:rsidRPr="0061102F" w:rsidRDefault="00CC50D5" w:rsidP="0061102F">
      <w:pPr>
        <w:pStyle w:val="a3"/>
        <w:suppressAutoHyphens/>
        <w:ind w:firstLine="709"/>
        <w:jc w:val="both"/>
        <w:rPr>
          <w:szCs w:val="28"/>
        </w:rPr>
      </w:pPr>
      <w:r w:rsidRPr="0061102F">
        <w:rPr>
          <w:szCs w:val="28"/>
        </w:rPr>
        <w:t>Основны</w:t>
      </w:r>
      <w:r w:rsidR="00BF25E1" w:rsidRPr="0061102F">
        <w:rPr>
          <w:szCs w:val="28"/>
        </w:rPr>
        <w:t>ми источниками поступления кобальта</w:t>
      </w:r>
      <w:r w:rsidRPr="0061102F">
        <w:rPr>
          <w:szCs w:val="28"/>
        </w:rPr>
        <w:t xml:space="preserve"> в окружающую среду являются предприятия цветной металлургии, транспорт, удобрения и пестициды, гальванизации, сжигание углеводородных топлив в различных отраслях промышленности.</w:t>
      </w:r>
    </w:p>
    <w:p w:rsidR="0061102F" w:rsidRDefault="00CC50D5" w:rsidP="0061102F">
      <w:pPr>
        <w:pStyle w:val="a3"/>
        <w:suppressAutoHyphens/>
        <w:ind w:firstLine="709"/>
        <w:jc w:val="both"/>
        <w:rPr>
          <w:szCs w:val="28"/>
        </w:rPr>
      </w:pPr>
      <w:r w:rsidRPr="0061102F">
        <w:rPr>
          <w:szCs w:val="28"/>
        </w:rPr>
        <w:t>Загрязненная почв</w:t>
      </w:r>
      <w:r w:rsidR="005A200E" w:rsidRPr="0061102F">
        <w:rPr>
          <w:szCs w:val="28"/>
        </w:rPr>
        <w:t>а теряет структуру, общая пороз</w:t>
      </w:r>
      <w:r w:rsidRPr="0061102F">
        <w:rPr>
          <w:szCs w:val="28"/>
        </w:rPr>
        <w:t>ность ее уменьшается. Разрушение структуры приводит к нарушению водопроницаемост</w:t>
      </w:r>
      <w:r w:rsidR="005A200E" w:rsidRPr="0061102F">
        <w:rPr>
          <w:szCs w:val="28"/>
        </w:rPr>
        <w:t>и, ухудшения воздушного режима и</w:t>
      </w:r>
      <w:r w:rsidRPr="0061102F">
        <w:rPr>
          <w:szCs w:val="28"/>
        </w:rPr>
        <w:t xml:space="preserve"> водного режима почв.</w:t>
      </w:r>
    </w:p>
    <w:p w:rsidR="00AA761F" w:rsidRPr="0061102F" w:rsidRDefault="00AA761F" w:rsidP="0061102F">
      <w:pPr>
        <w:pStyle w:val="2"/>
        <w:keepNext w:val="0"/>
        <w:suppressAutoHyphens/>
        <w:spacing w:after="0" w:line="360" w:lineRule="auto"/>
        <w:ind w:firstLine="709"/>
        <w:jc w:val="both"/>
        <w:rPr>
          <w:rFonts w:cs="Times New Roman"/>
          <w:b w:val="0"/>
          <w:lang w:val="en-US"/>
        </w:rPr>
      </w:pPr>
      <w:bookmarkStart w:id="7" w:name="_Toc162493287"/>
    </w:p>
    <w:p w:rsidR="00CC50D5" w:rsidRPr="0061102F" w:rsidRDefault="00C5269C" w:rsidP="0061102F">
      <w:pPr>
        <w:pStyle w:val="2"/>
        <w:keepNext w:val="0"/>
        <w:suppressAutoHyphens/>
        <w:spacing w:after="0" w:line="360" w:lineRule="auto"/>
        <w:ind w:firstLine="709"/>
        <w:jc w:val="both"/>
        <w:rPr>
          <w:rFonts w:cs="Times New Roman"/>
          <w:b w:val="0"/>
        </w:rPr>
      </w:pPr>
      <w:r w:rsidRPr="0061102F">
        <w:rPr>
          <w:rFonts w:cs="Times New Roman"/>
          <w:b w:val="0"/>
        </w:rPr>
        <w:t xml:space="preserve">1.3 </w:t>
      </w:r>
      <w:r w:rsidR="000F58FF" w:rsidRPr="0061102F">
        <w:rPr>
          <w:rFonts w:cs="Times New Roman"/>
          <w:b w:val="0"/>
        </w:rPr>
        <w:t>Поступление кобальта</w:t>
      </w:r>
      <w:r w:rsidR="00CC50D5" w:rsidRPr="0061102F">
        <w:rPr>
          <w:rFonts w:cs="Times New Roman"/>
          <w:b w:val="0"/>
        </w:rPr>
        <w:t xml:space="preserve"> в пищевые цепи, биотрансформация, микробный распад, химическая трансформация</w:t>
      </w:r>
      <w:bookmarkEnd w:id="7"/>
    </w:p>
    <w:p w:rsidR="00AA761F" w:rsidRPr="0061102F" w:rsidRDefault="00AA761F" w:rsidP="0061102F">
      <w:pPr>
        <w:pStyle w:val="3"/>
        <w:suppressAutoHyphens/>
        <w:ind w:firstLine="709"/>
        <w:rPr>
          <w:szCs w:val="28"/>
          <w:lang w:val="en-US"/>
        </w:rPr>
      </w:pPr>
    </w:p>
    <w:p w:rsidR="00CC50D5" w:rsidRPr="0061102F" w:rsidRDefault="00CC50D5" w:rsidP="0061102F">
      <w:pPr>
        <w:pStyle w:val="3"/>
        <w:suppressAutoHyphens/>
        <w:ind w:firstLine="709"/>
        <w:rPr>
          <w:szCs w:val="28"/>
        </w:rPr>
      </w:pPr>
      <w:r w:rsidRPr="0061102F">
        <w:rPr>
          <w:szCs w:val="28"/>
        </w:rPr>
        <w:t>В число загрязнителей окружающей среды входят тяжелые металлы, пестициды, ряд производных углерода, серы, азота, фтора, жидкие углеводороды, синтетические органические вещества, радионуклиды и другие вредные вещества.</w:t>
      </w:r>
    </w:p>
    <w:p w:rsidR="00CC50D5" w:rsidRPr="0061102F" w:rsidRDefault="00CC50D5" w:rsidP="0061102F">
      <w:pPr>
        <w:pStyle w:val="3"/>
        <w:suppressAutoHyphens/>
        <w:ind w:firstLine="709"/>
        <w:rPr>
          <w:szCs w:val="28"/>
        </w:rPr>
      </w:pPr>
      <w:r w:rsidRPr="0061102F">
        <w:rPr>
          <w:szCs w:val="28"/>
        </w:rPr>
        <w:t>Согл</w:t>
      </w:r>
      <w:r w:rsidR="000F58FF" w:rsidRPr="0061102F">
        <w:rPr>
          <w:szCs w:val="28"/>
        </w:rPr>
        <w:t>асно действующему в стране ГОСТУ</w:t>
      </w:r>
      <w:r w:rsidRPr="0061102F">
        <w:rPr>
          <w:szCs w:val="28"/>
        </w:rPr>
        <w:t xml:space="preserve"> химические вещества, попадающие в почву из выбросов, сбросов и отходов, подразделяются на три класса по степени опасности. К 1 классу относятся высокоопасные химические вещества – мышьяк, кадмий, ртуть, селен, свинец, фтор, бензопирен. Ко 2 классу относятся</w:t>
      </w:r>
      <w:r w:rsidR="0061102F">
        <w:rPr>
          <w:szCs w:val="28"/>
        </w:rPr>
        <w:t xml:space="preserve"> </w:t>
      </w:r>
      <w:r w:rsidRPr="0061102F">
        <w:rPr>
          <w:szCs w:val="28"/>
        </w:rPr>
        <w:t>умеренно опасные – бор, кобальт, никель, молибден, медь, сурьма, хром. К 3 классу относятся малоопасные – барий, ванадий, вольфрам, марганец, стронций, ацетон.. класс опасности устанавливают по показателям: токсичность (ЛД</w:t>
      </w:r>
      <w:r w:rsidRPr="0061102F">
        <w:rPr>
          <w:szCs w:val="28"/>
          <w:vertAlign w:val="subscript"/>
        </w:rPr>
        <w:t>50</w:t>
      </w:r>
      <w:r w:rsidRPr="0061102F">
        <w:rPr>
          <w:szCs w:val="28"/>
        </w:rPr>
        <w:t>), персистентность в почве (мес.), ПДК в почве (мг/кг), миграция, персистентность в растениях (мес.), влияние на пищевую ценность сельскохозяйственной продукции.</w:t>
      </w:r>
    </w:p>
    <w:p w:rsidR="00CC50D5" w:rsidRPr="0061102F" w:rsidRDefault="000F58FF" w:rsidP="0061102F">
      <w:pPr>
        <w:suppressAutoHyphens/>
        <w:spacing w:line="360" w:lineRule="auto"/>
        <w:ind w:firstLine="709"/>
        <w:jc w:val="both"/>
        <w:rPr>
          <w:sz w:val="28"/>
          <w:szCs w:val="28"/>
        </w:rPr>
      </w:pPr>
      <w:r w:rsidRPr="0061102F">
        <w:rPr>
          <w:sz w:val="28"/>
          <w:szCs w:val="28"/>
        </w:rPr>
        <w:t xml:space="preserve">ПДК кобальта </w:t>
      </w:r>
      <w:r w:rsidR="00CC50D5" w:rsidRPr="0061102F">
        <w:rPr>
          <w:sz w:val="28"/>
          <w:szCs w:val="28"/>
        </w:rPr>
        <w:t>в пищевых продуктах растительного происхождения</w:t>
      </w:r>
      <w:r w:rsidR="00173894" w:rsidRPr="0061102F">
        <w:rPr>
          <w:sz w:val="28"/>
          <w:szCs w:val="28"/>
        </w:rPr>
        <w:t xml:space="preserve"> </w:t>
      </w:r>
      <w:r w:rsidR="00CC50D5" w:rsidRPr="0061102F">
        <w:rPr>
          <w:sz w:val="28"/>
          <w:szCs w:val="28"/>
        </w:rPr>
        <w:t>(по Беспамятову, Кротову,1985),</w:t>
      </w:r>
      <w:r w:rsidRPr="0061102F">
        <w:rPr>
          <w:sz w:val="28"/>
          <w:szCs w:val="28"/>
        </w:rPr>
        <w:t xml:space="preserve"> </w:t>
      </w:r>
      <w:r w:rsidR="00173894" w:rsidRPr="0061102F">
        <w:rPr>
          <w:sz w:val="28"/>
          <w:szCs w:val="28"/>
        </w:rPr>
        <w:t xml:space="preserve">хлеб </w:t>
      </w:r>
      <w:r w:rsidR="00C351A2" w:rsidRPr="0061102F">
        <w:rPr>
          <w:sz w:val="28"/>
          <w:szCs w:val="28"/>
        </w:rPr>
        <w:t>0,5</w:t>
      </w:r>
      <w:r w:rsidR="00173894" w:rsidRPr="0061102F">
        <w:rPr>
          <w:sz w:val="28"/>
          <w:szCs w:val="28"/>
        </w:rPr>
        <w:t xml:space="preserve"> мг/кг, </w:t>
      </w:r>
      <w:r w:rsidR="00C351A2" w:rsidRPr="0061102F">
        <w:rPr>
          <w:sz w:val="28"/>
          <w:szCs w:val="28"/>
        </w:rPr>
        <w:t xml:space="preserve">0,5 </w:t>
      </w:r>
      <w:r w:rsidR="00173894" w:rsidRPr="0061102F">
        <w:rPr>
          <w:sz w:val="28"/>
          <w:szCs w:val="28"/>
        </w:rPr>
        <w:t>овощи</w:t>
      </w:r>
      <w:r w:rsidR="0061102F">
        <w:rPr>
          <w:sz w:val="28"/>
          <w:szCs w:val="28"/>
        </w:rPr>
        <w:t xml:space="preserve"> </w:t>
      </w:r>
      <w:r w:rsidR="00173894" w:rsidRPr="0061102F">
        <w:rPr>
          <w:sz w:val="28"/>
          <w:szCs w:val="28"/>
        </w:rPr>
        <w:t>мг/кг</w:t>
      </w:r>
      <w:r w:rsidR="00CC50D5" w:rsidRPr="0061102F">
        <w:rPr>
          <w:sz w:val="28"/>
          <w:szCs w:val="28"/>
        </w:rPr>
        <w:t>.</w:t>
      </w:r>
      <w:r w:rsidR="00173894" w:rsidRPr="0061102F">
        <w:rPr>
          <w:sz w:val="28"/>
          <w:szCs w:val="28"/>
        </w:rPr>
        <w:t xml:space="preserve"> Среднее содержание кобальта в растениях составляет 0,00002 %. Количество его может колебаться от 0,021 до 11,6 мг на 1 кг сухой массы растений.</w:t>
      </w:r>
      <w:r w:rsidR="00C351A2" w:rsidRPr="0061102F">
        <w:rPr>
          <w:sz w:val="28"/>
          <w:szCs w:val="28"/>
        </w:rPr>
        <w:t xml:space="preserve"> </w:t>
      </w:r>
      <w:r w:rsidRPr="0061102F">
        <w:rPr>
          <w:sz w:val="28"/>
          <w:szCs w:val="28"/>
        </w:rPr>
        <w:t>Кобальт</w:t>
      </w:r>
      <w:r w:rsidR="00CC50D5" w:rsidRPr="0061102F">
        <w:rPr>
          <w:sz w:val="28"/>
          <w:szCs w:val="28"/>
        </w:rPr>
        <w:t xml:space="preserve"> относится к</w:t>
      </w:r>
      <w:r w:rsidRPr="0061102F">
        <w:rPr>
          <w:sz w:val="28"/>
          <w:szCs w:val="28"/>
        </w:rPr>
        <w:t>о</w:t>
      </w:r>
      <w:r w:rsidR="00CC50D5" w:rsidRPr="0061102F">
        <w:rPr>
          <w:sz w:val="28"/>
          <w:szCs w:val="28"/>
        </w:rPr>
        <w:t xml:space="preserve"> </w:t>
      </w:r>
      <w:r w:rsidRPr="0061102F">
        <w:rPr>
          <w:sz w:val="28"/>
          <w:szCs w:val="28"/>
        </w:rPr>
        <w:t>второму</w:t>
      </w:r>
      <w:r w:rsidR="00CC50D5" w:rsidRPr="0061102F">
        <w:rPr>
          <w:sz w:val="28"/>
          <w:szCs w:val="28"/>
        </w:rPr>
        <w:t xml:space="preserve"> классу опасности.</w:t>
      </w:r>
    </w:p>
    <w:p w:rsidR="00CC50D5" w:rsidRPr="00C1706A" w:rsidRDefault="00C1706A" w:rsidP="0061102F">
      <w:pPr>
        <w:pStyle w:val="2"/>
        <w:keepNext w:val="0"/>
        <w:suppressAutoHyphens/>
        <w:spacing w:after="0" w:line="360" w:lineRule="auto"/>
        <w:ind w:firstLine="709"/>
        <w:jc w:val="both"/>
        <w:rPr>
          <w:rFonts w:cs="Times New Roman"/>
          <w:b w:val="0"/>
        </w:rPr>
      </w:pPr>
      <w:bookmarkStart w:id="8" w:name="_Toc162493288"/>
      <w:r w:rsidRPr="00C1706A">
        <w:rPr>
          <w:rFonts w:cs="Times New Roman"/>
          <w:b w:val="0"/>
        </w:rPr>
        <w:br w:type="page"/>
      </w:r>
      <w:r w:rsidR="00C5269C" w:rsidRPr="0061102F">
        <w:rPr>
          <w:rFonts w:cs="Times New Roman"/>
          <w:b w:val="0"/>
        </w:rPr>
        <w:t>1.</w:t>
      </w:r>
      <w:r w:rsidR="00D51965" w:rsidRPr="0061102F">
        <w:rPr>
          <w:rFonts w:cs="Times New Roman"/>
          <w:b w:val="0"/>
        </w:rPr>
        <w:t>4</w:t>
      </w:r>
      <w:r w:rsidR="00C5269C" w:rsidRPr="0061102F">
        <w:rPr>
          <w:rFonts w:cs="Times New Roman"/>
          <w:b w:val="0"/>
        </w:rPr>
        <w:t xml:space="preserve"> </w:t>
      </w:r>
      <w:r w:rsidR="00C351A2" w:rsidRPr="0061102F">
        <w:rPr>
          <w:rFonts w:cs="Times New Roman"/>
          <w:b w:val="0"/>
        </w:rPr>
        <w:t>Гигиеническое нормирование кобальта</w:t>
      </w:r>
      <w:r w:rsidR="00CC50D5" w:rsidRPr="0061102F">
        <w:rPr>
          <w:rFonts w:cs="Times New Roman"/>
          <w:b w:val="0"/>
        </w:rPr>
        <w:t xml:space="preserve"> в сельскохозяйственной продукции</w:t>
      </w:r>
      <w:bookmarkEnd w:id="8"/>
    </w:p>
    <w:p w:rsidR="00AA761F" w:rsidRPr="00C1706A" w:rsidRDefault="00AA761F" w:rsidP="0061102F">
      <w:pPr>
        <w:suppressAutoHyphens/>
        <w:spacing w:line="360" w:lineRule="auto"/>
        <w:ind w:firstLine="709"/>
        <w:jc w:val="both"/>
        <w:rPr>
          <w:sz w:val="28"/>
        </w:rPr>
      </w:pPr>
    </w:p>
    <w:p w:rsidR="00CC50D5" w:rsidRPr="0061102F" w:rsidRDefault="00CC50D5" w:rsidP="0061102F">
      <w:pPr>
        <w:pStyle w:val="a5"/>
        <w:suppressAutoHyphens/>
        <w:ind w:firstLine="709"/>
        <w:rPr>
          <w:b w:val="0"/>
          <w:sz w:val="28"/>
          <w:szCs w:val="28"/>
        </w:rPr>
      </w:pPr>
      <w:r w:rsidRPr="0061102F">
        <w:rPr>
          <w:b w:val="0"/>
          <w:sz w:val="28"/>
          <w:szCs w:val="28"/>
        </w:rPr>
        <w:t>При всей значимости этой проблемы она разработана сравнительно недавно и слабо. Нет единой методологии нормирования. Существуют различные представления относительно его целей. Одно из них сводится к сохранению естественного течения сукцессиальных процессов в биогеоценозе, что едва ли достижимо, поскольку антропогенное воздействие приводит к изменению хода сукцессиальных процессов. Другая точка зрения состоит в том, что основной целью экологического нормирования является поддержание природной среды в состоянии, отвечающем запросам человеческого общества.</w:t>
      </w:r>
    </w:p>
    <w:p w:rsidR="00CC50D5" w:rsidRPr="0061102F" w:rsidRDefault="00CC50D5" w:rsidP="0061102F">
      <w:pPr>
        <w:pStyle w:val="a5"/>
        <w:suppressAutoHyphens/>
        <w:ind w:firstLine="709"/>
        <w:rPr>
          <w:b w:val="0"/>
          <w:sz w:val="28"/>
          <w:szCs w:val="28"/>
        </w:rPr>
      </w:pPr>
      <w:r w:rsidRPr="0061102F">
        <w:rPr>
          <w:b w:val="0"/>
          <w:sz w:val="28"/>
          <w:szCs w:val="28"/>
        </w:rPr>
        <w:t>В последнее время суть проблемы все больше усматривается в сохранении самой природы при безусловном праве всех живых организмов на существование. Исходной позицией экологического нормирования при таком подходе является установление нормы</w:t>
      </w:r>
      <w:r w:rsidR="0061102F">
        <w:rPr>
          <w:b w:val="0"/>
          <w:sz w:val="28"/>
          <w:szCs w:val="28"/>
        </w:rPr>
        <w:t xml:space="preserve"> </w:t>
      </w:r>
      <w:r w:rsidRPr="0061102F">
        <w:rPr>
          <w:b w:val="0"/>
          <w:sz w:val="28"/>
          <w:szCs w:val="28"/>
        </w:rPr>
        <w:t>природного объекта, стандартизация параметров территории. На этом первом этапе</w:t>
      </w:r>
      <w:r w:rsidR="0061102F">
        <w:rPr>
          <w:b w:val="0"/>
          <w:sz w:val="28"/>
          <w:szCs w:val="28"/>
        </w:rPr>
        <w:t xml:space="preserve"> </w:t>
      </w:r>
      <w:r w:rsidRPr="0061102F">
        <w:rPr>
          <w:b w:val="0"/>
          <w:sz w:val="28"/>
          <w:szCs w:val="28"/>
        </w:rPr>
        <w:t>нормы состояния объекта</w:t>
      </w:r>
      <w:r w:rsidR="0061102F">
        <w:rPr>
          <w:b w:val="0"/>
          <w:sz w:val="28"/>
          <w:szCs w:val="28"/>
        </w:rPr>
        <w:t xml:space="preserve"> </w:t>
      </w:r>
      <w:r w:rsidRPr="0061102F">
        <w:rPr>
          <w:b w:val="0"/>
          <w:sz w:val="28"/>
          <w:szCs w:val="28"/>
        </w:rPr>
        <w:t>определяют на основании анализа параметров агробиогеоценоза, интервала их естественного колебания, определения пороговых, критических величин параметров состояния. Данный этап называется экологической регламентацией. На втором этапе проводится собственно экологическое нормирование, т.е. определение экологических нормативов допустимой экологической нагрузки на агробиогеоценозы на основе экологических регламентов. Дело за разработкой системы параметров состояния агробиоценозов.</w:t>
      </w:r>
    </w:p>
    <w:p w:rsidR="00CC50D5" w:rsidRPr="0061102F" w:rsidRDefault="00CC50D5" w:rsidP="0061102F">
      <w:pPr>
        <w:pStyle w:val="a5"/>
        <w:suppressAutoHyphens/>
        <w:ind w:firstLine="709"/>
        <w:rPr>
          <w:b w:val="0"/>
          <w:sz w:val="28"/>
          <w:szCs w:val="28"/>
        </w:rPr>
      </w:pPr>
      <w:r w:rsidRPr="0061102F">
        <w:rPr>
          <w:b w:val="0"/>
          <w:sz w:val="28"/>
          <w:szCs w:val="28"/>
        </w:rPr>
        <w:t>Величина антропогенной нагрузки должна</w:t>
      </w:r>
      <w:r w:rsidR="0061102F">
        <w:rPr>
          <w:b w:val="0"/>
          <w:sz w:val="28"/>
          <w:szCs w:val="28"/>
        </w:rPr>
        <w:t xml:space="preserve"> </w:t>
      </w:r>
      <w:r w:rsidRPr="0061102F">
        <w:rPr>
          <w:b w:val="0"/>
          <w:sz w:val="28"/>
          <w:szCs w:val="28"/>
        </w:rPr>
        <w:t>быть ниже пороговой величины. По степени нарушенности территории в условиях антропогенного воздействия целесообразно выделять следующие зоны: 1) относительно экологически безопасные, 2) экологического риска,3) экологического кризиса, 4) экологического бедствия, 5)экологической катастрофы.</w:t>
      </w:r>
    </w:p>
    <w:p w:rsidR="00CC50D5" w:rsidRPr="0061102F" w:rsidRDefault="00CC50D5" w:rsidP="0061102F">
      <w:pPr>
        <w:pStyle w:val="a5"/>
        <w:suppressAutoHyphens/>
        <w:ind w:firstLine="709"/>
        <w:rPr>
          <w:b w:val="0"/>
          <w:sz w:val="28"/>
          <w:szCs w:val="28"/>
        </w:rPr>
      </w:pPr>
      <w:r w:rsidRPr="0061102F">
        <w:rPr>
          <w:b w:val="0"/>
          <w:sz w:val="28"/>
          <w:szCs w:val="28"/>
        </w:rPr>
        <w:t>В качестве критериев выделения зон по степени экологической напряженности предлагается глубина изменения определенных параметров состояния почв и ландшафтов и площадь, на которой проявляется деградация.</w:t>
      </w:r>
    </w:p>
    <w:p w:rsidR="0061102F" w:rsidRDefault="00CC50D5" w:rsidP="0061102F">
      <w:pPr>
        <w:pStyle w:val="a5"/>
        <w:suppressAutoHyphens/>
        <w:ind w:firstLine="709"/>
        <w:rPr>
          <w:b w:val="0"/>
          <w:sz w:val="28"/>
          <w:szCs w:val="28"/>
        </w:rPr>
      </w:pPr>
      <w:r w:rsidRPr="0061102F">
        <w:rPr>
          <w:b w:val="0"/>
          <w:sz w:val="28"/>
          <w:szCs w:val="28"/>
        </w:rPr>
        <w:t>Поскольку отсутствует общая методология экологического нормирования, существующие</w:t>
      </w:r>
      <w:r w:rsidR="0061102F">
        <w:rPr>
          <w:b w:val="0"/>
          <w:sz w:val="28"/>
          <w:szCs w:val="28"/>
        </w:rPr>
        <w:t xml:space="preserve"> </w:t>
      </w:r>
      <w:r w:rsidRPr="0061102F">
        <w:rPr>
          <w:b w:val="0"/>
          <w:sz w:val="28"/>
          <w:szCs w:val="28"/>
        </w:rPr>
        <w:t>нормы не образуют единой системы, большая часть их приводится без оценки надежности. Они не учитывают гетерогенного</w:t>
      </w:r>
      <w:r w:rsidR="0061102F">
        <w:rPr>
          <w:b w:val="0"/>
          <w:sz w:val="28"/>
          <w:szCs w:val="28"/>
        </w:rPr>
        <w:t xml:space="preserve"> </w:t>
      </w:r>
      <w:r w:rsidRPr="0061102F">
        <w:rPr>
          <w:b w:val="0"/>
          <w:sz w:val="28"/>
          <w:szCs w:val="28"/>
        </w:rPr>
        <w:t>характера географической оболочки и ее составных частей, не принимаются во внимание сложный характер связей в природе, возможность возникновения многоступенчатых цепных реакций.</w:t>
      </w:r>
    </w:p>
    <w:p w:rsidR="00CC50D5" w:rsidRPr="0061102F" w:rsidRDefault="00CC50D5" w:rsidP="0061102F">
      <w:pPr>
        <w:pStyle w:val="a5"/>
        <w:suppressAutoHyphens/>
        <w:ind w:firstLine="709"/>
        <w:rPr>
          <w:b w:val="0"/>
          <w:sz w:val="28"/>
          <w:szCs w:val="28"/>
        </w:rPr>
      </w:pPr>
      <w:r w:rsidRPr="0061102F">
        <w:rPr>
          <w:b w:val="0"/>
          <w:sz w:val="28"/>
          <w:szCs w:val="28"/>
        </w:rPr>
        <w:t>Различают виды экологического нормирования содержания загрязняющих веществ в почвах: ландшафтное, биотическое, почвенное.</w:t>
      </w:r>
    </w:p>
    <w:p w:rsidR="00CC50D5" w:rsidRPr="0061102F" w:rsidRDefault="00CC50D5" w:rsidP="0061102F">
      <w:pPr>
        <w:pStyle w:val="a5"/>
        <w:suppressAutoHyphens/>
        <w:ind w:firstLine="709"/>
        <w:rPr>
          <w:b w:val="0"/>
          <w:sz w:val="28"/>
          <w:szCs w:val="28"/>
        </w:rPr>
      </w:pPr>
      <w:r w:rsidRPr="0061102F">
        <w:rPr>
          <w:b w:val="0"/>
          <w:sz w:val="28"/>
          <w:szCs w:val="28"/>
        </w:rPr>
        <w:t>Изменение структуры биоценоза связывают с величиной техногенного модуля, характеризующегося массой вещества, выпадающего в единицу времени на единицу площади или коэффициентом концентрации (Кс), равным отношению концентрации ингредиента в загрязненной почве в фоновой концентрации.</w:t>
      </w:r>
    </w:p>
    <w:p w:rsidR="00AA761F" w:rsidRPr="0061102F" w:rsidRDefault="00AA761F" w:rsidP="0061102F">
      <w:pPr>
        <w:pStyle w:val="2"/>
        <w:keepNext w:val="0"/>
        <w:suppressAutoHyphens/>
        <w:spacing w:after="0" w:line="360" w:lineRule="auto"/>
        <w:ind w:firstLine="709"/>
        <w:jc w:val="both"/>
        <w:rPr>
          <w:rFonts w:cs="Times New Roman"/>
          <w:b w:val="0"/>
          <w:lang w:val="en-US"/>
        </w:rPr>
      </w:pPr>
      <w:bookmarkStart w:id="9" w:name="_Toc162493289"/>
    </w:p>
    <w:p w:rsidR="00CC50D5" w:rsidRPr="0061102F" w:rsidRDefault="005F41EF" w:rsidP="0061102F">
      <w:pPr>
        <w:pStyle w:val="2"/>
        <w:keepNext w:val="0"/>
        <w:suppressAutoHyphens/>
        <w:spacing w:after="0" w:line="360" w:lineRule="auto"/>
        <w:ind w:firstLine="709"/>
        <w:jc w:val="both"/>
        <w:rPr>
          <w:rFonts w:cs="Times New Roman"/>
          <w:b w:val="0"/>
        </w:rPr>
      </w:pPr>
      <w:r w:rsidRPr="0061102F">
        <w:rPr>
          <w:rFonts w:cs="Times New Roman"/>
          <w:b w:val="0"/>
        </w:rPr>
        <w:t>1.5</w:t>
      </w:r>
      <w:r w:rsidR="00D51965" w:rsidRPr="0061102F">
        <w:rPr>
          <w:rFonts w:cs="Times New Roman"/>
          <w:b w:val="0"/>
        </w:rPr>
        <w:t xml:space="preserve"> </w:t>
      </w:r>
      <w:r w:rsidR="002F1348" w:rsidRPr="0061102F">
        <w:rPr>
          <w:rFonts w:cs="Times New Roman"/>
          <w:b w:val="0"/>
        </w:rPr>
        <w:t>Расчет внесения кобальта</w:t>
      </w:r>
      <w:r w:rsidR="00CC50D5" w:rsidRPr="0061102F">
        <w:rPr>
          <w:rFonts w:cs="Times New Roman"/>
          <w:b w:val="0"/>
        </w:rPr>
        <w:t xml:space="preserve"> с органическими и минеральными удобрениями</w:t>
      </w:r>
      <w:bookmarkEnd w:id="9"/>
    </w:p>
    <w:p w:rsidR="00AA761F" w:rsidRPr="0061102F" w:rsidRDefault="00AA761F" w:rsidP="0061102F">
      <w:pPr>
        <w:pStyle w:val="a5"/>
        <w:suppressAutoHyphens/>
        <w:ind w:firstLine="709"/>
        <w:rPr>
          <w:b w:val="0"/>
          <w:sz w:val="28"/>
          <w:szCs w:val="28"/>
          <w:lang w:val="en-US"/>
        </w:rPr>
      </w:pPr>
    </w:p>
    <w:p w:rsidR="00CC50D5" w:rsidRPr="0061102F" w:rsidRDefault="00CC50D5" w:rsidP="0061102F">
      <w:pPr>
        <w:pStyle w:val="a5"/>
        <w:suppressAutoHyphens/>
        <w:ind w:firstLine="709"/>
        <w:rPr>
          <w:b w:val="0"/>
          <w:sz w:val="28"/>
          <w:szCs w:val="28"/>
        </w:rPr>
      </w:pPr>
      <w:r w:rsidRPr="0061102F">
        <w:rPr>
          <w:b w:val="0"/>
          <w:sz w:val="28"/>
          <w:szCs w:val="28"/>
        </w:rPr>
        <w:t>В настоящее время используют различные аспекты дифференциации земледелия, одним из них является механизм формирования адаптивно–ландшафтной системы земледелия заключается в том, чтобы исходя из биологических и агротехнических требований сельскохозяйственных</w:t>
      </w:r>
      <w:r w:rsidR="0061102F">
        <w:rPr>
          <w:b w:val="0"/>
          <w:sz w:val="28"/>
          <w:szCs w:val="28"/>
        </w:rPr>
        <w:t xml:space="preserve"> </w:t>
      </w:r>
      <w:r w:rsidRPr="0061102F">
        <w:rPr>
          <w:b w:val="0"/>
          <w:sz w:val="28"/>
          <w:szCs w:val="28"/>
        </w:rPr>
        <w:t>растений найти отвечающую им агроэкологическую обстановку или создать ее путем последовательной оптимизации лимитирующих факторов с учетом экологических ограничений техногенеза.</w:t>
      </w:r>
    </w:p>
    <w:p w:rsidR="00CC50D5" w:rsidRPr="0061102F" w:rsidRDefault="00CC50D5" w:rsidP="0061102F">
      <w:pPr>
        <w:pStyle w:val="a5"/>
        <w:suppressAutoHyphens/>
        <w:ind w:firstLine="709"/>
        <w:rPr>
          <w:b w:val="0"/>
          <w:sz w:val="28"/>
          <w:szCs w:val="28"/>
        </w:rPr>
      </w:pPr>
      <w:r w:rsidRPr="0061102F">
        <w:rPr>
          <w:b w:val="0"/>
          <w:sz w:val="28"/>
          <w:szCs w:val="28"/>
        </w:rPr>
        <w:t>В условиях интенсивного земледелия при высокой нагрузке пашни удобрениями, особенно азотными, значительно подкисляющими серую лесную почву, и при возросшем выносе кальция почвы пашни подлежат таким важным мелиоративным мероприятиям, как известкование, внесение органических и минеральных удобрений и т.д. на кислых почвах с низкой обеспеченностью фосфором целесообразно применение фосфоритной муки.</w:t>
      </w:r>
    </w:p>
    <w:p w:rsidR="00EF5727" w:rsidRPr="0061102F" w:rsidRDefault="00CC50D5" w:rsidP="0061102F">
      <w:pPr>
        <w:pStyle w:val="a5"/>
        <w:suppressAutoHyphens/>
        <w:ind w:firstLine="709"/>
        <w:rPr>
          <w:b w:val="0"/>
          <w:sz w:val="28"/>
          <w:szCs w:val="28"/>
        </w:rPr>
      </w:pPr>
      <w:r w:rsidRPr="0061102F">
        <w:rPr>
          <w:b w:val="0"/>
          <w:sz w:val="28"/>
          <w:szCs w:val="28"/>
        </w:rPr>
        <w:t>Мелиоративную систему можно определить как систему, управляющую режимом функционирования современного ландшафта, преобразованного мелиоративными средствами для выполнения социальных функций, оптимальных по эколого-экономическим критериям.</w:t>
      </w:r>
      <w:r w:rsidR="00C1706A">
        <w:rPr>
          <w:b w:val="0"/>
          <w:sz w:val="28"/>
          <w:szCs w:val="28"/>
        </w:rPr>
        <w:t xml:space="preserve"> </w:t>
      </w:r>
      <w:r w:rsidRPr="0061102F">
        <w:rPr>
          <w:b w:val="0"/>
          <w:sz w:val="28"/>
          <w:szCs w:val="28"/>
        </w:rPr>
        <w:t>Общими принципами проектирования мелиоративных систем являются комплексность, иерархичность и непрерывность. При проектировании мелиоративных систем учет территориальной дифференцированности реализуется путем многоступенчатого анализа их пространственной структуры.</w:t>
      </w:r>
      <w:r w:rsidR="00C1706A">
        <w:rPr>
          <w:b w:val="0"/>
          <w:sz w:val="28"/>
          <w:szCs w:val="28"/>
        </w:rPr>
        <w:t xml:space="preserve"> </w:t>
      </w:r>
      <w:r w:rsidRPr="0061102F">
        <w:rPr>
          <w:b w:val="0"/>
          <w:sz w:val="28"/>
          <w:szCs w:val="28"/>
        </w:rPr>
        <w:t>Важнейший аспект любых мелиораций – воздействие на почву и растения. Однако биологический компонент мелиорации может эффективно проявиться лишь при условии рационального подбора культур и оптимальных технологий их возделывания.</w:t>
      </w:r>
      <w:r w:rsidR="00C1706A">
        <w:rPr>
          <w:b w:val="0"/>
          <w:sz w:val="28"/>
          <w:szCs w:val="28"/>
        </w:rPr>
        <w:t xml:space="preserve"> </w:t>
      </w:r>
      <w:r w:rsidR="000758E5" w:rsidRPr="0061102F">
        <w:rPr>
          <w:b w:val="0"/>
          <w:sz w:val="28"/>
          <w:szCs w:val="28"/>
        </w:rPr>
        <w:t>Кобальтсодержащие удобрения эффективны при количестве</w:t>
      </w:r>
      <w:r w:rsidR="00C1706A">
        <w:rPr>
          <w:b w:val="0"/>
          <w:sz w:val="28"/>
          <w:szCs w:val="28"/>
        </w:rPr>
        <w:t xml:space="preserve"> </w:t>
      </w:r>
      <w:r w:rsidR="000758E5" w:rsidRPr="0061102F">
        <w:rPr>
          <w:b w:val="0"/>
          <w:sz w:val="28"/>
          <w:szCs w:val="28"/>
        </w:rPr>
        <w:t>этого элемента в почвах в Нечер</w:t>
      </w:r>
      <w:r w:rsidR="00C1706A">
        <w:rPr>
          <w:b w:val="0"/>
          <w:sz w:val="28"/>
          <w:szCs w:val="28"/>
        </w:rPr>
        <w:t>ноземной зоне 1,0—1,1 мг, в Чер</w:t>
      </w:r>
      <w:r w:rsidR="000758E5" w:rsidRPr="0061102F">
        <w:rPr>
          <w:b w:val="0"/>
          <w:sz w:val="28"/>
          <w:szCs w:val="28"/>
        </w:rPr>
        <w:t>ноземной зоне 0,6—2,0 мг/кг почвы. Однако для выращивания</w:t>
      </w:r>
      <w:r w:rsidR="00C1706A">
        <w:rPr>
          <w:b w:val="0"/>
          <w:sz w:val="28"/>
          <w:szCs w:val="28"/>
        </w:rPr>
        <w:t xml:space="preserve"> </w:t>
      </w:r>
      <w:r w:rsidR="000758E5" w:rsidRPr="0061102F">
        <w:rPr>
          <w:b w:val="0"/>
          <w:sz w:val="28"/>
          <w:szCs w:val="28"/>
        </w:rPr>
        <w:t>полноценных кормов для скота и пищевых продуктов необходимо</w:t>
      </w:r>
      <w:r w:rsidR="00C1706A">
        <w:rPr>
          <w:b w:val="0"/>
          <w:sz w:val="28"/>
          <w:szCs w:val="28"/>
        </w:rPr>
        <w:t xml:space="preserve"> </w:t>
      </w:r>
      <w:r w:rsidR="000758E5" w:rsidRPr="0061102F">
        <w:rPr>
          <w:b w:val="0"/>
          <w:sz w:val="28"/>
          <w:szCs w:val="28"/>
        </w:rPr>
        <w:t>применять кобальтовые удобрения при содержании кобальта 2,0—2,5 мг/кг почвы. В почву кобальт можно вносить в количестве</w:t>
      </w:r>
      <w:r w:rsidR="00C1706A">
        <w:rPr>
          <w:b w:val="0"/>
          <w:sz w:val="28"/>
          <w:szCs w:val="28"/>
        </w:rPr>
        <w:t xml:space="preserve"> </w:t>
      </w:r>
      <w:r w:rsidR="000758E5" w:rsidRPr="0061102F">
        <w:rPr>
          <w:b w:val="0"/>
          <w:sz w:val="28"/>
          <w:szCs w:val="28"/>
        </w:rPr>
        <w:t>200—400 г/га в расчете на элемент.</w:t>
      </w:r>
      <w:r w:rsidR="00C1706A">
        <w:rPr>
          <w:b w:val="0"/>
          <w:sz w:val="28"/>
          <w:szCs w:val="28"/>
        </w:rPr>
        <w:t xml:space="preserve"> </w:t>
      </w:r>
      <w:r w:rsidR="001041D8" w:rsidRPr="0061102F">
        <w:rPr>
          <w:b w:val="0"/>
          <w:sz w:val="28"/>
          <w:szCs w:val="28"/>
        </w:rPr>
        <w:t>Клевер испытывает наибольшую потребность азоте. Вынос из почвы в среднем при урожае сена 50 ц/га</w:t>
      </w:r>
      <w:r w:rsidR="0061102F">
        <w:rPr>
          <w:b w:val="0"/>
          <w:sz w:val="28"/>
          <w:szCs w:val="28"/>
        </w:rPr>
        <w:t xml:space="preserve"> </w:t>
      </w:r>
      <w:r w:rsidR="001041D8" w:rsidRPr="0061102F">
        <w:rPr>
          <w:b w:val="0"/>
          <w:sz w:val="28"/>
          <w:szCs w:val="28"/>
        </w:rPr>
        <w:t xml:space="preserve">составляет: </w:t>
      </w:r>
      <w:r w:rsidR="001041D8" w:rsidRPr="0061102F">
        <w:rPr>
          <w:b w:val="0"/>
          <w:sz w:val="28"/>
          <w:szCs w:val="28"/>
          <w:lang w:val="en-US"/>
        </w:rPr>
        <w:t>N</w:t>
      </w:r>
      <w:r w:rsidR="001041D8" w:rsidRPr="0061102F">
        <w:rPr>
          <w:b w:val="0"/>
          <w:sz w:val="28"/>
          <w:szCs w:val="28"/>
        </w:rPr>
        <w:t xml:space="preserve"> 130кг, </w:t>
      </w:r>
      <w:r w:rsidR="001041D8" w:rsidRPr="0061102F">
        <w:rPr>
          <w:b w:val="0"/>
          <w:sz w:val="28"/>
          <w:szCs w:val="28"/>
          <w:lang w:val="en-US"/>
        </w:rPr>
        <w:t>P</w:t>
      </w:r>
      <w:r w:rsidR="001041D8" w:rsidRPr="0061102F">
        <w:rPr>
          <w:b w:val="0"/>
          <w:sz w:val="28"/>
          <w:szCs w:val="28"/>
          <w:vertAlign w:val="subscript"/>
        </w:rPr>
        <w:t>2</w:t>
      </w:r>
      <w:r w:rsidR="001041D8" w:rsidRPr="0061102F">
        <w:rPr>
          <w:b w:val="0"/>
          <w:sz w:val="28"/>
          <w:szCs w:val="28"/>
        </w:rPr>
        <w:t xml:space="preserve"> </w:t>
      </w:r>
      <w:r w:rsidR="001041D8" w:rsidRPr="0061102F">
        <w:rPr>
          <w:b w:val="0"/>
          <w:sz w:val="28"/>
          <w:szCs w:val="28"/>
          <w:lang w:val="en-US"/>
        </w:rPr>
        <w:t>O</w:t>
      </w:r>
      <w:r w:rsidR="001041D8" w:rsidRPr="0061102F">
        <w:rPr>
          <w:b w:val="0"/>
          <w:sz w:val="28"/>
          <w:szCs w:val="28"/>
          <w:vertAlign w:val="subscript"/>
        </w:rPr>
        <w:t>5</w:t>
      </w:r>
      <w:r w:rsidR="001041D8" w:rsidRPr="0061102F">
        <w:rPr>
          <w:b w:val="0"/>
          <w:sz w:val="28"/>
          <w:szCs w:val="28"/>
        </w:rPr>
        <w:t xml:space="preserve"> 33 кг и К</w:t>
      </w:r>
      <w:r w:rsidR="001041D8" w:rsidRPr="0061102F">
        <w:rPr>
          <w:b w:val="0"/>
          <w:sz w:val="28"/>
          <w:szCs w:val="28"/>
          <w:vertAlign w:val="subscript"/>
        </w:rPr>
        <w:t>2</w:t>
      </w:r>
      <w:r w:rsidR="001041D8" w:rsidRPr="0061102F">
        <w:rPr>
          <w:b w:val="0"/>
          <w:sz w:val="28"/>
          <w:szCs w:val="28"/>
        </w:rPr>
        <w:t>О 75 кг. Азот необходим в самом начале развития культуры, в последующим она сама может усваивать своими азотфиксирующими клубеньками.</w:t>
      </w:r>
      <w:r w:rsidR="00C1706A">
        <w:rPr>
          <w:b w:val="0"/>
          <w:sz w:val="28"/>
          <w:szCs w:val="28"/>
        </w:rPr>
        <w:t xml:space="preserve"> </w:t>
      </w:r>
      <w:r w:rsidR="001041D8" w:rsidRPr="0061102F">
        <w:rPr>
          <w:b w:val="0"/>
          <w:sz w:val="28"/>
          <w:szCs w:val="28"/>
        </w:rPr>
        <w:t>Калий – такой же необходимый и незаменимый элемент, как азот и фосфор, но в отличии от них не входит в состав органических соединений, а находится в форме свободных ионов или частично в виде непрочных коллоидных соединений.</w:t>
      </w:r>
      <w:r w:rsidR="00C1706A">
        <w:rPr>
          <w:b w:val="0"/>
          <w:sz w:val="28"/>
          <w:szCs w:val="28"/>
        </w:rPr>
        <w:t xml:space="preserve"> </w:t>
      </w:r>
      <w:r w:rsidR="00EF5727" w:rsidRPr="0061102F">
        <w:rPr>
          <w:b w:val="0"/>
          <w:sz w:val="28"/>
          <w:szCs w:val="28"/>
        </w:rPr>
        <w:t>Органические и минеральные удобрения вносят одновременно с обработкой почвы. Дозы: навоз 18-20 т/га (т.к. в горно-лесной зоне слабо развито животноводство, то нужная доза в 30т/га не может быть обеспечена. Азота 100 кг</w:t>
      </w:r>
      <w:r w:rsidR="001041D8" w:rsidRPr="0061102F">
        <w:rPr>
          <w:b w:val="0"/>
          <w:sz w:val="28"/>
          <w:szCs w:val="28"/>
        </w:rPr>
        <w:t xml:space="preserve"> д. в.</w:t>
      </w:r>
      <w:r w:rsidR="00EF5727" w:rsidRPr="0061102F">
        <w:rPr>
          <w:b w:val="0"/>
          <w:sz w:val="28"/>
          <w:szCs w:val="28"/>
        </w:rPr>
        <w:t>, фосфора 110кг. Из фосфорных удобрений лучше использовать двойной суперфосфат. Из азотных удобрений – аммиачную селитру, но также можно использовать мочевину.</w:t>
      </w:r>
      <w:r w:rsidR="00C1706A">
        <w:rPr>
          <w:b w:val="0"/>
          <w:sz w:val="28"/>
          <w:szCs w:val="28"/>
        </w:rPr>
        <w:t xml:space="preserve"> </w:t>
      </w:r>
      <w:r w:rsidR="001041D8" w:rsidRPr="0061102F">
        <w:rPr>
          <w:b w:val="0"/>
          <w:sz w:val="28"/>
          <w:szCs w:val="28"/>
        </w:rPr>
        <w:t>Коба</w:t>
      </w:r>
      <w:r w:rsidR="00C13872" w:rsidRPr="0061102F">
        <w:rPr>
          <w:b w:val="0"/>
          <w:sz w:val="28"/>
          <w:szCs w:val="28"/>
        </w:rPr>
        <w:t>льта</w:t>
      </w:r>
      <w:r w:rsidR="00EF5727" w:rsidRPr="0061102F">
        <w:rPr>
          <w:b w:val="0"/>
          <w:sz w:val="28"/>
          <w:szCs w:val="28"/>
        </w:rPr>
        <w:t xml:space="preserve"> в мочевине содержится 12 мг/кг, в двойном суперфосфате</w:t>
      </w:r>
      <w:r w:rsidR="0061102F">
        <w:rPr>
          <w:b w:val="0"/>
          <w:sz w:val="28"/>
          <w:szCs w:val="28"/>
        </w:rPr>
        <w:t xml:space="preserve"> </w:t>
      </w:r>
      <w:r w:rsidR="00EF5727" w:rsidRPr="0061102F">
        <w:rPr>
          <w:b w:val="0"/>
          <w:sz w:val="28"/>
          <w:szCs w:val="28"/>
        </w:rPr>
        <w:t>32 мг/кг, в навозе КРС 7,8 мг/т.</w:t>
      </w:r>
      <w:r w:rsidR="00C1706A">
        <w:rPr>
          <w:b w:val="0"/>
          <w:sz w:val="28"/>
          <w:szCs w:val="28"/>
        </w:rPr>
        <w:t xml:space="preserve"> </w:t>
      </w:r>
      <w:r w:rsidR="00EF5727" w:rsidRPr="0061102F">
        <w:rPr>
          <w:b w:val="0"/>
          <w:sz w:val="28"/>
          <w:szCs w:val="28"/>
        </w:rPr>
        <w:t>Т.к. мочевины нужно внести</w:t>
      </w:r>
      <w:r w:rsidR="0061102F">
        <w:rPr>
          <w:b w:val="0"/>
          <w:sz w:val="28"/>
          <w:szCs w:val="28"/>
        </w:rPr>
        <w:t xml:space="preserve"> </w:t>
      </w:r>
      <w:r w:rsidR="00EF5727" w:rsidRPr="0061102F">
        <w:rPr>
          <w:b w:val="0"/>
          <w:sz w:val="28"/>
          <w:szCs w:val="28"/>
        </w:rPr>
        <w:t xml:space="preserve">100 / 0,6(КИУ,%) = 166 кг/га, на всю площадь 166*100 = 16 т., значит, </w:t>
      </w:r>
      <w:r w:rsidR="00C13872" w:rsidRPr="0061102F">
        <w:rPr>
          <w:b w:val="0"/>
          <w:sz w:val="28"/>
          <w:szCs w:val="28"/>
        </w:rPr>
        <w:t>кобольта</w:t>
      </w:r>
      <w:r w:rsidR="00EF5727" w:rsidRPr="0061102F">
        <w:rPr>
          <w:b w:val="0"/>
          <w:sz w:val="28"/>
          <w:szCs w:val="28"/>
        </w:rPr>
        <w:t xml:space="preserve"> с мочевиной вносится 16*12 = 192мг/кг.</w:t>
      </w:r>
      <w:r w:rsidR="00C1706A">
        <w:rPr>
          <w:b w:val="0"/>
          <w:sz w:val="28"/>
          <w:szCs w:val="28"/>
        </w:rPr>
        <w:t xml:space="preserve"> </w:t>
      </w:r>
      <w:r w:rsidR="00EF5727" w:rsidRPr="0061102F">
        <w:rPr>
          <w:b w:val="0"/>
          <w:sz w:val="28"/>
          <w:szCs w:val="28"/>
        </w:rPr>
        <w:t>Двойного суперфосфата нужно внести 110 / 0,4 = 275 кг/га, что на всю площадь составит 275*100 = 27,5т никеля с двойным суперфосфатом вносится 27,5*4,5 = 123,7 мг/кг.</w:t>
      </w:r>
      <w:r w:rsidR="00C1706A">
        <w:rPr>
          <w:b w:val="0"/>
          <w:sz w:val="28"/>
          <w:szCs w:val="28"/>
        </w:rPr>
        <w:t xml:space="preserve"> </w:t>
      </w:r>
      <w:r w:rsidR="00EF5727" w:rsidRPr="0061102F">
        <w:rPr>
          <w:b w:val="0"/>
          <w:sz w:val="28"/>
          <w:szCs w:val="28"/>
        </w:rPr>
        <w:t>Навоза нужно внести на всю пл</w:t>
      </w:r>
      <w:r w:rsidR="00C13872" w:rsidRPr="0061102F">
        <w:rPr>
          <w:b w:val="0"/>
          <w:sz w:val="28"/>
          <w:szCs w:val="28"/>
        </w:rPr>
        <w:t>ощадь 18*100 = 1800 тонн. Кобольта</w:t>
      </w:r>
      <w:r w:rsidR="00EF5727" w:rsidRPr="0061102F">
        <w:rPr>
          <w:b w:val="0"/>
          <w:sz w:val="28"/>
          <w:szCs w:val="28"/>
        </w:rPr>
        <w:t xml:space="preserve"> с навозом крупного рогатого скота вносится 1800*0,3 = 540 мг/т.</w:t>
      </w:r>
    </w:p>
    <w:p w:rsidR="00CC50D5" w:rsidRPr="0061102F" w:rsidRDefault="00CC50D5" w:rsidP="0061102F">
      <w:pPr>
        <w:pStyle w:val="a5"/>
        <w:suppressAutoHyphens/>
        <w:ind w:firstLine="709"/>
        <w:rPr>
          <w:b w:val="0"/>
          <w:sz w:val="28"/>
          <w:szCs w:val="28"/>
        </w:rPr>
      </w:pPr>
    </w:p>
    <w:p w:rsidR="00CC50D5" w:rsidRPr="0061102F" w:rsidRDefault="00D51965" w:rsidP="0061102F">
      <w:pPr>
        <w:pStyle w:val="2"/>
        <w:keepNext w:val="0"/>
        <w:suppressAutoHyphens/>
        <w:spacing w:after="0" w:line="360" w:lineRule="auto"/>
        <w:ind w:firstLine="709"/>
        <w:jc w:val="both"/>
        <w:rPr>
          <w:rFonts w:cs="Times New Roman"/>
          <w:b w:val="0"/>
        </w:rPr>
      </w:pPr>
      <w:bookmarkStart w:id="10" w:name="_Toc162493290"/>
      <w:r w:rsidRPr="0061102F">
        <w:rPr>
          <w:rFonts w:cs="Times New Roman"/>
          <w:b w:val="0"/>
        </w:rPr>
        <w:t xml:space="preserve">1.6 </w:t>
      </w:r>
      <w:r w:rsidR="00180344" w:rsidRPr="0061102F">
        <w:rPr>
          <w:rFonts w:cs="Times New Roman"/>
          <w:b w:val="0"/>
        </w:rPr>
        <w:t>Баланс кобальта</w:t>
      </w:r>
      <w:r w:rsidR="00CC50D5" w:rsidRPr="0061102F">
        <w:rPr>
          <w:rFonts w:cs="Times New Roman"/>
          <w:b w:val="0"/>
        </w:rPr>
        <w:t xml:space="preserve"> в агросистеме</w:t>
      </w:r>
      <w:bookmarkEnd w:id="10"/>
    </w:p>
    <w:p w:rsidR="00CC50D5" w:rsidRPr="0061102F" w:rsidRDefault="00CC50D5" w:rsidP="0061102F">
      <w:pPr>
        <w:pStyle w:val="a5"/>
        <w:suppressAutoHyphens/>
        <w:ind w:firstLine="709"/>
        <w:rPr>
          <w:b w:val="0"/>
          <w:sz w:val="28"/>
          <w:szCs w:val="28"/>
        </w:rPr>
      </w:pPr>
    </w:p>
    <w:p w:rsidR="00CC50D5" w:rsidRPr="0061102F" w:rsidRDefault="00574E20" w:rsidP="0061102F">
      <w:pPr>
        <w:pStyle w:val="a5"/>
        <w:suppressAutoHyphens/>
        <w:ind w:firstLine="709"/>
        <w:rPr>
          <w:b w:val="0"/>
          <w:sz w:val="28"/>
          <w:szCs w:val="28"/>
          <w:lang w:val="en-US"/>
        </w:rPr>
      </w:pPr>
      <w:r w:rsidRPr="0061102F">
        <w:rPr>
          <w:b w:val="0"/>
          <w:sz w:val="28"/>
          <w:szCs w:val="28"/>
        </w:rPr>
        <w:t>Схема распределения кобальта</w:t>
      </w:r>
      <w:r w:rsidR="00CC50D5" w:rsidRPr="0061102F">
        <w:rPr>
          <w:b w:val="0"/>
          <w:sz w:val="28"/>
          <w:szCs w:val="28"/>
        </w:rPr>
        <w:t xml:space="preserve"> в почве на основании задания:</w:t>
      </w:r>
    </w:p>
    <w:p w:rsidR="00AA761F" w:rsidRPr="0061102F" w:rsidRDefault="00AA761F" w:rsidP="0061102F">
      <w:pPr>
        <w:pStyle w:val="a5"/>
        <w:suppressAutoHyphens/>
        <w:ind w:firstLine="709"/>
        <w:rPr>
          <w:b w:val="0"/>
          <w:sz w:val="28"/>
          <w:szCs w:val="28"/>
          <w:lang w:val="en-US"/>
        </w:rPr>
      </w:pPr>
    </w:p>
    <w:p w:rsidR="00CC50D5" w:rsidRPr="0061102F" w:rsidRDefault="00310D86" w:rsidP="0061102F">
      <w:pPr>
        <w:pStyle w:val="a5"/>
        <w:suppressAutoHyphens/>
        <w:ind w:firstLine="709"/>
        <w:rPr>
          <w:b w:val="0"/>
          <w:sz w:val="28"/>
          <w:szCs w:val="28"/>
        </w:rPr>
      </w:pPr>
      <w:r>
        <w:rPr>
          <w:b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196.5pt" o:allowoverlap="f">
            <v:imagedata r:id="rId7" o:title=""/>
          </v:shape>
        </w:pict>
      </w:r>
    </w:p>
    <w:p w:rsidR="00AA761F" w:rsidRPr="0061102F" w:rsidRDefault="00AA761F" w:rsidP="0061102F">
      <w:pPr>
        <w:pStyle w:val="a5"/>
        <w:suppressAutoHyphens/>
        <w:ind w:firstLine="709"/>
        <w:rPr>
          <w:b w:val="0"/>
          <w:sz w:val="28"/>
          <w:szCs w:val="28"/>
          <w:lang w:val="en-US"/>
        </w:rPr>
      </w:pPr>
    </w:p>
    <w:p w:rsidR="00D65D6F" w:rsidRPr="0061102F" w:rsidRDefault="00D65D6F" w:rsidP="0061102F">
      <w:pPr>
        <w:pStyle w:val="a5"/>
        <w:suppressAutoHyphens/>
        <w:ind w:firstLine="709"/>
        <w:rPr>
          <w:b w:val="0"/>
          <w:sz w:val="28"/>
          <w:szCs w:val="28"/>
        </w:rPr>
      </w:pPr>
      <w:r w:rsidRPr="0061102F">
        <w:rPr>
          <w:b w:val="0"/>
          <w:sz w:val="28"/>
          <w:szCs w:val="28"/>
        </w:rPr>
        <w:t>Глядя на график распределения кобальта в почве, можно сказать, что загрязнение имеет не антропогенный характер, т.к. при этом наивысшее содержание йода было бы в верхних горизонтах почвы, а из схемы видно, что именно в верхнем пахотном слое почвы содержится наименьшее количество кобальта. Таким образом, загрязнение происходит благодаря почвенным процессам. Можно предположить, что в пределах 100 км находится производство, отходами котор</w:t>
      </w:r>
      <w:r w:rsidR="001041D8" w:rsidRPr="0061102F">
        <w:rPr>
          <w:b w:val="0"/>
          <w:sz w:val="28"/>
          <w:szCs w:val="28"/>
        </w:rPr>
        <w:t>ого в свою очередь является коба</w:t>
      </w:r>
      <w:r w:rsidRPr="0061102F">
        <w:rPr>
          <w:b w:val="0"/>
          <w:sz w:val="28"/>
          <w:szCs w:val="28"/>
        </w:rPr>
        <w:t>льт. Выбросы попадают в сточные воды, затем в подземные потоки и переносятся на большие расстояния, а на пашне гидроморфизм обеспечивает за</w:t>
      </w:r>
      <w:r w:rsidR="001041D8" w:rsidRPr="0061102F">
        <w:rPr>
          <w:b w:val="0"/>
          <w:sz w:val="28"/>
          <w:szCs w:val="28"/>
        </w:rPr>
        <w:t>грязнение почвы коба</w:t>
      </w:r>
      <w:r w:rsidRPr="0061102F">
        <w:rPr>
          <w:b w:val="0"/>
          <w:sz w:val="28"/>
          <w:szCs w:val="28"/>
        </w:rPr>
        <w:t>льтом.</w:t>
      </w:r>
    </w:p>
    <w:p w:rsidR="00CC50D5" w:rsidRPr="0061102F" w:rsidRDefault="001041D8" w:rsidP="0061102F">
      <w:pPr>
        <w:pStyle w:val="a5"/>
        <w:suppressAutoHyphens/>
        <w:ind w:firstLine="709"/>
        <w:rPr>
          <w:b w:val="0"/>
          <w:sz w:val="28"/>
          <w:szCs w:val="28"/>
        </w:rPr>
      </w:pPr>
      <w:r w:rsidRPr="0061102F">
        <w:rPr>
          <w:b w:val="0"/>
          <w:sz w:val="28"/>
          <w:szCs w:val="28"/>
        </w:rPr>
        <w:t>Расчет</w:t>
      </w:r>
      <w:r w:rsidR="0061102F">
        <w:rPr>
          <w:b w:val="0"/>
          <w:sz w:val="28"/>
          <w:szCs w:val="28"/>
        </w:rPr>
        <w:t xml:space="preserve"> </w:t>
      </w:r>
      <w:r w:rsidRPr="0061102F">
        <w:rPr>
          <w:b w:val="0"/>
          <w:sz w:val="28"/>
          <w:szCs w:val="28"/>
        </w:rPr>
        <w:t>баланса коба</w:t>
      </w:r>
      <w:r w:rsidR="00574E20" w:rsidRPr="0061102F">
        <w:rPr>
          <w:b w:val="0"/>
          <w:sz w:val="28"/>
          <w:szCs w:val="28"/>
        </w:rPr>
        <w:t>льта</w:t>
      </w:r>
      <w:r w:rsidR="00CC50D5" w:rsidRPr="0061102F">
        <w:rPr>
          <w:b w:val="0"/>
          <w:sz w:val="28"/>
          <w:szCs w:val="28"/>
        </w:rPr>
        <w:t xml:space="preserve"> требует сравнение прихода и расхода элемента в почве. Приходными статьями являются: наличие элемента в почве, поступление элемента с минеральными и органическими удобрениями. Расходные: вынос элемента с урожаем. Итогом является остаток элемента перед посевом сельскохозяйственной продукции на следующий год.</w:t>
      </w:r>
    </w:p>
    <w:p w:rsidR="00EF5727" w:rsidRPr="0061102F" w:rsidRDefault="00EF5727" w:rsidP="0061102F">
      <w:pPr>
        <w:pStyle w:val="a5"/>
        <w:suppressAutoHyphens/>
        <w:ind w:firstLine="709"/>
        <w:rPr>
          <w:b w:val="0"/>
          <w:sz w:val="28"/>
          <w:szCs w:val="28"/>
        </w:rPr>
      </w:pPr>
      <w:r w:rsidRPr="0061102F">
        <w:rPr>
          <w:b w:val="0"/>
          <w:sz w:val="28"/>
          <w:szCs w:val="28"/>
        </w:rPr>
        <w:t>Наличие кобальта в почве 80 мг.</w:t>
      </w:r>
    </w:p>
    <w:p w:rsidR="00EF5727" w:rsidRPr="0061102F" w:rsidRDefault="00EF5727" w:rsidP="0061102F">
      <w:pPr>
        <w:pStyle w:val="a5"/>
        <w:suppressAutoHyphens/>
        <w:ind w:firstLine="709"/>
        <w:rPr>
          <w:b w:val="0"/>
          <w:sz w:val="28"/>
          <w:szCs w:val="28"/>
        </w:rPr>
      </w:pPr>
      <w:r w:rsidRPr="0061102F">
        <w:rPr>
          <w:b w:val="0"/>
          <w:sz w:val="28"/>
          <w:szCs w:val="28"/>
        </w:rPr>
        <w:t>Поступление кобальта с минеральными удобрениями 315,7 мг.</w:t>
      </w:r>
    </w:p>
    <w:p w:rsidR="00EF5727" w:rsidRPr="0061102F" w:rsidRDefault="00EF5727" w:rsidP="0061102F">
      <w:pPr>
        <w:pStyle w:val="a5"/>
        <w:suppressAutoHyphens/>
        <w:ind w:firstLine="709"/>
        <w:rPr>
          <w:b w:val="0"/>
          <w:sz w:val="28"/>
          <w:szCs w:val="28"/>
        </w:rPr>
      </w:pPr>
      <w:r w:rsidRPr="0061102F">
        <w:rPr>
          <w:b w:val="0"/>
          <w:sz w:val="28"/>
          <w:szCs w:val="28"/>
        </w:rPr>
        <w:t>Поступление кобальта с органическими удобрениями</w:t>
      </w:r>
      <w:r w:rsidR="0061102F">
        <w:rPr>
          <w:b w:val="0"/>
          <w:sz w:val="28"/>
          <w:szCs w:val="28"/>
        </w:rPr>
        <w:t xml:space="preserve"> </w:t>
      </w:r>
      <w:r w:rsidRPr="0061102F">
        <w:rPr>
          <w:b w:val="0"/>
          <w:sz w:val="28"/>
          <w:szCs w:val="28"/>
        </w:rPr>
        <w:t>540 мг.</w:t>
      </w:r>
    </w:p>
    <w:p w:rsidR="00EF5727" w:rsidRPr="0061102F" w:rsidRDefault="00EF5727" w:rsidP="0061102F">
      <w:pPr>
        <w:pStyle w:val="a5"/>
        <w:suppressAutoHyphens/>
        <w:ind w:firstLine="709"/>
        <w:rPr>
          <w:b w:val="0"/>
          <w:sz w:val="28"/>
          <w:szCs w:val="28"/>
        </w:rPr>
      </w:pPr>
      <w:r w:rsidRPr="0061102F">
        <w:rPr>
          <w:b w:val="0"/>
          <w:sz w:val="28"/>
          <w:szCs w:val="28"/>
        </w:rPr>
        <w:t>Итого приход 1800 мг.</w:t>
      </w:r>
    </w:p>
    <w:p w:rsidR="00EF5727" w:rsidRPr="0061102F" w:rsidRDefault="00EF5727" w:rsidP="0061102F">
      <w:pPr>
        <w:pStyle w:val="a5"/>
        <w:suppressAutoHyphens/>
        <w:ind w:firstLine="709"/>
        <w:rPr>
          <w:b w:val="0"/>
          <w:sz w:val="28"/>
          <w:szCs w:val="28"/>
        </w:rPr>
      </w:pPr>
      <w:r w:rsidRPr="0061102F">
        <w:rPr>
          <w:b w:val="0"/>
          <w:sz w:val="28"/>
          <w:szCs w:val="28"/>
        </w:rPr>
        <w:t>Вынос кобальта с урожаем клевера 4,5 мг.</w:t>
      </w:r>
    </w:p>
    <w:p w:rsidR="00EF5727" w:rsidRPr="0061102F" w:rsidRDefault="00EF5727" w:rsidP="0061102F">
      <w:pPr>
        <w:pStyle w:val="a5"/>
        <w:suppressAutoHyphens/>
        <w:ind w:firstLine="709"/>
        <w:rPr>
          <w:b w:val="0"/>
          <w:sz w:val="28"/>
          <w:szCs w:val="28"/>
        </w:rPr>
      </w:pPr>
      <w:r w:rsidRPr="0061102F">
        <w:rPr>
          <w:b w:val="0"/>
          <w:sz w:val="28"/>
          <w:szCs w:val="28"/>
        </w:rPr>
        <w:t>Таким образом, понятно, что баланс положительный. Содержание кобальта в почве перед началом посева культур значительно растет с каждым годом. Общими способами восстановления загрязненных почв являются:</w:t>
      </w:r>
    </w:p>
    <w:p w:rsidR="00EF5727" w:rsidRPr="0061102F" w:rsidRDefault="001041D8" w:rsidP="0061102F">
      <w:pPr>
        <w:pStyle w:val="a5"/>
        <w:numPr>
          <w:ilvl w:val="0"/>
          <w:numId w:val="31"/>
        </w:numPr>
        <w:suppressAutoHyphens/>
        <w:ind w:left="0" w:firstLine="709"/>
        <w:rPr>
          <w:b w:val="0"/>
          <w:sz w:val="28"/>
          <w:szCs w:val="28"/>
        </w:rPr>
      </w:pPr>
      <w:r w:rsidRPr="0061102F">
        <w:rPr>
          <w:b w:val="0"/>
          <w:sz w:val="28"/>
          <w:szCs w:val="28"/>
        </w:rPr>
        <w:t>Г</w:t>
      </w:r>
      <w:r w:rsidR="00EF5727" w:rsidRPr="0061102F">
        <w:rPr>
          <w:b w:val="0"/>
          <w:sz w:val="28"/>
          <w:szCs w:val="28"/>
        </w:rPr>
        <w:t>лубокая вспашка почвы с целью ее перемешивания.</w:t>
      </w:r>
    </w:p>
    <w:p w:rsidR="00EF5727" w:rsidRPr="0061102F" w:rsidRDefault="001041D8" w:rsidP="0061102F">
      <w:pPr>
        <w:pStyle w:val="a5"/>
        <w:numPr>
          <w:ilvl w:val="0"/>
          <w:numId w:val="31"/>
        </w:numPr>
        <w:suppressAutoHyphens/>
        <w:ind w:left="0" w:firstLine="709"/>
        <w:rPr>
          <w:b w:val="0"/>
          <w:sz w:val="28"/>
          <w:szCs w:val="28"/>
        </w:rPr>
      </w:pPr>
      <w:r w:rsidRPr="0061102F">
        <w:rPr>
          <w:b w:val="0"/>
          <w:sz w:val="28"/>
          <w:szCs w:val="28"/>
        </w:rPr>
        <w:t>И</w:t>
      </w:r>
      <w:r w:rsidR="00EF5727" w:rsidRPr="0061102F">
        <w:rPr>
          <w:b w:val="0"/>
          <w:sz w:val="28"/>
          <w:szCs w:val="28"/>
        </w:rPr>
        <w:t>звесткование, увеличение глинистых частиц в структуре почвы, внесение органических удобрений.</w:t>
      </w:r>
    </w:p>
    <w:p w:rsidR="00EF5727" w:rsidRPr="0061102F" w:rsidRDefault="00EF5727" w:rsidP="0061102F">
      <w:pPr>
        <w:pStyle w:val="a5"/>
        <w:numPr>
          <w:ilvl w:val="0"/>
          <w:numId w:val="31"/>
        </w:numPr>
        <w:suppressAutoHyphens/>
        <w:ind w:left="0" w:firstLine="709"/>
        <w:rPr>
          <w:b w:val="0"/>
          <w:sz w:val="28"/>
          <w:szCs w:val="28"/>
        </w:rPr>
      </w:pPr>
      <w:r w:rsidRPr="0061102F">
        <w:rPr>
          <w:b w:val="0"/>
          <w:sz w:val="28"/>
          <w:szCs w:val="28"/>
        </w:rPr>
        <w:t>Регламентированное внесение фосфорных удобрений.</w:t>
      </w:r>
    </w:p>
    <w:p w:rsidR="00EF5727" w:rsidRPr="0061102F" w:rsidRDefault="00EF5727" w:rsidP="0061102F">
      <w:pPr>
        <w:pStyle w:val="a5"/>
        <w:numPr>
          <w:ilvl w:val="0"/>
          <w:numId w:val="31"/>
        </w:numPr>
        <w:suppressAutoHyphens/>
        <w:ind w:left="0" w:firstLine="709"/>
        <w:rPr>
          <w:b w:val="0"/>
          <w:sz w:val="28"/>
          <w:szCs w:val="28"/>
        </w:rPr>
      </w:pPr>
      <w:r w:rsidRPr="0061102F">
        <w:rPr>
          <w:b w:val="0"/>
          <w:sz w:val="28"/>
          <w:szCs w:val="28"/>
        </w:rPr>
        <w:t>Подбор сельскохозяйственных культур, устойчивых к загрязнению никеля.</w:t>
      </w:r>
    </w:p>
    <w:p w:rsidR="00EF5727" w:rsidRPr="0061102F" w:rsidRDefault="00EF5727" w:rsidP="0061102F">
      <w:pPr>
        <w:pStyle w:val="a5"/>
        <w:numPr>
          <w:ilvl w:val="0"/>
          <w:numId w:val="31"/>
        </w:numPr>
        <w:suppressAutoHyphens/>
        <w:ind w:left="0" w:firstLine="709"/>
        <w:rPr>
          <w:b w:val="0"/>
          <w:sz w:val="28"/>
          <w:szCs w:val="28"/>
        </w:rPr>
      </w:pPr>
      <w:r w:rsidRPr="0061102F">
        <w:rPr>
          <w:b w:val="0"/>
          <w:sz w:val="28"/>
          <w:szCs w:val="28"/>
        </w:rPr>
        <w:t>Смена культур.</w:t>
      </w:r>
    </w:p>
    <w:p w:rsidR="00C55B38" w:rsidRPr="0061102F" w:rsidRDefault="00C55B38" w:rsidP="0061102F">
      <w:pPr>
        <w:pStyle w:val="a5"/>
        <w:suppressAutoHyphens/>
        <w:ind w:firstLine="709"/>
        <w:rPr>
          <w:b w:val="0"/>
          <w:sz w:val="28"/>
        </w:rPr>
      </w:pPr>
      <w:r w:rsidRPr="0061102F">
        <w:rPr>
          <w:b w:val="0"/>
          <w:sz w:val="28"/>
        </w:rPr>
        <w:t>Расходные: вынос элемента с урожаем. Итогом является остаток элемента перед посевом сельскохозяйственной продукции на следующий год.</w:t>
      </w:r>
    </w:p>
    <w:p w:rsidR="00C55B38" w:rsidRPr="0061102F" w:rsidRDefault="00C55B38" w:rsidP="0061102F">
      <w:pPr>
        <w:pStyle w:val="a5"/>
        <w:suppressAutoHyphens/>
        <w:ind w:firstLine="709"/>
        <w:rPr>
          <w:b w:val="0"/>
          <w:sz w:val="28"/>
        </w:rPr>
      </w:pPr>
      <w:r w:rsidRPr="0061102F">
        <w:rPr>
          <w:b w:val="0"/>
          <w:sz w:val="28"/>
        </w:rPr>
        <w:t xml:space="preserve">Наличие </w:t>
      </w:r>
      <w:r w:rsidR="00911849" w:rsidRPr="0061102F">
        <w:rPr>
          <w:b w:val="0"/>
          <w:sz w:val="28"/>
        </w:rPr>
        <w:t>кобальта</w:t>
      </w:r>
      <w:r w:rsidRPr="0061102F">
        <w:rPr>
          <w:b w:val="0"/>
          <w:sz w:val="28"/>
        </w:rPr>
        <w:t xml:space="preserve"> в почве 300 мг/кг.</w:t>
      </w:r>
    </w:p>
    <w:p w:rsidR="00C55B38" w:rsidRPr="0061102F" w:rsidRDefault="00C55B38" w:rsidP="0061102F">
      <w:pPr>
        <w:pStyle w:val="a5"/>
        <w:suppressAutoHyphens/>
        <w:ind w:firstLine="709"/>
        <w:rPr>
          <w:b w:val="0"/>
          <w:sz w:val="28"/>
        </w:rPr>
      </w:pPr>
      <w:r w:rsidRPr="0061102F">
        <w:rPr>
          <w:b w:val="0"/>
          <w:sz w:val="28"/>
        </w:rPr>
        <w:t xml:space="preserve">Поступление </w:t>
      </w:r>
      <w:r w:rsidR="00911849" w:rsidRPr="0061102F">
        <w:rPr>
          <w:b w:val="0"/>
          <w:sz w:val="28"/>
        </w:rPr>
        <w:t>кобальта</w:t>
      </w:r>
      <w:r w:rsidRPr="0061102F">
        <w:rPr>
          <w:b w:val="0"/>
          <w:sz w:val="28"/>
        </w:rPr>
        <w:t xml:space="preserve"> с минеральными удобрениями 300 мг.</w:t>
      </w:r>
    </w:p>
    <w:p w:rsidR="00C55B38" w:rsidRPr="0061102F" w:rsidRDefault="00C1706A" w:rsidP="0061102F">
      <w:pPr>
        <w:pStyle w:val="a5"/>
        <w:suppressAutoHyphens/>
        <w:ind w:firstLine="709"/>
        <w:rPr>
          <w:b w:val="0"/>
          <w:sz w:val="28"/>
        </w:rPr>
      </w:pPr>
      <w:r w:rsidRPr="0061102F">
        <w:rPr>
          <w:b w:val="0"/>
          <w:sz w:val="28"/>
        </w:rPr>
        <w:t>С</w:t>
      </w:r>
      <w:r w:rsidR="00C55B38" w:rsidRPr="0061102F">
        <w:rPr>
          <w:b w:val="0"/>
          <w:sz w:val="28"/>
        </w:rPr>
        <w:t xml:space="preserve"> органическими удобрениями</w:t>
      </w:r>
      <w:r w:rsidR="0061102F">
        <w:rPr>
          <w:b w:val="0"/>
          <w:sz w:val="28"/>
        </w:rPr>
        <w:t xml:space="preserve"> </w:t>
      </w:r>
      <w:r w:rsidR="00C55B38" w:rsidRPr="0061102F">
        <w:rPr>
          <w:b w:val="0"/>
          <w:sz w:val="28"/>
        </w:rPr>
        <w:t>3780 мг.</w:t>
      </w:r>
    </w:p>
    <w:p w:rsidR="00C55B38" w:rsidRPr="0061102F" w:rsidRDefault="00C55B38" w:rsidP="0061102F">
      <w:pPr>
        <w:pStyle w:val="a5"/>
        <w:suppressAutoHyphens/>
        <w:ind w:firstLine="709"/>
        <w:rPr>
          <w:b w:val="0"/>
          <w:sz w:val="28"/>
        </w:rPr>
      </w:pPr>
      <w:r w:rsidRPr="0061102F">
        <w:rPr>
          <w:b w:val="0"/>
          <w:sz w:val="28"/>
        </w:rPr>
        <w:t>Итого приход 4580 мг.</w:t>
      </w:r>
    </w:p>
    <w:p w:rsidR="00C55B38" w:rsidRPr="0061102F" w:rsidRDefault="00C55B38" w:rsidP="0061102F">
      <w:pPr>
        <w:pStyle w:val="a5"/>
        <w:suppressAutoHyphens/>
        <w:ind w:firstLine="709"/>
        <w:rPr>
          <w:b w:val="0"/>
          <w:sz w:val="28"/>
        </w:rPr>
      </w:pPr>
      <w:r w:rsidRPr="0061102F">
        <w:rPr>
          <w:b w:val="0"/>
          <w:sz w:val="28"/>
        </w:rPr>
        <w:t xml:space="preserve">Вынос </w:t>
      </w:r>
      <w:r w:rsidR="00911849" w:rsidRPr="0061102F">
        <w:rPr>
          <w:b w:val="0"/>
          <w:sz w:val="28"/>
        </w:rPr>
        <w:t xml:space="preserve">кобальта </w:t>
      </w:r>
      <w:r w:rsidRPr="0061102F">
        <w:rPr>
          <w:b w:val="0"/>
          <w:sz w:val="28"/>
        </w:rPr>
        <w:t>с урожаем пшеницы 15 мг.</w:t>
      </w:r>
    </w:p>
    <w:p w:rsidR="00C55B38" w:rsidRPr="0061102F" w:rsidRDefault="00C55B38" w:rsidP="0061102F">
      <w:pPr>
        <w:pStyle w:val="a5"/>
        <w:suppressAutoHyphens/>
        <w:ind w:firstLine="709"/>
        <w:rPr>
          <w:b w:val="0"/>
          <w:sz w:val="28"/>
        </w:rPr>
      </w:pPr>
      <w:r w:rsidRPr="0061102F">
        <w:rPr>
          <w:b w:val="0"/>
          <w:sz w:val="28"/>
        </w:rPr>
        <w:t xml:space="preserve">Остаток </w:t>
      </w:r>
      <w:r w:rsidR="00911849" w:rsidRPr="0061102F">
        <w:rPr>
          <w:b w:val="0"/>
          <w:sz w:val="28"/>
        </w:rPr>
        <w:t>кобальта</w:t>
      </w:r>
      <w:r w:rsidRPr="0061102F">
        <w:rPr>
          <w:b w:val="0"/>
          <w:sz w:val="28"/>
        </w:rPr>
        <w:t xml:space="preserve"> в почве перед посевом следующей сельскохозяйственной культуры составляет 4565 мг.</w:t>
      </w:r>
    </w:p>
    <w:p w:rsidR="0061102F" w:rsidRDefault="00C55B38" w:rsidP="0061102F">
      <w:pPr>
        <w:pStyle w:val="a5"/>
        <w:suppressAutoHyphens/>
        <w:ind w:firstLine="709"/>
        <w:rPr>
          <w:b w:val="0"/>
          <w:sz w:val="28"/>
        </w:rPr>
      </w:pPr>
      <w:r w:rsidRPr="0061102F">
        <w:rPr>
          <w:b w:val="0"/>
          <w:sz w:val="28"/>
        </w:rPr>
        <w:t>Таким образом, понятно, что баланс положительный. Содержание меди в почве перед началом посева культур значительно растет с каждым годом.</w:t>
      </w:r>
    </w:p>
    <w:p w:rsidR="00C55B38" w:rsidRPr="0061102F" w:rsidRDefault="00C55B38" w:rsidP="0061102F">
      <w:pPr>
        <w:pStyle w:val="a5"/>
        <w:suppressAutoHyphens/>
        <w:ind w:firstLine="709"/>
        <w:rPr>
          <w:b w:val="0"/>
          <w:sz w:val="28"/>
        </w:rPr>
      </w:pPr>
      <w:r w:rsidRPr="0061102F">
        <w:rPr>
          <w:b w:val="0"/>
          <w:sz w:val="28"/>
        </w:rPr>
        <w:t>Потери потенциально возможного урожая пшеницы</w:t>
      </w:r>
    </w:p>
    <w:p w:rsidR="00C55B38" w:rsidRPr="0061102F" w:rsidRDefault="00C55B38" w:rsidP="0061102F">
      <w:pPr>
        <w:pStyle w:val="a5"/>
        <w:suppressAutoHyphens/>
        <w:ind w:firstLine="709"/>
        <w:rPr>
          <w:b w:val="0"/>
          <w:sz w:val="28"/>
        </w:rPr>
      </w:pPr>
      <w:r w:rsidRPr="0061102F">
        <w:rPr>
          <w:b w:val="0"/>
          <w:sz w:val="28"/>
        </w:rPr>
        <w:t>Можно рассчитать по формуле:</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lang w:val="en-US"/>
        </w:rPr>
      </w:pPr>
      <w:r w:rsidRPr="0061102F">
        <w:rPr>
          <w:b w:val="0"/>
          <w:sz w:val="28"/>
        </w:rPr>
        <w:t xml:space="preserve">З = </w:t>
      </w:r>
      <w:r w:rsidRPr="0061102F">
        <w:rPr>
          <w:b w:val="0"/>
          <w:sz w:val="28"/>
          <w:lang w:val="en-US"/>
        </w:rPr>
        <w:t>S</w:t>
      </w:r>
      <w:r w:rsidRPr="0061102F">
        <w:rPr>
          <w:b w:val="0"/>
          <w:sz w:val="28"/>
        </w:rPr>
        <w:t>*</w:t>
      </w:r>
      <w:r w:rsidRPr="0061102F">
        <w:rPr>
          <w:b w:val="0"/>
          <w:sz w:val="28"/>
          <w:lang w:val="en-US"/>
        </w:rPr>
        <w:t>V</w:t>
      </w:r>
      <w:r w:rsidRPr="0061102F">
        <w:rPr>
          <w:b w:val="0"/>
          <w:sz w:val="28"/>
          <w:vertAlign w:val="subscript"/>
        </w:rPr>
        <w:t>1</w:t>
      </w:r>
      <w:r w:rsidRPr="0061102F">
        <w:rPr>
          <w:b w:val="0"/>
          <w:sz w:val="28"/>
        </w:rPr>
        <w:t>*Ц</w:t>
      </w:r>
      <w:r w:rsidRPr="0061102F">
        <w:rPr>
          <w:b w:val="0"/>
          <w:sz w:val="28"/>
          <w:vertAlign w:val="subscript"/>
        </w:rPr>
        <w:t>1</w:t>
      </w:r>
      <w:r w:rsidRPr="0061102F">
        <w:rPr>
          <w:b w:val="0"/>
          <w:sz w:val="28"/>
        </w:rPr>
        <w:t xml:space="preserve"> – </w:t>
      </w:r>
      <w:r w:rsidRPr="0061102F">
        <w:rPr>
          <w:b w:val="0"/>
          <w:sz w:val="28"/>
          <w:lang w:val="en-US"/>
        </w:rPr>
        <w:t>S</w:t>
      </w:r>
      <w:r w:rsidRPr="0061102F">
        <w:rPr>
          <w:b w:val="0"/>
          <w:sz w:val="28"/>
        </w:rPr>
        <w:t>*</w:t>
      </w:r>
      <w:r w:rsidRPr="0061102F">
        <w:rPr>
          <w:b w:val="0"/>
          <w:sz w:val="28"/>
          <w:lang w:val="en-US"/>
        </w:rPr>
        <w:t>V</w:t>
      </w:r>
      <w:r w:rsidRPr="0061102F">
        <w:rPr>
          <w:b w:val="0"/>
          <w:sz w:val="28"/>
          <w:vertAlign w:val="subscript"/>
        </w:rPr>
        <w:t>1</w:t>
      </w:r>
      <w:r w:rsidRPr="0061102F">
        <w:rPr>
          <w:b w:val="0"/>
          <w:sz w:val="28"/>
        </w:rPr>
        <w:t>*Ц</w:t>
      </w:r>
      <w:r w:rsidRPr="0061102F">
        <w:rPr>
          <w:b w:val="0"/>
          <w:sz w:val="28"/>
          <w:vertAlign w:val="subscript"/>
        </w:rPr>
        <w:t>1</w:t>
      </w:r>
      <w:r w:rsidRPr="0061102F">
        <w:rPr>
          <w:b w:val="0"/>
          <w:sz w:val="28"/>
        </w:rPr>
        <w:t>,</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 xml:space="preserve">Где </w:t>
      </w:r>
      <w:r w:rsidRPr="0061102F">
        <w:rPr>
          <w:b w:val="0"/>
          <w:sz w:val="28"/>
          <w:lang w:val="en-US"/>
        </w:rPr>
        <w:t>V</w:t>
      </w:r>
      <w:r w:rsidRPr="0061102F">
        <w:rPr>
          <w:b w:val="0"/>
          <w:sz w:val="28"/>
          <w:vertAlign w:val="subscript"/>
        </w:rPr>
        <w:t>1, 2</w:t>
      </w:r>
      <w:r w:rsidRPr="0061102F">
        <w:rPr>
          <w:b w:val="0"/>
          <w:sz w:val="28"/>
        </w:rPr>
        <w:t xml:space="preserve"> – объем урожая пшеницы в расчете на 1 га угодий, ц/га; </w:t>
      </w:r>
      <w:r w:rsidRPr="0061102F">
        <w:rPr>
          <w:b w:val="0"/>
          <w:sz w:val="28"/>
          <w:lang w:val="en-US"/>
        </w:rPr>
        <w:t>S</w:t>
      </w:r>
      <w:r w:rsidRPr="0061102F">
        <w:rPr>
          <w:b w:val="0"/>
          <w:sz w:val="28"/>
        </w:rPr>
        <w:t xml:space="preserve"> – площадь, подвергшаяся загрязнению, га; Ц</w:t>
      </w:r>
      <w:r w:rsidRPr="0061102F">
        <w:rPr>
          <w:b w:val="0"/>
          <w:sz w:val="28"/>
          <w:vertAlign w:val="subscript"/>
        </w:rPr>
        <w:t>1,2</w:t>
      </w:r>
      <w:r w:rsidRPr="0061102F">
        <w:rPr>
          <w:b w:val="0"/>
          <w:sz w:val="28"/>
        </w:rPr>
        <w:t xml:space="preserve"> – закупочная цена пшеницы до и после изменения условий (мелиорации), руб/кг.</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 = 100*</w:t>
      </w:r>
      <w:r w:rsidR="00911849" w:rsidRPr="0061102F">
        <w:rPr>
          <w:b w:val="0"/>
          <w:sz w:val="28"/>
        </w:rPr>
        <w:t>9</w:t>
      </w:r>
      <w:r w:rsidRPr="0061102F">
        <w:rPr>
          <w:b w:val="0"/>
          <w:sz w:val="28"/>
        </w:rPr>
        <w:t>*6</w:t>
      </w:r>
      <w:r w:rsidR="00911849" w:rsidRPr="0061102F">
        <w:rPr>
          <w:b w:val="0"/>
          <w:sz w:val="28"/>
        </w:rPr>
        <w:t>10</w:t>
      </w:r>
      <w:r w:rsidRPr="0061102F">
        <w:rPr>
          <w:b w:val="0"/>
          <w:sz w:val="28"/>
        </w:rPr>
        <w:t xml:space="preserve"> – 100*14*1</w:t>
      </w:r>
      <w:r w:rsidR="00911849" w:rsidRPr="0061102F">
        <w:rPr>
          <w:b w:val="0"/>
          <w:sz w:val="28"/>
        </w:rPr>
        <w:t>4</w:t>
      </w:r>
      <w:r w:rsidRPr="0061102F">
        <w:rPr>
          <w:b w:val="0"/>
          <w:sz w:val="28"/>
        </w:rPr>
        <w:t xml:space="preserve">00 = - </w:t>
      </w:r>
      <w:r w:rsidR="00911849" w:rsidRPr="0061102F">
        <w:rPr>
          <w:b w:val="0"/>
          <w:sz w:val="28"/>
        </w:rPr>
        <w:t>1411000</w:t>
      </w:r>
      <w:r w:rsidRPr="0061102F">
        <w:rPr>
          <w:b w:val="0"/>
          <w:sz w:val="28"/>
        </w:rPr>
        <w:t xml:space="preserve"> руб.</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 xml:space="preserve">Таким образом, потери потенциально возможного урожая пшеницы составляют </w:t>
      </w:r>
      <w:r w:rsidR="00911849" w:rsidRPr="0061102F">
        <w:rPr>
          <w:b w:val="0"/>
          <w:sz w:val="28"/>
        </w:rPr>
        <w:t>1411000</w:t>
      </w:r>
      <w:r w:rsidRPr="0061102F">
        <w:rPr>
          <w:b w:val="0"/>
          <w:sz w:val="28"/>
        </w:rPr>
        <w:t xml:space="preserve"> руб.</w:t>
      </w:r>
    </w:p>
    <w:p w:rsidR="00C55B38" w:rsidRPr="0061102F" w:rsidRDefault="00C55B38" w:rsidP="0061102F">
      <w:pPr>
        <w:pStyle w:val="11"/>
        <w:keepNext w:val="0"/>
        <w:suppressAutoHyphens/>
        <w:ind w:firstLine="709"/>
        <w:jc w:val="both"/>
        <w:rPr>
          <w:b w:val="0"/>
        </w:rPr>
      </w:pPr>
      <w:bookmarkStart w:id="11" w:name="_Toc27263001"/>
      <w:bookmarkStart w:id="12" w:name="_Toc27263601"/>
      <w:bookmarkStart w:id="13" w:name="_Toc162493291"/>
      <w:r w:rsidRPr="0061102F">
        <w:rPr>
          <w:b w:val="0"/>
        </w:rPr>
        <w:t>Расчет эффективности детоксикации почвы.</w:t>
      </w:r>
      <w:bookmarkEnd w:id="11"/>
      <w:bookmarkEnd w:id="12"/>
      <w:bookmarkEnd w:id="13"/>
    </w:p>
    <w:p w:rsidR="00C55B38" w:rsidRPr="0061102F" w:rsidRDefault="00C55B38" w:rsidP="0061102F">
      <w:pPr>
        <w:pStyle w:val="a5"/>
        <w:suppressAutoHyphens/>
        <w:ind w:firstLine="709"/>
        <w:rPr>
          <w:b w:val="0"/>
          <w:sz w:val="28"/>
        </w:rPr>
      </w:pPr>
      <w:r w:rsidRPr="0061102F">
        <w:rPr>
          <w:b w:val="0"/>
          <w:sz w:val="28"/>
        </w:rPr>
        <w:t>Фактическая урожайность пшеницы Уф= 9 ц/га.</w:t>
      </w:r>
    </w:p>
    <w:p w:rsidR="00C55B38" w:rsidRPr="0061102F" w:rsidRDefault="00C55B38" w:rsidP="0061102F">
      <w:pPr>
        <w:pStyle w:val="a5"/>
        <w:suppressAutoHyphens/>
        <w:ind w:firstLine="709"/>
        <w:rPr>
          <w:b w:val="0"/>
          <w:sz w:val="28"/>
        </w:rPr>
      </w:pPr>
      <w:r w:rsidRPr="0061102F">
        <w:rPr>
          <w:b w:val="0"/>
          <w:sz w:val="28"/>
        </w:rPr>
        <w:t>Прибавка урожая пшеницы на мелиорируемых почвах составляет 12,3 % (Кирюшин):</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Пу = 12,3*Уф/</w:t>
      </w:r>
      <w:r w:rsidRPr="0061102F">
        <w:rPr>
          <w:b w:val="0"/>
          <w:sz w:val="28"/>
          <w:lang w:val="en-US"/>
        </w:rPr>
        <w:t>S</w:t>
      </w:r>
      <w:r w:rsidRPr="0061102F">
        <w:rPr>
          <w:b w:val="0"/>
          <w:sz w:val="28"/>
        </w:rPr>
        <w:t xml:space="preserve"> ,</w:t>
      </w:r>
    </w:p>
    <w:p w:rsidR="00AA761F" w:rsidRPr="0061102F" w:rsidRDefault="00AA761F" w:rsidP="0061102F">
      <w:pPr>
        <w:pStyle w:val="a5"/>
        <w:suppressAutoHyphens/>
        <w:ind w:firstLine="709"/>
        <w:rPr>
          <w:b w:val="0"/>
          <w:sz w:val="28"/>
          <w:lang w:val="en-US"/>
        </w:rPr>
      </w:pPr>
    </w:p>
    <w:p w:rsidR="00C55B38" w:rsidRPr="0061102F" w:rsidRDefault="00C1706A" w:rsidP="0061102F">
      <w:pPr>
        <w:pStyle w:val="a5"/>
        <w:suppressAutoHyphens/>
        <w:ind w:firstLine="709"/>
        <w:rPr>
          <w:b w:val="0"/>
          <w:sz w:val="28"/>
        </w:rPr>
      </w:pPr>
      <w:r>
        <w:rPr>
          <w:b w:val="0"/>
          <w:sz w:val="28"/>
        </w:rPr>
        <w:br w:type="page"/>
      </w:r>
      <w:r w:rsidR="00C55B38" w:rsidRPr="0061102F">
        <w:rPr>
          <w:b w:val="0"/>
          <w:sz w:val="28"/>
        </w:rPr>
        <w:t xml:space="preserve">Где Уф – фактическая урожайность картофеля, Ц/га; </w:t>
      </w:r>
      <w:r w:rsidR="00C55B38" w:rsidRPr="0061102F">
        <w:rPr>
          <w:b w:val="0"/>
          <w:sz w:val="28"/>
          <w:lang w:val="en-US"/>
        </w:rPr>
        <w:t>S</w:t>
      </w:r>
      <w:r w:rsidR="00C55B38" w:rsidRPr="0061102F">
        <w:rPr>
          <w:b w:val="0"/>
          <w:sz w:val="28"/>
        </w:rPr>
        <w:t xml:space="preserve"> – площадь мелиорируемых земель, га.</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Пу = 12,3*</w:t>
      </w:r>
      <w:r w:rsidR="00911849" w:rsidRPr="0061102F">
        <w:rPr>
          <w:b w:val="0"/>
          <w:sz w:val="28"/>
        </w:rPr>
        <w:t>9</w:t>
      </w:r>
      <w:r w:rsidRPr="0061102F">
        <w:rPr>
          <w:b w:val="0"/>
          <w:sz w:val="28"/>
        </w:rPr>
        <w:t xml:space="preserve">/14 = </w:t>
      </w:r>
      <w:r w:rsidR="00CB0B9F" w:rsidRPr="0061102F">
        <w:rPr>
          <w:b w:val="0"/>
          <w:sz w:val="28"/>
        </w:rPr>
        <w:t>7,9</w:t>
      </w:r>
      <w:r w:rsidRPr="0061102F">
        <w:rPr>
          <w:b w:val="0"/>
          <w:sz w:val="28"/>
        </w:rPr>
        <w:t xml:space="preserve"> ц/га.</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Цена 1 тонны продукции Ц =</w:t>
      </w:r>
      <w:r w:rsidR="0061102F">
        <w:rPr>
          <w:b w:val="0"/>
          <w:sz w:val="28"/>
        </w:rPr>
        <w:t xml:space="preserve"> </w:t>
      </w:r>
      <w:r w:rsidRPr="0061102F">
        <w:rPr>
          <w:b w:val="0"/>
          <w:sz w:val="28"/>
        </w:rPr>
        <w:t>6</w:t>
      </w:r>
      <w:r w:rsidR="00CB0B9F" w:rsidRPr="0061102F">
        <w:rPr>
          <w:b w:val="0"/>
          <w:sz w:val="28"/>
        </w:rPr>
        <w:t>1</w:t>
      </w:r>
      <w:r w:rsidRPr="0061102F">
        <w:rPr>
          <w:b w:val="0"/>
          <w:sz w:val="28"/>
        </w:rPr>
        <w:t>0 руб/т.</w:t>
      </w:r>
    </w:p>
    <w:p w:rsidR="00C55B38" w:rsidRPr="0061102F" w:rsidRDefault="00C55B38" w:rsidP="0061102F">
      <w:pPr>
        <w:pStyle w:val="a5"/>
        <w:suppressAutoHyphens/>
        <w:ind w:firstLine="709"/>
        <w:rPr>
          <w:b w:val="0"/>
          <w:sz w:val="28"/>
        </w:rPr>
      </w:pPr>
      <w:r w:rsidRPr="0061102F">
        <w:rPr>
          <w:b w:val="0"/>
          <w:sz w:val="28"/>
        </w:rPr>
        <w:t>Рост цены продукции за счет качества 17 %</w:t>
      </w:r>
    </w:p>
    <w:p w:rsidR="00AA761F" w:rsidRPr="0061102F" w:rsidRDefault="00AA761F" w:rsidP="0061102F">
      <w:pPr>
        <w:pStyle w:val="a5"/>
        <w:suppressAutoHyphens/>
        <w:ind w:firstLine="709"/>
        <w:rPr>
          <w:b w:val="0"/>
          <w:sz w:val="28"/>
          <w:lang w:val="en-US"/>
        </w:rPr>
      </w:pPr>
    </w:p>
    <w:p w:rsidR="0061102F" w:rsidRDefault="00C55B38" w:rsidP="0061102F">
      <w:pPr>
        <w:pStyle w:val="a5"/>
        <w:suppressAutoHyphens/>
        <w:ind w:firstLine="709"/>
        <w:rPr>
          <w:b w:val="0"/>
          <w:sz w:val="28"/>
        </w:rPr>
      </w:pPr>
      <w:r w:rsidRPr="0061102F">
        <w:rPr>
          <w:b w:val="0"/>
          <w:sz w:val="28"/>
        </w:rPr>
        <w:t>Цк = У*17/</w:t>
      </w:r>
      <w:r w:rsidRPr="0061102F">
        <w:rPr>
          <w:b w:val="0"/>
          <w:sz w:val="28"/>
          <w:lang w:val="en-US"/>
        </w:rPr>
        <w:t>S</w:t>
      </w:r>
      <w:r w:rsidRPr="0061102F">
        <w:rPr>
          <w:b w:val="0"/>
          <w:sz w:val="28"/>
        </w:rPr>
        <w:t>,</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где Ц – цена 1 т продукции, руб.</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Цк = 6</w:t>
      </w:r>
      <w:r w:rsidR="00CB0B9F" w:rsidRPr="0061102F">
        <w:rPr>
          <w:b w:val="0"/>
          <w:sz w:val="28"/>
        </w:rPr>
        <w:t>1</w:t>
      </w:r>
      <w:r w:rsidRPr="0061102F">
        <w:rPr>
          <w:b w:val="0"/>
          <w:sz w:val="28"/>
        </w:rPr>
        <w:t>0*</w:t>
      </w:r>
      <w:r w:rsidR="00CB0B9F" w:rsidRPr="0061102F">
        <w:rPr>
          <w:b w:val="0"/>
          <w:sz w:val="28"/>
        </w:rPr>
        <w:t>9</w:t>
      </w:r>
      <w:r w:rsidRPr="0061102F">
        <w:rPr>
          <w:b w:val="0"/>
          <w:sz w:val="28"/>
        </w:rPr>
        <w:t xml:space="preserve">/14 = </w:t>
      </w:r>
      <w:r w:rsidR="00CB0B9F" w:rsidRPr="0061102F">
        <w:rPr>
          <w:b w:val="0"/>
          <w:sz w:val="28"/>
        </w:rPr>
        <w:t>392</w:t>
      </w:r>
      <w:r w:rsidRPr="0061102F">
        <w:rPr>
          <w:b w:val="0"/>
          <w:sz w:val="28"/>
        </w:rPr>
        <w:t xml:space="preserve"> руб./т.</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Стоимость прибавки урожая, руб/га:</w:t>
      </w:r>
    </w:p>
    <w:p w:rsidR="00AA761F" w:rsidRPr="0061102F" w:rsidRDefault="00AA761F"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Сп = Пу (Цк+Ц) = 5,3*(</w:t>
      </w:r>
      <w:r w:rsidR="00CB0B9F" w:rsidRPr="0061102F">
        <w:rPr>
          <w:b w:val="0"/>
          <w:sz w:val="28"/>
        </w:rPr>
        <w:t>392</w:t>
      </w:r>
      <w:r w:rsidRPr="0061102F">
        <w:rPr>
          <w:b w:val="0"/>
          <w:sz w:val="28"/>
        </w:rPr>
        <w:t xml:space="preserve">+600) = </w:t>
      </w:r>
      <w:r w:rsidR="00CB0B9F" w:rsidRPr="0061102F">
        <w:rPr>
          <w:b w:val="0"/>
          <w:sz w:val="28"/>
        </w:rPr>
        <w:t>5257</w:t>
      </w:r>
      <w:r w:rsidRPr="0061102F">
        <w:rPr>
          <w:b w:val="0"/>
          <w:sz w:val="28"/>
        </w:rPr>
        <w:t xml:space="preserve"> руб./га.</w:t>
      </w:r>
    </w:p>
    <w:p w:rsidR="00C55B38" w:rsidRPr="0061102F" w:rsidRDefault="00C55B38" w:rsidP="0061102F">
      <w:pPr>
        <w:pStyle w:val="a5"/>
        <w:suppressAutoHyphens/>
        <w:ind w:firstLine="709"/>
        <w:rPr>
          <w:b w:val="0"/>
          <w:sz w:val="28"/>
        </w:rPr>
      </w:pPr>
    </w:p>
    <w:p w:rsidR="00C55B38" w:rsidRPr="0061102F" w:rsidRDefault="00C55B38" w:rsidP="0061102F">
      <w:pPr>
        <w:pStyle w:val="a5"/>
        <w:suppressAutoHyphens/>
        <w:ind w:firstLine="709"/>
        <w:rPr>
          <w:b w:val="0"/>
          <w:sz w:val="28"/>
        </w:rPr>
      </w:pPr>
      <w:r w:rsidRPr="0061102F">
        <w:rPr>
          <w:b w:val="0"/>
          <w:sz w:val="28"/>
          <w:szCs w:val="28"/>
        </w:rPr>
        <w:t>Таблица 4</w:t>
      </w:r>
      <w:r w:rsidRPr="0061102F">
        <w:rPr>
          <w:b w:val="0"/>
          <w:sz w:val="28"/>
        </w:rPr>
        <w:t xml:space="preserve"> – Виды работ на поле.</w:t>
      </w:r>
    </w:p>
    <w:tbl>
      <w:tblPr>
        <w:tblW w:w="9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909"/>
        <w:gridCol w:w="1386"/>
        <w:gridCol w:w="1084"/>
        <w:gridCol w:w="1134"/>
        <w:gridCol w:w="1042"/>
        <w:gridCol w:w="1130"/>
        <w:gridCol w:w="1184"/>
      </w:tblGrid>
      <w:tr w:rsidR="00C55B38" w:rsidRPr="0061102F" w:rsidTr="00833D52">
        <w:trPr>
          <w:jc w:val="center"/>
        </w:trPr>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 xml:space="preserve">Мелиорант </w:t>
            </w:r>
          </w:p>
        </w:tc>
        <w:tc>
          <w:tcPr>
            <w:tcW w:w="909" w:type="dxa"/>
            <w:shd w:val="clear" w:color="auto" w:fill="auto"/>
          </w:tcPr>
          <w:p w:rsidR="00C55B38" w:rsidRPr="00833D52" w:rsidRDefault="00C55B38" w:rsidP="00833D52">
            <w:pPr>
              <w:pStyle w:val="a5"/>
              <w:suppressAutoHyphens/>
              <w:jc w:val="left"/>
              <w:rPr>
                <w:b w:val="0"/>
                <w:sz w:val="20"/>
              </w:rPr>
            </w:pPr>
            <w:r w:rsidRPr="00833D52">
              <w:rPr>
                <w:b w:val="0"/>
                <w:sz w:val="20"/>
              </w:rPr>
              <w:t>Площадь, га</w:t>
            </w:r>
          </w:p>
        </w:tc>
        <w:tc>
          <w:tcPr>
            <w:tcW w:w="1386" w:type="dxa"/>
            <w:shd w:val="clear" w:color="auto" w:fill="auto"/>
          </w:tcPr>
          <w:p w:rsidR="00C55B38" w:rsidRPr="00833D52" w:rsidRDefault="00C55B38" w:rsidP="00833D52">
            <w:pPr>
              <w:pStyle w:val="a5"/>
              <w:suppressAutoHyphens/>
              <w:jc w:val="left"/>
              <w:rPr>
                <w:b w:val="0"/>
                <w:sz w:val="20"/>
              </w:rPr>
            </w:pPr>
            <w:r w:rsidRPr="00833D52">
              <w:rPr>
                <w:b w:val="0"/>
                <w:sz w:val="20"/>
              </w:rPr>
              <w:t>Приобретение, руб</w:t>
            </w:r>
          </w:p>
        </w:tc>
        <w:tc>
          <w:tcPr>
            <w:tcW w:w="1084" w:type="dxa"/>
            <w:shd w:val="clear" w:color="auto" w:fill="auto"/>
          </w:tcPr>
          <w:p w:rsidR="00C55B38" w:rsidRPr="00833D52" w:rsidRDefault="00C55B38" w:rsidP="00833D52">
            <w:pPr>
              <w:pStyle w:val="a5"/>
              <w:suppressAutoHyphens/>
              <w:jc w:val="left"/>
              <w:rPr>
                <w:b w:val="0"/>
                <w:sz w:val="20"/>
              </w:rPr>
            </w:pPr>
            <w:r w:rsidRPr="00833D52">
              <w:rPr>
                <w:b w:val="0"/>
                <w:sz w:val="20"/>
              </w:rPr>
              <w:t>Набор техники</w:t>
            </w:r>
          </w:p>
        </w:tc>
        <w:tc>
          <w:tcPr>
            <w:tcW w:w="1134" w:type="dxa"/>
            <w:shd w:val="clear" w:color="auto" w:fill="auto"/>
          </w:tcPr>
          <w:p w:rsidR="00C55B38" w:rsidRPr="00833D52" w:rsidRDefault="00C55B38" w:rsidP="00833D52">
            <w:pPr>
              <w:pStyle w:val="a5"/>
              <w:suppressAutoHyphens/>
              <w:jc w:val="left"/>
              <w:rPr>
                <w:b w:val="0"/>
                <w:sz w:val="20"/>
              </w:rPr>
            </w:pPr>
            <w:r w:rsidRPr="00833D52">
              <w:rPr>
                <w:b w:val="0"/>
                <w:sz w:val="20"/>
              </w:rPr>
              <w:t xml:space="preserve">Доставка </w:t>
            </w:r>
          </w:p>
        </w:tc>
        <w:tc>
          <w:tcPr>
            <w:tcW w:w="1042" w:type="dxa"/>
            <w:shd w:val="clear" w:color="auto" w:fill="auto"/>
          </w:tcPr>
          <w:p w:rsidR="00C55B38" w:rsidRPr="00833D52" w:rsidRDefault="00C55B38" w:rsidP="00833D52">
            <w:pPr>
              <w:pStyle w:val="a5"/>
              <w:suppressAutoHyphens/>
              <w:jc w:val="left"/>
              <w:rPr>
                <w:b w:val="0"/>
                <w:sz w:val="20"/>
              </w:rPr>
            </w:pPr>
            <w:r w:rsidRPr="00833D52">
              <w:rPr>
                <w:b w:val="0"/>
                <w:sz w:val="20"/>
              </w:rPr>
              <w:t xml:space="preserve">Внесение </w:t>
            </w:r>
          </w:p>
        </w:tc>
        <w:tc>
          <w:tcPr>
            <w:tcW w:w="1130" w:type="dxa"/>
            <w:shd w:val="clear" w:color="auto" w:fill="auto"/>
          </w:tcPr>
          <w:p w:rsidR="00C55B38" w:rsidRPr="00833D52" w:rsidRDefault="00C55B38" w:rsidP="00833D52">
            <w:pPr>
              <w:pStyle w:val="a5"/>
              <w:suppressAutoHyphens/>
              <w:jc w:val="left"/>
              <w:rPr>
                <w:b w:val="0"/>
                <w:sz w:val="20"/>
              </w:rPr>
            </w:pPr>
            <w:r w:rsidRPr="00833D52">
              <w:rPr>
                <w:b w:val="0"/>
                <w:sz w:val="20"/>
              </w:rPr>
              <w:t>Расход горючего</w:t>
            </w:r>
          </w:p>
        </w:tc>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 xml:space="preserve">Амортизация, руб </w:t>
            </w:r>
          </w:p>
        </w:tc>
      </w:tr>
      <w:tr w:rsidR="00C55B38" w:rsidRPr="0061102F" w:rsidTr="00833D52">
        <w:trPr>
          <w:jc w:val="center"/>
        </w:trPr>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 xml:space="preserve">Известняк </w:t>
            </w:r>
          </w:p>
        </w:tc>
        <w:tc>
          <w:tcPr>
            <w:tcW w:w="909" w:type="dxa"/>
            <w:shd w:val="clear" w:color="auto" w:fill="auto"/>
          </w:tcPr>
          <w:p w:rsidR="00C55B38" w:rsidRPr="00833D52" w:rsidRDefault="00C55B38" w:rsidP="00833D52">
            <w:pPr>
              <w:pStyle w:val="a5"/>
              <w:suppressAutoHyphens/>
              <w:jc w:val="left"/>
              <w:rPr>
                <w:b w:val="0"/>
                <w:sz w:val="20"/>
              </w:rPr>
            </w:pPr>
            <w:r w:rsidRPr="00833D52">
              <w:rPr>
                <w:b w:val="0"/>
                <w:sz w:val="20"/>
              </w:rPr>
              <w:t>100</w:t>
            </w:r>
          </w:p>
        </w:tc>
        <w:tc>
          <w:tcPr>
            <w:tcW w:w="1386" w:type="dxa"/>
            <w:shd w:val="clear" w:color="auto" w:fill="auto"/>
          </w:tcPr>
          <w:p w:rsidR="00C55B38" w:rsidRPr="00833D52" w:rsidRDefault="00C55B38" w:rsidP="00833D52">
            <w:pPr>
              <w:pStyle w:val="a5"/>
              <w:suppressAutoHyphens/>
              <w:jc w:val="left"/>
              <w:rPr>
                <w:b w:val="0"/>
                <w:sz w:val="20"/>
              </w:rPr>
            </w:pPr>
            <w:r w:rsidRPr="00833D52">
              <w:rPr>
                <w:b w:val="0"/>
                <w:sz w:val="20"/>
              </w:rPr>
              <w:t>По 200 руб/т</w:t>
            </w:r>
          </w:p>
        </w:tc>
        <w:tc>
          <w:tcPr>
            <w:tcW w:w="1084" w:type="dxa"/>
            <w:shd w:val="clear" w:color="auto" w:fill="auto"/>
          </w:tcPr>
          <w:p w:rsidR="00C55B38" w:rsidRPr="00833D52" w:rsidRDefault="00C55B38" w:rsidP="00833D52">
            <w:pPr>
              <w:pStyle w:val="a5"/>
              <w:suppressAutoHyphens/>
              <w:jc w:val="left"/>
              <w:rPr>
                <w:b w:val="0"/>
                <w:sz w:val="20"/>
              </w:rPr>
            </w:pPr>
            <w:r w:rsidRPr="00833D52">
              <w:rPr>
                <w:b w:val="0"/>
                <w:sz w:val="20"/>
              </w:rPr>
              <w:t>МТЗ-82</w:t>
            </w:r>
          </w:p>
          <w:p w:rsidR="00C55B38" w:rsidRPr="00833D52" w:rsidRDefault="00C55B38" w:rsidP="00833D52">
            <w:pPr>
              <w:pStyle w:val="a5"/>
              <w:suppressAutoHyphens/>
              <w:jc w:val="left"/>
              <w:rPr>
                <w:b w:val="0"/>
                <w:sz w:val="20"/>
              </w:rPr>
            </w:pPr>
            <w:r w:rsidRPr="00833D52">
              <w:rPr>
                <w:b w:val="0"/>
                <w:sz w:val="20"/>
              </w:rPr>
              <w:t>РМГ-4</w:t>
            </w:r>
          </w:p>
        </w:tc>
        <w:tc>
          <w:tcPr>
            <w:tcW w:w="1134" w:type="dxa"/>
            <w:shd w:val="clear" w:color="auto" w:fill="auto"/>
          </w:tcPr>
          <w:p w:rsidR="00C55B38" w:rsidRPr="00833D52" w:rsidRDefault="00C55B38" w:rsidP="00833D52">
            <w:pPr>
              <w:pStyle w:val="a5"/>
              <w:suppressAutoHyphens/>
              <w:jc w:val="left"/>
              <w:rPr>
                <w:b w:val="0"/>
                <w:sz w:val="20"/>
              </w:rPr>
            </w:pPr>
            <w:r w:rsidRPr="00833D52">
              <w:rPr>
                <w:b w:val="0"/>
                <w:sz w:val="20"/>
              </w:rPr>
              <w:t>ПТС-12</w:t>
            </w:r>
          </w:p>
        </w:tc>
        <w:tc>
          <w:tcPr>
            <w:tcW w:w="1042" w:type="dxa"/>
            <w:shd w:val="clear" w:color="auto" w:fill="auto"/>
          </w:tcPr>
          <w:p w:rsidR="00C55B38" w:rsidRPr="00833D52" w:rsidRDefault="00C55B38" w:rsidP="00833D52">
            <w:pPr>
              <w:pStyle w:val="a5"/>
              <w:suppressAutoHyphens/>
              <w:jc w:val="left"/>
              <w:rPr>
                <w:b w:val="0"/>
                <w:sz w:val="20"/>
              </w:rPr>
            </w:pPr>
            <w:r w:rsidRPr="00833D52">
              <w:rPr>
                <w:b w:val="0"/>
                <w:sz w:val="20"/>
              </w:rPr>
              <w:t>РМГ-4</w:t>
            </w:r>
          </w:p>
        </w:tc>
        <w:tc>
          <w:tcPr>
            <w:tcW w:w="1130" w:type="dxa"/>
            <w:shd w:val="clear" w:color="auto" w:fill="auto"/>
          </w:tcPr>
          <w:p w:rsidR="00C55B38" w:rsidRPr="00833D52" w:rsidRDefault="00C55B38" w:rsidP="00833D52">
            <w:pPr>
              <w:pStyle w:val="a5"/>
              <w:suppressAutoHyphens/>
              <w:jc w:val="left"/>
              <w:rPr>
                <w:b w:val="0"/>
                <w:sz w:val="20"/>
              </w:rPr>
            </w:pPr>
            <w:r w:rsidRPr="00833D52">
              <w:rPr>
                <w:b w:val="0"/>
                <w:sz w:val="20"/>
              </w:rPr>
              <w:t>13 л/га</w:t>
            </w:r>
          </w:p>
        </w:tc>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120 руб/га</w:t>
            </w:r>
          </w:p>
        </w:tc>
      </w:tr>
      <w:tr w:rsidR="00C55B38" w:rsidRPr="0061102F" w:rsidTr="00833D52">
        <w:trPr>
          <w:jc w:val="center"/>
        </w:trPr>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Органические удобрения</w:t>
            </w:r>
          </w:p>
        </w:tc>
        <w:tc>
          <w:tcPr>
            <w:tcW w:w="909" w:type="dxa"/>
            <w:shd w:val="clear" w:color="auto" w:fill="auto"/>
          </w:tcPr>
          <w:p w:rsidR="00C55B38" w:rsidRPr="00833D52" w:rsidRDefault="00C55B38" w:rsidP="00833D52">
            <w:pPr>
              <w:pStyle w:val="a5"/>
              <w:suppressAutoHyphens/>
              <w:jc w:val="left"/>
              <w:rPr>
                <w:b w:val="0"/>
                <w:sz w:val="20"/>
              </w:rPr>
            </w:pPr>
            <w:r w:rsidRPr="00833D52">
              <w:rPr>
                <w:b w:val="0"/>
                <w:sz w:val="20"/>
              </w:rPr>
              <w:t>100</w:t>
            </w:r>
          </w:p>
        </w:tc>
        <w:tc>
          <w:tcPr>
            <w:tcW w:w="1386" w:type="dxa"/>
            <w:shd w:val="clear" w:color="auto" w:fill="auto"/>
          </w:tcPr>
          <w:p w:rsidR="00C55B38" w:rsidRPr="00833D52" w:rsidRDefault="00C55B38" w:rsidP="00833D52">
            <w:pPr>
              <w:pStyle w:val="a5"/>
              <w:suppressAutoHyphens/>
              <w:jc w:val="left"/>
              <w:rPr>
                <w:b w:val="0"/>
                <w:sz w:val="20"/>
              </w:rPr>
            </w:pPr>
            <w:r w:rsidRPr="00833D52">
              <w:rPr>
                <w:b w:val="0"/>
                <w:sz w:val="20"/>
              </w:rPr>
              <w:t>По 800 руб/т</w:t>
            </w:r>
          </w:p>
        </w:tc>
        <w:tc>
          <w:tcPr>
            <w:tcW w:w="1084" w:type="dxa"/>
            <w:shd w:val="clear" w:color="auto" w:fill="auto"/>
          </w:tcPr>
          <w:p w:rsidR="00C55B38" w:rsidRPr="00833D52" w:rsidRDefault="00C55B38" w:rsidP="00833D52">
            <w:pPr>
              <w:pStyle w:val="a5"/>
              <w:suppressAutoHyphens/>
              <w:jc w:val="left"/>
              <w:rPr>
                <w:b w:val="0"/>
                <w:sz w:val="20"/>
              </w:rPr>
            </w:pPr>
            <w:r w:rsidRPr="00833D52">
              <w:rPr>
                <w:b w:val="0"/>
                <w:sz w:val="20"/>
              </w:rPr>
              <w:t>К-700</w:t>
            </w:r>
          </w:p>
        </w:tc>
        <w:tc>
          <w:tcPr>
            <w:tcW w:w="1134" w:type="dxa"/>
            <w:shd w:val="clear" w:color="auto" w:fill="auto"/>
          </w:tcPr>
          <w:p w:rsidR="00C55B38" w:rsidRPr="00833D52" w:rsidRDefault="00C55B38" w:rsidP="00833D52">
            <w:pPr>
              <w:pStyle w:val="a5"/>
              <w:suppressAutoHyphens/>
              <w:jc w:val="left"/>
              <w:rPr>
                <w:b w:val="0"/>
                <w:sz w:val="20"/>
              </w:rPr>
            </w:pPr>
            <w:r w:rsidRPr="00833D52">
              <w:rPr>
                <w:b w:val="0"/>
                <w:sz w:val="20"/>
              </w:rPr>
              <w:t>ПТС-12</w:t>
            </w:r>
          </w:p>
        </w:tc>
        <w:tc>
          <w:tcPr>
            <w:tcW w:w="1042" w:type="dxa"/>
            <w:shd w:val="clear" w:color="auto" w:fill="auto"/>
          </w:tcPr>
          <w:p w:rsidR="00C55B38" w:rsidRPr="00833D52" w:rsidRDefault="00C55B38" w:rsidP="00833D52">
            <w:pPr>
              <w:pStyle w:val="a5"/>
              <w:suppressAutoHyphens/>
              <w:jc w:val="left"/>
              <w:rPr>
                <w:b w:val="0"/>
                <w:sz w:val="20"/>
              </w:rPr>
            </w:pPr>
            <w:r w:rsidRPr="00833D52">
              <w:rPr>
                <w:b w:val="0"/>
                <w:sz w:val="20"/>
              </w:rPr>
              <w:t>РУМ-8</w:t>
            </w:r>
          </w:p>
        </w:tc>
        <w:tc>
          <w:tcPr>
            <w:tcW w:w="1130" w:type="dxa"/>
            <w:shd w:val="clear" w:color="auto" w:fill="auto"/>
          </w:tcPr>
          <w:p w:rsidR="00C55B38" w:rsidRPr="00833D52" w:rsidRDefault="00C55B38" w:rsidP="00833D52">
            <w:pPr>
              <w:pStyle w:val="a5"/>
              <w:suppressAutoHyphens/>
              <w:jc w:val="left"/>
              <w:rPr>
                <w:b w:val="0"/>
                <w:sz w:val="20"/>
              </w:rPr>
            </w:pPr>
            <w:r w:rsidRPr="00833D52">
              <w:rPr>
                <w:b w:val="0"/>
                <w:sz w:val="20"/>
              </w:rPr>
              <w:t>16 л/га</w:t>
            </w:r>
          </w:p>
        </w:tc>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350 руб/га</w:t>
            </w:r>
          </w:p>
        </w:tc>
      </w:tr>
      <w:tr w:rsidR="00C55B38" w:rsidRPr="0061102F" w:rsidTr="00833D52">
        <w:trPr>
          <w:jc w:val="center"/>
        </w:trPr>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Минеральные удобрения (</w:t>
            </w:r>
            <w:r w:rsidRPr="00833D52">
              <w:rPr>
                <w:b w:val="0"/>
                <w:sz w:val="20"/>
                <w:lang w:val="en-US"/>
              </w:rPr>
              <w:t>N</w:t>
            </w:r>
            <w:r w:rsidRPr="00833D52">
              <w:rPr>
                <w:b w:val="0"/>
                <w:sz w:val="20"/>
              </w:rPr>
              <w:t xml:space="preserve">, </w:t>
            </w:r>
            <w:r w:rsidRPr="00833D52">
              <w:rPr>
                <w:b w:val="0"/>
                <w:sz w:val="20"/>
                <w:lang w:val="en-US"/>
              </w:rPr>
              <w:t>P</w:t>
            </w:r>
            <w:r w:rsidRPr="00833D52">
              <w:rPr>
                <w:b w:val="0"/>
                <w:sz w:val="20"/>
              </w:rPr>
              <w:t xml:space="preserve">, </w:t>
            </w:r>
            <w:r w:rsidRPr="00833D52">
              <w:rPr>
                <w:b w:val="0"/>
                <w:sz w:val="20"/>
                <w:lang w:val="en-US"/>
              </w:rPr>
              <w:t>K</w:t>
            </w:r>
            <w:r w:rsidRPr="00833D52">
              <w:rPr>
                <w:b w:val="0"/>
                <w:sz w:val="20"/>
              </w:rPr>
              <w:t>)</w:t>
            </w:r>
          </w:p>
        </w:tc>
        <w:tc>
          <w:tcPr>
            <w:tcW w:w="909" w:type="dxa"/>
            <w:shd w:val="clear" w:color="auto" w:fill="auto"/>
          </w:tcPr>
          <w:p w:rsidR="00C55B38" w:rsidRPr="00833D52" w:rsidRDefault="00C55B38" w:rsidP="00833D52">
            <w:pPr>
              <w:pStyle w:val="a5"/>
              <w:suppressAutoHyphens/>
              <w:jc w:val="left"/>
              <w:rPr>
                <w:b w:val="0"/>
                <w:sz w:val="20"/>
              </w:rPr>
            </w:pPr>
            <w:r w:rsidRPr="00833D52">
              <w:rPr>
                <w:b w:val="0"/>
                <w:sz w:val="20"/>
              </w:rPr>
              <w:t>100</w:t>
            </w:r>
          </w:p>
        </w:tc>
        <w:tc>
          <w:tcPr>
            <w:tcW w:w="1386" w:type="dxa"/>
            <w:shd w:val="clear" w:color="auto" w:fill="auto"/>
          </w:tcPr>
          <w:p w:rsidR="00C55B38" w:rsidRPr="00833D52" w:rsidRDefault="00C55B38" w:rsidP="00833D52">
            <w:pPr>
              <w:pStyle w:val="a5"/>
              <w:suppressAutoHyphens/>
              <w:jc w:val="left"/>
              <w:rPr>
                <w:b w:val="0"/>
                <w:sz w:val="20"/>
              </w:rPr>
            </w:pPr>
            <w:r w:rsidRPr="00833D52">
              <w:rPr>
                <w:b w:val="0"/>
                <w:sz w:val="20"/>
              </w:rPr>
              <w:t>15 000</w:t>
            </w:r>
          </w:p>
        </w:tc>
        <w:tc>
          <w:tcPr>
            <w:tcW w:w="1084" w:type="dxa"/>
            <w:shd w:val="clear" w:color="auto" w:fill="auto"/>
          </w:tcPr>
          <w:p w:rsidR="00C55B38" w:rsidRPr="00833D52" w:rsidRDefault="00C55B38" w:rsidP="00833D52">
            <w:pPr>
              <w:pStyle w:val="a5"/>
              <w:suppressAutoHyphens/>
              <w:jc w:val="left"/>
              <w:rPr>
                <w:b w:val="0"/>
                <w:sz w:val="20"/>
              </w:rPr>
            </w:pPr>
            <w:r w:rsidRPr="00833D52">
              <w:rPr>
                <w:b w:val="0"/>
                <w:sz w:val="20"/>
              </w:rPr>
              <w:t>Т-150</w:t>
            </w:r>
          </w:p>
          <w:p w:rsidR="00C55B38" w:rsidRPr="00833D52" w:rsidRDefault="00C55B38" w:rsidP="00833D52">
            <w:pPr>
              <w:pStyle w:val="a5"/>
              <w:suppressAutoHyphens/>
              <w:jc w:val="left"/>
              <w:rPr>
                <w:b w:val="0"/>
                <w:sz w:val="20"/>
              </w:rPr>
            </w:pPr>
            <w:r w:rsidRPr="00833D52">
              <w:rPr>
                <w:b w:val="0"/>
                <w:sz w:val="20"/>
              </w:rPr>
              <w:t>МТЗ-82</w:t>
            </w:r>
          </w:p>
        </w:tc>
        <w:tc>
          <w:tcPr>
            <w:tcW w:w="1134" w:type="dxa"/>
            <w:shd w:val="clear" w:color="auto" w:fill="auto"/>
          </w:tcPr>
          <w:p w:rsidR="00C55B38" w:rsidRPr="00833D52" w:rsidRDefault="00C55B38" w:rsidP="00833D52">
            <w:pPr>
              <w:pStyle w:val="a5"/>
              <w:suppressAutoHyphens/>
              <w:jc w:val="left"/>
              <w:rPr>
                <w:b w:val="0"/>
                <w:sz w:val="20"/>
              </w:rPr>
            </w:pPr>
            <w:r w:rsidRPr="00833D52">
              <w:rPr>
                <w:b w:val="0"/>
                <w:sz w:val="20"/>
              </w:rPr>
              <w:t>ПТС-12</w:t>
            </w:r>
          </w:p>
        </w:tc>
        <w:tc>
          <w:tcPr>
            <w:tcW w:w="1042" w:type="dxa"/>
            <w:shd w:val="clear" w:color="auto" w:fill="auto"/>
          </w:tcPr>
          <w:p w:rsidR="00C55B38" w:rsidRPr="00833D52" w:rsidRDefault="00C55B38" w:rsidP="00833D52">
            <w:pPr>
              <w:pStyle w:val="a5"/>
              <w:suppressAutoHyphens/>
              <w:jc w:val="left"/>
              <w:rPr>
                <w:b w:val="0"/>
                <w:sz w:val="20"/>
              </w:rPr>
            </w:pPr>
            <w:r w:rsidRPr="00833D52">
              <w:rPr>
                <w:b w:val="0"/>
                <w:sz w:val="20"/>
              </w:rPr>
              <w:t>РМГ-4</w:t>
            </w:r>
          </w:p>
        </w:tc>
        <w:tc>
          <w:tcPr>
            <w:tcW w:w="1130" w:type="dxa"/>
            <w:shd w:val="clear" w:color="auto" w:fill="auto"/>
          </w:tcPr>
          <w:p w:rsidR="00C55B38" w:rsidRPr="00833D52" w:rsidRDefault="00C55B38" w:rsidP="00833D52">
            <w:pPr>
              <w:pStyle w:val="a5"/>
              <w:suppressAutoHyphens/>
              <w:jc w:val="left"/>
              <w:rPr>
                <w:b w:val="0"/>
                <w:sz w:val="20"/>
              </w:rPr>
            </w:pPr>
            <w:r w:rsidRPr="00833D52">
              <w:rPr>
                <w:b w:val="0"/>
                <w:sz w:val="20"/>
              </w:rPr>
              <w:t>15 л/га</w:t>
            </w:r>
          </w:p>
        </w:tc>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130 руб/га</w:t>
            </w:r>
          </w:p>
        </w:tc>
      </w:tr>
      <w:tr w:rsidR="00C55B38" w:rsidRPr="0061102F" w:rsidTr="00833D52">
        <w:trPr>
          <w:jc w:val="center"/>
        </w:trPr>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Внесение мелиорантов</w:t>
            </w:r>
          </w:p>
        </w:tc>
        <w:tc>
          <w:tcPr>
            <w:tcW w:w="909" w:type="dxa"/>
            <w:shd w:val="clear" w:color="auto" w:fill="auto"/>
          </w:tcPr>
          <w:p w:rsidR="00C55B38" w:rsidRPr="00833D52" w:rsidRDefault="00C55B38" w:rsidP="00833D52">
            <w:pPr>
              <w:pStyle w:val="a5"/>
              <w:suppressAutoHyphens/>
              <w:jc w:val="left"/>
              <w:rPr>
                <w:b w:val="0"/>
                <w:sz w:val="20"/>
              </w:rPr>
            </w:pPr>
            <w:r w:rsidRPr="00833D52">
              <w:rPr>
                <w:b w:val="0"/>
                <w:sz w:val="20"/>
              </w:rPr>
              <w:t>100</w:t>
            </w:r>
          </w:p>
        </w:tc>
        <w:tc>
          <w:tcPr>
            <w:tcW w:w="1386" w:type="dxa"/>
            <w:shd w:val="clear" w:color="auto" w:fill="auto"/>
          </w:tcPr>
          <w:p w:rsidR="00C55B38" w:rsidRPr="00833D52" w:rsidRDefault="00C55B38" w:rsidP="00833D52">
            <w:pPr>
              <w:pStyle w:val="a5"/>
              <w:suppressAutoHyphens/>
              <w:jc w:val="left"/>
              <w:rPr>
                <w:b w:val="0"/>
                <w:sz w:val="20"/>
              </w:rPr>
            </w:pPr>
            <w:r w:rsidRPr="00833D52">
              <w:rPr>
                <w:b w:val="0"/>
                <w:sz w:val="20"/>
              </w:rPr>
              <w:t>25 000</w:t>
            </w:r>
          </w:p>
        </w:tc>
        <w:tc>
          <w:tcPr>
            <w:tcW w:w="1084" w:type="dxa"/>
            <w:shd w:val="clear" w:color="auto" w:fill="auto"/>
          </w:tcPr>
          <w:p w:rsidR="00C55B38" w:rsidRPr="00833D52" w:rsidRDefault="00C55B38" w:rsidP="00833D52">
            <w:pPr>
              <w:pStyle w:val="a5"/>
              <w:suppressAutoHyphens/>
              <w:jc w:val="left"/>
              <w:rPr>
                <w:b w:val="0"/>
                <w:sz w:val="20"/>
              </w:rPr>
            </w:pPr>
            <w:r w:rsidRPr="00833D52">
              <w:rPr>
                <w:b w:val="0"/>
                <w:sz w:val="20"/>
              </w:rPr>
              <w:t>МТЗ-82</w:t>
            </w:r>
          </w:p>
        </w:tc>
        <w:tc>
          <w:tcPr>
            <w:tcW w:w="1134" w:type="dxa"/>
            <w:shd w:val="clear" w:color="auto" w:fill="auto"/>
          </w:tcPr>
          <w:p w:rsidR="00C55B38" w:rsidRPr="00833D52" w:rsidRDefault="00C55B38" w:rsidP="00833D52">
            <w:pPr>
              <w:pStyle w:val="a5"/>
              <w:suppressAutoHyphens/>
              <w:jc w:val="left"/>
              <w:rPr>
                <w:b w:val="0"/>
                <w:sz w:val="20"/>
              </w:rPr>
            </w:pPr>
          </w:p>
        </w:tc>
        <w:tc>
          <w:tcPr>
            <w:tcW w:w="1042" w:type="dxa"/>
            <w:shd w:val="clear" w:color="auto" w:fill="auto"/>
          </w:tcPr>
          <w:p w:rsidR="00C55B38" w:rsidRPr="00833D52" w:rsidRDefault="00C55B38" w:rsidP="00833D52">
            <w:pPr>
              <w:pStyle w:val="a5"/>
              <w:suppressAutoHyphens/>
              <w:jc w:val="left"/>
              <w:rPr>
                <w:b w:val="0"/>
                <w:sz w:val="20"/>
              </w:rPr>
            </w:pPr>
            <w:r w:rsidRPr="00833D52">
              <w:rPr>
                <w:b w:val="0"/>
                <w:sz w:val="20"/>
              </w:rPr>
              <w:t>ОПШ-15</w:t>
            </w:r>
          </w:p>
        </w:tc>
        <w:tc>
          <w:tcPr>
            <w:tcW w:w="1130" w:type="dxa"/>
            <w:shd w:val="clear" w:color="auto" w:fill="auto"/>
          </w:tcPr>
          <w:p w:rsidR="00C55B38" w:rsidRPr="00833D52" w:rsidRDefault="00C55B38" w:rsidP="00833D52">
            <w:pPr>
              <w:pStyle w:val="a5"/>
              <w:suppressAutoHyphens/>
              <w:jc w:val="left"/>
              <w:rPr>
                <w:b w:val="0"/>
                <w:sz w:val="20"/>
              </w:rPr>
            </w:pPr>
            <w:r w:rsidRPr="00833D52">
              <w:rPr>
                <w:b w:val="0"/>
                <w:sz w:val="20"/>
              </w:rPr>
              <w:t>16 л/га</w:t>
            </w:r>
          </w:p>
        </w:tc>
        <w:tc>
          <w:tcPr>
            <w:tcW w:w="1184" w:type="dxa"/>
            <w:shd w:val="clear" w:color="auto" w:fill="auto"/>
          </w:tcPr>
          <w:p w:rsidR="00C55B38" w:rsidRPr="00833D52" w:rsidRDefault="00C55B38" w:rsidP="00833D52">
            <w:pPr>
              <w:pStyle w:val="a5"/>
              <w:suppressAutoHyphens/>
              <w:jc w:val="left"/>
              <w:rPr>
                <w:b w:val="0"/>
                <w:sz w:val="20"/>
              </w:rPr>
            </w:pPr>
            <w:r w:rsidRPr="00833D52">
              <w:rPr>
                <w:b w:val="0"/>
                <w:sz w:val="20"/>
              </w:rPr>
              <w:t>170 руб/га</w:t>
            </w:r>
          </w:p>
        </w:tc>
      </w:tr>
    </w:tbl>
    <w:p w:rsidR="00C55B38" w:rsidRPr="0061102F" w:rsidRDefault="00C1706A" w:rsidP="0061102F">
      <w:pPr>
        <w:pStyle w:val="a5"/>
        <w:suppressAutoHyphens/>
        <w:ind w:firstLine="709"/>
        <w:rPr>
          <w:b w:val="0"/>
          <w:sz w:val="28"/>
        </w:rPr>
      </w:pPr>
      <w:r>
        <w:rPr>
          <w:b w:val="0"/>
          <w:sz w:val="28"/>
        </w:rPr>
        <w:br w:type="page"/>
      </w:r>
      <w:r w:rsidR="00C55B38" w:rsidRPr="0061102F">
        <w:rPr>
          <w:b w:val="0"/>
          <w:sz w:val="28"/>
        </w:rPr>
        <w:t>Общие затраты на мелиорацию 100 га нарушенных земель:</w:t>
      </w:r>
    </w:p>
    <w:p w:rsidR="00C55B38" w:rsidRPr="0061102F" w:rsidRDefault="00C55B38" w:rsidP="0061102F">
      <w:pPr>
        <w:pStyle w:val="a5"/>
        <w:suppressAutoHyphens/>
        <w:ind w:firstLine="709"/>
        <w:rPr>
          <w:b w:val="0"/>
          <w:sz w:val="28"/>
        </w:rPr>
      </w:pPr>
      <w:r w:rsidRPr="0061102F">
        <w:rPr>
          <w:b w:val="0"/>
          <w:sz w:val="28"/>
        </w:rPr>
        <w:t>Стоимость мелиорантов См=1000 тыс. руб.</w:t>
      </w:r>
    </w:p>
    <w:p w:rsidR="00C55B38" w:rsidRPr="0061102F" w:rsidRDefault="00C55B38" w:rsidP="0061102F">
      <w:pPr>
        <w:pStyle w:val="a5"/>
        <w:suppressAutoHyphens/>
        <w:ind w:firstLine="709"/>
        <w:rPr>
          <w:b w:val="0"/>
          <w:sz w:val="28"/>
        </w:rPr>
      </w:pPr>
      <w:r w:rsidRPr="0061102F">
        <w:rPr>
          <w:b w:val="0"/>
          <w:sz w:val="28"/>
        </w:rPr>
        <w:t>Расход горючего Рг=28050 руб.</w:t>
      </w:r>
    </w:p>
    <w:p w:rsidR="00C55B38" w:rsidRPr="0061102F" w:rsidRDefault="00C55B38" w:rsidP="0061102F">
      <w:pPr>
        <w:pStyle w:val="a5"/>
        <w:suppressAutoHyphens/>
        <w:ind w:firstLine="709"/>
        <w:rPr>
          <w:b w:val="0"/>
          <w:sz w:val="28"/>
        </w:rPr>
      </w:pPr>
      <w:r w:rsidRPr="0061102F">
        <w:rPr>
          <w:b w:val="0"/>
          <w:sz w:val="28"/>
        </w:rPr>
        <w:t>Амортизация А=43510 руб.</w:t>
      </w:r>
    </w:p>
    <w:p w:rsidR="00C55B38" w:rsidRPr="0061102F" w:rsidRDefault="00C55B38" w:rsidP="0061102F">
      <w:pPr>
        <w:pStyle w:val="a5"/>
        <w:suppressAutoHyphens/>
        <w:ind w:firstLine="709"/>
        <w:rPr>
          <w:b w:val="0"/>
          <w:sz w:val="28"/>
        </w:rPr>
      </w:pPr>
      <w:r w:rsidRPr="0061102F">
        <w:rPr>
          <w:b w:val="0"/>
          <w:sz w:val="28"/>
        </w:rPr>
        <w:t>Доставка 4 км</w:t>
      </w:r>
      <w:r w:rsidR="0061102F">
        <w:rPr>
          <w:b w:val="0"/>
          <w:sz w:val="28"/>
        </w:rPr>
        <w:t xml:space="preserve"> </w:t>
      </w:r>
      <w:r w:rsidRPr="0061102F">
        <w:rPr>
          <w:b w:val="0"/>
          <w:sz w:val="28"/>
        </w:rPr>
        <w:t>Д=278200 руб.</w:t>
      </w:r>
    </w:p>
    <w:p w:rsidR="00C55B38" w:rsidRPr="0061102F" w:rsidRDefault="00C55B38" w:rsidP="0061102F">
      <w:pPr>
        <w:pStyle w:val="a5"/>
        <w:suppressAutoHyphens/>
        <w:ind w:firstLine="709"/>
        <w:rPr>
          <w:b w:val="0"/>
          <w:sz w:val="28"/>
        </w:rPr>
      </w:pPr>
      <w:r w:rsidRPr="0061102F">
        <w:rPr>
          <w:b w:val="0"/>
          <w:sz w:val="28"/>
        </w:rPr>
        <w:t>Итого затрат на мелиорцию загрязненных земель:</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Зм = См+Рг+А+Д</w:t>
      </w:r>
    </w:p>
    <w:p w:rsidR="00C55B38" w:rsidRPr="0061102F" w:rsidRDefault="00C55B38" w:rsidP="0061102F">
      <w:pPr>
        <w:pStyle w:val="a5"/>
        <w:suppressAutoHyphens/>
        <w:ind w:firstLine="709"/>
        <w:rPr>
          <w:b w:val="0"/>
          <w:sz w:val="28"/>
        </w:rPr>
      </w:pPr>
      <w:r w:rsidRPr="0061102F">
        <w:rPr>
          <w:b w:val="0"/>
          <w:sz w:val="28"/>
        </w:rPr>
        <w:t>Зм = 1000000+28050+43510+278200 = 1349760 руб.</w:t>
      </w:r>
    </w:p>
    <w:p w:rsidR="00C55B38" w:rsidRPr="0061102F" w:rsidRDefault="00C55B38" w:rsidP="0061102F">
      <w:pPr>
        <w:pStyle w:val="a5"/>
        <w:suppressAutoHyphens/>
        <w:ind w:firstLine="709"/>
        <w:rPr>
          <w:b w:val="0"/>
          <w:sz w:val="28"/>
        </w:rPr>
      </w:pPr>
    </w:p>
    <w:p w:rsidR="00C55B38" w:rsidRPr="0061102F" w:rsidRDefault="00C55B38" w:rsidP="0061102F">
      <w:pPr>
        <w:pStyle w:val="a5"/>
        <w:suppressAutoHyphens/>
        <w:ind w:firstLine="709"/>
        <w:rPr>
          <w:b w:val="0"/>
          <w:sz w:val="28"/>
        </w:rPr>
      </w:pPr>
      <w:r w:rsidRPr="0061102F">
        <w:rPr>
          <w:b w:val="0"/>
          <w:sz w:val="28"/>
        </w:rPr>
        <w:t>Затраты на уборку дополнительной продукции составляет:</w:t>
      </w:r>
    </w:p>
    <w:p w:rsidR="00C55B38" w:rsidRPr="0061102F" w:rsidRDefault="00C55B38" w:rsidP="0061102F">
      <w:pPr>
        <w:pStyle w:val="a5"/>
        <w:suppressAutoHyphens/>
        <w:ind w:firstLine="709"/>
        <w:rPr>
          <w:b w:val="0"/>
          <w:sz w:val="28"/>
        </w:rPr>
      </w:pPr>
      <w:r w:rsidRPr="0061102F">
        <w:rPr>
          <w:b w:val="0"/>
          <w:sz w:val="28"/>
        </w:rPr>
        <w:t>Объем дополнительной продукции Од.п. = Пу*</w:t>
      </w:r>
      <w:r w:rsidRPr="0061102F">
        <w:rPr>
          <w:b w:val="0"/>
          <w:sz w:val="28"/>
          <w:lang w:val="en-US"/>
        </w:rPr>
        <w:t>S</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О.д.п. = 5,3*100=530 ц.</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Затраты на 1 ц убранной продукции:</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w:t>
      </w:r>
      <w:r w:rsidRPr="0061102F">
        <w:rPr>
          <w:b w:val="0"/>
          <w:sz w:val="28"/>
          <w:vertAlign w:val="subscript"/>
        </w:rPr>
        <w:t>1ц</w:t>
      </w:r>
      <w:r w:rsidRPr="0061102F">
        <w:rPr>
          <w:b w:val="0"/>
          <w:sz w:val="28"/>
        </w:rPr>
        <w:t xml:space="preserve"> = 4,08*930+29,41+30,16 = 97,97 руб.</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Затраты на уборку дополнительной продукции составляют:</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Зу = З</w:t>
      </w:r>
      <w:r w:rsidRPr="0061102F">
        <w:rPr>
          <w:b w:val="0"/>
          <w:sz w:val="28"/>
          <w:vertAlign w:val="subscript"/>
        </w:rPr>
        <w:t>1ц</w:t>
      </w:r>
      <w:r w:rsidRPr="0061102F">
        <w:rPr>
          <w:b w:val="0"/>
          <w:sz w:val="28"/>
        </w:rPr>
        <w:t>*Од.п.</w:t>
      </w:r>
    </w:p>
    <w:p w:rsidR="00C55B38" w:rsidRPr="0061102F" w:rsidRDefault="00C55B38" w:rsidP="0061102F">
      <w:pPr>
        <w:pStyle w:val="a5"/>
        <w:suppressAutoHyphens/>
        <w:ind w:firstLine="709"/>
        <w:rPr>
          <w:b w:val="0"/>
          <w:sz w:val="28"/>
        </w:rPr>
      </w:pPr>
      <w:r w:rsidRPr="0061102F">
        <w:rPr>
          <w:b w:val="0"/>
          <w:sz w:val="28"/>
        </w:rPr>
        <w:t>Зу = 97,97*530 = 131578 руб.</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Условно чистый доход:</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УД = 2250 (1349760+131578) – 100000 = 205935 руб.</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Окупаемость мелиорантов на 1 руб. затрат:</w:t>
      </w:r>
    </w:p>
    <w:p w:rsidR="00C55B38" w:rsidRPr="0061102F" w:rsidRDefault="00C1706A" w:rsidP="0061102F">
      <w:pPr>
        <w:pStyle w:val="a5"/>
        <w:suppressAutoHyphens/>
        <w:ind w:firstLine="709"/>
        <w:rPr>
          <w:b w:val="0"/>
          <w:sz w:val="28"/>
        </w:rPr>
      </w:pPr>
      <w:r>
        <w:rPr>
          <w:b w:val="0"/>
          <w:sz w:val="28"/>
          <w:lang w:val="en-US"/>
        </w:rPr>
        <w:br w:type="page"/>
      </w:r>
      <w:r w:rsidR="00C55B38" w:rsidRPr="0061102F">
        <w:rPr>
          <w:b w:val="0"/>
          <w:sz w:val="28"/>
        </w:rPr>
        <w:t>Оз = З/Зм,</w:t>
      </w:r>
    </w:p>
    <w:p w:rsidR="00C55B38" w:rsidRPr="0061102F" w:rsidRDefault="00C55B38" w:rsidP="0061102F">
      <w:pPr>
        <w:pStyle w:val="a5"/>
        <w:suppressAutoHyphens/>
        <w:ind w:firstLine="709"/>
        <w:rPr>
          <w:b w:val="0"/>
          <w:sz w:val="28"/>
        </w:rPr>
      </w:pPr>
      <w:r w:rsidRPr="0061102F">
        <w:rPr>
          <w:b w:val="0"/>
          <w:sz w:val="28"/>
        </w:rPr>
        <w:t>Оз = 22680000/1349760 = 9,6 месяца.</w:t>
      </w:r>
    </w:p>
    <w:p w:rsidR="00FA3973" w:rsidRPr="0061102F" w:rsidRDefault="00FA3973" w:rsidP="0061102F">
      <w:pPr>
        <w:pStyle w:val="a5"/>
        <w:suppressAutoHyphens/>
        <w:ind w:firstLine="709"/>
        <w:rPr>
          <w:b w:val="0"/>
          <w:sz w:val="28"/>
          <w:lang w:val="en-US"/>
        </w:rPr>
      </w:pPr>
    </w:p>
    <w:p w:rsidR="00C55B38" w:rsidRPr="0061102F" w:rsidRDefault="00C55B38" w:rsidP="0061102F">
      <w:pPr>
        <w:pStyle w:val="a5"/>
        <w:suppressAutoHyphens/>
        <w:ind w:firstLine="709"/>
        <w:rPr>
          <w:b w:val="0"/>
          <w:sz w:val="28"/>
        </w:rPr>
      </w:pPr>
      <w:r w:rsidRPr="0061102F">
        <w:rPr>
          <w:b w:val="0"/>
          <w:sz w:val="28"/>
        </w:rPr>
        <w:t xml:space="preserve">Срок окупаемости составляет 9,6 месяца. Это значит, что предприятие окупит затраты на мелиорацию загрязненных земель под пшеницей через 9,6 месяца. Таким образом, можно сделать вывод, что внесение мелиорантов в почву и применение запланированных доз удобрений, направленное на очищение загрязненных почв от цинка, выгодно для предприятия СХП </w:t>
      </w:r>
      <w:r w:rsidR="0061102F">
        <w:rPr>
          <w:b w:val="0"/>
          <w:sz w:val="28"/>
        </w:rPr>
        <w:t>"</w:t>
      </w:r>
      <w:r w:rsidR="00CB0B9F" w:rsidRPr="0061102F">
        <w:rPr>
          <w:b w:val="0"/>
          <w:sz w:val="28"/>
        </w:rPr>
        <w:t>Колос</w:t>
      </w:r>
      <w:r w:rsidR="0061102F">
        <w:rPr>
          <w:b w:val="0"/>
          <w:sz w:val="28"/>
        </w:rPr>
        <w:t>"</w:t>
      </w:r>
      <w:r w:rsidRPr="0061102F">
        <w:rPr>
          <w:b w:val="0"/>
          <w:sz w:val="28"/>
        </w:rPr>
        <w:t>.</w:t>
      </w:r>
    </w:p>
    <w:p w:rsidR="00C55B38" w:rsidRPr="0061102F" w:rsidRDefault="00C55B38" w:rsidP="0061102F">
      <w:pPr>
        <w:pStyle w:val="a5"/>
        <w:suppressAutoHyphens/>
        <w:ind w:firstLine="709"/>
        <w:rPr>
          <w:b w:val="0"/>
          <w:sz w:val="28"/>
        </w:rPr>
      </w:pPr>
    </w:p>
    <w:p w:rsidR="00C55B38" w:rsidRPr="0061102F" w:rsidRDefault="005F41EF" w:rsidP="0061102F">
      <w:pPr>
        <w:pStyle w:val="1"/>
        <w:keepNext w:val="0"/>
        <w:suppressAutoHyphens/>
        <w:ind w:firstLine="709"/>
        <w:jc w:val="both"/>
        <w:rPr>
          <w:b w:val="0"/>
          <w:lang w:val="en-US"/>
        </w:rPr>
      </w:pPr>
      <w:bookmarkStart w:id="14" w:name="_Toc27263602"/>
      <w:r w:rsidRPr="0061102F">
        <w:rPr>
          <w:b w:val="0"/>
        </w:rPr>
        <w:br w:type="page"/>
      </w:r>
      <w:bookmarkStart w:id="15" w:name="_Toc162493292"/>
      <w:r w:rsidR="00C55B38" w:rsidRPr="0061102F">
        <w:rPr>
          <w:b w:val="0"/>
        </w:rPr>
        <w:t>Заключение</w:t>
      </w:r>
      <w:bookmarkEnd w:id="14"/>
      <w:bookmarkEnd w:id="15"/>
    </w:p>
    <w:p w:rsidR="00051169" w:rsidRDefault="00051169" w:rsidP="0061102F">
      <w:pPr>
        <w:pStyle w:val="a5"/>
        <w:suppressAutoHyphens/>
        <w:ind w:firstLine="709"/>
        <w:rPr>
          <w:b w:val="0"/>
          <w:sz w:val="28"/>
        </w:rPr>
      </w:pPr>
    </w:p>
    <w:p w:rsidR="00C55B38" w:rsidRPr="0061102F" w:rsidRDefault="00C55B38" w:rsidP="0061102F">
      <w:pPr>
        <w:pStyle w:val="a5"/>
        <w:suppressAutoHyphens/>
        <w:ind w:firstLine="709"/>
        <w:rPr>
          <w:b w:val="0"/>
          <w:sz w:val="28"/>
        </w:rPr>
      </w:pPr>
      <w:r w:rsidRPr="0061102F">
        <w:rPr>
          <w:b w:val="0"/>
          <w:sz w:val="28"/>
        </w:rPr>
        <w:t>Экологические эксцессы постоянно напоминают о том, что антропогенная трансформация природных экосистем не должна нарушать сложившиеся природные потоки веществ и энергии сверх экологически допустимого предела и потенциальную способн</w:t>
      </w:r>
      <w:r w:rsidR="001041D8" w:rsidRPr="0061102F">
        <w:rPr>
          <w:b w:val="0"/>
          <w:sz w:val="28"/>
        </w:rPr>
        <w:t>ость агроэкосистем к</w:t>
      </w:r>
      <w:r w:rsidR="0061102F">
        <w:rPr>
          <w:b w:val="0"/>
          <w:sz w:val="28"/>
        </w:rPr>
        <w:t xml:space="preserve"> </w:t>
      </w:r>
      <w:r w:rsidR="001041D8" w:rsidRPr="0061102F">
        <w:rPr>
          <w:b w:val="0"/>
          <w:sz w:val="28"/>
        </w:rPr>
        <w:t>саморегу</w:t>
      </w:r>
      <w:r w:rsidRPr="0061102F">
        <w:rPr>
          <w:b w:val="0"/>
          <w:sz w:val="28"/>
        </w:rPr>
        <w:t>ляции.</w:t>
      </w:r>
    </w:p>
    <w:p w:rsidR="00C55B38" w:rsidRPr="0061102F" w:rsidRDefault="00C55B38" w:rsidP="0061102F">
      <w:pPr>
        <w:pStyle w:val="a5"/>
        <w:suppressAutoHyphens/>
        <w:ind w:firstLine="709"/>
        <w:rPr>
          <w:b w:val="0"/>
          <w:sz w:val="28"/>
        </w:rPr>
      </w:pPr>
      <w:r w:rsidRPr="0061102F">
        <w:rPr>
          <w:b w:val="0"/>
          <w:sz w:val="28"/>
        </w:rPr>
        <w:t>Отказ от современных технических и химических средств, не говоря уже о применении минеральных удобрений, при существенном уровне народонаселения означал бы самую страшную из катастроф.</w:t>
      </w:r>
    </w:p>
    <w:p w:rsidR="00C55B38" w:rsidRPr="0061102F" w:rsidRDefault="00C55B38" w:rsidP="0061102F">
      <w:pPr>
        <w:pStyle w:val="a5"/>
        <w:suppressAutoHyphens/>
        <w:ind w:firstLine="709"/>
        <w:rPr>
          <w:b w:val="0"/>
          <w:sz w:val="28"/>
        </w:rPr>
      </w:pPr>
      <w:r w:rsidRPr="0061102F">
        <w:rPr>
          <w:b w:val="0"/>
          <w:sz w:val="28"/>
        </w:rPr>
        <w:t>Выход следует искать в другой плоскости – повышение качества уровня жизни в развивающихся странах с технологической помощью развитых стран, использовании имеющихся значительных резервов производства в экологически обусловленных рамках на основе принципа культурного управления развитием. Повышение благосостояния народов и соответственно интеллектуального потенциала создаст предпосылки для снижения рождаемости, регулирования численности населения и влияния его на природу. Такая направленность социально-экологического процесса предусмотрена законом ноосферы В.И. Вернадского, согласно которому биосфера неизбежно превратится в ноосферу, т.е. в сферу, где разум человек будет играть доминирующую роль в развитии системы человек – природа. Альтернативной этому развитию биосферы может быть только экологическая катастрофа.</w:t>
      </w:r>
    </w:p>
    <w:p w:rsidR="00C55B38" w:rsidRPr="0061102F" w:rsidRDefault="00C55B38" w:rsidP="0061102F">
      <w:pPr>
        <w:pStyle w:val="a5"/>
        <w:suppressAutoHyphens/>
        <w:ind w:firstLine="709"/>
        <w:rPr>
          <w:b w:val="0"/>
          <w:sz w:val="28"/>
        </w:rPr>
      </w:pPr>
      <w:r w:rsidRPr="0061102F">
        <w:rPr>
          <w:b w:val="0"/>
          <w:sz w:val="28"/>
        </w:rPr>
        <w:t>В настоящее время используют различные аспекты дифференциации земледелия, одним из них является механизм формирования адаптивно–ландшафтной системы земледелия заключается в том, чтобы исходя из биологических и агротехнических требований сельскохозяйственных</w:t>
      </w:r>
      <w:r w:rsidR="0061102F">
        <w:rPr>
          <w:b w:val="0"/>
          <w:sz w:val="28"/>
        </w:rPr>
        <w:t xml:space="preserve"> </w:t>
      </w:r>
      <w:r w:rsidRPr="0061102F">
        <w:rPr>
          <w:b w:val="0"/>
          <w:sz w:val="28"/>
        </w:rPr>
        <w:t>растений найти отвечающую им агроэкологическую обстановку или создать ее путем последовательной оптимизации лимитирующих факторов с учетом экологических ограничений техногенеза</w:t>
      </w:r>
      <w:r w:rsidR="001041D8" w:rsidRPr="0061102F">
        <w:rPr>
          <w:b w:val="0"/>
          <w:sz w:val="28"/>
        </w:rPr>
        <w:t>.</w:t>
      </w:r>
    </w:p>
    <w:p w:rsidR="00C55B38" w:rsidRPr="0061102F" w:rsidRDefault="00C55B38" w:rsidP="0061102F">
      <w:pPr>
        <w:pStyle w:val="a5"/>
        <w:suppressAutoHyphens/>
        <w:ind w:firstLine="709"/>
        <w:rPr>
          <w:b w:val="0"/>
          <w:sz w:val="28"/>
        </w:rPr>
      </w:pPr>
      <w:r w:rsidRPr="0061102F">
        <w:rPr>
          <w:b w:val="0"/>
          <w:sz w:val="28"/>
        </w:rPr>
        <w:t>Срок окупаемости составляет 9,6 месяца. Это значит, что предприятие окупит затраты на мелиорацию загрязненных земель под пшеницей через 9,6 месяца. Таким образом, можно сделать вывод, что внесение мелиорантов в почву и применение запланированных доз удобрений, направленное на очищение загрязненных почв от меди, выго</w:t>
      </w:r>
      <w:r w:rsidR="001041D8" w:rsidRPr="0061102F">
        <w:rPr>
          <w:b w:val="0"/>
          <w:sz w:val="28"/>
        </w:rPr>
        <w:t xml:space="preserve">дно для предприятия СХП </w:t>
      </w:r>
      <w:r w:rsidR="0061102F">
        <w:rPr>
          <w:b w:val="0"/>
          <w:sz w:val="28"/>
        </w:rPr>
        <w:t>"</w:t>
      </w:r>
      <w:r w:rsidR="001041D8" w:rsidRPr="0061102F">
        <w:rPr>
          <w:b w:val="0"/>
          <w:sz w:val="28"/>
        </w:rPr>
        <w:t>Колос</w:t>
      </w:r>
      <w:r w:rsidR="0061102F">
        <w:rPr>
          <w:b w:val="0"/>
          <w:sz w:val="28"/>
        </w:rPr>
        <w:t>"</w:t>
      </w:r>
      <w:r w:rsidRPr="0061102F">
        <w:rPr>
          <w:b w:val="0"/>
          <w:sz w:val="28"/>
        </w:rPr>
        <w:t>.</w:t>
      </w:r>
    </w:p>
    <w:p w:rsidR="00FA3973" w:rsidRPr="0061102F" w:rsidRDefault="00FA3973" w:rsidP="0061102F">
      <w:pPr>
        <w:pStyle w:val="a5"/>
        <w:suppressAutoHyphens/>
        <w:ind w:firstLine="709"/>
        <w:rPr>
          <w:b w:val="0"/>
          <w:sz w:val="28"/>
        </w:rPr>
      </w:pPr>
    </w:p>
    <w:p w:rsidR="00CC50D5" w:rsidRPr="0061102F" w:rsidRDefault="00D51965" w:rsidP="0061102F">
      <w:pPr>
        <w:pStyle w:val="1"/>
        <w:keepNext w:val="0"/>
        <w:suppressAutoHyphens/>
        <w:ind w:firstLine="709"/>
        <w:jc w:val="both"/>
        <w:rPr>
          <w:b w:val="0"/>
        </w:rPr>
      </w:pPr>
      <w:r w:rsidRPr="0061102F">
        <w:rPr>
          <w:b w:val="0"/>
        </w:rPr>
        <w:br w:type="page"/>
      </w:r>
      <w:bookmarkStart w:id="16" w:name="_Toc162493293"/>
      <w:r w:rsidR="00CC50D5" w:rsidRPr="0061102F">
        <w:rPr>
          <w:b w:val="0"/>
        </w:rPr>
        <w:t>Список литературы</w:t>
      </w:r>
      <w:bookmarkEnd w:id="16"/>
    </w:p>
    <w:p w:rsidR="00CC50D5" w:rsidRPr="0061102F" w:rsidRDefault="00CC50D5" w:rsidP="0061102F">
      <w:pPr>
        <w:pStyle w:val="a5"/>
        <w:suppressAutoHyphens/>
        <w:ind w:firstLine="709"/>
        <w:rPr>
          <w:b w:val="0"/>
          <w:sz w:val="28"/>
          <w:szCs w:val="28"/>
        </w:rPr>
      </w:pPr>
    </w:p>
    <w:p w:rsidR="00CC50D5" w:rsidRPr="0061102F" w:rsidRDefault="00CC50D5" w:rsidP="00C1706A">
      <w:pPr>
        <w:numPr>
          <w:ilvl w:val="0"/>
          <w:numId w:val="5"/>
        </w:numPr>
        <w:suppressAutoHyphens/>
        <w:spacing w:line="360" w:lineRule="auto"/>
        <w:ind w:left="0" w:firstLine="0"/>
        <w:rPr>
          <w:sz w:val="28"/>
          <w:szCs w:val="28"/>
        </w:rPr>
      </w:pPr>
      <w:r w:rsidRPr="0061102F">
        <w:rPr>
          <w:sz w:val="28"/>
          <w:szCs w:val="28"/>
        </w:rPr>
        <w:t>Бобылев С.Н., Ходжаев А.Ш. Экономика природопользования. М., 1997.</w:t>
      </w:r>
    </w:p>
    <w:p w:rsidR="00CC50D5" w:rsidRPr="0061102F" w:rsidRDefault="00CC50D5" w:rsidP="00C1706A">
      <w:pPr>
        <w:numPr>
          <w:ilvl w:val="0"/>
          <w:numId w:val="5"/>
        </w:numPr>
        <w:suppressAutoHyphens/>
        <w:spacing w:line="360" w:lineRule="auto"/>
        <w:ind w:left="0" w:firstLine="0"/>
        <w:rPr>
          <w:sz w:val="28"/>
          <w:szCs w:val="28"/>
        </w:rPr>
      </w:pPr>
      <w:r w:rsidRPr="0061102F">
        <w:rPr>
          <w:sz w:val="28"/>
          <w:szCs w:val="28"/>
        </w:rPr>
        <w:t>Проблемы загрязнения окружающей среды и токсикологии / Под ред. Дж. Уэр. М., 1993.</w:t>
      </w:r>
    </w:p>
    <w:p w:rsidR="00CC50D5" w:rsidRPr="0061102F" w:rsidRDefault="00CC50D5" w:rsidP="00C1706A">
      <w:pPr>
        <w:numPr>
          <w:ilvl w:val="0"/>
          <w:numId w:val="5"/>
        </w:numPr>
        <w:suppressAutoHyphens/>
        <w:spacing w:line="360" w:lineRule="auto"/>
        <w:ind w:left="0" w:firstLine="0"/>
        <w:rPr>
          <w:sz w:val="28"/>
          <w:szCs w:val="28"/>
        </w:rPr>
      </w:pPr>
      <w:r w:rsidRPr="0061102F">
        <w:rPr>
          <w:sz w:val="28"/>
          <w:szCs w:val="28"/>
        </w:rPr>
        <w:t>Глухов В.В и др. Экономические основы экологии. СПб., 1995.</w:t>
      </w:r>
    </w:p>
    <w:p w:rsidR="00CC50D5" w:rsidRPr="0061102F" w:rsidRDefault="00CC50D5" w:rsidP="00C1706A">
      <w:pPr>
        <w:numPr>
          <w:ilvl w:val="0"/>
          <w:numId w:val="5"/>
        </w:numPr>
        <w:suppressAutoHyphens/>
        <w:spacing w:line="360" w:lineRule="auto"/>
        <w:ind w:left="0" w:firstLine="0"/>
        <w:rPr>
          <w:sz w:val="28"/>
          <w:szCs w:val="28"/>
        </w:rPr>
      </w:pPr>
      <w:r w:rsidRPr="0061102F">
        <w:rPr>
          <w:sz w:val="28"/>
          <w:szCs w:val="28"/>
        </w:rPr>
        <w:t>Миронова Г.В. Основы экотоксикологии. Омск, 2002.</w:t>
      </w:r>
    </w:p>
    <w:p w:rsidR="00CC50D5" w:rsidRPr="0061102F" w:rsidRDefault="00CC50D5" w:rsidP="00C1706A">
      <w:pPr>
        <w:numPr>
          <w:ilvl w:val="0"/>
          <w:numId w:val="5"/>
        </w:numPr>
        <w:suppressAutoHyphens/>
        <w:spacing w:line="360" w:lineRule="auto"/>
        <w:ind w:left="0" w:firstLine="0"/>
        <w:rPr>
          <w:sz w:val="28"/>
          <w:szCs w:val="28"/>
        </w:rPr>
      </w:pPr>
      <w:r w:rsidRPr="0061102F">
        <w:rPr>
          <w:sz w:val="28"/>
          <w:szCs w:val="28"/>
        </w:rPr>
        <w:t>Козаченко А.П. Состояние почв и почвенного покрова Челябинской области по результатам мониторинга земель сельскохозяйственного назначения. Челябинск, 1997.</w:t>
      </w:r>
      <w:bookmarkStart w:id="17" w:name="_GoBack"/>
      <w:bookmarkEnd w:id="17"/>
    </w:p>
    <w:sectPr w:rsidR="00CC50D5" w:rsidRPr="0061102F" w:rsidSect="0061102F">
      <w:footerReference w:type="even" r:id="rId8"/>
      <w:footerReference w:type="default" r:id="rId9"/>
      <w:pgSz w:w="11907" w:h="16840" w:code="9"/>
      <w:pgMar w:top="1134" w:right="850" w:bottom="1134" w:left="1701" w:header="709" w:footer="709"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D52" w:rsidRDefault="00833D52">
      <w:r>
        <w:separator/>
      </w:r>
    </w:p>
  </w:endnote>
  <w:endnote w:type="continuationSeparator" w:id="0">
    <w:p w:rsidR="00833D52" w:rsidRDefault="0083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1EF" w:rsidRDefault="005F41EF">
    <w:pPr>
      <w:pStyle w:val="a7"/>
      <w:framePr w:wrap="around" w:vAnchor="text" w:hAnchor="margin" w:xAlign="right" w:y="1"/>
      <w:rPr>
        <w:rStyle w:val="a9"/>
      </w:rPr>
    </w:pPr>
    <w:r>
      <w:rPr>
        <w:rStyle w:val="a9"/>
        <w:noProof/>
      </w:rPr>
      <w:t>27</w:t>
    </w:r>
  </w:p>
  <w:p w:rsidR="005F41EF" w:rsidRDefault="005F41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1EF" w:rsidRDefault="005F41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D52" w:rsidRDefault="00833D52">
      <w:r>
        <w:separator/>
      </w:r>
    </w:p>
  </w:footnote>
  <w:footnote w:type="continuationSeparator" w:id="0">
    <w:p w:rsidR="00833D52" w:rsidRDefault="0083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4B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336693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4EF0675"/>
    <w:multiLevelType w:val="singleLevel"/>
    <w:tmpl w:val="5EC4DAD8"/>
    <w:lvl w:ilvl="0">
      <w:start w:val="1"/>
      <w:numFmt w:val="bullet"/>
      <w:lvlText w:val=""/>
      <w:lvlJc w:val="left"/>
      <w:pPr>
        <w:tabs>
          <w:tab w:val="num" w:pos="360"/>
        </w:tabs>
        <w:ind w:left="360" w:hanging="360"/>
      </w:pPr>
      <w:rPr>
        <w:rFonts w:ascii="Wingdings" w:hAnsi="Wingdings" w:hint="default"/>
        <w:color w:val="auto"/>
      </w:rPr>
    </w:lvl>
  </w:abstractNum>
  <w:abstractNum w:abstractNumId="3">
    <w:nsid w:val="0A225A9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nsid w:val="0AB157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0EF3400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3C76AAD"/>
    <w:multiLevelType w:val="singleLevel"/>
    <w:tmpl w:val="D12AAE52"/>
    <w:lvl w:ilvl="0">
      <w:start w:val="1"/>
      <w:numFmt w:val="bullet"/>
      <w:lvlText w:val=""/>
      <w:lvlJc w:val="left"/>
      <w:pPr>
        <w:tabs>
          <w:tab w:val="num" w:pos="360"/>
        </w:tabs>
        <w:ind w:left="360" w:hanging="360"/>
      </w:pPr>
      <w:rPr>
        <w:rFonts w:ascii="Symbol" w:hAnsi="Symbol" w:hint="default"/>
        <w:color w:val="auto"/>
      </w:rPr>
    </w:lvl>
  </w:abstractNum>
  <w:abstractNum w:abstractNumId="7">
    <w:nsid w:val="144A0D4F"/>
    <w:multiLevelType w:val="multilevel"/>
    <w:tmpl w:val="65FCD4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50636B5"/>
    <w:multiLevelType w:val="multilevel"/>
    <w:tmpl w:val="7AEE958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74744B3"/>
    <w:multiLevelType w:val="multilevel"/>
    <w:tmpl w:val="E3F2472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8E12368"/>
    <w:multiLevelType w:val="multilevel"/>
    <w:tmpl w:val="0419001F"/>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198F36B6"/>
    <w:multiLevelType w:val="singleLevel"/>
    <w:tmpl w:val="8278D04E"/>
    <w:lvl w:ilvl="0">
      <w:start w:val="1"/>
      <w:numFmt w:val="bullet"/>
      <w:lvlText w:val=""/>
      <w:lvlJc w:val="left"/>
      <w:pPr>
        <w:tabs>
          <w:tab w:val="num" w:pos="360"/>
        </w:tabs>
        <w:ind w:left="360" w:hanging="360"/>
      </w:pPr>
      <w:rPr>
        <w:rFonts w:ascii="Wingdings" w:hAnsi="Wingdings" w:hint="default"/>
      </w:rPr>
    </w:lvl>
  </w:abstractNum>
  <w:abstractNum w:abstractNumId="12">
    <w:nsid w:val="1BE71AC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
    <w:nsid w:val="1E0D11C5"/>
    <w:multiLevelType w:val="multilevel"/>
    <w:tmpl w:val="F1EC805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14">
    <w:nsid w:val="3075240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22448BE"/>
    <w:multiLevelType w:val="singleLevel"/>
    <w:tmpl w:val="8278D04E"/>
    <w:lvl w:ilvl="0">
      <w:start w:val="1"/>
      <w:numFmt w:val="bullet"/>
      <w:lvlText w:val=""/>
      <w:lvlJc w:val="left"/>
      <w:pPr>
        <w:tabs>
          <w:tab w:val="num" w:pos="360"/>
        </w:tabs>
        <w:ind w:left="360" w:hanging="360"/>
      </w:pPr>
      <w:rPr>
        <w:rFonts w:ascii="Wingdings" w:hAnsi="Wingdings" w:hint="default"/>
      </w:rPr>
    </w:lvl>
  </w:abstractNum>
  <w:abstractNum w:abstractNumId="16">
    <w:nsid w:val="34042978"/>
    <w:multiLevelType w:val="singleLevel"/>
    <w:tmpl w:val="8278D04E"/>
    <w:lvl w:ilvl="0">
      <w:start w:val="1"/>
      <w:numFmt w:val="bullet"/>
      <w:lvlText w:val=""/>
      <w:lvlJc w:val="left"/>
      <w:pPr>
        <w:tabs>
          <w:tab w:val="num" w:pos="360"/>
        </w:tabs>
        <w:ind w:left="360" w:hanging="360"/>
      </w:pPr>
      <w:rPr>
        <w:rFonts w:ascii="Wingdings" w:hAnsi="Wingdings" w:hint="default"/>
      </w:rPr>
    </w:lvl>
  </w:abstractNum>
  <w:abstractNum w:abstractNumId="17">
    <w:nsid w:val="3809021B"/>
    <w:multiLevelType w:val="singleLevel"/>
    <w:tmpl w:val="0234BF6A"/>
    <w:lvl w:ilvl="0">
      <w:start w:val="1"/>
      <w:numFmt w:val="decimal"/>
      <w:lvlText w:val="%1)"/>
      <w:lvlJc w:val="left"/>
      <w:pPr>
        <w:tabs>
          <w:tab w:val="num" w:pos="1080"/>
        </w:tabs>
        <w:ind w:left="1080" w:hanging="360"/>
      </w:pPr>
      <w:rPr>
        <w:rFonts w:cs="Times New Roman" w:hint="default"/>
      </w:rPr>
    </w:lvl>
  </w:abstractNum>
  <w:abstractNum w:abstractNumId="18">
    <w:nsid w:val="3F9202C7"/>
    <w:multiLevelType w:val="singleLevel"/>
    <w:tmpl w:val="978C77CA"/>
    <w:lvl w:ilvl="0">
      <w:start w:val="20"/>
      <w:numFmt w:val="lowerLetter"/>
      <w:lvlText w:val="%1-"/>
      <w:lvlJc w:val="left"/>
      <w:pPr>
        <w:tabs>
          <w:tab w:val="num" w:pos="1080"/>
        </w:tabs>
        <w:ind w:left="1080" w:hanging="360"/>
      </w:pPr>
      <w:rPr>
        <w:rFonts w:cs="Times New Roman" w:hint="default"/>
      </w:rPr>
    </w:lvl>
  </w:abstractNum>
  <w:abstractNum w:abstractNumId="19">
    <w:nsid w:val="41A223F6"/>
    <w:multiLevelType w:val="multilevel"/>
    <w:tmpl w:val="BBF072A8"/>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449B208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464641DE"/>
    <w:multiLevelType w:val="multilevel"/>
    <w:tmpl w:val="A5B0B8D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61610EB6"/>
    <w:multiLevelType w:val="multilevel"/>
    <w:tmpl w:val="A5B0B8D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65D2078F"/>
    <w:multiLevelType w:val="multilevel"/>
    <w:tmpl w:val="6734D68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nsid w:val="67C11314"/>
    <w:multiLevelType w:val="singleLevel"/>
    <w:tmpl w:val="10722A22"/>
    <w:lvl w:ilvl="0">
      <w:start w:val="1"/>
      <w:numFmt w:val="decimal"/>
      <w:lvlText w:val="%1."/>
      <w:lvlJc w:val="left"/>
      <w:pPr>
        <w:tabs>
          <w:tab w:val="num" w:pos="1494"/>
        </w:tabs>
        <w:ind w:left="1494" w:hanging="360"/>
      </w:pPr>
      <w:rPr>
        <w:rFonts w:cs="Times New Roman" w:hint="default"/>
      </w:rPr>
    </w:lvl>
  </w:abstractNum>
  <w:abstractNum w:abstractNumId="25">
    <w:nsid w:val="6BF266A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6C802908"/>
    <w:multiLevelType w:val="multilevel"/>
    <w:tmpl w:val="B67EB91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nsid w:val="736D67AA"/>
    <w:multiLevelType w:val="singleLevel"/>
    <w:tmpl w:val="552E18E8"/>
    <w:lvl w:ilvl="0">
      <w:start w:val="1"/>
      <w:numFmt w:val="decimal"/>
      <w:lvlText w:val="%1)"/>
      <w:lvlJc w:val="left"/>
      <w:pPr>
        <w:tabs>
          <w:tab w:val="num" w:pos="1080"/>
        </w:tabs>
        <w:ind w:left="1080" w:hanging="360"/>
      </w:pPr>
      <w:rPr>
        <w:rFonts w:cs="Times New Roman" w:hint="default"/>
      </w:rPr>
    </w:lvl>
  </w:abstractNum>
  <w:abstractNum w:abstractNumId="28">
    <w:nsid w:val="79B3136C"/>
    <w:multiLevelType w:val="multilevel"/>
    <w:tmpl w:val="81309B5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9">
    <w:nsid w:val="7A057771"/>
    <w:multiLevelType w:val="multilevel"/>
    <w:tmpl w:val="FEE4FE2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7DDC3B63"/>
    <w:multiLevelType w:val="singleLevel"/>
    <w:tmpl w:val="8278D04E"/>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0"/>
  </w:num>
  <w:num w:numId="3">
    <w:abstractNumId w:val="20"/>
  </w:num>
  <w:num w:numId="4">
    <w:abstractNumId w:val="19"/>
  </w:num>
  <w:num w:numId="5">
    <w:abstractNumId w:val="12"/>
  </w:num>
  <w:num w:numId="6">
    <w:abstractNumId w:val="29"/>
  </w:num>
  <w:num w:numId="7">
    <w:abstractNumId w:val="13"/>
  </w:num>
  <w:num w:numId="8">
    <w:abstractNumId w:val="26"/>
  </w:num>
  <w:num w:numId="9">
    <w:abstractNumId w:val="18"/>
  </w:num>
  <w:num w:numId="10">
    <w:abstractNumId w:val="17"/>
  </w:num>
  <w:num w:numId="11">
    <w:abstractNumId w:val="27"/>
  </w:num>
  <w:num w:numId="12">
    <w:abstractNumId w:val="23"/>
  </w:num>
  <w:num w:numId="13">
    <w:abstractNumId w:val="1"/>
  </w:num>
  <w:num w:numId="14">
    <w:abstractNumId w:val="25"/>
  </w:num>
  <w:num w:numId="15">
    <w:abstractNumId w:val="28"/>
  </w:num>
  <w:num w:numId="16">
    <w:abstractNumId w:val="4"/>
  </w:num>
  <w:num w:numId="17">
    <w:abstractNumId w:val="14"/>
  </w:num>
  <w:num w:numId="18">
    <w:abstractNumId w:val="6"/>
  </w:num>
  <w:num w:numId="19">
    <w:abstractNumId w:val="2"/>
  </w:num>
  <w:num w:numId="20">
    <w:abstractNumId w:val="7"/>
  </w:num>
  <w:num w:numId="21">
    <w:abstractNumId w:val="8"/>
  </w:num>
  <w:num w:numId="22">
    <w:abstractNumId w:val="30"/>
  </w:num>
  <w:num w:numId="23">
    <w:abstractNumId w:val="9"/>
  </w:num>
  <w:num w:numId="24">
    <w:abstractNumId w:val="21"/>
  </w:num>
  <w:num w:numId="25">
    <w:abstractNumId w:val="16"/>
  </w:num>
  <w:num w:numId="26">
    <w:abstractNumId w:val="11"/>
  </w:num>
  <w:num w:numId="27">
    <w:abstractNumId w:val="15"/>
  </w:num>
  <w:num w:numId="28">
    <w:abstractNumId w:val="22"/>
  </w:num>
  <w:num w:numId="29">
    <w:abstractNumId w:val="10"/>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788"/>
    <w:rsid w:val="00051169"/>
    <w:rsid w:val="000610A4"/>
    <w:rsid w:val="000758E5"/>
    <w:rsid w:val="000F58FF"/>
    <w:rsid w:val="001041D8"/>
    <w:rsid w:val="00141067"/>
    <w:rsid w:val="00173894"/>
    <w:rsid w:val="00180344"/>
    <w:rsid w:val="001825F0"/>
    <w:rsid w:val="00252CF2"/>
    <w:rsid w:val="002F1348"/>
    <w:rsid w:val="00310D86"/>
    <w:rsid w:val="00404350"/>
    <w:rsid w:val="00407058"/>
    <w:rsid w:val="004317DD"/>
    <w:rsid w:val="00532ACA"/>
    <w:rsid w:val="00533C71"/>
    <w:rsid w:val="00574E20"/>
    <w:rsid w:val="005A200E"/>
    <w:rsid w:val="005F41EF"/>
    <w:rsid w:val="0061102F"/>
    <w:rsid w:val="00751F16"/>
    <w:rsid w:val="0079311E"/>
    <w:rsid w:val="0079703E"/>
    <w:rsid w:val="007A61D0"/>
    <w:rsid w:val="00833D52"/>
    <w:rsid w:val="00881308"/>
    <w:rsid w:val="008A5619"/>
    <w:rsid w:val="008F3FC5"/>
    <w:rsid w:val="00911849"/>
    <w:rsid w:val="009C6D61"/>
    <w:rsid w:val="009D7A0E"/>
    <w:rsid w:val="009F2EEF"/>
    <w:rsid w:val="00A0363D"/>
    <w:rsid w:val="00A26F3E"/>
    <w:rsid w:val="00AA761F"/>
    <w:rsid w:val="00BF25E1"/>
    <w:rsid w:val="00C13872"/>
    <w:rsid w:val="00C1706A"/>
    <w:rsid w:val="00C176F2"/>
    <w:rsid w:val="00C351A2"/>
    <w:rsid w:val="00C375CE"/>
    <w:rsid w:val="00C5269C"/>
    <w:rsid w:val="00C55B38"/>
    <w:rsid w:val="00C70F21"/>
    <w:rsid w:val="00CB0B9F"/>
    <w:rsid w:val="00CC50D5"/>
    <w:rsid w:val="00D51965"/>
    <w:rsid w:val="00D65D6F"/>
    <w:rsid w:val="00DB3CB8"/>
    <w:rsid w:val="00E81233"/>
    <w:rsid w:val="00EB1538"/>
    <w:rsid w:val="00EB1788"/>
    <w:rsid w:val="00EF5727"/>
    <w:rsid w:val="00F10216"/>
    <w:rsid w:val="00F634DE"/>
    <w:rsid w:val="00F67364"/>
    <w:rsid w:val="00FA3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CCEDA050-FBA1-4E8F-BD04-1B71CD20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F41EF"/>
    <w:pPr>
      <w:keepNext/>
      <w:spacing w:line="360" w:lineRule="auto"/>
      <w:jc w:val="center"/>
      <w:outlineLvl w:val="0"/>
    </w:pPr>
    <w:rPr>
      <w:b/>
      <w:sz w:val="28"/>
    </w:rPr>
  </w:style>
  <w:style w:type="paragraph" w:styleId="2">
    <w:name w:val="heading 2"/>
    <w:basedOn w:val="a"/>
    <w:next w:val="a"/>
    <w:link w:val="20"/>
    <w:uiPriority w:val="9"/>
    <w:qFormat/>
    <w:rsid w:val="005F41EF"/>
    <w:pPr>
      <w:keepNext/>
      <w:spacing w:after="240"/>
      <w:jc w:val="center"/>
      <w:outlineLvl w:val="1"/>
    </w:pPr>
    <w:rPr>
      <w:rFonts w:cs="Arial"/>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spacing w:line="360" w:lineRule="auto"/>
      <w:ind w:firstLine="1134"/>
    </w:pPr>
    <w:rPr>
      <w:sz w:val="28"/>
    </w:rPr>
  </w:style>
  <w:style w:type="character" w:customStyle="1" w:styleId="a4">
    <w:name w:val="Основной текст с отступом Знак"/>
    <w:link w:val="a3"/>
    <w:uiPriority w:val="99"/>
    <w:semiHidden/>
  </w:style>
  <w:style w:type="paragraph" w:styleId="3">
    <w:name w:val="Body Text Indent 3"/>
    <w:basedOn w:val="a"/>
    <w:link w:val="30"/>
    <w:uiPriority w:val="99"/>
    <w:pPr>
      <w:spacing w:line="360" w:lineRule="auto"/>
      <w:ind w:firstLine="1134"/>
      <w:jc w:val="both"/>
    </w:pPr>
    <w:rPr>
      <w:sz w:val="28"/>
    </w:rPr>
  </w:style>
  <w:style w:type="character" w:customStyle="1" w:styleId="30">
    <w:name w:val="Основной текст с отступом 3 Знак"/>
    <w:link w:val="3"/>
    <w:uiPriority w:val="99"/>
    <w:semiHidden/>
    <w:rPr>
      <w:sz w:val="16"/>
      <w:szCs w:val="16"/>
    </w:rPr>
  </w:style>
  <w:style w:type="paragraph" w:styleId="a5">
    <w:name w:val="Body Text"/>
    <w:basedOn w:val="a"/>
    <w:link w:val="a6"/>
    <w:uiPriority w:val="99"/>
    <w:pPr>
      <w:spacing w:line="360" w:lineRule="auto"/>
      <w:jc w:val="both"/>
    </w:pPr>
    <w:rPr>
      <w:b/>
      <w:sz w:val="32"/>
    </w:rPr>
  </w:style>
  <w:style w:type="character" w:customStyle="1" w:styleId="a6">
    <w:name w:val="Основной текст Знак"/>
    <w:link w:val="a5"/>
    <w:uiPriority w:val="99"/>
    <w:semiHidden/>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style>
  <w:style w:type="character" w:styleId="a9">
    <w:name w:val="page number"/>
    <w:uiPriority w:val="99"/>
    <w:rPr>
      <w:rFonts w:cs="Times New Roman"/>
    </w:rPr>
  </w:style>
  <w:style w:type="paragraph" w:customStyle="1" w:styleId="FR1">
    <w:name w:val="FR1"/>
    <w:rsid w:val="00173894"/>
    <w:pPr>
      <w:widowControl w:val="0"/>
      <w:autoSpaceDE w:val="0"/>
      <w:autoSpaceDN w:val="0"/>
      <w:adjustRightInd w:val="0"/>
      <w:ind w:left="160"/>
      <w:jc w:val="center"/>
    </w:pPr>
    <w:rPr>
      <w:b/>
      <w:bCs/>
      <w:sz w:val="28"/>
      <w:szCs w:val="28"/>
    </w:rPr>
  </w:style>
  <w:style w:type="paragraph" w:customStyle="1" w:styleId="11">
    <w:name w:val="Стиль1"/>
    <w:basedOn w:val="1"/>
    <w:rsid w:val="00C55B38"/>
    <w:rPr>
      <w:szCs w:val="28"/>
    </w:rPr>
  </w:style>
  <w:style w:type="paragraph" w:styleId="12">
    <w:name w:val="toc 1"/>
    <w:basedOn w:val="a"/>
    <w:next w:val="a"/>
    <w:autoRedefine/>
    <w:uiPriority w:val="39"/>
    <w:semiHidden/>
    <w:rsid w:val="00D51965"/>
  </w:style>
  <w:style w:type="character" w:styleId="aa">
    <w:name w:val="Hyperlink"/>
    <w:uiPriority w:val="99"/>
    <w:rsid w:val="00D51965"/>
    <w:rPr>
      <w:rFonts w:cs="Times New Roman"/>
      <w:color w:val="0000FF"/>
      <w:u w:val="single"/>
    </w:rPr>
  </w:style>
  <w:style w:type="paragraph" w:styleId="21">
    <w:name w:val="toc 2"/>
    <w:basedOn w:val="a"/>
    <w:next w:val="a"/>
    <w:autoRedefine/>
    <w:uiPriority w:val="39"/>
    <w:semiHidden/>
    <w:rsid w:val="005F41EF"/>
    <w:pPr>
      <w:ind w:left="200"/>
    </w:pPr>
  </w:style>
  <w:style w:type="table" w:styleId="ab">
    <w:name w:val="Table Grid"/>
    <w:basedOn w:val="a1"/>
    <w:uiPriority w:val="59"/>
    <w:rsid w:val="006110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semiHidden/>
    <w:unhideWhenUsed/>
    <w:rsid w:val="00C1706A"/>
    <w:pPr>
      <w:tabs>
        <w:tab w:val="center" w:pos="4677"/>
        <w:tab w:val="right" w:pos="9355"/>
      </w:tabs>
    </w:pPr>
  </w:style>
  <w:style w:type="character" w:customStyle="1" w:styleId="ad">
    <w:name w:val="Верхний колонтитул Знак"/>
    <w:link w:val="ac"/>
    <w:uiPriority w:val="99"/>
    <w:semiHidden/>
    <w:locked/>
    <w:rsid w:val="00C170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Words>
  <Characters>22046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олеся</dc:creator>
  <cp:keywords/>
  <dc:description/>
  <cp:lastModifiedBy>admin</cp:lastModifiedBy>
  <cp:revision>2</cp:revision>
  <dcterms:created xsi:type="dcterms:W3CDTF">2014-02-20T10:25:00Z</dcterms:created>
  <dcterms:modified xsi:type="dcterms:W3CDTF">2014-02-20T10:25:00Z</dcterms:modified>
</cp:coreProperties>
</file>