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15" w:rsidRDefault="003E5215" w:rsidP="003E5215">
      <w:pPr>
        <w:tabs>
          <w:tab w:val="left" w:pos="3060"/>
        </w:tabs>
        <w:spacing w:line="360" w:lineRule="auto"/>
        <w:ind w:firstLine="709"/>
        <w:jc w:val="center"/>
        <w:rPr>
          <w:sz w:val="28"/>
          <w:szCs w:val="28"/>
        </w:rPr>
      </w:pPr>
      <w:r>
        <w:rPr>
          <w:sz w:val="28"/>
          <w:szCs w:val="28"/>
        </w:rPr>
        <w:t>ФЕДЕРАЛЬНОЕ АГЕНТСТВО ПО ОБРАЗОВАНИЮ РФ</w:t>
      </w:r>
    </w:p>
    <w:p w:rsidR="003E5215" w:rsidRPr="00A56D3D" w:rsidRDefault="003E5215" w:rsidP="003E5215">
      <w:pPr>
        <w:tabs>
          <w:tab w:val="left" w:pos="3060"/>
        </w:tabs>
        <w:spacing w:line="360" w:lineRule="auto"/>
        <w:ind w:firstLine="709"/>
        <w:jc w:val="center"/>
        <w:rPr>
          <w:sz w:val="28"/>
          <w:szCs w:val="28"/>
        </w:rPr>
      </w:pPr>
      <w:r>
        <w:rPr>
          <w:sz w:val="28"/>
          <w:szCs w:val="28"/>
        </w:rPr>
        <w:t>ВОЛГОГРАДСКИЙ ГОСУДАРСТВЕННЫЙ УНИВЕРСИТЕТ</w:t>
      </w:r>
    </w:p>
    <w:p w:rsidR="003E5215" w:rsidRDefault="003E5215" w:rsidP="003E5215">
      <w:pPr>
        <w:tabs>
          <w:tab w:val="left" w:pos="3060"/>
        </w:tabs>
        <w:spacing w:line="360" w:lineRule="auto"/>
        <w:ind w:firstLine="709"/>
        <w:jc w:val="center"/>
        <w:rPr>
          <w:sz w:val="28"/>
          <w:szCs w:val="28"/>
        </w:rPr>
      </w:pPr>
      <w:r>
        <w:rPr>
          <w:sz w:val="28"/>
          <w:szCs w:val="28"/>
        </w:rPr>
        <w:t>Факультет мировой экономики и финансов</w:t>
      </w:r>
    </w:p>
    <w:p w:rsidR="003E5215" w:rsidRPr="00A56D3D" w:rsidRDefault="003E5215" w:rsidP="003E5215">
      <w:pPr>
        <w:tabs>
          <w:tab w:val="left" w:pos="3060"/>
        </w:tabs>
        <w:spacing w:line="360" w:lineRule="auto"/>
        <w:ind w:firstLine="709"/>
        <w:jc w:val="center"/>
        <w:rPr>
          <w:sz w:val="28"/>
          <w:szCs w:val="28"/>
        </w:rPr>
      </w:pPr>
      <w:r>
        <w:rPr>
          <w:sz w:val="28"/>
          <w:szCs w:val="28"/>
        </w:rPr>
        <w:t>Кафедра мировой экономики</w:t>
      </w:r>
    </w:p>
    <w:p w:rsidR="003E5215" w:rsidRDefault="003E5215" w:rsidP="003E5215">
      <w:pPr>
        <w:tabs>
          <w:tab w:val="left" w:pos="3060"/>
        </w:tabs>
        <w:spacing w:line="360" w:lineRule="auto"/>
        <w:ind w:firstLine="709"/>
        <w:jc w:val="center"/>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ind w:firstLine="709"/>
        <w:jc w:val="both"/>
        <w:rPr>
          <w:sz w:val="28"/>
          <w:szCs w:val="28"/>
        </w:rPr>
      </w:pPr>
    </w:p>
    <w:p w:rsidR="003E5215" w:rsidRDefault="003E5215" w:rsidP="003E5215">
      <w:pPr>
        <w:spacing w:line="360" w:lineRule="auto"/>
        <w:ind w:firstLine="709"/>
        <w:jc w:val="both"/>
        <w:rPr>
          <w:sz w:val="28"/>
          <w:szCs w:val="28"/>
        </w:rPr>
      </w:pPr>
    </w:p>
    <w:p w:rsidR="003E5215" w:rsidRDefault="003E5215" w:rsidP="003E5215">
      <w:pPr>
        <w:spacing w:line="360" w:lineRule="auto"/>
        <w:jc w:val="center"/>
        <w:rPr>
          <w:sz w:val="28"/>
          <w:szCs w:val="28"/>
        </w:rPr>
      </w:pPr>
    </w:p>
    <w:p w:rsidR="003E5215" w:rsidRDefault="003E5215" w:rsidP="003E5215">
      <w:pPr>
        <w:spacing w:line="360" w:lineRule="auto"/>
        <w:jc w:val="center"/>
        <w:rPr>
          <w:sz w:val="28"/>
          <w:szCs w:val="28"/>
        </w:rPr>
      </w:pPr>
      <w:r>
        <w:rPr>
          <w:sz w:val="28"/>
          <w:szCs w:val="28"/>
        </w:rPr>
        <w:t>Реферат на тему:</w:t>
      </w:r>
    </w:p>
    <w:p w:rsidR="003E5215" w:rsidRDefault="003E5215" w:rsidP="003E5215">
      <w:pPr>
        <w:spacing w:line="360" w:lineRule="auto"/>
        <w:jc w:val="center"/>
        <w:rPr>
          <w:sz w:val="28"/>
          <w:szCs w:val="28"/>
        </w:rPr>
      </w:pPr>
      <w:r>
        <w:rPr>
          <w:sz w:val="28"/>
          <w:szCs w:val="28"/>
        </w:rPr>
        <w:t>«</w:t>
      </w:r>
      <w:r w:rsidR="00816E33">
        <w:rPr>
          <w:sz w:val="28"/>
          <w:szCs w:val="28"/>
        </w:rPr>
        <w:t>Европейская валютная система. Европейский валютный союз как форма европейской валютной интеграции</w:t>
      </w:r>
      <w:r>
        <w:rPr>
          <w:sz w:val="28"/>
          <w:szCs w:val="28"/>
        </w:rPr>
        <w:t>»</w:t>
      </w:r>
    </w:p>
    <w:p w:rsidR="003E5215" w:rsidRDefault="003E5215" w:rsidP="003E5215">
      <w:pPr>
        <w:spacing w:line="360" w:lineRule="auto"/>
        <w:jc w:val="center"/>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ind w:firstLine="709"/>
        <w:jc w:val="both"/>
        <w:rPr>
          <w:sz w:val="28"/>
          <w:szCs w:val="28"/>
        </w:rPr>
      </w:pPr>
    </w:p>
    <w:p w:rsidR="003E5215" w:rsidRDefault="003E5215" w:rsidP="003E5215">
      <w:pPr>
        <w:tabs>
          <w:tab w:val="left" w:pos="9354"/>
        </w:tabs>
        <w:spacing w:line="360" w:lineRule="auto"/>
        <w:ind w:right="-5" w:firstLine="709"/>
        <w:jc w:val="both"/>
        <w:rPr>
          <w:sz w:val="28"/>
          <w:szCs w:val="28"/>
        </w:rPr>
      </w:pPr>
    </w:p>
    <w:p w:rsidR="003E5215" w:rsidRDefault="003E5215" w:rsidP="003E5215">
      <w:pPr>
        <w:tabs>
          <w:tab w:val="left" w:pos="9354"/>
        </w:tabs>
        <w:spacing w:line="360" w:lineRule="auto"/>
        <w:ind w:right="-5" w:firstLine="709"/>
        <w:jc w:val="both"/>
        <w:rPr>
          <w:sz w:val="28"/>
          <w:szCs w:val="28"/>
        </w:rPr>
      </w:pPr>
    </w:p>
    <w:p w:rsidR="003E5215" w:rsidRDefault="003E5215" w:rsidP="003E5215">
      <w:pPr>
        <w:tabs>
          <w:tab w:val="left" w:pos="9354"/>
        </w:tabs>
        <w:spacing w:line="360" w:lineRule="auto"/>
        <w:ind w:right="-5" w:firstLine="709"/>
        <w:jc w:val="both"/>
        <w:rPr>
          <w:sz w:val="28"/>
          <w:szCs w:val="28"/>
        </w:rPr>
      </w:pPr>
    </w:p>
    <w:p w:rsidR="003E5215" w:rsidRDefault="003E5215" w:rsidP="003E5215">
      <w:pPr>
        <w:tabs>
          <w:tab w:val="left" w:pos="9354"/>
        </w:tabs>
        <w:spacing w:line="360" w:lineRule="auto"/>
        <w:ind w:right="-5" w:firstLine="709"/>
        <w:jc w:val="both"/>
        <w:rPr>
          <w:sz w:val="28"/>
          <w:szCs w:val="28"/>
        </w:rPr>
      </w:pPr>
    </w:p>
    <w:p w:rsidR="003E5215" w:rsidRDefault="003E5215" w:rsidP="003E5215">
      <w:pPr>
        <w:spacing w:line="360" w:lineRule="auto"/>
        <w:ind w:firstLine="709"/>
        <w:jc w:val="both"/>
        <w:rPr>
          <w:sz w:val="28"/>
          <w:szCs w:val="28"/>
        </w:rPr>
      </w:pPr>
    </w:p>
    <w:p w:rsidR="003E5215" w:rsidRDefault="003E5215" w:rsidP="003E5215">
      <w:pPr>
        <w:spacing w:line="360" w:lineRule="auto"/>
        <w:ind w:firstLine="5760"/>
        <w:rPr>
          <w:sz w:val="28"/>
          <w:szCs w:val="28"/>
        </w:rPr>
      </w:pPr>
      <w:r>
        <w:rPr>
          <w:sz w:val="28"/>
          <w:szCs w:val="28"/>
        </w:rPr>
        <w:t>Подготовила: Лесникова И.В.</w:t>
      </w:r>
    </w:p>
    <w:p w:rsidR="003E5215" w:rsidRDefault="003E5215" w:rsidP="003E5215">
      <w:pPr>
        <w:spacing w:line="360" w:lineRule="auto"/>
        <w:ind w:firstLine="5760"/>
        <w:rPr>
          <w:sz w:val="28"/>
          <w:szCs w:val="28"/>
        </w:rPr>
      </w:pPr>
      <w:r>
        <w:rPr>
          <w:sz w:val="28"/>
          <w:szCs w:val="28"/>
        </w:rPr>
        <w:t xml:space="preserve">Проверила: </w:t>
      </w:r>
      <w:r w:rsidR="00816E33">
        <w:rPr>
          <w:sz w:val="28"/>
          <w:szCs w:val="28"/>
        </w:rPr>
        <w:t>Завгородняя Е.Н.</w:t>
      </w: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both"/>
        <w:rPr>
          <w:sz w:val="28"/>
          <w:szCs w:val="28"/>
        </w:rPr>
      </w:pPr>
    </w:p>
    <w:p w:rsidR="003E5215" w:rsidRDefault="003E5215" w:rsidP="003E5215">
      <w:pPr>
        <w:spacing w:line="360" w:lineRule="auto"/>
        <w:jc w:val="center"/>
        <w:rPr>
          <w:sz w:val="28"/>
          <w:szCs w:val="28"/>
        </w:rPr>
      </w:pPr>
      <w:r>
        <w:rPr>
          <w:sz w:val="28"/>
          <w:szCs w:val="28"/>
        </w:rPr>
        <w:t>Волгоград 2005</w:t>
      </w:r>
    </w:p>
    <w:p w:rsidR="00076C94" w:rsidRPr="003E5215" w:rsidRDefault="00076C94" w:rsidP="003E5215">
      <w:pPr>
        <w:spacing w:line="360" w:lineRule="auto"/>
        <w:jc w:val="center"/>
        <w:rPr>
          <w:sz w:val="28"/>
          <w:szCs w:val="28"/>
        </w:rPr>
      </w:pPr>
      <w:r w:rsidRPr="003E5215">
        <w:rPr>
          <w:sz w:val="28"/>
          <w:szCs w:val="28"/>
        </w:rPr>
        <w:t>Предпосылки создания ЕВС</w:t>
      </w:r>
    </w:p>
    <w:p w:rsidR="00076C94" w:rsidRDefault="00076C94" w:rsidP="00076C94">
      <w:pPr>
        <w:spacing w:line="360" w:lineRule="auto"/>
        <w:ind w:left="2880" w:firstLine="709"/>
        <w:jc w:val="both"/>
        <w:rPr>
          <w:b/>
          <w:i/>
          <w:sz w:val="26"/>
        </w:rPr>
      </w:pPr>
    </w:p>
    <w:p w:rsidR="00076C94" w:rsidRPr="00076C94" w:rsidRDefault="00076C94" w:rsidP="00076C94">
      <w:pPr>
        <w:spacing w:line="360" w:lineRule="auto"/>
        <w:ind w:firstLine="709"/>
        <w:jc w:val="both"/>
        <w:rPr>
          <w:sz w:val="28"/>
          <w:szCs w:val="28"/>
        </w:rPr>
      </w:pPr>
      <w:r w:rsidRPr="00076C94">
        <w:rPr>
          <w:sz w:val="28"/>
          <w:szCs w:val="28"/>
        </w:rPr>
        <w:t>Причины развития процессов валютной интеграции в ЕЭС неотделимы от структурных изменений в мировой капиталистической системе хозяйства и эволюции ее валютных систем с начала 70-х годов.</w:t>
      </w:r>
    </w:p>
    <w:p w:rsidR="00076C94" w:rsidRPr="00076C94" w:rsidRDefault="00076C94" w:rsidP="00076C94">
      <w:pPr>
        <w:spacing w:line="360" w:lineRule="auto"/>
        <w:ind w:firstLine="709"/>
        <w:jc w:val="both"/>
        <w:rPr>
          <w:sz w:val="28"/>
          <w:szCs w:val="28"/>
        </w:rPr>
      </w:pPr>
      <w:r w:rsidRPr="00076C94">
        <w:rPr>
          <w:sz w:val="28"/>
          <w:szCs w:val="28"/>
        </w:rPr>
        <w:t>В 50-х и начале 60-х годов Бреттонвудская валютная система была относительно стабильна, так как ее механизм соответствовал структуре мирового капиталистического хозяйства и расстановке сил на международной арене. В 50-е годы экономическое могущество США поставило все другие капиталистические государства в полную экономическую и финансовую зависимость.</w:t>
      </w:r>
    </w:p>
    <w:p w:rsidR="00076C94" w:rsidRPr="00076C94" w:rsidRDefault="00076C94" w:rsidP="00076C94">
      <w:pPr>
        <w:spacing w:line="360" w:lineRule="auto"/>
        <w:ind w:firstLine="709"/>
        <w:jc w:val="both"/>
        <w:rPr>
          <w:sz w:val="28"/>
          <w:szCs w:val="28"/>
        </w:rPr>
      </w:pPr>
      <w:r w:rsidRPr="00076C94">
        <w:rPr>
          <w:sz w:val="28"/>
          <w:szCs w:val="28"/>
        </w:rPr>
        <w:t xml:space="preserve">Однако изменение соотношения сил в капиталистическом мире в пользу стран Западной Европы и Японии, рост их экономической мощи привели к выступлениям против валютной гегемонии США, которые злоупотребляли статусом доллара как резервной валюты, поощряя внешнеэкономическую экспансию американских монополий. </w:t>
      </w:r>
      <w:r w:rsidRPr="005E40FA">
        <w:rPr>
          <w:color w:val="000000"/>
          <w:sz w:val="28"/>
          <w:szCs w:val="28"/>
        </w:rPr>
        <w:t xml:space="preserve">На сегодняшний день ЕС насчитывает </w:t>
      </w:r>
      <w:r w:rsidR="005E40FA" w:rsidRPr="005E40FA">
        <w:rPr>
          <w:color w:val="000000"/>
          <w:sz w:val="28"/>
          <w:szCs w:val="28"/>
        </w:rPr>
        <w:t>25</w:t>
      </w:r>
      <w:r w:rsidRPr="005E40FA">
        <w:rPr>
          <w:color w:val="000000"/>
          <w:sz w:val="28"/>
          <w:szCs w:val="28"/>
        </w:rPr>
        <w:t xml:space="preserve"> стран-участниц</w:t>
      </w:r>
      <w:r w:rsidR="005E40FA" w:rsidRPr="005E40FA">
        <w:rPr>
          <w:color w:val="000000"/>
          <w:sz w:val="28"/>
          <w:szCs w:val="28"/>
        </w:rPr>
        <w:t>.</w:t>
      </w:r>
      <w:r w:rsidR="005E40FA">
        <w:rPr>
          <w:color w:val="FF0000"/>
          <w:sz w:val="28"/>
          <w:szCs w:val="28"/>
        </w:rPr>
        <w:t xml:space="preserve"> </w:t>
      </w:r>
      <w:r w:rsidRPr="00076C94">
        <w:rPr>
          <w:sz w:val="28"/>
          <w:szCs w:val="28"/>
        </w:rPr>
        <w:t>Непосредственный толчок планам создания ЕВС дали Ямайские соглашения о реформе международной валютной системы (1976-1978 гг.), основные принципы которой не отвечали интересам западноевропейских стран:</w:t>
      </w:r>
    </w:p>
    <w:p w:rsidR="00076C94" w:rsidRPr="00076C94" w:rsidRDefault="00076C94" w:rsidP="00076C94">
      <w:pPr>
        <w:spacing w:line="360" w:lineRule="auto"/>
        <w:ind w:firstLine="709"/>
        <w:jc w:val="both"/>
        <w:rPr>
          <w:sz w:val="28"/>
          <w:szCs w:val="28"/>
        </w:rPr>
      </w:pPr>
      <w:r w:rsidRPr="00076C94">
        <w:rPr>
          <w:sz w:val="28"/>
          <w:szCs w:val="28"/>
        </w:rPr>
        <w:t>- страны ЕЭС не были удовлетворены функционированием системы СДР и ее тесной связью с американским долларом;</w:t>
      </w:r>
    </w:p>
    <w:p w:rsidR="00076C94" w:rsidRPr="00076C94" w:rsidRDefault="00076C94" w:rsidP="00076C94">
      <w:pPr>
        <w:spacing w:line="360" w:lineRule="auto"/>
        <w:ind w:firstLine="709"/>
        <w:jc w:val="both"/>
        <w:rPr>
          <w:i/>
          <w:sz w:val="28"/>
          <w:szCs w:val="28"/>
          <w:u w:val="single"/>
        </w:rPr>
      </w:pPr>
      <w:r w:rsidRPr="00076C94">
        <w:rPr>
          <w:sz w:val="28"/>
          <w:szCs w:val="28"/>
        </w:rPr>
        <w:t>- страны ЕЭС были недовольны введением плавающих курсов, отрицательно сказывающихся на их внешней торговле и функционировании уже созданных интеграционных процессов ЕЭС.</w:t>
      </w:r>
    </w:p>
    <w:p w:rsidR="00076C94" w:rsidRDefault="00076C94" w:rsidP="00076C94">
      <w:pPr>
        <w:spacing w:line="360" w:lineRule="auto"/>
        <w:ind w:firstLine="709"/>
        <w:jc w:val="both"/>
        <w:rPr>
          <w:sz w:val="28"/>
          <w:szCs w:val="28"/>
        </w:rPr>
      </w:pPr>
      <w:r w:rsidRPr="00076C94">
        <w:rPr>
          <w:i/>
          <w:sz w:val="28"/>
          <w:szCs w:val="28"/>
          <w:u w:val="single"/>
        </w:rPr>
        <w:t>С 13 марта 1979 года начала функционировать Европейская Валютная Система</w:t>
      </w:r>
      <w:r w:rsidRPr="00076C94">
        <w:rPr>
          <w:sz w:val="28"/>
          <w:szCs w:val="28"/>
        </w:rPr>
        <w:t xml:space="preserve"> в составе 8 стран “Общего ранка” (Германия, Франция, Бенилюкс, Италия, Ирландия, Дания).</w:t>
      </w:r>
    </w:p>
    <w:p w:rsidR="003E5215" w:rsidRPr="00076C94" w:rsidRDefault="003E5215" w:rsidP="00076C94">
      <w:pPr>
        <w:spacing w:line="360" w:lineRule="auto"/>
        <w:ind w:firstLine="709"/>
        <w:jc w:val="both"/>
        <w:rPr>
          <w:sz w:val="28"/>
          <w:szCs w:val="28"/>
        </w:rPr>
      </w:pPr>
    </w:p>
    <w:p w:rsidR="00076C94" w:rsidRDefault="00076C94" w:rsidP="00076C94">
      <w:pPr>
        <w:tabs>
          <w:tab w:val="left" w:pos="2730"/>
        </w:tabs>
        <w:spacing w:line="360" w:lineRule="auto"/>
        <w:rPr>
          <w:b/>
          <w:sz w:val="32"/>
        </w:rPr>
      </w:pPr>
    </w:p>
    <w:p w:rsidR="00076C94" w:rsidRPr="003E5215" w:rsidRDefault="003E5215" w:rsidP="00076C94">
      <w:pPr>
        <w:spacing w:line="360" w:lineRule="auto"/>
        <w:ind w:firstLine="709"/>
        <w:jc w:val="center"/>
        <w:rPr>
          <w:sz w:val="28"/>
          <w:szCs w:val="28"/>
        </w:rPr>
      </w:pPr>
      <w:r w:rsidRPr="003E5215">
        <w:rPr>
          <w:sz w:val="28"/>
          <w:szCs w:val="28"/>
        </w:rPr>
        <w:t>Европейская валютная система</w:t>
      </w:r>
    </w:p>
    <w:p w:rsidR="00076C94" w:rsidRDefault="00076C94" w:rsidP="00076C94">
      <w:pPr>
        <w:spacing w:line="360" w:lineRule="auto"/>
        <w:ind w:firstLine="709"/>
        <w:jc w:val="both"/>
        <w:rPr>
          <w:sz w:val="28"/>
        </w:rPr>
      </w:pPr>
      <w:r>
        <w:rPr>
          <w:sz w:val="28"/>
        </w:rPr>
        <w:t>В ответ на нестабильность Ямайской валютной системы страны ЕЭС создали собственную международную валютную систему в целях стимулирования процесса экономической интеграции. 13 марта 1979 года была создана Европ</w:t>
      </w:r>
      <w:r w:rsidR="005E40FA">
        <w:rPr>
          <w:sz w:val="28"/>
        </w:rPr>
        <w:t>ейская валютная система (ЕВС) – это международная (региональная) валютная система, представляющая совокупность экономических отношений, связанных с функционированием национальных валют в рамках экономической интеграции.</w:t>
      </w:r>
    </w:p>
    <w:p w:rsidR="00076C94" w:rsidRDefault="00076C94" w:rsidP="00076C94">
      <w:pPr>
        <w:spacing w:line="360" w:lineRule="auto"/>
        <w:ind w:firstLine="709"/>
        <w:jc w:val="both"/>
        <w:rPr>
          <w:sz w:val="28"/>
        </w:rPr>
      </w:pPr>
      <w:r>
        <w:rPr>
          <w:sz w:val="28"/>
        </w:rPr>
        <w:t>ЕВС базируется на ЭКЮ – европейской валютной единицы. Условная стоимость ЭКЮ определяется по методу валютной корзины, включающей валюты всех 12 стран ЕС. Европейская комиссия каждый день рассчитывает стоимость ЭКЮ в различных валютах стран-членов ЕС на основе обменных курсов. Пересмотр состава валютной корзины проводится один раз в 5 лет, а также по требованию страны, курс к ЭКЮ валюты которой изменился больше, чем на 25%. Это следующие валюты</w:t>
      </w:r>
      <w:r w:rsidRPr="00620183">
        <w:rPr>
          <w:sz w:val="28"/>
        </w:rPr>
        <w:t>:</w:t>
      </w:r>
      <w:r>
        <w:rPr>
          <w:sz w:val="28"/>
        </w:rPr>
        <w:t xml:space="preserve">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w:t>
      </w:r>
    </w:p>
    <w:p w:rsidR="00076C94" w:rsidRDefault="00076C94" w:rsidP="00076C94">
      <w:pPr>
        <w:spacing w:line="360" w:lineRule="auto"/>
        <w:ind w:firstLine="709"/>
        <w:jc w:val="both"/>
        <w:rPr>
          <w:sz w:val="28"/>
        </w:rPr>
      </w:pPr>
      <w:r w:rsidRPr="00620183">
        <w:rPr>
          <w:sz w:val="28"/>
        </w:rPr>
        <w:t>Основными целями ЕВС</w:t>
      </w:r>
      <w:r>
        <w:rPr>
          <w:sz w:val="28"/>
        </w:rPr>
        <w:t xml:space="preserve"> являются</w:t>
      </w:r>
      <w:r w:rsidRPr="00620183">
        <w:rPr>
          <w:sz w:val="28"/>
        </w:rPr>
        <w:t>:</w:t>
      </w:r>
      <w:r>
        <w:rPr>
          <w:sz w:val="28"/>
        </w:rPr>
        <w:t xml:space="preserve"> создание зоны стабильных валютных курсов в Европе, отсутствие которой затрудняло сотрудничество стран-членов Европейского сообщества в области выполнения общих программ и во взаимных торговых отношениях</w:t>
      </w:r>
      <w:r w:rsidRPr="00620183">
        <w:rPr>
          <w:sz w:val="28"/>
        </w:rPr>
        <w:t>;</w:t>
      </w:r>
      <w:r>
        <w:rPr>
          <w:sz w:val="28"/>
        </w:rPr>
        <w:t xml:space="preserve"> сближение экономических и финансовых политик стран-участниц. Выполнение этих задач способствовало бы построению европейской валютной организации, способной отражать спекулятивные атаки рынка, а также сдерживать колебания международной валютной системы.</w:t>
      </w:r>
    </w:p>
    <w:p w:rsidR="00076C94" w:rsidRDefault="00076C94" w:rsidP="00076C94">
      <w:pPr>
        <w:spacing w:line="360" w:lineRule="auto"/>
        <w:ind w:left="360" w:firstLine="709"/>
        <w:jc w:val="center"/>
        <w:rPr>
          <w:sz w:val="28"/>
        </w:rPr>
      </w:pPr>
      <w:r>
        <w:rPr>
          <w:sz w:val="28"/>
        </w:rPr>
        <w:t>Основные принципы построения ЕВС</w:t>
      </w:r>
      <w:r>
        <w:rPr>
          <w:sz w:val="28"/>
          <w:lang w:val="en-US"/>
        </w:rPr>
        <w:t>:</w:t>
      </w:r>
    </w:p>
    <w:p w:rsidR="00076C94" w:rsidRDefault="00076C94" w:rsidP="00076C94">
      <w:pPr>
        <w:numPr>
          <w:ilvl w:val="0"/>
          <w:numId w:val="1"/>
        </w:numPr>
        <w:tabs>
          <w:tab w:val="clear" w:pos="360"/>
          <w:tab w:val="num" w:pos="1080"/>
        </w:tabs>
        <w:spacing w:line="360" w:lineRule="auto"/>
        <w:ind w:left="1080" w:firstLine="709"/>
        <w:jc w:val="both"/>
        <w:rPr>
          <w:sz w:val="28"/>
        </w:rPr>
      </w:pPr>
      <w:r>
        <w:rPr>
          <w:sz w:val="28"/>
        </w:rPr>
        <w:t>страны-участницы ЕВС зафиксировали курсы своих валют по отношению к центральному курсу ЭКЮ</w:t>
      </w:r>
      <w:r w:rsidRPr="00620183">
        <w:rPr>
          <w:sz w:val="28"/>
        </w:rPr>
        <w:t>;</w:t>
      </w:r>
    </w:p>
    <w:p w:rsidR="00076C94" w:rsidRDefault="00076C94" w:rsidP="00076C94">
      <w:pPr>
        <w:numPr>
          <w:ilvl w:val="0"/>
          <w:numId w:val="1"/>
        </w:numPr>
        <w:tabs>
          <w:tab w:val="clear" w:pos="360"/>
          <w:tab w:val="num" w:pos="1080"/>
        </w:tabs>
        <w:spacing w:line="360" w:lineRule="auto"/>
        <w:ind w:left="1080" w:firstLine="709"/>
        <w:jc w:val="both"/>
        <w:rPr>
          <w:sz w:val="28"/>
        </w:rPr>
      </w:pPr>
      <w:r>
        <w:rPr>
          <w:sz w:val="28"/>
        </w:rPr>
        <w:t>на основе центрального курса к ЭКЮ рассчитаны все основные паритеты между курсами валют стран-участниц</w:t>
      </w:r>
      <w:r w:rsidRPr="00620183">
        <w:rPr>
          <w:sz w:val="28"/>
        </w:rPr>
        <w:t>;</w:t>
      </w:r>
    </w:p>
    <w:p w:rsidR="00076C94" w:rsidRDefault="00076C94" w:rsidP="00076C94">
      <w:pPr>
        <w:numPr>
          <w:ilvl w:val="0"/>
          <w:numId w:val="1"/>
        </w:numPr>
        <w:tabs>
          <w:tab w:val="clear" w:pos="360"/>
          <w:tab w:val="num" w:pos="1080"/>
        </w:tabs>
        <w:spacing w:line="360" w:lineRule="auto"/>
        <w:ind w:left="1080" w:firstLine="709"/>
        <w:jc w:val="both"/>
        <w:rPr>
          <w:sz w:val="28"/>
        </w:rPr>
      </w:pPr>
      <w:r>
        <w:rPr>
          <w:sz w:val="28"/>
        </w:rPr>
        <w:t>страны-участницы ЕВС обязаны поддерживать фиксированный курс валют с помощью интервенций. В начале создания системы курс валют не мог отклоняться более чем на +</w:t>
      </w:r>
      <w:r w:rsidRPr="00620183">
        <w:rPr>
          <w:sz w:val="28"/>
        </w:rPr>
        <w:t xml:space="preserve">/- </w:t>
      </w:r>
      <w:r>
        <w:rPr>
          <w:sz w:val="28"/>
        </w:rPr>
        <w:t>2,25% от паритетного, в настоящее время допускается колебание в пределах +</w:t>
      </w:r>
      <w:r w:rsidRPr="00620183">
        <w:rPr>
          <w:sz w:val="28"/>
        </w:rPr>
        <w:t>/</w:t>
      </w:r>
      <w:r>
        <w:rPr>
          <w:sz w:val="28"/>
        </w:rPr>
        <w:t>- 15% от паритета.</w:t>
      </w:r>
    </w:p>
    <w:p w:rsidR="00076C94" w:rsidRPr="00620183" w:rsidRDefault="00076C94" w:rsidP="00076C94">
      <w:pPr>
        <w:spacing w:line="360" w:lineRule="auto"/>
        <w:ind w:firstLine="709"/>
        <w:jc w:val="both"/>
        <w:rPr>
          <w:sz w:val="28"/>
        </w:rPr>
      </w:pPr>
      <w:r w:rsidRPr="00620183">
        <w:rPr>
          <w:sz w:val="28"/>
        </w:rPr>
        <w:t xml:space="preserve">В рамках ЕВС европейская валютная единица выполняет ряд функций: </w:t>
      </w:r>
    </w:p>
    <w:p w:rsidR="00076C94" w:rsidRPr="00620183" w:rsidRDefault="00076C94" w:rsidP="00076C94">
      <w:pPr>
        <w:numPr>
          <w:ilvl w:val="0"/>
          <w:numId w:val="2"/>
        </w:numPr>
        <w:tabs>
          <w:tab w:val="clear" w:pos="360"/>
          <w:tab w:val="num" w:pos="1080"/>
        </w:tabs>
        <w:spacing w:line="360" w:lineRule="auto"/>
        <w:ind w:left="1080" w:firstLine="709"/>
        <w:jc w:val="both"/>
        <w:rPr>
          <w:sz w:val="28"/>
        </w:rPr>
      </w:pPr>
      <w:r w:rsidRPr="00620183">
        <w:rPr>
          <w:sz w:val="28"/>
        </w:rPr>
        <w:t xml:space="preserve">счетной </w:t>
      </w:r>
      <w:r>
        <w:rPr>
          <w:sz w:val="28"/>
        </w:rPr>
        <w:t>единицы, так как с помощью ЭКЮ определяются взаимные паритеты валют Сообщества. Кроме того, она делает возможным определение величины бюджета ЕС, сельскохозяйственных цен, расходов и т.п.</w:t>
      </w:r>
      <w:r w:rsidRPr="00620183">
        <w:rPr>
          <w:sz w:val="28"/>
        </w:rPr>
        <w:t>;</w:t>
      </w:r>
    </w:p>
    <w:p w:rsidR="00076C94" w:rsidRPr="00620183" w:rsidRDefault="00076C94" w:rsidP="00076C94">
      <w:pPr>
        <w:numPr>
          <w:ilvl w:val="0"/>
          <w:numId w:val="2"/>
        </w:numPr>
        <w:tabs>
          <w:tab w:val="clear" w:pos="360"/>
          <w:tab w:val="num" w:pos="1080"/>
        </w:tabs>
        <w:spacing w:line="360" w:lineRule="auto"/>
        <w:ind w:left="1080" w:firstLine="709"/>
        <w:jc w:val="both"/>
        <w:rPr>
          <w:sz w:val="28"/>
        </w:rPr>
      </w:pPr>
      <w:r>
        <w:rPr>
          <w:sz w:val="28"/>
        </w:rPr>
        <w:t>платежного инструмента, так как ЭКЮ позволяет центральным банкам определять и оплачивать взаимные долги, выраженные в ЭКЮ</w:t>
      </w:r>
      <w:r w:rsidRPr="00620183">
        <w:rPr>
          <w:sz w:val="28"/>
        </w:rPr>
        <w:t>;</w:t>
      </w:r>
    </w:p>
    <w:p w:rsidR="00076C94" w:rsidRPr="00620183" w:rsidRDefault="00076C94" w:rsidP="00076C94">
      <w:pPr>
        <w:numPr>
          <w:ilvl w:val="0"/>
          <w:numId w:val="2"/>
        </w:numPr>
        <w:tabs>
          <w:tab w:val="clear" w:pos="360"/>
          <w:tab w:val="num" w:pos="1080"/>
        </w:tabs>
        <w:spacing w:line="360" w:lineRule="auto"/>
        <w:ind w:left="1080" w:firstLine="709"/>
        <w:jc w:val="both"/>
        <w:rPr>
          <w:sz w:val="28"/>
        </w:rPr>
      </w:pPr>
      <w:r>
        <w:rPr>
          <w:sz w:val="28"/>
        </w:rPr>
        <w:t>инструмента резервирования, так как каждый центральный банк вносит 20% своих авуаров золотом и долларами в Европейский фонд валютной кооперации, который, в свою очередь, снабжает банк суммой в ЭКЮ, соответствующей внесенным авуарам.</w:t>
      </w:r>
    </w:p>
    <w:p w:rsidR="00076C94" w:rsidRPr="00620183" w:rsidRDefault="00076C94" w:rsidP="00076C94">
      <w:pPr>
        <w:spacing w:line="360" w:lineRule="auto"/>
        <w:ind w:firstLine="709"/>
        <w:jc w:val="both"/>
        <w:rPr>
          <w:sz w:val="28"/>
        </w:rPr>
      </w:pPr>
      <w:r>
        <w:rPr>
          <w:sz w:val="28"/>
        </w:rPr>
        <w:t>Благода</w:t>
      </w:r>
      <w:r w:rsidRPr="00620183">
        <w:rPr>
          <w:sz w:val="28"/>
        </w:rPr>
        <w:t>ря введению фиксированных курсов валют на территории Западной Европы появился так называемый феномен валютной змеи. Валютная змея, или змея в тоннеле, - кривая, описывающая совместные колебания курсов валют стран Европейского сообщества относительно курсов других валют, которые не входят в данную валютную группировку.</w:t>
      </w:r>
    </w:p>
    <w:p w:rsidR="00076C94" w:rsidRDefault="00076C94" w:rsidP="00076C94">
      <w:pPr>
        <w:spacing w:line="360" w:lineRule="auto"/>
        <w:ind w:firstLine="709"/>
        <w:jc w:val="both"/>
        <w:rPr>
          <w:sz w:val="28"/>
        </w:rPr>
      </w:pPr>
      <w:r w:rsidRPr="00620183">
        <w:rPr>
          <w:sz w:val="28"/>
        </w:rPr>
        <w:t xml:space="preserve">Роль МВФ по отношению к ЕВС выполняет Европейских фонд валютного сотрудничества. Долларовые накопления образуют кредитный фонд ЕВС. Его объем для краткосрочного кредитования составляет 14 млрд. </w:t>
      </w:r>
      <w:r>
        <w:rPr>
          <w:sz w:val="28"/>
          <w:lang w:val="en-US"/>
        </w:rPr>
        <w:t xml:space="preserve">ЭКЮ, а для среднесрочного кредитования – 11 млрд. ЭКЮ. </w:t>
      </w:r>
    </w:p>
    <w:p w:rsidR="00076C94" w:rsidRPr="00620183" w:rsidRDefault="00076C94" w:rsidP="00076C94">
      <w:pPr>
        <w:spacing w:line="360" w:lineRule="auto"/>
        <w:ind w:firstLine="709"/>
        <w:jc w:val="both"/>
        <w:rPr>
          <w:sz w:val="28"/>
        </w:rPr>
      </w:pPr>
      <w:r w:rsidRPr="00620183">
        <w:rPr>
          <w:sz w:val="28"/>
        </w:rPr>
        <w:t xml:space="preserve">Несмотря на имеющиеся в функционировании ЕВС противоречия, она выполнила поставленную перед ней задачу. До </w:t>
      </w:r>
      <w:smartTag w:uri="urn:schemas-microsoft-com:office:smarttags" w:element="metricconverter">
        <w:smartTagPr>
          <w:attr w:name="ProductID" w:val="1992 г"/>
        </w:smartTagPr>
        <w:r w:rsidRPr="00620183">
          <w:rPr>
            <w:sz w:val="28"/>
          </w:rPr>
          <w:t>1992 г</w:t>
        </w:r>
      </w:smartTag>
      <w:r w:rsidRPr="00620183">
        <w:rPr>
          <w:sz w:val="28"/>
        </w:rPr>
        <w:t>. в ЕВС наблюдалась стабильность обменных курсов. За 5 лет (1987-1992 гг.) центральные курсы основных валют не</w:t>
      </w:r>
      <w:r>
        <w:rPr>
          <w:sz w:val="28"/>
        </w:rPr>
        <w:t xml:space="preserve"> </w:t>
      </w:r>
      <w:r w:rsidRPr="00620183">
        <w:rPr>
          <w:sz w:val="28"/>
        </w:rPr>
        <w:t>изменились, тогда как в это же время доллар успел потерять и снова набрать 30% своей стоимости по отношению к французскому франку и немецкой марке. К началу 90-х годов предполагалось перейти от зоны стабильности в Европе к более высокому уровню интеграции. Эти настроения получили свое выражение в тексте Маастрихского договора</w:t>
      </w:r>
      <w:r w:rsidR="00974092">
        <w:rPr>
          <w:sz w:val="28"/>
        </w:rPr>
        <w:t xml:space="preserve"> (1991г.)</w:t>
      </w:r>
      <w:r w:rsidRPr="00620183">
        <w:rPr>
          <w:sz w:val="28"/>
        </w:rPr>
        <w:t xml:space="preserve">, который предусматривал переход к Валютно-экономическому союзу к </w:t>
      </w:r>
      <w:smartTag w:uri="urn:schemas-microsoft-com:office:smarttags" w:element="metricconverter">
        <w:smartTagPr>
          <w:attr w:name="ProductID" w:val="1999 г"/>
        </w:smartTagPr>
        <w:r w:rsidRPr="00620183">
          <w:rPr>
            <w:sz w:val="28"/>
          </w:rPr>
          <w:t>1999 г</w:t>
        </w:r>
      </w:smartTag>
      <w:r w:rsidRPr="00620183">
        <w:rPr>
          <w:sz w:val="28"/>
        </w:rPr>
        <w:t>.</w:t>
      </w:r>
    </w:p>
    <w:p w:rsidR="00076C94" w:rsidRPr="00620183" w:rsidRDefault="00076C94" w:rsidP="00076C94">
      <w:pPr>
        <w:spacing w:line="360" w:lineRule="auto"/>
        <w:ind w:firstLine="709"/>
        <w:jc w:val="both"/>
        <w:rPr>
          <w:sz w:val="28"/>
        </w:rPr>
      </w:pPr>
      <w:r w:rsidRPr="00620183">
        <w:rPr>
          <w:sz w:val="28"/>
        </w:rPr>
        <w:t>“</w:t>
      </w:r>
      <w:r>
        <w:rPr>
          <w:sz w:val="28"/>
        </w:rPr>
        <w:t xml:space="preserve">В сентябре 1993 года в соответствии с Маастрихтским договором </w:t>
      </w:r>
      <w:r w:rsidRPr="00620183">
        <w:rPr>
          <w:sz w:val="28"/>
        </w:rPr>
        <w:t>“абсолютный вес”</w:t>
      </w:r>
      <w:r>
        <w:rPr>
          <w:sz w:val="28"/>
        </w:rPr>
        <w:t xml:space="preserve"> валют в ЭКЮ заморожен, однако относительный вес колеблется в зависимости от рыночного курса. Так, в октябре 1993 года доля марки ФРГ равнялась 32,6%, французского франка – 19,9%, фунта стерлингов – 11,5%, итальянской лиры – 8,1%, датской кроны – 2,7% и т.д.</w:t>
      </w:r>
      <w:r w:rsidRPr="00620183">
        <w:rPr>
          <w:sz w:val="28"/>
        </w:rPr>
        <w:t>”</w:t>
      </w:r>
    </w:p>
    <w:p w:rsidR="00076C94" w:rsidRDefault="00076C94" w:rsidP="00076C94">
      <w:pPr>
        <w:spacing w:line="360" w:lineRule="auto"/>
        <w:ind w:firstLine="709"/>
        <w:jc w:val="both"/>
        <w:rPr>
          <w:sz w:val="28"/>
        </w:rPr>
      </w:pPr>
      <w:r>
        <w:rPr>
          <w:sz w:val="28"/>
        </w:rPr>
        <w:t xml:space="preserve"> </w:t>
      </w:r>
      <w:r>
        <w:rPr>
          <w:sz w:val="28"/>
        </w:rPr>
        <w:tab/>
        <w:t>В качестве реальных резервных активов ЕВС используют золото.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и Европейского фонда валютного сотрудничества.</w:t>
      </w:r>
    </w:p>
    <w:p w:rsidR="00076C94" w:rsidRPr="00D0770F" w:rsidRDefault="00076C94" w:rsidP="00076C94">
      <w:pPr>
        <w:spacing w:line="360" w:lineRule="auto"/>
        <w:ind w:firstLine="709"/>
        <w:jc w:val="both"/>
        <w:rPr>
          <w:sz w:val="28"/>
        </w:rPr>
      </w:pPr>
      <w:r>
        <w:rPr>
          <w:sz w:val="28"/>
        </w:rPr>
        <w:tab/>
      </w:r>
      <w:r w:rsidRPr="00D0770F">
        <w:rPr>
          <w:sz w:val="28"/>
        </w:rPr>
        <w:t xml:space="preserve">Наиболее реальные достижения ЕВС: успешное развитие ЭКЮ, которая приобрела ряд черт мировой валюты, хотя еще не стала ею в полном смысле; режим согласованного колебания валютных курсов в узких пределах, относительная стабилизация валют, хотя периодически пересматриваются их курсовые соотношения; объединение 20 % официальных </w:t>
      </w:r>
      <w:r w:rsidR="00D0770F" w:rsidRPr="00D0770F">
        <w:rPr>
          <w:sz w:val="28"/>
        </w:rPr>
        <w:t>золото</w:t>
      </w:r>
      <w:r w:rsidR="00D0770F">
        <w:rPr>
          <w:sz w:val="28"/>
        </w:rPr>
        <w:t>-</w:t>
      </w:r>
      <w:r w:rsidR="00D0770F" w:rsidRPr="00D0770F">
        <w:rPr>
          <w:sz w:val="28"/>
        </w:rPr>
        <w:t>долларовых</w:t>
      </w:r>
      <w:r w:rsidRPr="00D0770F">
        <w:rPr>
          <w:sz w:val="28"/>
        </w:rPr>
        <w:t xml:space="preserve"> резервов; развитие кредитно-финансового механизма поддержки стран-членов; межгосударственное и частично наднациональное регулирование экономики.</w:t>
      </w:r>
    </w:p>
    <w:p w:rsidR="00076C94" w:rsidRDefault="00076C94" w:rsidP="00076C94">
      <w:pPr>
        <w:spacing w:line="360" w:lineRule="auto"/>
        <w:ind w:firstLine="709"/>
        <w:jc w:val="both"/>
        <w:rPr>
          <w:sz w:val="28"/>
        </w:rPr>
      </w:pPr>
      <w:r>
        <w:rPr>
          <w:sz w:val="28"/>
        </w:rPr>
        <w:tab/>
        <w:t>В настоящие время идет укрепление и развитие ЕВС</w:t>
      </w:r>
      <w:r w:rsidRPr="00620183">
        <w:rPr>
          <w:sz w:val="28"/>
        </w:rPr>
        <w:t>,</w:t>
      </w:r>
      <w:r>
        <w:rPr>
          <w:sz w:val="28"/>
        </w:rPr>
        <w:t xml:space="preserve"> а так же создание новой единой валюты ЕВРО.</w:t>
      </w:r>
      <w:r>
        <w:rPr>
          <w:sz w:val="28"/>
        </w:rPr>
        <w:tab/>
      </w:r>
    </w:p>
    <w:p w:rsidR="00076C94" w:rsidRPr="003E5215" w:rsidRDefault="00076C94" w:rsidP="003E5215">
      <w:pPr>
        <w:spacing w:line="360" w:lineRule="auto"/>
        <w:ind w:firstLine="709"/>
        <w:jc w:val="both"/>
      </w:pPr>
      <w:r>
        <w:rPr>
          <w:sz w:val="28"/>
        </w:rPr>
        <w:tab/>
      </w:r>
    </w:p>
    <w:p w:rsidR="00076C94" w:rsidRPr="003E5215" w:rsidRDefault="00076C94" w:rsidP="00214512">
      <w:pPr>
        <w:pStyle w:val="1"/>
        <w:spacing w:line="360" w:lineRule="auto"/>
        <w:ind w:firstLine="709"/>
        <w:jc w:val="center"/>
        <w:rPr>
          <w:rFonts w:ascii="Times New Roman" w:hAnsi="Times New Roman"/>
          <w:b w:val="0"/>
          <w:szCs w:val="28"/>
        </w:rPr>
      </w:pPr>
      <w:bookmarkStart w:id="0" w:name="_Toc387228675"/>
      <w:r w:rsidRPr="003E5215">
        <w:rPr>
          <w:rFonts w:ascii="Times New Roman" w:hAnsi="Times New Roman"/>
          <w:b w:val="0"/>
          <w:szCs w:val="28"/>
        </w:rPr>
        <w:t>Планы создания Европейского валютного союза</w:t>
      </w:r>
      <w:bookmarkEnd w:id="0"/>
    </w:p>
    <w:p w:rsidR="00076C94" w:rsidRPr="00214512" w:rsidRDefault="00076C94" w:rsidP="00214512">
      <w:pPr>
        <w:spacing w:line="360" w:lineRule="auto"/>
        <w:ind w:left="1440" w:firstLine="709"/>
        <w:jc w:val="center"/>
        <w:rPr>
          <w:b/>
          <w:sz w:val="28"/>
          <w:szCs w:val="28"/>
        </w:rPr>
      </w:pPr>
    </w:p>
    <w:p w:rsidR="00076C94" w:rsidRPr="00214512" w:rsidRDefault="00076C94" w:rsidP="00076C94">
      <w:pPr>
        <w:spacing w:line="360" w:lineRule="auto"/>
        <w:ind w:firstLine="709"/>
        <w:jc w:val="both"/>
        <w:rPr>
          <w:sz w:val="28"/>
          <w:szCs w:val="28"/>
        </w:rPr>
      </w:pPr>
      <w:r w:rsidRPr="00214512">
        <w:rPr>
          <w:sz w:val="28"/>
          <w:szCs w:val="28"/>
        </w:rPr>
        <w:t>Новый этап в развитии западноевропейской интеграции - программа создания валютного и экономического союза, разработанная комитетом Ж. Делора в апреле 1989 года.</w:t>
      </w:r>
    </w:p>
    <w:p w:rsidR="00076C94" w:rsidRPr="00214512" w:rsidRDefault="00076C94" w:rsidP="00076C94">
      <w:pPr>
        <w:spacing w:line="360" w:lineRule="auto"/>
        <w:ind w:firstLine="709"/>
        <w:jc w:val="both"/>
        <w:rPr>
          <w:sz w:val="28"/>
          <w:szCs w:val="28"/>
        </w:rPr>
      </w:pPr>
      <w:r w:rsidRPr="00214512">
        <w:rPr>
          <w:sz w:val="28"/>
          <w:szCs w:val="28"/>
        </w:rPr>
        <w:tab/>
        <w:t>План “Делора” предусматривал создание общего рынка, поощрение конкуренции в ЕС, координацию экономической, бюджетной, налоговой политики в целях сдерживания инфляции, стабилизации цен и экономического роста, ограничения дефицита госбюджета и совершенствования методов покрытия.</w:t>
      </w:r>
    </w:p>
    <w:p w:rsidR="00076C94" w:rsidRDefault="00076C94" w:rsidP="00076C94">
      <w:pPr>
        <w:spacing w:line="360" w:lineRule="auto"/>
        <w:ind w:firstLine="709"/>
        <w:jc w:val="both"/>
        <w:rPr>
          <w:sz w:val="28"/>
          <w:szCs w:val="28"/>
        </w:rPr>
      </w:pPr>
      <w:r w:rsidRPr="00214512">
        <w:rPr>
          <w:sz w:val="28"/>
          <w:szCs w:val="28"/>
        </w:rPr>
        <w:tab/>
        <w:t>На основе “плана Делора” к декабрю 1991 года был выработан Маастрихтский договор о Европейском союзе, предусматривающий поэтапное формирован</w:t>
      </w:r>
      <w:r w:rsidR="00D0770F">
        <w:rPr>
          <w:sz w:val="28"/>
          <w:szCs w:val="28"/>
        </w:rPr>
        <w:t>ие валютно-экономического союза.</w:t>
      </w:r>
    </w:p>
    <w:p w:rsidR="00D0770F" w:rsidRDefault="00D0770F" w:rsidP="00076C94">
      <w:pPr>
        <w:spacing w:line="360" w:lineRule="auto"/>
        <w:ind w:firstLine="709"/>
        <w:jc w:val="both"/>
        <w:rPr>
          <w:sz w:val="28"/>
          <w:szCs w:val="28"/>
        </w:rPr>
      </w:pPr>
      <w:r>
        <w:rPr>
          <w:sz w:val="28"/>
          <w:szCs w:val="28"/>
        </w:rPr>
        <w:t>Этот план включал:</w:t>
      </w:r>
    </w:p>
    <w:p w:rsidR="00D0770F" w:rsidRDefault="00D0770F" w:rsidP="00D0770F">
      <w:pPr>
        <w:numPr>
          <w:ilvl w:val="0"/>
          <w:numId w:val="8"/>
        </w:numPr>
        <w:spacing w:line="360" w:lineRule="auto"/>
        <w:jc w:val="both"/>
        <w:rPr>
          <w:sz w:val="28"/>
          <w:szCs w:val="28"/>
        </w:rPr>
      </w:pPr>
      <w:r>
        <w:rPr>
          <w:sz w:val="28"/>
          <w:szCs w:val="28"/>
        </w:rPr>
        <w:t>осуществление скоординированной экономической и валютной политики отдельных стран ЕС;</w:t>
      </w:r>
    </w:p>
    <w:p w:rsidR="00D0770F" w:rsidRDefault="00D0770F" w:rsidP="00D0770F">
      <w:pPr>
        <w:numPr>
          <w:ilvl w:val="0"/>
          <w:numId w:val="8"/>
        </w:numPr>
        <w:spacing w:line="360" w:lineRule="auto"/>
        <w:jc w:val="both"/>
        <w:rPr>
          <w:sz w:val="28"/>
          <w:szCs w:val="28"/>
        </w:rPr>
      </w:pPr>
      <w:r>
        <w:rPr>
          <w:sz w:val="28"/>
          <w:szCs w:val="28"/>
        </w:rPr>
        <w:t>учреждение центрального банка ЕС;</w:t>
      </w:r>
    </w:p>
    <w:p w:rsidR="00D0770F" w:rsidRPr="00214512" w:rsidRDefault="00D0770F" w:rsidP="00D0770F">
      <w:pPr>
        <w:numPr>
          <w:ilvl w:val="0"/>
          <w:numId w:val="8"/>
        </w:numPr>
        <w:spacing w:line="360" w:lineRule="auto"/>
        <w:jc w:val="both"/>
        <w:rPr>
          <w:sz w:val="28"/>
          <w:szCs w:val="28"/>
        </w:rPr>
      </w:pPr>
      <w:r>
        <w:rPr>
          <w:sz w:val="28"/>
          <w:szCs w:val="28"/>
        </w:rPr>
        <w:t>замену национальных валют единой валютой ЕС ЕВРО.</w:t>
      </w:r>
    </w:p>
    <w:p w:rsidR="00076C94" w:rsidRPr="00214512" w:rsidRDefault="00076C94" w:rsidP="00076C94">
      <w:pPr>
        <w:spacing w:line="360" w:lineRule="auto"/>
        <w:ind w:firstLine="709"/>
        <w:jc w:val="both"/>
        <w:rPr>
          <w:sz w:val="28"/>
          <w:szCs w:val="28"/>
        </w:rPr>
      </w:pPr>
      <w:r w:rsidRPr="00214512">
        <w:rPr>
          <w:sz w:val="28"/>
          <w:szCs w:val="28"/>
        </w:rPr>
        <w:tab/>
        <w:t>Первый этап фактически начался в июле 1990 года одновременно с полной отменой валютных ограничений по движению капиталов в ЕС. Основное внимание уделено сближению уровней экономического развития, снижению темпов инфляции и сокращению бюджетного дефицита.</w:t>
      </w:r>
    </w:p>
    <w:p w:rsidR="00076C94" w:rsidRPr="00214512" w:rsidRDefault="00076C94" w:rsidP="00076C94">
      <w:pPr>
        <w:spacing w:line="360" w:lineRule="auto"/>
        <w:ind w:firstLine="709"/>
        <w:jc w:val="both"/>
        <w:rPr>
          <w:sz w:val="28"/>
          <w:szCs w:val="28"/>
        </w:rPr>
      </w:pPr>
      <w:r w:rsidRPr="00214512">
        <w:rPr>
          <w:sz w:val="28"/>
          <w:szCs w:val="28"/>
        </w:rPr>
        <w:tab/>
        <w:t>Второй начался с января 1994 года созданием Европейского валютного института во Франкфурте-на-Майне в составе управляющих центральными банками стран-членов. Целью создания Европейского валютного института была подготовка к организации Европейской системы центральных банков и эмиссии банкнот ЭКЮ.</w:t>
      </w:r>
    </w:p>
    <w:p w:rsidR="00076C94" w:rsidRPr="00214512" w:rsidRDefault="00076C94" w:rsidP="00076C94">
      <w:pPr>
        <w:spacing w:line="360" w:lineRule="auto"/>
        <w:ind w:firstLine="709"/>
        <w:jc w:val="both"/>
        <w:rPr>
          <w:sz w:val="28"/>
          <w:szCs w:val="28"/>
        </w:rPr>
      </w:pPr>
      <w:r w:rsidRPr="00214512">
        <w:rPr>
          <w:sz w:val="28"/>
          <w:szCs w:val="28"/>
        </w:rPr>
        <w:tab/>
        <w:t>Европейский совет, проходивший в декабре 1995 года в Мадриде, подтвердил решение о введении единой европейской валюты с 1 января 1999 года, что станет третьим заключительным этапом. Участники совета решили отказаться от названия “ЭКЮ”, приняв вместо него евро. По замыслам совета евро станет не параллельной, наднациональной валютой каковой является ЭКЮ, а именно единой, общей для всех членов Евросоюза валютой, которая окончательно заменит марки, фунты, франки...</w:t>
      </w:r>
    </w:p>
    <w:p w:rsidR="00076C94" w:rsidRPr="00214512" w:rsidRDefault="00076C94" w:rsidP="00076C94">
      <w:pPr>
        <w:spacing w:line="360" w:lineRule="auto"/>
        <w:ind w:firstLine="709"/>
        <w:jc w:val="both"/>
        <w:rPr>
          <w:sz w:val="28"/>
          <w:szCs w:val="28"/>
        </w:rPr>
      </w:pPr>
      <w:r w:rsidRPr="00214512">
        <w:rPr>
          <w:sz w:val="28"/>
          <w:szCs w:val="28"/>
        </w:rPr>
        <w:tab/>
        <w:t>Для введения единой европейской валюты страны Европейского союза  должны удовлетворять следующим критериям:</w:t>
      </w:r>
    </w:p>
    <w:p w:rsidR="00076C94" w:rsidRPr="00214512" w:rsidRDefault="00076C94" w:rsidP="00076C94">
      <w:pPr>
        <w:numPr>
          <w:ilvl w:val="0"/>
          <w:numId w:val="5"/>
        </w:numPr>
        <w:overflowPunct w:val="0"/>
        <w:autoSpaceDE w:val="0"/>
        <w:autoSpaceDN w:val="0"/>
        <w:adjustRightInd w:val="0"/>
        <w:spacing w:line="360" w:lineRule="auto"/>
        <w:ind w:firstLine="709"/>
        <w:jc w:val="both"/>
        <w:textAlignment w:val="baseline"/>
        <w:rPr>
          <w:sz w:val="28"/>
          <w:szCs w:val="28"/>
        </w:rPr>
      </w:pPr>
      <w:r w:rsidRPr="00214512">
        <w:rPr>
          <w:sz w:val="28"/>
          <w:szCs w:val="28"/>
        </w:rPr>
        <w:t>Уровень инфляции не должен превышать более чем на 1,5 % средний уровень трех стран-членов ЕС с наиболее низким уровнем инфляции.</w:t>
      </w:r>
    </w:p>
    <w:p w:rsidR="00076C94" w:rsidRPr="00214512" w:rsidRDefault="00076C94" w:rsidP="00076C94">
      <w:pPr>
        <w:numPr>
          <w:ilvl w:val="0"/>
          <w:numId w:val="5"/>
        </w:numPr>
        <w:overflowPunct w:val="0"/>
        <w:autoSpaceDE w:val="0"/>
        <w:autoSpaceDN w:val="0"/>
        <w:adjustRightInd w:val="0"/>
        <w:spacing w:line="360" w:lineRule="auto"/>
        <w:ind w:firstLine="709"/>
        <w:jc w:val="both"/>
        <w:textAlignment w:val="baseline"/>
        <w:rPr>
          <w:sz w:val="28"/>
          <w:szCs w:val="28"/>
        </w:rPr>
      </w:pPr>
      <w:r w:rsidRPr="00214512">
        <w:rPr>
          <w:sz w:val="28"/>
          <w:szCs w:val="28"/>
        </w:rPr>
        <w:t>Государственная задолженность должна составлять менее 60 % от ВНП.</w:t>
      </w:r>
    </w:p>
    <w:p w:rsidR="00076C94" w:rsidRPr="00214512" w:rsidRDefault="00076C94" w:rsidP="00076C94">
      <w:pPr>
        <w:numPr>
          <w:ilvl w:val="0"/>
          <w:numId w:val="5"/>
        </w:numPr>
        <w:overflowPunct w:val="0"/>
        <w:autoSpaceDE w:val="0"/>
        <w:autoSpaceDN w:val="0"/>
        <w:adjustRightInd w:val="0"/>
        <w:spacing w:line="360" w:lineRule="auto"/>
        <w:ind w:firstLine="709"/>
        <w:jc w:val="both"/>
        <w:textAlignment w:val="baseline"/>
        <w:rPr>
          <w:sz w:val="28"/>
          <w:szCs w:val="28"/>
        </w:rPr>
      </w:pPr>
      <w:r w:rsidRPr="00214512">
        <w:rPr>
          <w:sz w:val="28"/>
          <w:szCs w:val="28"/>
        </w:rPr>
        <w:t>Государственный дефицит должен составлять менее 3 % от ВНП.</w:t>
      </w:r>
    </w:p>
    <w:p w:rsidR="00076C94" w:rsidRPr="00214512" w:rsidRDefault="00076C94" w:rsidP="00076C94">
      <w:pPr>
        <w:numPr>
          <w:ilvl w:val="0"/>
          <w:numId w:val="5"/>
        </w:numPr>
        <w:overflowPunct w:val="0"/>
        <w:autoSpaceDE w:val="0"/>
        <w:autoSpaceDN w:val="0"/>
        <w:adjustRightInd w:val="0"/>
        <w:spacing w:line="360" w:lineRule="auto"/>
        <w:ind w:firstLine="709"/>
        <w:jc w:val="both"/>
        <w:textAlignment w:val="baseline"/>
        <w:rPr>
          <w:sz w:val="28"/>
          <w:szCs w:val="28"/>
        </w:rPr>
      </w:pPr>
      <w:r w:rsidRPr="00214512">
        <w:rPr>
          <w:sz w:val="28"/>
          <w:szCs w:val="28"/>
        </w:rPr>
        <w:t>На протяжении по меньшей мере двух лет должны соблюдаться пределы колебаний валютного курса, предусмотренные механизмом обменных курсов, без девальвации по отношению к валюте других стран-членов ЕС.</w:t>
      </w:r>
    </w:p>
    <w:p w:rsidR="00076C94" w:rsidRPr="00214512" w:rsidRDefault="00076C94" w:rsidP="00076C94">
      <w:pPr>
        <w:numPr>
          <w:ilvl w:val="0"/>
          <w:numId w:val="5"/>
        </w:numPr>
        <w:overflowPunct w:val="0"/>
        <w:autoSpaceDE w:val="0"/>
        <w:autoSpaceDN w:val="0"/>
        <w:adjustRightInd w:val="0"/>
        <w:spacing w:line="360" w:lineRule="auto"/>
        <w:ind w:firstLine="709"/>
        <w:jc w:val="both"/>
        <w:textAlignment w:val="baseline"/>
        <w:rPr>
          <w:sz w:val="28"/>
          <w:szCs w:val="28"/>
        </w:rPr>
      </w:pPr>
      <w:r w:rsidRPr="00214512">
        <w:rPr>
          <w:sz w:val="28"/>
          <w:szCs w:val="28"/>
        </w:rPr>
        <w:t>Долгосрочные процентные ставки не должны превышать более чем на 2 % средний показатель для трех стран с наиболее низким уровнем инфляции.</w:t>
      </w:r>
    </w:p>
    <w:p w:rsidR="00076C94" w:rsidRPr="00214512" w:rsidRDefault="00076C94" w:rsidP="00076C94">
      <w:pPr>
        <w:spacing w:line="360" w:lineRule="auto"/>
        <w:ind w:left="720" w:firstLine="709"/>
        <w:jc w:val="both"/>
        <w:rPr>
          <w:sz w:val="28"/>
          <w:szCs w:val="28"/>
        </w:rPr>
      </w:pPr>
      <w:r w:rsidRPr="00214512">
        <w:rPr>
          <w:sz w:val="28"/>
          <w:szCs w:val="28"/>
        </w:rPr>
        <w:t xml:space="preserve"> </w:t>
      </w:r>
      <w:r w:rsidRPr="00214512">
        <w:rPr>
          <w:sz w:val="28"/>
          <w:szCs w:val="28"/>
        </w:rPr>
        <w:tab/>
      </w:r>
    </w:p>
    <w:p w:rsidR="00076C94" w:rsidRPr="00214512" w:rsidRDefault="00076C94" w:rsidP="00076C94">
      <w:pPr>
        <w:spacing w:line="360" w:lineRule="auto"/>
        <w:ind w:left="720" w:firstLine="709"/>
        <w:jc w:val="both"/>
        <w:rPr>
          <w:sz w:val="28"/>
          <w:szCs w:val="28"/>
        </w:rPr>
      </w:pPr>
      <w:r w:rsidRPr="00214512">
        <w:rPr>
          <w:sz w:val="28"/>
          <w:szCs w:val="28"/>
        </w:rPr>
        <w:t xml:space="preserve">Условия действительно жесткие, но без их выполнения, убеждены финансисты, переходить на единую валюту бесполезно, ибо попросту начнется перекачка национального богатства из более развитых стран в менее процветающие, за чем последует обесценивание и в перспективе - угроза полного краха как собственно валюты, так и экономической системы союза в целом. </w:t>
      </w:r>
    </w:p>
    <w:p w:rsidR="00076C94" w:rsidRPr="00214512" w:rsidRDefault="00974092" w:rsidP="00076C94">
      <w:pPr>
        <w:spacing w:line="360" w:lineRule="auto"/>
        <w:ind w:left="720" w:firstLine="709"/>
        <w:jc w:val="both"/>
        <w:rPr>
          <w:sz w:val="28"/>
          <w:szCs w:val="28"/>
        </w:rPr>
      </w:pPr>
      <w:r>
        <w:rPr>
          <w:sz w:val="28"/>
          <w:szCs w:val="28"/>
        </w:rPr>
        <w:t xml:space="preserve">Согласно данным критериям вхождения в ЕЭВС в мае 1998г. определен состав стран-членов ЕЭВС и в него вошли 11 стран: ФРГ, Франция, Голландия, Бельгия, Люксембург, Дания, Испания и Ирландия, Португалия, Италия. </w:t>
      </w:r>
    </w:p>
    <w:p w:rsidR="00076C94" w:rsidRPr="00214512" w:rsidRDefault="00076C94" w:rsidP="00076C94">
      <w:pPr>
        <w:spacing w:line="360" w:lineRule="auto"/>
        <w:ind w:left="720" w:firstLine="709"/>
        <w:jc w:val="both"/>
        <w:rPr>
          <w:sz w:val="28"/>
          <w:szCs w:val="28"/>
        </w:rPr>
      </w:pPr>
      <w:r w:rsidRPr="00214512">
        <w:rPr>
          <w:sz w:val="28"/>
          <w:szCs w:val="28"/>
        </w:rPr>
        <w:tab/>
        <w:t>Технический переход предусмотрен в три этапа. На первом, с 1 января 1999 года по 1 января 2002 года, на евро переводятся безналичные взаиморасчеты банков и корпораций, идет пересчет кредитов и вкладов, долгосрочных финансовых обязательств. В этот период вводится фиксированный курс обмена валют стран-участниц союза. На втором этапе - первое полугодие 2002 года - в наличном обращении появляются банкноты евро и разменные монеты. В это время нынешние национальные деньги обращаются параллельно с евро, но идет постепенный их обмен и выведение из обращения.</w:t>
      </w:r>
    </w:p>
    <w:p w:rsidR="00076C94" w:rsidRPr="00214512" w:rsidRDefault="00076C94" w:rsidP="00076C94">
      <w:pPr>
        <w:spacing w:line="360" w:lineRule="auto"/>
        <w:ind w:left="720" w:firstLine="709"/>
        <w:jc w:val="both"/>
        <w:rPr>
          <w:sz w:val="28"/>
          <w:szCs w:val="28"/>
        </w:rPr>
      </w:pPr>
      <w:r w:rsidRPr="00214512">
        <w:rPr>
          <w:sz w:val="28"/>
          <w:szCs w:val="28"/>
        </w:rPr>
        <w:t>После 1 июля 2002 года, на третьем этапе, единственным законным платежным средством в федерации европейских государств останется только евро.</w:t>
      </w:r>
    </w:p>
    <w:p w:rsidR="00076C94" w:rsidRPr="00214512" w:rsidRDefault="00076C94" w:rsidP="00974092">
      <w:pPr>
        <w:spacing w:line="360" w:lineRule="auto"/>
        <w:ind w:left="720"/>
        <w:jc w:val="both"/>
        <w:rPr>
          <w:sz w:val="28"/>
          <w:szCs w:val="28"/>
        </w:rPr>
      </w:pPr>
      <w:r w:rsidRPr="00214512">
        <w:rPr>
          <w:sz w:val="28"/>
          <w:szCs w:val="28"/>
        </w:rPr>
        <w:tab/>
        <w:t xml:space="preserve">Цель общей валюты: создание зоны экономической стабильности, облегчение обменов и согласование экономических политик. Соблюдение установленных сроков позволит ответить на вопрос о готовности Старого Света создать противовес влиянию США: доллар используется в 60 % мировых торговых операций, притом что ВНП США составляет 20 % мирового ВНП. </w:t>
      </w:r>
    </w:p>
    <w:p w:rsidR="00076C94" w:rsidRPr="00214512" w:rsidRDefault="00076C94" w:rsidP="00974092">
      <w:pPr>
        <w:spacing w:line="360" w:lineRule="auto"/>
        <w:ind w:left="720" w:firstLine="709"/>
        <w:jc w:val="both"/>
        <w:rPr>
          <w:sz w:val="28"/>
          <w:szCs w:val="28"/>
        </w:rPr>
      </w:pPr>
      <w:r w:rsidRPr="00214512">
        <w:rPr>
          <w:sz w:val="28"/>
          <w:szCs w:val="28"/>
        </w:rPr>
        <w:tab/>
        <w:t>Нестабильность обменных курсов внутри действующей европейской валютной системы приводит к тяжелым последствиям для экономик стран-участниц, которые вынуждены страховаться от обменных рисков. По мнению экспертов, евро позволит гражданам и предприятиям ежегодно экономить 8 млрд. долларов благодаря исчезновению этого риска в Западной Европе.</w:t>
      </w:r>
    </w:p>
    <w:p w:rsidR="00076C94" w:rsidRPr="00214512" w:rsidRDefault="00076C94" w:rsidP="00076C94">
      <w:pPr>
        <w:spacing w:line="360" w:lineRule="auto"/>
        <w:ind w:left="720" w:firstLine="709"/>
        <w:jc w:val="both"/>
        <w:rPr>
          <w:sz w:val="28"/>
          <w:szCs w:val="28"/>
        </w:rPr>
      </w:pPr>
      <w:r w:rsidRPr="00214512">
        <w:rPr>
          <w:sz w:val="28"/>
          <w:szCs w:val="28"/>
        </w:rPr>
        <w:tab/>
        <w:t xml:space="preserve">В целом, сомнения относительно целесообразности валютного союза </w:t>
      </w:r>
      <w:r w:rsidR="00974092">
        <w:rPr>
          <w:sz w:val="28"/>
          <w:szCs w:val="28"/>
        </w:rPr>
        <w:t xml:space="preserve">были </w:t>
      </w:r>
      <w:r w:rsidRPr="00214512">
        <w:rPr>
          <w:sz w:val="28"/>
          <w:szCs w:val="28"/>
        </w:rPr>
        <w:t xml:space="preserve">велики даже внутри стран-членов ЕС. В Германии оптимизм в этом плане </w:t>
      </w:r>
      <w:r w:rsidR="00974092">
        <w:rPr>
          <w:sz w:val="28"/>
          <w:szCs w:val="28"/>
        </w:rPr>
        <w:t xml:space="preserve">был </w:t>
      </w:r>
      <w:r w:rsidRPr="00214512">
        <w:rPr>
          <w:sz w:val="28"/>
          <w:szCs w:val="28"/>
        </w:rPr>
        <w:t>весьма сдержан. Вполне оправдано опасение, связанное с тем, что ради сомнительной евровалюты придется отказаться от самой стабильной в мире национальной валюты, каковой является немецкая марка. Населе</w:t>
      </w:r>
      <w:r w:rsidR="00974092">
        <w:rPr>
          <w:sz w:val="28"/>
          <w:szCs w:val="28"/>
        </w:rPr>
        <w:t>ние Германии в целом не одобряло</w:t>
      </w:r>
      <w:r w:rsidRPr="00214512">
        <w:rPr>
          <w:sz w:val="28"/>
          <w:szCs w:val="28"/>
        </w:rPr>
        <w:t xml:space="preserve"> отмену своей валюты. Отрицательно отношение к валютному союзу</w:t>
      </w:r>
      <w:r w:rsidR="002D6089">
        <w:rPr>
          <w:sz w:val="28"/>
          <w:szCs w:val="28"/>
        </w:rPr>
        <w:t xml:space="preserve"> было</w:t>
      </w:r>
      <w:r w:rsidRPr="00214512">
        <w:rPr>
          <w:sz w:val="28"/>
          <w:szCs w:val="28"/>
        </w:rPr>
        <w:t xml:space="preserve"> и Великобритании. </w:t>
      </w:r>
      <w:r w:rsidR="00974092">
        <w:rPr>
          <w:sz w:val="28"/>
          <w:szCs w:val="28"/>
        </w:rPr>
        <w:t>Очевидную сдержанность проявляли</w:t>
      </w:r>
      <w:r w:rsidRPr="00214512">
        <w:rPr>
          <w:sz w:val="28"/>
          <w:szCs w:val="28"/>
        </w:rPr>
        <w:t xml:space="preserve"> и другие страны-члены ЕС за исключением Франции, котора</w:t>
      </w:r>
      <w:r w:rsidR="002D6089">
        <w:rPr>
          <w:sz w:val="28"/>
          <w:szCs w:val="28"/>
        </w:rPr>
        <w:t>я самым решительным образом стояла</w:t>
      </w:r>
      <w:r w:rsidRPr="00214512">
        <w:rPr>
          <w:sz w:val="28"/>
          <w:szCs w:val="28"/>
        </w:rPr>
        <w:t xml:space="preserve"> за создание ЕВС. </w:t>
      </w:r>
    </w:p>
    <w:p w:rsidR="00076C94" w:rsidRPr="003E5215" w:rsidRDefault="00214512" w:rsidP="00214512">
      <w:pPr>
        <w:pStyle w:val="a5"/>
        <w:spacing w:line="360" w:lineRule="auto"/>
        <w:ind w:firstLine="709"/>
        <w:jc w:val="center"/>
        <w:rPr>
          <w:sz w:val="28"/>
          <w:szCs w:val="28"/>
        </w:rPr>
      </w:pPr>
      <w:r w:rsidRPr="003E5215">
        <w:rPr>
          <w:sz w:val="28"/>
          <w:szCs w:val="28"/>
        </w:rPr>
        <w:t>Евро как инструмент европейской интеграции</w:t>
      </w:r>
    </w:p>
    <w:p w:rsidR="002D6089" w:rsidRDefault="00076C94" w:rsidP="002D6089">
      <w:pPr>
        <w:pStyle w:val="a5"/>
        <w:spacing w:line="360" w:lineRule="auto"/>
        <w:ind w:firstLine="709"/>
        <w:jc w:val="both"/>
        <w:rPr>
          <w:sz w:val="28"/>
          <w:szCs w:val="28"/>
        </w:rPr>
      </w:pPr>
      <w:r w:rsidRPr="00214512">
        <w:rPr>
          <w:sz w:val="28"/>
          <w:szCs w:val="28"/>
        </w:rPr>
        <w:t>Профессор Колумбийского университета (США) Роберт Мондель разработал концепцию четырех мировых валютных зон. За это открытие в 1999 году он получил Нобелевскую премию по экономике. Однако он не предполагал, что первая валютная зона будет сформирована в Европе. И уж так случилось, что именно в 1999 году Европейский союз окончательно сформировал европейскую валютную систему и начал вводить в оборот единую валюту – евро.</w:t>
      </w:r>
    </w:p>
    <w:p w:rsidR="00076C94" w:rsidRPr="00214512" w:rsidRDefault="00076C94" w:rsidP="00076C94">
      <w:pPr>
        <w:pStyle w:val="a5"/>
        <w:spacing w:line="360" w:lineRule="auto"/>
        <w:ind w:firstLine="709"/>
        <w:jc w:val="both"/>
        <w:rPr>
          <w:sz w:val="28"/>
          <w:szCs w:val="28"/>
        </w:rPr>
      </w:pPr>
      <w:r w:rsidRPr="00214512">
        <w:rPr>
          <w:sz w:val="28"/>
          <w:szCs w:val="28"/>
        </w:rPr>
        <w:t xml:space="preserve">Весьма примечательно, что на купюрах евро изображены не исторические символы или портреты выдающихся личностей, а известные европейские архитектурные стили – готика, барокко, рококо. Это должно символизировать европейское единство. При этом стоит заметить, что европейцам не привыкать иметь единую валюту: в древние времена на всей территории Европы в ходу был древнеримский динар. </w:t>
      </w:r>
    </w:p>
    <w:p w:rsidR="00076C94" w:rsidRPr="00214512" w:rsidRDefault="00076C94" w:rsidP="00076C94">
      <w:pPr>
        <w:pStyle w:val="a5"/>
        <w:spacing w:line="360" w:lineRule="auto"/>
        <w:ind w:firstLine="709"/>
        <w:jc w:val="both"/>
        <w:rPr>
          <w:sz w:val="28"/>
          <w:szCs w:val="28"/>
        </w:rPr>
      </w:pPr>
      <w:r w:rsidRPr="00214512">
        <w:rPr>
          <w:sz w:val="28"/>
          <w:szCs w:val="28"/>
        </w:rPr>
        <w:t xml:space="preserve">Европейцы не без сожаления расстаются со своей национальной валютой. Национальная валюта для гражданина любого государства – символ национального суверенитета, это национальная история. Кроме того, многие европейские национальные денежные единицы являются твердой валютой, как, например, германская марка, на протяжении пятидесяти лет составляющая гордость не только немецкой нации, но и немецкой экономики. </w:t>
      </w:r>
    </w:p>
    <w:p w:rsidR="00076C94" w:rsidRPr="00214512" w:rsidRDefault="00076C94" w:rsidP="00076C94">
      <w:pPr>
        <w:pStyle w:val="a5"/>
        <w:spacing w:line="360" w:lineRule="auto"/>
        <w:ind w:firstLine="709"/>
        <w:jc w:val="both"/>
        <w:rPr>
          <w:sz w:val="28"/>
          <w:szCs w:val="28"/>
        </w:rPr>
      </w:pPr>
      <w:r w:rsidRPr="00214512">
        <w:rPr>
          <w:sz w:val="28"/>
          <w:szCs w:val="28"/>
        </w:rPr>
        <w:t xml:space="preserve">Введение в оборот евро затронет также страны Центральной и Восточной Европы, желающие вступить в Европейский союз. Все они, согласно решению саммита Европейского союза, прошедшего в декабре 2000 года в Ницце, безоговорочно должны принять евро. Многие граждане этих стран в качестве сбережений держат на руках германские марки. Теперь для них стоит проблема обмена их на евро. Впрочем, такая проблема стоит перед всеми, кто имеет на руках денежные единицы стран Европы, принявшие евро. </w:t>
      </w:r>
    </w:p>
    <w:p w:rsidR="00076C94" w:rsidRPr="00214512" w:rsidRDefault="00076C94" w:rsidP="00076C94">
      <w:pPr>
        <w:pStyle w:val="a5"/>
        <w:spacing w:line="360" w:lineRule="auto"/>
        <w:ind w:firstLine="709"/>
        <w:jc w:val="both"/>
        <w:rPr>
          <w:sz w:val="28"/>
          <w:szCs w:val="28"/>
        </w:rPr>
      </w:pPr>
      <w:r w:rsidRPr="00214512">
        <w:rPr>
          <w:sz w:val="28"/>
          <w:szCs w:val="28"/>
        </w:rPr>
        <w:t>Вполне понятно, что евро будет содействовать развитию европейского производства, укреплению европейского единого рынка и превращению Европы в сильного экономического конкурента на мировом рынке. Такая цель была поставлена на саммите Европейского союза в марте 2001 года в Стокгольме. Евро будет содействовать также процессу европейской политической интеграции. Уже сейчас европейцы обсуждают вопрос о будущности Европы, какой она должна быть – Европой государств или Европой отечеств?</w:t>
      </w:r>
    </w:p>
    <w:p w:rsidR="00076C94" w:rsidRPr="00214512" w:rsidRDefault="00076C94" w:rsidP="00076C94">
      <w:pPr>
        <w:pStyle w:val="a5"/>
        <w:spacing w:line="360" w:lineRule="auto"/>
        <w:ind w:firstLine="709"/>
        <w:jc w:val="both"/>
        <w:rPr>
          <w:sz w:val="28"/>
          <w:szCs w:val="28"/>
        </w:rPr>
      </w:pPr>
      <w:r w:rsidRPr="00214512">
        <w:rPr>
          <w:sz w:val="28"/>
          <w:szCs w:val="28"/>
        </w:rPr>
        <w:t xml:space="preserve">Непростым остается и вопрос о соотношении евро и американского доллара. Бойко стартовавший в январе 1999 года евро имел соотношение к доллару 1:1,17, затем стал терять силу, и к лету 2000 года курс составлял 1:0,88. Понадобилось решительное вмешательство международных финансовых организаций (МВФ, ЕБРР) для того, чтобы предотвратить дальнейшее падение курса евро. Положение было выправлено, и в настоящее время курс евро и доллара приблизительно равен. Следует заметить, что снижение курса евро вовсе не было связано с уровнем развития европейского производства. По темпу своего развития европейская экономика даже опережала американскую. Снижение курса евро аналитики объясняют чисто психологическими мотивами. Словом, введение евро как расчетной единицы, а затем и как наличной сопровождалось и наверняка будет сопровождаться определенными сложностями и недоразумениями. </w:t>
      </w:r>
    </w:p>
    <w:p w:rsidR="00076C94" w:rsidRPr="00214512" w:rsidRDefault="00076C94" w:rsidP="00076C94">
      <w:pPr>
        <w:pStyle w:val="a5"/>
        <w:spacing w:line="360" w:lineRule="auto"/>
        <w:ind w:firstLine="709"/>
        <w:jc w:val="both"/>
        <w:rPr>
          <w:sz w:val="28"/>
          <w:szCs w:val="28"/>
        </w:rPr>
      </w:pPr>
      <w:r w:rsidRPr="00214512">
        <w:rPr>
          <w:sz w:val="28"/>
          <w:szCs w:val="28"/>
        </w:rPr>
        <w:t>Между тем введение евро в наличный оборот коснется не только стран – членов ЕС и тех стран, которые намереваются в него вступить, но и государств, являющихся партнерами Европейского союза. Казахстан является одним из них. Поэтому торговым партнерам ЕС стоит готовиться к введению евро уже сегодня. Кроме того, для населения стран Европейского союза, равно как и для всех остальных, евро может стать альтернативным доллару средством сбережения накоплений.</w:t>
      </w:r>
    </w:p>
    <w:p w:rsidR="00076C94" w:rsidRDefault="00076C94" w:rsidP="00076C94">
      <w:pPr>
        <w:spacing w:line="360" w:lineRule="auto"/>
        <w:ind w:firstLine="709"/>
        <w:jc w:val="both"/>
      </w:pPr>
    </w:p>
    <w:p w:rsidR="00076C94" w:rsidRPr="003E5215" w:rsidRDefault="00214512" w:rsidP="003E5215">
      <w:pPr>
        <w:spacing w:line="360" w:lineRule="auto"/>
        <w:ind w:firstLine="709"/>
        <w:jc w:val="center"/>
        <w:rPr>
          <w:sz w:val="32"/>
          <w:szCs w:val="32"/>
        </w:rPr>
      </w:pPr>
      <w:r>
        <w:br w:type="page"/>
      </w:r>
      <w:r w:rsidRPr="003E5215">
        <w:rPr>
          <w:sz w:val="32"/>
          <w:szCs w:val="32"/>
        </w:rPr>
        <w:t>Список литературы</w:t>
      </w:r>
    </w:p>
    <w:p w:rsidR="003E5215" w:rsidRDefault="003E5215" w:rsidP="00214512">
      <w:pPr>
        <w:spacing w:line="360" w:lineRule="auto"/>
        <w:ind w:firstLine="709"/>
        <w:jc w:val="center"/>
        <w:rPr>
          <w:sz w:val="28"/>
          <w:szCs w:val="28"/>
        </w:rPr>
      </w:pPr>
    </w:p>
    <w:p w:rsidR="002D6089" w:rsidRDefault="002D6089" w:rsidP="002D6089">
      <w:pPr>
        <w:numPr>
          <w:ilvl w:val="0"/>
          <w:numId w:val="6"/>
        </w:numPr>
        <w:spacing w:line="360" w:lineRule="auto"/>
        <w:jc w:val="both"/>
        <w:rPr>
          <w:sz w:val="28"/>
          <w:szCs w:val="28"/>
        </w:rPr>
      </w:pPr>
      <w:r>
        <w:rPr>
          <w:sz w:val="28"/>
          <w:szCs w:val="28"/>
        </w:rPr>
        <w:t>Антонов В.А. мировая валютная система и международные расчеты. – М.: ТЕИС, 2000. – 193с.</w:t>
      </w:r>
    </w:p>
    <w:p w:rsidR="002D6089" w:rsidRDefault="003E5215" w:rsidP="002D6089">
      <w:pPr>
        <w:numPr>
          <w:ilvl w:val="0"/>
          <w:numId w:val="6"/>
        </w:numPr>
        <w:spacing w:line="360" w:lineRule="auto"/>
        <w:jc w:val="both"/>
        <w:rPr>
          <w:sz w:val="28"/>
          <w:szCs w:val="28"/>
        </w:rPr>
      </w:pPr>
      <w:r>
        <w:rPr>
          <w:sz w:val="28"/>
          <w:szCs w:val="28"/>
        </w:rPr>
        <w:t>Круглов В.В. Основы международных валютно-финансовых и кредитных отношений: мировая валютная система. – М.: ИНФРА, 1998. – 310с.</w:t>
      </w:r>
    </w:p>
    <w:p w:rsidR="003E5215" w:rsidRDefault="003E5215" w:rsidP="002D6089">
      <w:pPr>
        <w:numPr>
          <w:ilvl w:val="0"/>
          <w:numId w:val="6"/>
        </w:numPr>
        <w:spacing w:line="360" w:lineRule="auto"/>
        <w:jc w:val="both"/>
        <w:rPr>
          <w:sz w:val="28"/>
          <w:szCs w:val="28"/>
        </w:rPr>
      </w:pPr>
      <w:r>
        <w:rPr>
          <w:sz w:val="28"/>
          <w:szCs w:val="28"/>
        </w:rPr>
        <w:t>Международные валютно-кредитные и финансовые отношения/ Под ред. Красавиной Л.Н. – М.: Финансы и статистика, 1994.</w:t>
      </w:r>
    </w:p>
    <w:p w:rsidR="00214512" w:rsidRPr="003E5215" w:rsidRDefault="00214512" w:rsidP="003E5215">
      <w:pPr>
        <w:numPr>
          <w:ilvl w:val="0"/>
          <w:numId w:val="6"/>
        </w:numPr>
        <w:overflowPunct w:val="0"/>
        <w:autoSpaceDE w:val="0"/>
        <w:autoSpaceDN w:val="0"/>
        <w:adjustRightInd w:val="0"/>
        <w:spacing w:line="360" w:lineRule="auto"/>
        <w:jc w:val="both"/>
        <w:textAlignment w:val="baseline"/>
        <w:rPr>
          <w:sz w:val="28"/>
          <w:szCs w:val="28"/>
          <w:lang w:val="en-US"/>
        </w:rPr>
      </w:pPr>
      <w:r w:rsidRPr="003E5215">
        <w:rPr>
          <w:sz w:val="28"/>
          <w:szCs w:val="28"/>
        </w:rPr>
        <w:t xml:space="preserve">Интернет. </w:t>
      </w:r>
      <w:r w:rsidRPr="003E5215">
        <w:rPr>
          <w:sz w:val="28"/>
          <w:szCs w:val="28"/>
          <w:lang w:val="en-US"/>
        </w:rPr>
        <w:t>WWW:</w:t>
      </w:r>
    </w:p>
    <w:p w:rsidR="00214512" w:rsidRPr="003E5215" w:rsidRDefault="00214512" w:rsidP="00214512">
      <w:pPr>
        <w:spacing w:line="360" w:lineRule="auto"/>
        <w:ind w:firstLine="709"/>
        <w:jc w:val="both"/>
        <w:rPr>
          <w:noProof/>
          <w:sz w:val="28"/>
          <w:szCs w:val="28"/>
          <w:lang w:val="en-US"/>
        </w:rPr>
      </w:pPr>
      <w:r w:rsidRPr="003E5215">
        <w:rPr>
          <w:sz w:val="28"/>
          <w:szCs w:val="28"/>
          <w:lang w:val="en-US"/>
        </w:rPr>
        <w:tab/>
      </w:r>
      <w:r w:rsidRPr="003E5215">
        <w:rPr>
          <w:sz w:val="28"/>
          <w:szCs w:val="28"/>
          <w:lang w:val="en-US"/>
        </w:rPr>
        <w:tab/>
      </w:r>
      <w:r w:rsidRPr="003E5215">
        <w:rPr>
          <w:sz w:val="28"/>
          <w:szCs w:val="28"/>
          <w:lang w:val="en-US"/>
        </w:rPr>
        <w:tab/>
      </w:r>
      <w:r w:rsidRPr="003E5215">
        <w:rPr>
          <w:sz w:val="28"/>
          <w:szCs w:val="28"/>
          <w:lang w:val="en-US"/>
        </w:rPr>
        <w:tab/>
        <w:t>http</w:t>
      </w:r>
      <w:r w:rsidRPr="003E5215">
        <w:rPr>
          <w:noProof/>
          <w:sz w:val="28"/>
          <w:szCs w:val="28"/>
          <w:lang w:val="en-US"/>
        </w:rPr>
        <w:t>://www.europa.eu.int/</w:t>
      </w:r>
    </w:p>
    <w:p w:rsidR="00214512" w:rsidRPr="003E5215" w:rsidRDefault="00214512" w:rsidP="00214512">
      <w:pPr>
        <w:spacing w:line="360" w:lineRule="auto"/>
        <w:ind w:firstLine="709"/>
        <w:jc w:val="both"/>
        <w:rPr>
          <w:noProof/>
          <w:sz w:val="28"/>
          <w:szCs w:val="28"/>
          <w:lang w:val="en-US"/>
        </w:rPr>
      </w:pPr>
      <w:r w:rsidRPr="003E5215">
        <w:rPr>
          <w:noProof/>
          <w:sz w:val="28"/>
          <w:szCs w:val="28"/>
          <w:lang w:val="en-US"/>
        </w:rPr>
        <w:tab/>
      </w:r>
      <w:r w:rsidRPr="003E5215">
        <w:rPr>
          <w:noProof/>
          <w:sz w:val="28"/>
          <w:szCs w:val="28"/>
          <w:lang w:val="en-US"/>
        </w:rPr>
        <w:tab/>
      </w:r>
      <w:r w:rsidRPr="003E5215">
        <w:rPr>
          <w:noProof/>
          <w:sz w:val="28"/>
          <w:szCs w:val="28"/>
          <w:lang w:val="en-US"/>
        </w:rPr>
        <w:tab/>
      </w:r>
      <w:r w:rsidRPr="003E5215">
        <w:rPr>
          <w:noProof/>
          <w:sz w:val="28"/>
          <w:szCs w:val="28"/>
          <w:lang w:val="en-US"/>
        </w:rPr>
        <w:tab/>
      </w:r>
      <w:r w:rsidRPr="003E5215">
        <w:rPr>
          <w:sz w:val="28"/>
          <w:szCs w:val="28"/>
          <w:lang w:val="en-US"/>
        </w:rPr>
        <w:t>http</w:t>
      </w:r>
      <w:r w:rsidRPr="003E5215">
        <w:rPr>
          <w:noProof/>
          <w:sz w:val="28"/>
          <w:szCs w:val="28"/>
          <w:lang w:val="en-US"/>
        </w:rPr>
        <w:t>://www.euro.eu.int/</w:t>
      </w:r>
    </w:p>
    <w:p w:rsidR="00214512" w:rsidRPr="003E5215" w:rsidRDefault="00214512" w:rsidP="00214512">
      <w:pPr>
        <w:spacing w:line="360" w:lineRule="auto"/>
        <w:ind w:firstLine="709"/>
        <w:jc w:val="both"/>
        <w:rPr>
          <w:sz w:val="28"/>
          <w:szCs w:val="28"/>
          <w:lang w:val="en-US"/>
        </w:rPr>
      </w:pPr>
      <w:r w:rsidRPr="003E5215">
        <w:rPr>
          <w:noProof/>
          <w:sz w:val="28"/>
          <w:szCs w:val="28"/>
          <w:lang w:val="en-US"/>
        </w:rPr>
        <w:tab/>
      </w:r>
      <w:r w:rsidRPr="003E5215">
        <w:rPr>
          <w:noProof/>
          <w:sz w:val="28"/>
          <w:szCs w:val="28"/>
          <w:lang w:val="en-US"/>
        </w:rPr>
        <w:tab/>
      </w:r>
      <w:r w:rsidRPr="003E5215">
        <w:rPr>
          <w:noProof/>
          <w:sz w:val="28"/>
          <w:szCs w:val="28"/>
          <w:lang w:val="en-US"/>
        </w:rPr>
        <w:tab/>
      </w:r>
      <w:r w:rsidRPr="003E5215">
        <w:rPr>
          <w:noProof/>
          <w:sz w:val="28"/>
          <w:szCs w:val="28"/>
          <w:lang w:val="en-US"/>
        </w:rPr>
        <w:tab/>
      </w:r>
      <w:r w:rsidRPr="003E5215">
        <w:rPr>
          <w:sz w:val="28"/>
          <w:szCs w:val="28"/>
          <w:lang w:val="en-US"/>
        </w:rPr>
        <w:t>http</w:t>
      </w:r>
      <w:r w:rsidRPr="003E5215">
        <w:rPr>
          <w:noProof/>
          <w:sz w:val="28"/>
          <w:szCs w:val="28"/>
          <w:lang w:val="en-US"/>
        </w:rPr>
        <w:t>://www.eubasics.allmansland.com/</w:t>
      </w:r>
      <w:r w:rsidRPr="003E5215">
        <w:rPr>
          <w:noProof/>
          <w:sz w:val="28"/>
          <w:szCs w:val="28"/>
          <w:lang w:val="en-US"/>
        </w:rPr>
        <w:tab/>
      </w:r>
      <w:bookmarkStart w:id="1" w:name="_GoBack"/>
      <w:bookmarkEnd w:id="1"/>
    </w:p>
    <w:sectPr w:rsidR="00214512" w:rsidRPr="003E5215" w:rsidSect="00816E33">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13C" w:rsidRDefault="007C513C">
      <w:r>
        <w:separator/>
      </w:r>
    </w:p>
  </w:endnote>
  <w:endnote w:type="continuationSeparator" w:id="0">
    <w:p w:rsidR="007C513C" w:rsidRDefault="007C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15" w:rsidRDefault="003E5215" w:rsidP="00816E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5215" w:rsidRDefault="003E52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15" w:rsidRDefault="003E5215" w:rsidP="00816E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47FB">
      <w:rPr>
        <w:rStyle w:val="a7"/>
        <w:noProof/>
      </w:rPr>
      <w:t>2</w:t>
    </w:r>
    <w:r>
      <w:rPr>
        <w:rStyle w:val="a7"/>
      </w:rPr>
      <w:fldChar w:fldCharType="end"/>
    </w:r>
  </w:p>
  <w:p w:rsidR="003E5215" w:rsidRDefault="003E52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13C" w:rsidRDefault="007C513C">
      <w:r>
        <w:separator/>
      </w:r>
    </w:p>
  </w:footnote>
  <w:footnote w:type="continuationSeparator" w:id="0">
    <w:p w:rsidR="007C513C" w:rsidRDefault="007C5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6C2C"/>
    <w:multiLevelType w:val="singleLevel"/>
    <w:tmpl w:val="A7088AA2"/>
    <w:lvl w:ilvl="0">
      <w:start w:val="1"/>
      <w:numFmt w:val="decimal"/>
      <w:lvlText w:val="%1."/>
      <w:legacy w:legacy="1" w:legacySpace="0" w:legacyIndent="283"/>
      <w:lvlJc w:val="left"/>
      <w:pPr>
        <w:ind w:left="283" w:hanging="283"/>
      </w:pPr>
    </w:lvl>
  </w:abstractNum>
  <w:abstractNum w:abstractNumId="1">
    <w:nsid w:val="0ACD16E7"/>
    <w:multiLevelType w:val="singleLevel"/>
    <w:tmpl w:val="0419000F"/>
    <w:lvl w:ilvl="0">
      <w:start w:val="1"/>
      <w:numFmt w:val="decimal"/>
      <w:lvlText w:val="%1."/>
      <w:lvlJc w:val="left"/>
      <w:pPr>
        <w:tabs>
          <w:tab w:val="num" w:pos="360"/>
        </w:tabs>
        <w:ind w:left="360" w:hanging="360"/>
      </w:pPr>
    </w:lvl>
  </w:abstractNum>
  <w:abstractNum w:abstractNumId="2">
    <w:nsid w:val="46E867F6"/>
    <w:multiLevelType w:val="singleLevel"/>
    <w:tmpl w:val="0419000F"/>
    <w:lvl w:ilvl="0">
      <w:start w:val="1"/>
      <w:numFmt w:val="decimal"/>
      <w:lvlText w:val="%1."/>
      <w:lvlJc w:val="left"/>
      <w:pPr>
        <w:tabs>
          <w:tab w:val="num" w:pos="360"/>
        </w:tabs>
        <w:ind w:left="360" w:hanging="360"/>
      </w:pPr>
    </w:lvl>
  </w:abstractNum>
  <w:abstractNum w:abstractNumId="3">
    <w:nsid w:val="55BB3DF6"/>
    <w:multiLevelType w:val="hybridMultilevel"/>
    <w:tmpl w:val="8EEEE74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74367AC1"/>
    <w:multiLevelType w:val="singleLevel"/>
    <w:tmpl w:val="4260B34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5">
    <w:nsid w:val="76335174"/>
    <w:multiLevelType w:val="singleLevel"/>
    <w:tmpl w:val="4260B344"/>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76FC6F52"/>
    <w:multiLevelType w:val="singleLevel"/>
    <w:tmpl w:val="A7088AA2"/>
    <w:lvl w:ilvl="0">
      <w:start w:val="1"/>
      <w:numFmt w:val="decimal"/>
      <w:lvlText w:val="%1."/>
      <w:legacy w:legacy="1" w:legacySpace="0" w:legacyIndent="283"/>
      <w:lvlJc w:val="left"/>
      <w:pPr>
        <w:ind w:left="733" w:hanging="283"/>
      </w:p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4"/>
    <w:lvlOverride w:ilvl="0">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C94"/>
    <w:rsid w:val="00017F97"/>
    <w:rsid w:val="00076C94"/>
    <w:rsid w:val="00214512"/>
    <w:rsid w:val="002D6089"/>
    <w:rsid w:val="003C6133"/>
    <w:rsid w:val="003E5215"/>
    <w:rsid w:val="00500545"/>
    <w:rsid w:val="005064E1"/>
    <w:rsid w:val="005E40FA"/>
    <w:rsid w:val="007C513C"/>
    <w:rsid w:val="00816E33"/>
    <w:rsid w:val="00974092"/>
    <w:rsid w:val="00BE47FB"/>
    <w:rsid w:val="00D0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B3AEB3-F2D2-4CFA-A49A-55B90CE5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C94"/>
  </w:style>
  <w:style w:type="paragraph" w:styleId="1">
    <w:name w:val="heading 1"/>
    <w:basedOn w:val="a"/>
    <w:next w:val="a"/>
    <w:qFormat/>
    <w:rsid w:val="00076C94"/>
    <w:pPr>
      <w:keepNext/>
      <w:overflowPunct w:val="0"/>
      <w:autoSpaceDE w:val="0"/>
      <w:autoSpaceDN w:val="0"/>
      <w:adjustRightInd w:val="0"/>
      <w:spacing w:before="240" w:after="60"/>
      <w:textAlignment w:val="baseline"/>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76C94"/>
  </w:style>
  <w:style w:type="character" w:styleId="a4">
    <w:name w:val="footnote reference"/>
    <w:basedOn w:val="a0"/>
    <w:semiHidden/>
    <w:rsid w:val="00076C94"/>
    <w:rPr>
      <w:vertAlign w:val="superscript"/>
    </w:rPr>
  </w:style>
  <w:style w:type="paragraph" w:styleId="a5">
    <w:name w:val="Normal (Web)"/>
    <w:basedOn w:val="a"/>
    <w:rsid w:val="00076C94"/>
    <w:pPr>
      <w:spacing w:before="100" w:beforeAutospacing="1" w:after="100" w:afterAutospacing="1"/>
    </w:pPr>
    <w:rPr>
      <w:color w:val="000000"/>
      <w:sz w:val="24"/>
      <w:szCs w:val="24"/>
    </w:rPr>
  </w:style>
  <w:style w:type="paragraph" w:styleId="a6">
    <w:name w:val="footer"/>
    <w:basedOn w:val="a"/>
    <w:rsid w:val="003E5215"/>
    <w:pPr>
      <w:tabs>
        <w:tab w:val="center" w:pos="4677"/>
        <w:tab w:val="right" w:pos="9355"/>
      </w:tabs>
    </w:pPr>
  </w:style>
  <w:style w:type="character" w:styleId="a7">
    <w:name w:val="page number"/>
    <w:basedOn w:val="a0"/>
    <w:rsid w:val="003E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Предпосылки создания ЕВС</vt:lpstr>
    </vt:vector>
  </TitlesOfParts>
  <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Предпосылки создания ЕВС</dc:title>
  <dc:subject/>
  <dc:creator>Ирина</dc:creator>
  <cp:keywords/>
  <dc:description/>
  <cp:lastModifiedBy>Irina</cp:lastModifiedBy>
  <cp:revision>2</cp:revision>
  <dcterms:created xsi:type="dcterms:W3CDTF">2014-09-04T19:42:00Z</dcterms:created>
  <dcterms:modified xsi:type="dcterms:W3CDTF">2014-09-04T19:42:00Z</dcterms:modified>
</cp:coreProperties>
</file>