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FD" w:rsidRPr="00374C39" w:rsidRDefault="00CD20FD" w:rsidP="00CD20FD">
      <w:pPr>
        <w:widowControl/>
        <w:jc w:val="right"/>
        <w:rPr>
          <w:rFonts w:ascii="Garamond" w:hAnsi="Garamond" w:cs="Garamond"/>
          <w:sz w:val="24"/>
          <w:szCs w:val="24"/>
        </w:rPr>
      </w:pPr>
      <w:r w:rsidRPr="00374C39">
        <w:rPr>
          <w:sz w:val="24"/>
          <w:szCs w:val="24"/>
        </w:rPr>
        <w:t>Приложение 4</w:t>
      </w: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b/>
          <w:bCs/>
          <w:sz w:val="28"/>
          <w:szCs w:val="28"/>
        </w:rPr>
      </w:pPr>
      <w:r w:rsidRPr="00374C39">
        <w:rPr>
          <w:b/>
          <w:bCs/>
          <w:sz w:val="28"/>
          <w:szCs w:val="28"/>
        </w:rPr>
        <w:t xml:space="preserve">МЕТОДИЧЕСКИЕ РЕКОМЕНДАЦИИ  </w:t>
      </w:r>
    </w:p>
    <w:p w:rsidR="00CD20FD" w:rsidRPr="00374C39" w:rsidRDefault="00CD20FD" w:rsidP="00CD20FD">
      <w:pPr>
        <w:widowControl/>
        <w:spacing w:after="60" w:line="288" w:lineRule="auto"/>
        <w:jc w:val="center"/>
        <w:rPr>
          <w:b/>
          <w:bCs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  <w:r w:rsidRPr="00374C39">
        <w:rPr>
          <w:caps/>
          <w:color w:val="000000"/>
          <w:sz w:val="28"/>
          <w:szCs w:val="28"/>
        </w:rPr>
        <w:t xml:space="preserve">ПО РЕАЛИЗАЦИИ ПРОГРАММЫ ПОВЫШЕНИЯ КВАЛИФИКАЦИИ </w:t>
      </w: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  <w:r w:rsidRPr="00374C39">
        <w:rPr>
          <w:caps/>
          <w:color w:val="000000"/>
          <w:sz w:val="28"/>
          <w:szCs w:val="28"/>
        </w:rPr>
        <w:t xml:space="preserve"> «Менеджмент в сфере инноваций»</w:t>
      </w: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  <w:r w:rsidRPr="00374C39">
        <w:rPr>
          <w:caps/>
          <w:color w:val="000000"/>
          <w:sz w:val="28"/>
          <w:szCs w:val="28"/>
        </w:rPr>
        <w:t xml:space="preserve">В РОССИЙСКИХ ОБРАЗОВАТЕЛЬНЫХ УЧРЕЖДЕНИЯХ  В РАМКАХ ГОСУДАРСТВЕННОго ПЛАНа подготовки управленческих кадров для организаций народного хозяйства Российской Федерации  </w:t>
      </w: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>
      <w:pPr>
        <w:widowControl/>
        <w:spacing w:after="60" w:line="288" w:lineRule="auto"/>
        <w:jc w:val="center"/>
        <w:rPr>
          <w:caps/>
          <w:color w:val="000000"/>
          <w:sz w:val="28"/>
          <w:szCs w:val="28"/>
        </w:rPr>
      </w:pPr>
    </w:p>
    <w:p w:rsidR="00CD20FD" w:rsidRPr="00374C39" w:rsidRDefault="00CD20FD" w:rsidP="00CD20FD"/>
    <w:p w:rsidR="00875DB7" w:rsidRPr="00374C39" w:rsidRDefault="00875DB7" w:rsidP="00875DB7">
      <w:pPr>
        <w:widowControl/>
        <w:spacing w:line="288" w:lineRule="auto"/>
        <w:ind w:firstLine="720"/>
        <w:jc w:val="center"/>
        <w:rPr>
          <w:color w:val="000000"/>
          <w:sz w:val="22"/>
          <w:szCs w:val="22"/>
        </w:rPr>
      </w:pPr>
    </w:p>
    <w:p w:rsidR="00C80BB0" w:rsidRPr="00374C39" w:rsidRDefault="00924FFA" w:rsidP="00C80BB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74C39">
        <w:rPr>
          <w:b/>
          <w:bCs/>
          <w:sz w:val="28"/>
          <w:szCs w:val="28"/>
        </w:rPr>
        <w:t>Общие положения</w:t>
      </w:r>
      <w:r w:rsidR="00C80BB0" w:rsidRPr="00374C39">
        <w:rPr>
          <w:b/>
          <w:bCs/>
          <w:sz w:val="28"/>
          <w:szCs w:val="28"/>
        </w:rPr>
        <w:t xml:space="preserve"> реализации программы повышения квалификации </w:t>
      </w:r>
      <w:r w:rsidR="00DA4480" w:rsidRPr="00374C39">
        <w:rPr>
          <w:b/>
          <w:bCs/>
          <w:sz w:val="28"/>
          <w:szCs w:val="28"/>
        </w:rPr>
        <w:t>«</w:t>
      </w:r>
      <w:r w:rsidR="00557CF0" w:rsidRPr="00374C39">
        <w:rPr>
          <w:b/>
          <w:bCs/>
          <w:sz w:val="28"/>
          <w:szCs w:val="28"/>
        </w:rPr>
        <w:t>Менеджмент в сфере инноваций</w:t>
      </w:r>
      <w:r w:rsidR="00DA4480" w:rsidRPr="00374C39">
        <w:rPr>
          <w:b/>
          <w:bCs/>
          <w:sz w:val="28"/>
          <w:szCs w:val="28"/>
        </w:rPr>
        <w:t xml:space="preserve">» </w:t>
      </w:r>
      <w:r w:rsidR="00C80BB0" w:rsidRPr="00374C39">
        <w:rPr>
          <w:b/>
          <w:bCs/>
          <w:sz w:val="28"/>
          <w:szCs w:val="28"/>
        </w:rPr>
        <w:t>в российских образовательных учреждениях в рамках Государственного плана подготовки управленческих кадров</w:t>
      </w:r>
    </w:p>
    <w:p w:rsidR="00557CF0" w:rsidRPr="00374C39" w:rsidRDefault="00C80BB0" w:rsidP="00DF4396">
      <w:pPr>
        <w:widowControl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374C39">
        <w:rPr>
          <w:b/>
          <w:bCs/>
          <w:sz w:val="24"/>
          <w:szCs w:val="24"/>
        </w:rPr>
        <w:t xml:space="preserve">Целью </w:t>
      </w:r>
      <w:r w:rsidRPr="00374C39">
        <w:rPr>
          <w:sz w:val="24"/>
          <w:szCs w:val="24"/>
        </w:rPr>
        <w:t xml:space="preserve">организации и проведения образовательной программы повышения квалификации </w:t>
      </w:r>
      <w:r w:rsidR="00557CF0" w:rsidRPr="00374C39">
        <w:rPr>
          <w:sz w:val="24"/>
          <w:szCs w:val="24"/>
        </w:rPr>
        <w:t>«</w:t>
      </w:r>
      <w:r w:rsidR="00A45B5B" w:rsidRPr="00374C39">
        <w:rPr>
          <w:sz w:val="24"/>
          <w:szCs w:val="24"/>
        </w:rPr>
        <w:t xml:space="preserve">Менеджмент </w:t>
      </w:r>
      <w:r w:rsidR="00557CF0" w:rsidRPr="00374C39">
        <w:rPr>
          <w:sz w:val="24"/>
          <w:szCs w:val="24"/>
        </w:rPr>
        <w:t xml:space="preserve">в сфере инноваций» (далее </w:t>
      </w:r>
      <w:r w:rsidR="009D37AD" w:rsidRPr="00374C39">
        <w:rPr>
          <w:sz w:val="24"/>
          <w:szCs w:val="24"/>
        </w:rPr>
        <w:t>п</w:t>
      </w:r>
      <w:r w:rsidR="00557CF0" w:rsidRPr="00374C39">
        <w:rPr>
          <w:sz w:val="24"/>
          <w:szCs w:val="24"/>
        </w:rPr>
        <w:t xml:space="preserve">рограмма) является изучение современных подходов к управлению инновациями и совершенствование практических навыков в области организации инноваций в компаниях и управления инновационными разработками, а также содействие в  создании и развитии компаний малого бизнеса в инновационных сферах. </w:t>
      </w:r>
    </w:p>
    <w:p w:rsidR="00C80BB0" w:rsidRPr="00374C39" w:rsidRDefault="00C80BB0" w:rsidP="00DF4396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74C39">
        <w:rPr>
          <w:b/>
          <w:bCs/>
          <w:sz w:val="24"/>
          <w:szCs w:val="24"/>
        </w:rPr>
        <w:t>Основными задачами</w:t>
      </w:r>
      <w:r w:rsidRPr="00374C39">
        <w:rPr>
          <w:sz w:val="24"/>
          <w:szCs w:val="24"/>
        </w:rPr>
        <w:t xml:space="preserve">  </w:t>
      </w:r>
      <w:r w:rsidR="009D37AD" w:rsidRPr="00374C39">
        <w:rPr>
          <w:sz w:val="24"/>
          <w:szCs w:val="24"/>
        </w:rPr>
        <w:t>п</w:t>
      </w:r>
      <w:r w:rsidR="00245696" w:rsidRPr="00374C39">
        <w:rPr>
          <w:sz w:val="24"/>
          <w:szCs w:val="24"/>
        </w:rPr>
        <w:t>рограммы</w:t>
      </w:r>
      <w:r w:rsidR="007F18D2" w:rsidRPr="00374C39">
        <w:rPr>
          <w:sz w:val="24"/>
          <w:szCs w:val="24"/>
        </w:rPr>
        <w:t xml:space="preserve"> в российских образовательных учреждениях</w:t>
      </w:r>
      <w:r w:rsidRPr="00374C39">
        <w:rPr>
          <w:sz w:val="24"/>
          <w:szCs w:val="24"/>
        </w:rPr>
        <w:t xml:space="preserve"> являются: </w:t>
      </w:r>
    </w:p>
    <w:p w:rsidR="00C80BB0" w:rsidRPr="00374C39" w:rsidRDefault="00984B3C" w:rsidP="00DF4396">
      <w:pPr>
        <w:widowControl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 формирование у</w:t>
      </w:r>
      <w:r w:rsidR="00C80BB0" w:rsidRPr="00374C39">
        <w:rPr>
          <w:sz w:val="24"/>
          <w:szCs w:val="24"/>
        </w:rPr>
        <w:t xml:space="preserve"> специалистов </w:t>
      </w:r>
      <w:r w:rsidRPr="00374C39">
        <w:rPr>
          <w:sz w:val="24"/>
          <w:szCs w:val="24"/>
        </w:rPr>
        <w:t xml:space="preserve">профессиональных и личностных компетенций </w:t>
      </w:r>
      <w:r w:rsidR="00557CF0" w:rsidRPr="00374C39">
        <w:rPr>
          <w:sz w:val="24"/>
          <w:szCs w:val="24"/>
        </w:rPr>
        <w:t xml:space="preserve">в области инновационного менеджмента и практических навыков комплексного решения задач проектного управления от разработки идеи бизнеса до ее коммерческой реализации </w:t>
      </w:r>
    </w:p>
    <w:p w:rsidR="00C80BB0" w:rsidRPr="00374C39" w:rsidRDefault="00C80BB0" w:rsidP="002A4F0F">
      <w:pPr>
        <w:widowControl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обеспечение условий для </w:t>
      </w:r>
      <w:r w:rsidR="00984B3C" w:rsidRPr="00374C39">
        <w:rPr>
          <w:sz w:val="24"/>
          <w:szCs w:val="24"/>
        </w:rPr>
        <w:t xml:space="preserve">последующего </w:t>
      </w:r>
      <w:r w:rsidRPr="00374C39">
        <w:rPr>
          <w:sz w:val="24"/>
          <w:szCs w:val="24"/>
        </w:rPr>
        <w:t>максимального достижения специалист</w:t>
      </w:r>
      <w:r w:rsidR="00557CF0" w:rsidRPr="00374C39">
        <w:rPr>
          <w:sz w:val="24"/>
          <w:szCs w:val="24"/>
        </w:rPr>
        <w:t>ами</w:t>
      </w:r>
      <w:r w:rsidRPr="00374C39">
        <w:rPr>
          <w:sz w:val="24"/>
          <w:szCs w:val="24"/>
        </w:rPr>
        <w:t xml:space="preserve"> поставленных целей</w:t>
      </w:r>
      <w:r w:rsidR="00984B3C" w:rsidRPr="00374C39">
        <w:rPr>
          <w:sz w:val="24"/>
          <w:szCs w:val="24"/>
        </w:rPr>
        <w:t xml:space="preserve"> в сфере </w:t>
      </w:r>
      <w:r w:rsidR="00557CF0" w:rsidRPr="00374C39">
        <w:rPr>
          <w:sz w:val="24"/>
          <w:szCs w:val="24"/>
        </w:rPr>
        <w:t>инновационного менеджмента</w:t>
      </w:r>
      <w:r w:rsidR="00984B3C" w:rsidRPr="00374C39">
        <w:rPr>
          <w:sz w:val="24"/>
          <w:szCs w:val="24"/>
        </w:rPr>
        <w:t xml:space="preserve"> за счет реализации проектов, разработанных ими в период подготовки</w:t>
      </w:r>
      <w:r w:rsidRPr="00374C39">
        <w:rPr>
          <w:sz w:val="24"/>
          <w:szCs w:val="24"/>
        </w:rPr>
        <w:t>.</w:t>
      </w:r>
    </w:p>
    <w:p w:rsidR="00557CF0" w:rsidRPr="00374C39" w:rsidRDefault="00FA44B6" w:rsidP="002A4F0F">
      <w:pPr>
        <w:widowControl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374C39">
        <w:rPr>
          <w:b/>
          <w:bCs/>
          <w:sz w:val="24"/>
          <w:szCs w:val="24"/>
        </w:rPr>
        <w:t>Целевую группу</w:t>
      </w:r>
      <w:r w:rsidRPr="00374C39">
        <w:rPr>
          <w:sz w:val="24"/>
          <w:szCs w:val="24"/>
        </w:rPr>
        <w:t xml:space="preserve"> для подготовки по </w:t>
      </w:r>
      <w:r w:rsidR="009D37AD" w:rsidRPr="00374C39">
        <w:rPr>
          <w:sz w:val="24"/>
          <w:szCs w:val="24"/>
        </w:rPr>
        <w:t>п</w:t>
      </w:r>
      <w:r w:rsidRPr="00374C39">
        <w:rPr>
          <w:sz w:val="24"/>
          <w:szCs w:val="24"/>
        </w:rPr>
        <w:t xml:space="preserve">рограмме в рамках Государственного плана </w:t>
      </w:r>
      <w:r w:rsidR="00557CF0" w:rsidRPr="00374C39">
        <w:rPr>
          <w:sz w:val="24"/>
          <w:szCs w:val="24"/>
        </w:rPr>
        <w:t xml:space="preserve">составляют перспективные менеджеры среднего звена организаций народного хозяйства Российской Федерации, работающие в инновационных сферах деятельности. Для обучения по </w:t>
      </w:r>
      <w:r w:rsidR="009D37AD" w:rsidRPr="00374C39">
        <w:rPr>
          <w:sz w:val="24"/>
          <w:szCs w:val="24"/>
        </w:rPr>
        <w:t>п</w:t>
      </w:r>
      <w:r w:rsidR="00557CF0" w:rsidRPr="00374C39">
        <w:rPr>
          <w:sz w:val="24"/>
          <w:szCs w:val="24"/>
        </w:rPr>
        <w:t xml:space="preserve">рограмме повышения квалификации возможен отбор как отдельных специалистов, так и групп (команд) специалистов, ориентированных на совместную работу над проектом/бизнес-планом. </w:t>
      </w:r>
    </w:p>
    <w:p w:rsidR="0017345D" w:rsidRPr="00374C39" w:rsidRDefault="00AC2528" w:rsidP="002A4F0F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О</w:t>
      </w:r>
      <w:r w:rsidR="0017345D" w:rsidRPr="00374C39">
        <w:rPr>
          <w:sz w:val="24"/>
          <w:szCs w:val="24"/>
        </w:rPr>
        <w:t xml:space="preserve">бучение специалистов в российских образовательных учреждениях  будет проводиться по </w:t>
      </w:r>
      <w:r w:rsidR="0017345D" w:rsidRPr="00374C39">
        <w:rPr>
          <w:b/>
          <w:bCs/>
          <w:sz w:val="24"/>
          <w:szCs w:val="24"/>
        </w:rPr>
        <w:t>двум типам</w:t>
      </w:r>
      <w:r w:rsidR="0017345D" w:rsidRPr="00374C39">
        <w:rPr>
          <w:sz w:val="24"/>
          <w:szCs w:val="24"/>
        </w:rPr>
        <w:t xml:space="preserve"> образовательных программ:</w:t>
      </w:r>
    </w:p>
    <w:p w:rsidR="00AC2528" w:rsidRPr="00374C39" w:rsidRDefault="00557CF0" w:rsidP="002A4F0F">
      <w:pPr>
        <w:widowControl/>
        <w:numPr>
          <w:ilvl w:val="0"/>
          <w:numId w:val="6"/>
        </w:numPr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образовательные программы </w:t>
      </w:r>
      <w:r w:rsidRPr="00374C39">
        <w:rPr>
          <w:b/>
          <w:bCs/>
          <w:color w:val="000000"/>
          <w:sz w:val="24"/>
          <w:szCs w:val="24"/>
        </w:rPr>
        <w:t>«Управление инновациями в корпорациях»</w:t>
      </w:r>
      <w:r w:rsidRPr="00374C39">
        <w:rPr>
          <w:color w:val="000000"/>
          <w:sz w:val="24"/>
          <w:szCs w:val="24"/>
        </w:rPr>
        <w:t xml:space="preserve">  предусматривают повышение квалификации специалистов, работающих в крупных или средних компаниях, использующих или разрабатывающих инновационные продукты или технологии. Для этих специалистов программа позволит обобщить имеющийся практический опыт, выявить неиспользуемые возможности инноваций и сформировать новые направления инновационного развития компаний в формате проекта</w:t>
      </w:r>
      <w:r w:rsidR="00AC2528" w:rsidRPr="00374C39">
        <w:rPr>
          <w:color w:val="000000"/>
          <w:sz w:val="24"/>
          <w:szCs w:val="24"/>
        </w:rPr>
        <w:t>;</w:t>
      </w:r>
    </w:p>
    <w:p w:rsidR="00FB7D92" w:rsidRPr="00374C39" w:rsidRDefault="00FB7D92" w:rsidP="002A4F0F">
      <w:pPr>
        <w:widowControl/>
        <w:numPr>
          <w:ilvl w:val="0"/>
          <w:numId w:val="6"/>
        </w:numPr>
        <w:spacing w:before="120"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образовательные программы </w:t>
      </w:r>
      <w:r w:rsidRPr="00374C39">
        <w:rPr>
          <w:b/>
          <w:bCs/>
          <w:color w:val="000000"/>
          <w:sz w:val="24"/>
          <w:szCs w:val="24"/>
        </w:rPr>
        <w:t>«Инновационный малый бизнес»</w:t>
      </w:r>
      <w:r w:rsidRPr="00374C39">
        <w:rPr>
          <w:color w:val="000000"/>
          <w:sz w:val="24"/>
          <w:szCs w:val="24"/>
        </w:rPr>
        <w:t xml:space="preserve">  предусматривают повышение квалификации специалистов</w:t>
      </w:r>
      <w:r w:rsidRPr="00374C39">
        <w:rPr>
          <w:sz w:val="24"/>
          <w:szCs w:val="24"/>
        </w:rPr>
        <w:t xml:space="preserve">, </w:t>
      </w:r>
      <w:r w:rsidRPr="00374C39">
        <w:rPr>
          <w:color w:val="000000"/>
          <w:sz w:val="24"/>
          <w:szCs w:val="24"/>
        </w:rPr>
        <w:t>работающих в малых венчурных компаниях, разрабатывающих (или продвигающих на рынок) новые, инновационные продукты. Эти специалисты, разрабатывая в процессе обучения проект развития венчурной компании в формате бизнес-плана, в процессе обучения смогут повысить свои управленческие компетенции и знания, необходимые для своего бизнеса.</w:t>
      </w:r>
      <w:r w:rsidR="00FB4CA0" w:rsidRPr="00374C39">
        <w:rPr>
          <w:b/>
          <w:bCs/>
          <w:color w:val="000000"/>
          <w:sz w:val="24"/>
          <w:szCs w:val="24"/>
        </w:rPr>
        <w:t xml:space="preserve">  </w:t>
      </w:r>
    </w:p>
    <w:p w:rsidR="00D47C48" w:rsidRPr="00374C39" w:rsidRDefault="00D47C48" w:rsidP="002A4F0F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Для обучения по программам возможен отбор как отдельных специалистов, так и групп (команд) специалистов, ориентированных на совместную работу над проектом</w:t>
      </w:r>
      <w:r w:rsidR="00920539" w:rsidRPr="00374C39">
        <w:rPr>
          <w:sz w:val="24"/>
          <w:szCs w:val="24"/>
        </w:rPr>
        <w:t>/бизнес-планом</w:t>
      </w:r>
      <w:r w:rsidRPr="00374C39">
        <w:rPr>
          <w:sz w:val="24"/>
          <w:szCs w:val="24"/>
        </w:rPr>
        <w:t xml:space="preserve">. </w:t>
      </w:r>
    </w:p>
    <w:p w:rsidR="002C218F" w:rsidRPr="00374C39" w:rsidRDefault="002C218F" w:rsidP="00924FFA">
      <w:pPr>
        <w:pStyle w:val="a4"/>
        <w:numPr>
          <w:ilvl w:val="0"/>
          <w:numId w:val="1"/>
        </w:numPr>
        <w:spacing w:before="240" w:after="240"/>
        <w:ind w:left="357" w:hanging="357"/>
        <w:jc w:val="center"/>
        <w:rPr>
          <w:b/>
          <w:bCs/>
          <w:sz w:val="28"/>
          <w:szCs w:val="28"/>
        </w:rPr>
      </w:pPr>
      <w:r w:rsidRPr="00374C39">
        <w:rPr>
          <w:b/>
          <w:bCs/>
          <w:sz w:val="28"/>
          <w:szCs w:val="28"/>
        </w:rPr>
        <w:t>Финансовое обеспечение</w:t>
      </w:r>
      <w:r w:rsidR="003453E9" w:rsidRPr="00374C39">
        <w:rPr>
          <w:b/>
          <w:bCs/>
          <w:sz w:val="28"/>
          <w:szCs w:val="28"/>
        </w:rPr>
        <w:t xml:space="preserve"> реализации Программы</w:t>
      </w:r>
    </w:p>
    <w:p w:rsidR="00D97AD7" w:rsidRPr="00374C39" w:rsidRDefault="00D97AD7" w:rsidP="00924FFA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Реализация Программы в российском образовательном учреждении финансируется за счет средств федерального бюджета, бюджетов субъектов Российской Федерации, </w:t>
      </w:r>
      <w:r w:rsidR="00D213C9" w:rsidRPr="00374C39">
        <w:rPr>
          <w:sz w:val="24"/>
          <w:szCs w:val="24"/>
        </w:rPr>
        <w:t xml:space="preserve">а также за счет </w:t>
      </w:r>
      <w:r w:rsidRPr="00374C39">
        <w:rPr>
          <w:sz w:val="24"/>
          <w:szCs w:val="24"/>
        </w:rPr>
        <w:t>средств организаций народного хозяйства Российской Федерации</w:t>
      </w:r>
      <w:r w:rsidR="00D213C9" w:rsidRPr="00374C39">
        <w:rPr>
          <w:sz w:val="24"/>
          <w:szCs w:val="24"/>
        </w:rPr>
        <w:t xml:space="preserve"> или </w:t>
      </w:r>
      <w:r w:rsidRPr="00374C39">
        <w:rPr>
          <w:sz w:val="24"/>
          <w:szCs w:val="24"/>
        </w:rPr>
        <w:t>собственных средств специалистов.</w:t>
      </w:r>
    </w:p>
    <w:p w:rsidR="00D47C48" w:rsidRPr="00374C39" w:rsidRDefault="00D97AD7" w:rsidP="00924FFA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В соответствии со схемой финансирования о</w:t>
      </w:r>
      <w:r w:rsidR="00D47C48" w:rsidRPr="00374C39">
        <w:rPr>
          <w:sz w:val="24"/>
          <w:szCs w:val="24"/>
        </w:rPr>
        <w:t xml:space="preserve">бразовательные программы </w:t>
      </w:r>
      <w:r w:rsidRPr="00374C39">
        <w:rPr>
          <w:sz w:val="24"/>
          <w:szCs w:val="24"/>
        </w:rPr>
        <w:t xml:space="preserve"> повышения квалификации </w:t>
      </w:r>
      <w:r w:rsidR="00D47C48" w:rsidRPr="00374C39">
        <w:rPr>
          <w:sz w:val="24"/>
          <w:szCs w:val="24"/>
        </w:rPr>
        <w:t xml:space="preserve">будут реализовываться в 3 этапа, каждый из которых должен представлять логически завершенный по содержанию и результатам обучения комплекс. Каждый этап должен заканчиваться контролем результатов обучения: промежуточной (1 и 2 этапы) или итоговой (3 этап) аттестацией специалистов. По итогам промежуточной аттестации производится допуск специалистов к следующему этапу обучения. Специалисты, не прошедшие промежуточной аттестации или показавшие неудовлетворительные результаты, к последующей подготовке в рамках Государственного плана не допускаются. </w:t>
      </w:r>
    </w:p>
    <w:p w:rsidR="00924FFA" w:rsidRPr="00374C39" w:rsidRDefault="00924FFA" w:rsidP="00924FFA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Рекомендуемая б</w:t>
      </w:r>
      <w:r w:rsidR="003453E9" w:rsidRPr="00374C39">
        <w:rPr>
          <w:sz w:val="24"/>
          <w:szCs w:val="24"/>
        </w:rPr>
        <w:t xml:space="preserve">азовая стоимость обучения 1 слушателя в программе </w:t>
      </w:r>
      <w:r w:rsidRPr="00374C39">
        <w:rPr>
          <w:sz w:val="24"/>
          <w:szCs w:val="24"/>
        </w:rPr>
        <w:t xml:space="preserve">повышения квалификации составляет </w:t>
      </w:r>
      <w:r w:rsidR="003453E9" w:rsidRPr="00374C39">
        <w:rPr>
          <w:sz w:val="24"/>
          <w:szCs w:val="24"/>
        </w:rPr>
        <w:t>20 тыс. руб.</w:t>
      </w:r>
    </w:p>
    <w:p w:rsidR="00924FFA" w:rsidRPr="00374C39" w:rsidRDefault="00924FFA" w:rsidP="00924FFA">
      <w:pPr>
        <w:pStyle w:val="a4"/>
        <w:numPr>
          <w:ilvl w:val="0"/>
          <w:numId w:val="1"/>
        </w:numPr>
        <w:spacing w:before="240" w:after="240"/>
        <w:ind w:left="357" w:hanging="357"/>
        <w:jc w:val="center"/>
        <w:rPr>
          <w:b/>
          <w:bCs/>
          <w:sz w:val="28"/>
          <w:szCs w:val="28"/>
        </w:rPr>
      </w:pPr>
      <w:r w:rsidRPr="00374C39">
        <w:rPr>
          <w:b/>
          <w:bCs/>
          <w:sz w:val="28"/>
          <w:szCs w:val="28"/>
        </w:rPr>
        <w:t xml:space="preserve">Основные </w:t>
      </w:r>
      <w:r w:rsidR="009D6A3D" w:rsidRPr="00374C39">
        <w:rPr>
          <w:b/>
          <w:bCs/>
          <w:sz w:val="28"/>
          <w:szCs w:val="28"/>
        </w:rPr>
        <w:t>требования</w:t>
      </w:r>
      <w:r w:rsidRPr="00374C39">
        <w:rPr>
          <w:b/>
          <w:bCs/>
          <w:sz w:val="28"/>
          <w:szCs w:val="28"/>
        </w:rPr>
        <w:t xml:space="preserve"> к разработке образовательных программ повышения квалификации</w:t>
      </w:r>
    </w:p>
    <w:p w:rsidR="001D0179" w:rsidRPr="00374C39" w:rsidRDefault="001D0179" w:rsidP="001D0179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Подготовка специалистов должна соответствовать уровню сложности проблем и масштабу текущих и перспективных задач, стоящих </w:t>
      </w:r>
      <w:r w:rsidR="00A45B5B" w:rsidRPr="00374C39">
        <w:rPr>
          <w:sz w:val="24"/>
          <w:szCs w:val="24"/>
        </w:rPr>
        <w:t xml:space="preserve">как </w:t>
      </w:r>
      <w:r w:rsidRPr="00374C39">
        <w:rPr>
          <w:sz w:val="24"/>
          <w:szCs w:val="24"/>
        </w:rPr>
        <w:t>перед малым</w:t>
      </w:r>
      <w:r w:rsidR="00A45B5B" w:rsidRPr="00374C39">
        <w:rPr>
          <w:sz w:val="24"/>
          <w:szCs w:val="24"/>
        </w:rPr>
        <w:t xml:space="preserve"> инновационным</w:t>
      </w:r>
      <w:r w:rsidRPr="00374C39">
        <w:rPr>
          <w:sz w:val="24"/>
          <w:szCs w:val="24"/>
        </w:rPr>
        <w:t xml:space="preserve"> бизнесом</w:t>
      </w:r>
      <w:r w:rsidR="00A45B5B" w:rsidRPr="00374C39">
        <w:rPr>
          <w:sz w:val="24"/>
          <w:szCs w:val="24"/>
        </w:rPr>
        <w:t>, так и перед крупными корпорациями, ориентированными на внедрение инноваций</w:t>
      </w:r>
      <w:r w:rsidRPr="00374C39">
        <w:rPr>
          <w:sz w:val="24"/>
          <w:szCs w:val="24"/>
        </w:rPr>
        <w:t xml:space="preserve">, быть непосредственно увязанной с решением прикладных проблем в </w:t>
      </w:r>
      <w:r w:rsidR="00A45B5B" w:rsidRPr="00374C39">
        <w:rPr>
          <w:sz w:val="24"/>
          <w:szCs w:val="24"/>
        </w:rPr>
        <w:t xml:space="preserve">каждой </w:t>
      </w:r>
      <w:r w:rsidRPr="00374C39">
        <w:rPr>
          <w:sz w:val="24"/>
          <w:szCs w:val="24"/>
        </w:rPr>
        <w:t>сфере.</w:t>
      </w:r>
    </w:p>
    <w:p w:rsidR="005779FD" w:rsidRPr="00374C39" w:rsidRDefault="00881D84" w:rsidP="00423BAB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Программы повышения квалификации предназначены для образовательных учреждений, способных обеспечить подготовку специалистов на базе  компетентностного </w:t>
      </w:r>
      <w:r w:rsidR="00FB7D92" w:rsidRPr="00374C39">
        <w:rPr>
          <w:sz w:val="24"/>
          <w:szCs w:val="24"/>
        </w:rPr>
        <w:t>и проектно-ориентированного подходов</w:t>
      </w:r>
      <w:r w:rsidRPr="00374C39">
        <w:rPr>
          <w:sz w:val="24"/>
          <w:szCs w:val="24"/>
        </w:rPr>
        <w:t>.</w:t>
      </w:r>
      <w:r w:rsidR="005779FD" w:rsidRPr="00374C39">
        <w:rPr>
          <w:sz w:val="24"/>
          <w:szCs w:val="24"/>
        </w:rPr>
        <w:t xml:space="preserve">  Общая длительность образовательной программы должна составлять 120 аудиторных часов.</w:t>
      </w:r>
    </w:p>
    <w:p w:rsidR="00E35BE9" w:rsidRPr="00374C39" w:rsidRDefault="00E35BE9" w:rsidP="00423BAB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Образовательные программы должны быть разработан</w:t>
      </w:r>
      <w:r w:rsidR="00FB7D92" w:rsidRPr="00374C39">
        <w:rPr>
          <w:sz w:val="24"/>
          <w:szCs w:val="24"/>
        </w:rPr>
        <w:t>ы</w:t>
      </w:r>
      <w:r w:rsidRPr="00374C39">
        <w:rPr>
          <w:sz w:val="24"/>
          <w:szCs w:val="24"/>
        </w:rPr>
        <w:t xml:space="preserve"> в соответствии со следующей типовой структурой (см. Таблицу №1):</w:t>
      </w:r>
    </w:p>
    <w:p w:rsidR="00734141" w:rsidRPr="00374C39" w:rsidRDefault="00A009C5" w:rsidP="00A009C5">
      <w:pPr>
        <w:widowControl/>
        <w:spacing w:line="288" w:lineRule="auto"/>
        <w:jc w:val="right"/>
        <w:rPr>
          <w:sz w:val="22"/>
          <w:szCs w:val="22"/>
        </w:rPr>
      </w:pPr>
      <w:r w:rsidRPr="00374C39">
        <w:rPr>
          <w:sz w:val="22"/>
          <w:szCs w:val="22"/>
        </w:rPr>
        <w:t xml:space="preserve">Таблица №1. Примерная структура базовой образовательной программы </w:t>
      </w:r>
    </w:p>
    <w:p w:rsidR="00A009C5" w:rsidRPr="00374C39" w:rsidRDefault="00A009C5" w:rsidP="00734141">
      <w:pPr>
        <w:widowControl/>
        <w:spacing w:line="288" w:lineRule="auto"/>
        <w:jc w:val="right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600"/>
      </w:tblGrid>
      <w:tr w:rsidR="00A009C5" w:rsidRPr="00374C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734141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>Раздел образовательной программы повышения квалификации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734141">
            <w:pPr>
              <w:widowControl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>Количество аудиторных часов</w:t>
            </w:r>
          </w:p>
        </w:tc>
      </w:tr>
      <w:tr w:rsidR="00A009C5" w:rsidRPr="00374C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A52E84">
            <w:pPr>
              <w:widowControl/>
              <w:spacing w:line="288" w:lineRule="auto"/>
              <w:rPr>
                <w:b/>
                <w:bCs/>
                <w:sz w:val="22"/>
                <w:szCs w:val="22"/>
              </w:rPr>
            </w:pPr>
            <w:r w:rsidRPr="00374C39">
              <w:rPr>
                <w:b/>
                <w:bCs/>
                <w:i/>
                <w:iCs/>
                <w:sz w:val="22"/>
                <w:szCs w:val="22"/>
              </w:rPr>
              <w:t>1. Вводная часть (основы предпринимательства</w:t>
            </w:r>
            <w:r w:rsidR="00FC2650" w:rsidRPr="00374C39">
              <w:rPr>
                <w:b/>
                <w:bCs/>
                <w:i/>
                <w:iCs/>
                <w:sz w:val="22"/>
                <w:szCs w:val="22"/>
              </w:rPr>
              <w:t xml:space="preserve"> в инновационной сфер</w:t>
            </w:r>
            <w:r w:rsidR="00734141" w:rsidRPr="00374C39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374C39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A52E84">
            <w:pPr>
              <w:widowControl/>
              <w:spacing w:line="288" w:lineRule="auto"/>
              <w:jc w:val="center"/>
              <w:rPr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 xml:space="preserve">26 </w:t>
            </w:r>
          </w:p>
        </w:tc>
      </w:tr>
      <w:tr w:rsidR="00A009C5" w:rsidRPr="00374C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A52E84">
            <w:pPr>
              <w:widowControl/>
              <w:spacing w:line="288" w:lineRule="auto"/>
              <w:rPr>
                <w:b/>
                <w:bCs/>
                <w:sz w:val="22"/>
                <w:szCs w:val="22"/>
              </w:rPr>
            </w:pPr>
            <w:r w:rsidRPr="00374C39">
              <w:rPr>
                <w:b/>
                <w:bCs/>
                <w:i/>
                <w:iCs/>
                <w:sz w:val="22"/>
                <w:szCs w:val="22"/>
              </w:rPr>
              <w:t>2. Основная часть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A52E84">
            <w:pPr>
              <w:widowControl/>
              <w:spacing w:line="288" w:lineRule="auto"/>
              <w:jc w:val="center"/>
              <w:rPr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 xml:space="preserve">46 </w:t>
            </w:r>
          </w:p>
        </w:tc>
      </w:tr>
      <w:tr w:rsidR="00A009C5" w:rsidRPr="00374C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205E5B">
            <w:pPr>
              <w:widowControl/>
              <w:spacing w:line="288" w:lineRule="auto"/>
              <w:rPr>
                <w:sz w:val="22"/>
                <w:szCs w:val="22"/>
                <w:lang w:val="en-US"/>
              </w:rPr>
            </w:pPr>
            <w:r w:rsidRPr="00374C39">
              <w:rPr>
                <w:b/>
                <w:bCs/>
                <w:i/>
                <w:iCs/>
                <w:sz w:val="22"/>
                <w:szCs w:val="22"/>
              </w:rPr>
              <w:t>3. Часть игровых имитаций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B5027C" w:rsidP="00A52E84">
            <w:pPr>
              <w:widowControl/>
              <w:spacing w:line="288" w:lineRule="auto"/>
              <w:jc w:val="center"/>
              <w:rPr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>24</w:t>
            </w:r>
            <w:r w:rsidR="00A009C5" w:rsidRPr="00374C3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09C5" w:rsidRPr="00374C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9D6A3D">
            <w:pPr>
              <w:widowControl/>
              <w:spacing w:line="288" w:lineRule="auto"/>
              <w:rPr>
                <w:sz w:val="22"/>
                <w:szCs w:val="22"/>
              </w:rPr>
            </w:pPr>
            <w:r w:rsidRPr="00374C39">
              <w:rPr>
                <w:b/>
                <w:bCs/>
                <w:i/>
                <w:iCs/>
                <w:sz w:val="22"/>
                <w:szCs w:val="22"/>
              </w:rPr>
              <w:t>4. Работа над проектом (или бизнес-планом)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B5027C" w:rsidP="00A52E84">
            <w:pPr>
              <w:widowControl/>
              <w:spacing w:line="288" w:lineRule="auto"/>
              <w:jc w:val="center"/>
              <w:rPr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>24</w:t>
            </w:r>
            <w:r w:rsidR="00A009C5" w:rsidRPr="00374C3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09C5" w:rsidRPr="00374C3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A52E84">
            <w:pPr>
              <w:widowControl/>
              <w:spacing w:line="288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74C39"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5" w:rsidRPr="00374C39" w:rsidRDefault="00A009C5" w:rsidP="00A52E84">
            <w:pPr>
              <w:widowControl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C39">
              <w:rPr>
                <w:b/>
                <w:bCs/>
                <w:sz w:val="22"/>
                <w:szCs w:val="22"/>
              </w:rPr>
              <w:t>120</w:t>
            </w:r>
          </w:p>
        </w:tc>
      </w:tr>
    </w:tbl>
    <w:p w:rsidR="006D6A48" w:rsidRPr="00374C39" w:rsidRDefault="00734141" w:rsidP="006D6A48">
      <w:pPr>
        <w:widowControl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ВВОДНАЯ</w:t>
      </w:r>
      <w:r w:rsidRPr="00374C39">
        <w:rPr>
          <w:b/>
          <w:bCs/>
          <w:sz w:val="24"/>
          <w:szCs w:val="24"/>
        </w:rPr>
        <w:t xml:space="preserve"> </w:t>
      </w:r>
      <w:r w:rsidR="007F4F8D" w:rsidRPr="00374C39">
        <w:rPr>
          <w:sz w:val="24"/>
          <w:szCs w:val="24"/>
        </w:rPr>
        <w:t xml:space="preserve">часть </w:t>
      </w:r>
      <w:r w:rsidR="006D6A48" w:rsidRPr="00374C39">
        <w:rPr>
          <w:sz w:val="24"/>
          <w:szCs w:val="24"/>
        </w:rPr>
        <w:t>предусматривает подготовку специалистов, определяющую объем знаний, умений и навыков, которыми должен обладать профессионально подготовленный менеджер</w:t>
      </w:r>
      <w:r w:rsidR="00A45B5B" w:rsidRPr="00374C39">
        <w:rPr>
          <w:sz w:val="24"/>
          <w:szCs w:val="24"/>
        </w:rPr>
        <w:t xml:space="preserve"> в инновационной сфере</w:t>
      </w:r>
      <w:r w:rsidR="006D6A48" w:rsidRPr="00374C39">
        <w:rPr>
          <w:sz w:val="24"/>
          <w:szCs w:val="24"/>
        </w:rPr>
        <w:t>, в следующих областях:</w:t>
      </w:r>
    </w:p>
    <w:p w:rsidR="00734141" w:rsidRPr="00374C39" w:rsidRDefault="00734141" w:rsidP="007F4F8D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Основы теории инноваций</w:t>
      </w:r>
      <w:r w:rsidRPr="00374C39">
        <w:rPr>
          <w:b/>
          <w:bCs/>
          <w:color w:val="000000"/>
          <w:sz w:val="24"/>
          <w:szCs w:val="24"/>
        </w:rPr>
        <w:t xml:space="preserve"> </w:t>
      </w:r>
      <w:r w:rsidRPr="00374C39">
        <w:rPr>
          <w:color w:val="000000"/>
          <w:sz w:val="24"/>
          <w:szCs w:val="24"/>
        </w:rPr>
        <w:t>(</w:t>
      </w:r>
      <w:r w:rsidR="007F4F8D" w:rsidRPr="00374C39">
        <w:rPr>
          <w:color w:val="000000"/>
          <w:sz w:val="24"/>
          <w:szCs w:val="24"/>
        </w:rPr>
        <w:t xml:space="preserve">у специалистов </w:t>
      </w:r>
      <w:r w:rsidRPr="00374C39">
        <w:rPr>
          <w:color w:val="000000"/>
          <w:sz w:val="24"/>
          <w:szCs w:val="24"/>
        </w:rPr>
        <w:t xml:space="preserve">должно быть сформировано </w:t>
      </w:r>
      <w:r w:rsidR="007F4F8D" w:rsidRPr="00374C39">
        <w:rPr>
          <w:color w:val="000000"/>
          <w:sz w:val="24"/>
          <w:szCs w:val="24"/>
        </w:rPr>
        <w:t xml:space="preserve">знание терминологии в области инноваций и нововведений, </w:t>
      </w:r>
      <w:r w:rsidR="00886A16" w:rsidRPr="00374C39">
        <w:rPr>
          <w:color w:val="000000"/>
          <w:sz w:val="24"/>
          <w:szCs w:val="24"/>
        </w:rPr>
        <w:t>умение видеть особенности</w:t>
      </w:r>
      <w:r w:rsidRPr="00374C39">
        <w:rPr>
          <w:color w:val="000000"/>
          <w:sz w:val="24"/>
          <w:szCs w:val="24"/>
        </w:rPr>
        <w:t xml:space="preserve"> инновационной деятельности в условиях рыночной экономики, </w:t>
      </w:r>
      <w:r w:rsidR="007F4F8D" w:rsidRPr="00374C39">
        <w:rPr>
          <w:color w:val="000000"/>
          <w:sz w:val="24"/>
          <w:szCs w:val="24"/>
        </w:rPr>
        <w:t>важност</w:t>
      </w:r>
      <w:r w:rsidR="00886A16" w:rsidRPr="00374C39">
        <w:rPr>
          <w:color w:val="000000"/>
          <w:sz w:val="24"/>
          <w:szCs w:val="24"/>
        </w:rPr>
        <w:t>ь</w:t>
      </w:r>
      <w:r w:rsidR="007F4F8D" w:rsidRPr="00374C39">
        <w:rPr>
          <w:color w:val="000000"/>
          <w:sz w:val="24"/>
          <w:szCs w:val="24"/>
        </w:rPr>
        <w:t xml:space="preserve"> решения задач повышения конкурентоспособности организаций в процессе инновационной деятельности</w:t>
      </w:r>
      <w:r w:rsidR="00886A16" w:rsidRPr="00374C39">
        <w:rPr>
          <w:color w:val="000000"/>
          <w:sz w:val="24"/>
          <w:szCs w:val="24"/>
        </w:rPr>
        <w:t>. Специалист должен уметь определять особенности и приоритеты национальной инновационной системы, а также использовать инструменты инновационного развития, соответствующие региональным инновационным системам развития.</w:t>
      </w:r>
      <w:r w:rsidR="007F4F8D" w:rsidRPr="00374C39">
        <w:rPr>
          <w:color w:val="000000"/>
          <w:sz w:val="24"/>
          <w:szCs w:val="24"/>
        </w:rPr>
        <w:t xml:space="preserve"> С</w:t>
      </w:r>
      <w:r w:rsidR="002F506A" w:rsidRPr="00374C39">
        <w:rPr>
          <w:color w:val="000000"/>
          <w:sz w:val="24"/>
          <w:szCs w:val="24"/>
        </w:rPr>
        <w:t>лушатель программы</w:t>
      </w:r>
      <w:r w:rsidR="007F4F8D" w:rsidRPr="00374C39">
        <w:rPr>
          <w:color w:val="000000"/>
          <w:sz w:val="24"/>
          <w:szCs w:val="24"/>
        </w:rPr>
        <w:t xml:space="preserve"> должен </w:t>
      </w:r>
      <w:r w:rsidR="00886A16" w:rsidRPr="00374C39">
        <w:rPr>
          <w:color w:val="000000"/>
          <w:sz w:val="24"/>
          <w:szCs w:val="24"/>
        </w:rPr>
        <w:t>уметь</w:t>
      </w:r>
      <w:r w:rsidR="002F506A" w:rsidRPr="00374C39">
        <w:rPr>
          <w:color w:val="000000"/>
          <w:sz w:val="24"/>
          <w:szCs w:val="24"/>
        </w:rPr>
        <w:t xml:space="preserve"> анализировать и</w:t>
      </w:r>
      <w:r w:rsidR="00886A16" w:rsidRPr="00374C39">
        <w:rPr>
          <w:color w:val="000000"/>
          <w:sz w:val="24"/>
          <w:szCs w:val="24"/>
        </w:rPr>
        <w:t xml:space="preserve"> оценивать</w:t>
      </w:r>
      <w:r w:rsidR="007F4F8D" w:rsidRPr="00374C39">
        <w:rPr>
          <w:color w:val="000000"/>
          <w:sz w:val="24"/>
          <w:szCs w:val="24"/>
        </w:rPr>
        <w:t xml:space="preserve"> возможности практической реализации современных концепций инновационного развития организаций, использовать экономические методы  сопровождения</w:t>
      </w:r>
      <w:r w:rsidRPr="00374C39">
        <w:rPr>
          <w:color w:val="000000"/>
          <w:sz w:val="24"/>
          <w:szCs w:val="24"/>
        </w:rPr>
        <w:t xml:space="preserve"> инноваций</w:t>
      </w:r>
      <w:r w:rsidR="007F4F8D" w:rsidRPr="00374C39">
        <w:rPr>
          <w:color w:val="000000"/>
          <w:sz w:val="24"/>
          <w:szCs w:val="24"/>
        </w:rPr>
        <w:t>).</w:t>
      </w:r>
    </w:p>
    <w:p w:rsidR="002F506A" w:rsidRPr="00374C39" w:rsidRDefault="002F506A" w:rsidP="007F4F8D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sz w:val="24"/>
          <w:szCs w:val="24"/>
        </w:rPr>
        <w:t>Правовые основы регулирования инновационной деятельности</w:t>
      </w:r>
      <w:r w:rsidRPr="00374C39">
        <w:rPr>
          <w:b/>
          <w:bCs/>
          <w:sz w:val="24"/>
          <w:szCs w:val="24"/>
        </w:rPr>
        <w:t xml:space="preserve"> </w:t>
      </w:r>
      <w:r w:rsidRPr="00374C39">
        <w:rPr>
          <w:sz w:val="24"/>
          <w:szCs w:val="24"/>
        </w:rPr>
        <w:t>(должно быть сформировано понимание правовых основ инновационной деятельности; выработаны навыки использования организационных механизмов создания компании малого</w:t>
      </w:r>
      <w:r w:rsidRPr="00374C39">
        <w:rPr>
          <w:color w:val="000000"/>
          <w:sz w:val="24"/>
          <w:szCs w:val="24"/>
        </w:rPr>
        <w:t xml:space="preserve"> бизнеса в инновационной сфере</w:t>
      </w:r>
      <w:r w:rsidR="009D37AD" w:rsidRPr="00374C39">
        <w:rPr>
          <w:color w:val="000000"/>
          <w:sz w:val="24"/>
          <w:szCs w:val="24"/>
        </w:rPr>
        <w:t>;</w:t>
      </w:r>
      <w:r w:rsidRPr="00374C39">
        <w:rPr>
          <w:color w:val="000000"/>
          <w:sz w:val="24"/>
          <w:szCs w:val="24"/>
        </w:rPr>
        <w:t xml:space="preserve">  </w:t>
      </w:r>
      <w:r w:rsidR="00783D14" w:rsidRPr="00374C39">
        <w:rPr>
          <w:color w:val="000000"/>
          <w:sz w:val="24"/>
          <w:szCs w:val="24"/>
        </w:rPr>
        <w:t xml:space="preserve">навыки </w:t>
      </w:r>
      <w:r w:rsidRPr="00374C39">
        <w:rPr>
          <w:color w:val="000000"/>
          <w:sz w:val="24"/>
          <w:szCs w:val="24"/>
        </w:rPr>
        <w:t>работы с нормативно-правовой базой, определяющей особенности функционирования таких компаний, их проверок</w:t>
      </w:r>
      <w:r w:rsidRPr="00374C39">
        <w:rPr>
          <w:sz w:val="24"/>
          <w:szCs w:val="24"/>
        </w:rPr>
        <w:t>, а также умение оценивать преимущества и недостатки различных организационно-правовых форм предпринимательства и типов внутренней организационной структуры, выбирать финансовую модель функционирования инновационной компании</w:t>
      </w:r>
      <w:r w:rsidR="009D37AD" w:rsidRPr="00374C39">
        <w:rPr>
          <w:sz w:val="24"/>
          <w:szCs w:val="24"/>
        </w:rPr>
        <w:t>;</w:t>
      </w:r>
      <w:r w:rsidRPr="00374C39">
        <w:rPr>
          <w:sz w:val="24"/>
          <w:szCs w:val="24"/>
        </w:rPr>
        <w:t xml:space="preserve"> составлять и оформлять отчетную и деловую документацию</w:t>
      </w:r>
      <w:r w:rsidRPr="00374C39">
        <w:rPr>
          <w:sz w:val="22"/>
          <w:szCs w:val="22"/>
        </w:rPr>
        <w:t>;</w:t>
      </w:r>
      <w:r w:rsidRPr="00374C39">
        <w:rPr>
          <w:color w:val="FF0000"/>
          <w:sz w:val="24"/>
          <w:szCs w:val="24"/>
        </w:rPr>
        <w:t xml:space="preserve"> </w:t>
      </w:r>
      <w:r w:rsidRPr="00374C39">
        <w:rPr>
          <w:sz w:val="24"/>
          <w:szCs w:val="24"/>
        </w:rPr>
        <w:t>разрабатывать патентную политику инновационного бизнеса, знать международные тенденции в развитии патентного законодательства).</w:t>
      </w:r>
    </w:p>
    <w:p w:rsidR="006D6A48" w:rsidRPr="00374C39" w:rsidRDefault="006D6A48" w:rsidP="00D73440">
      <w:pPr>
        <w:widowControl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Профессиональные навыки </w:t>
      </w:r>
      <w:r w:rsidR="00252F48" w:rsidRPr="00374C39">
        <w:rPr>
          <w:sz w:val="24"/>
          <w:szCs w:val="24"/>
        </w:rPr>
        <w:t xml:space="preserve">менеджера </w:t>
      </w:r>
      <w:r w:rsidRPr="00374C39">
        <w:rPr>
          <w:sz w:val="24"/>
          <w:szCs w:val="24"/>
        </w:rPr>
        <w:t>(</w:t>
      </w:r>
      <w:r w:rsidR="00D73440" w:rsidRPr="00374C39">
        <w:rPr>
          <w:sz w:val="24"/>
          <w:szCs w:val="24"/>
        </w:rPr>
        <w:t xml:space="preserve">сформировать у специалиста способность работать в группах, </w:t>
      </w:r>
      <w:r w:rsidR="00252F48" w:rsidRPr="00374C39">
        <w:rPr>
          <w:sz w:val="24"/>
          <w:szCs w:val="24"/>
        </w:rPr>
        <w:t xml:space="preserve">владеть навыками </w:t>
      </w:r>
      <w:r w:rsidR="00252F48" w:rsidRPr="00374C39">
        <w:rPr>
          <w:color w:val="000000"/>
          <w:sz w:val="24"/>
          <w:szCs w:val="24"/>
        </w:rPr>
        <w:t>командообразования</w:t>
      </w:r>
      <w:r w:rsidR="001230F4" w:rsidRPr="00374C39">
        <w:rPr>
          <w:color w:val="000000"/>
          <w:sz w:val="24"/>
          <w:szCs w:val="24"/>
        </w:rPr>
        <w:t xml:space="preserve"> при работе над инновационными проектами</w:t>
      </w:r>
      <w:r w:rsidR="00252F48" w:rsidRPr="00374C39">
        <w:rPr>
          <w:color w:val="000000"/>
          <w:sz w:val="24"/>
          <w:szCs w:val="24"/>
        </w:rPr>
        <w:t>,</w:t>
      </w:r>
      <w:r w:rsidR="00252F48" w:rsidRPr="00374C39">
        <w:rPr>
          <w:sz w:val="24"/>
          <w:szCs w:val="24"/>
        </w:rPr>
        <w:t xml:space="preserve"> </w:t>
      </w:r>
      <w:r w:rsidR="00D73440" w:rsidRPr="00374C39">
        <w:rPr>
          <w:sz w:val="24"/>
          <w:szCs w:val="24"/>
        </w:rPr>
        <w:t xml:space="preserve">осуществлять эффективные коммуникации, деловую переписку, владеть искусством презентаций и ведения переговоров, деловым этикетом, осуществлять </w:t>
      </w:r>
      <w:r w:rsidR="00D73440" w:rsidRPr="00374C39">
        <w:rPr>
          <w:color w:val="000000"/>
          <w:sz w:val="24"/>
          <w:szCs w:val="24"/>
        </w:rPr>
        <w:t>самоменеджмент</w:t>
      </w:r>
      <w:r w:rsidR="00252F48" w:rsidRPr="00374C39">
        <w:rPr>
          <w:color w:val="000000"/>
          <w:sz w:val="24"/>
          <w:szCs w:val="24"/>
        </w:rPr>
        <w:t xml:space="preserve">, </w:t>
      </w:r>
      <w:r w:rsidR="00D73440" w:rsidRPr="00374C39">
        <w:rPr>
          <w:color w:val="000000"/>
          <w:sz w:val="24"/>
          <w:szCs w:val="24"/>
        </w:rPr>
        <w:t xml:space="preserve"> </w:t>
      </w:r>
      <w:r w:rsidR="001230F4" w:rsidRPr="00374C39">
        <w:rPr>
          <w:color w:val="000000"/>
          <w:sz w:val="24"/>
          <w:szCs w:val="24"/>
        </w:rPr>
        <w:t xml:space="preserve">включая </w:t>
      </w:r>
      <w:r w:rsidR="00252F48" w:rsidRPr="00374C39">
        <w:rPr>
          <w:sz w:val="24"/>
          <w:szCs w:val="24"/>
        </w:rPr>
        <w:t>умение эффективной организации своего времени на основе самоанализа</w:t>
      </w:r>
      <w:r w:rsidR="00252F48" w:rsidRPr="00374C39" w:rsidDel="00E26984">
        <w:rPr>
          <w:color w:val="000000"/>
          <w:sz w:val="24"/>
          <w:szCs w:val="24"/>
        </w:rPr>
        <w:t xml:space="preserve"> </w:t>
      </w:r>
      <w:r w:rsidRPr="00374C39">
        <w:rPr>
          <w:color w:val="000000"/>
          <w:sz w:val="24"/>
          <w:szCs w:val="24"/>
        </w:rPr>
        <w:t>и т.п.)</w:t>
      </w:r>
      <w:r w:rsidR="009D37AD" w:rsidRPr="00374C39">
        <w:rPr>
          <w:color w:val="000000"/>
          <w:sz w:val="24"/>
          <w:szCs w:val="24"/>
        </w:rPr>
        <w:t>.</w:t>
      </w:r>
    </w:p>
    <w:p w:rsidR="004808AE" w:rsidRPr="00374C39" w:rsidRDefault="004808AE" w:rsidP="006D6A48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Курсы по выбору в зависимости от выявленной образовательной потребности</w:t>
      </w:r>
      <w:r w:rsidR="00853DA8" w:rsidRPr="00374C39">
        <w:rPr>
          <w:color w:val="000000"/>
          <w:sz w:val="24"/>
          <w:szCs w:val="24"/>
        </w:rPr>
        <w:t xml:space="preserve"> специалистов.</w:t>
      </w:r>
    </w:p>
    <w:p w:rsidR="004808AE" w:rsidRPr="00374C39" w:rsidRDefault="004808AE" w:rsidP="00CA4D84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Распределение аудиторных часов </w:t>
      </w:r>
      <w:r w:rsidR="00882AD3" w:rsidRPr="00374C39">
        <w:rPr>
          <w:sz w:val="24"/>
          <w:szCs w:val="24"/>
        </w:rPr>
        <w:t xml:space="preserve">вводной части </w:t>
      </w:r>
      <w:r w:rsidRPr="00374C39">
        <w:rPr>
          <w:sz w:val="24"/>
          <w:szCs w:val="24"/>
        </w:rPr>
        <w:t>по дисциплинам и/или курсам, а также курсы по выбору определяются образовательным учреждением самостоятельно в соответствии со спецификой  выявленных образовательных потребностей специалистов.</w:t>
      </w:r>
    </w:p>
    <w:p w:rsidR="00A87BA0" w:rsidRPr="00374C39" w:rsidRDefault="007F4F8D" w:rsidP="00A87BA0">
      <w:pPr>
        <w:widowControl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ОСНОВНАЯ</w:t>
      </w:r>
      <w:r w:rsidR="00A87BA0" w:rsidRPr="00374C39">
        <w:rPr>
          <w:sz w:val="24"/>
          <w:szCs w:val="24"/>
        </w:rPr>
        <w:t xml:space="preserve"> проекто-ориентированная часть (46 часов),</w:t>
      </w:r>
      <w:r w:rsidR="003D0142" w:rsidRPr="00374C39">
        <w:rPr>
          <w:sz w:val="24"/>
          <w:szCs w:val="24"/>
        </w:rPr>
        <w:t xml:space="preserve"> включающая 6 тематических блоков</w:t>
      </w:r>
      <w:r w:rsidR="00A87BA0" w:rsidRPr="00374C39">
        <w:rPr>
          <w:sz w:val="24"/>
          <w:szCs w:val="24"/>
        </w:rPr>
        <w:t>:</w:t>
      </w:r>
    </w:p>
    <w:p w:rsidR="001E0587" w:rsidRPr="00374C39" w:rsidRDefault="001E0587" w:rsidP="001E0587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Маркетинг новых продуктов и технологий (сформировать умени</w:t>
      </w:r>
      <w:r w:rsidR="004C1716" w:rsidRPr="00374C39">
        <w:rPr>
          <w:color w:val="000000"/>
          <w:sz w:val="24"/>
          <w:szCs w:val="24"/>
        </w:rPr>
        <w:t>е</w:t>
      </w:r>
      <w:r w:rsidRPr="00374C39">
        <w:rPr>
          <w:color w:val="000000"/>
          <w:sz w:val="24"/>
          <w:szCs w:val="24"/>
        </w:rPr>
        <w:t xml:space="preserve"> анализировать рынок и рыночную конъюнктуру</w:t>
      </w:r>
      <w:r w:rsidR="00705295" w:rsidRPr="00374C39">
        <w:rPr>
          <w:color w:val="000000"/>
          <w:sz w:val="24"/>
          <w:szCs w:val="24"/>
        </w:rPr>
        <w:t xml:space="preserve"> в инновационной сфере</w:t>
      </w:r>
      <w:r w:rsidRPr="00374C39">
        <w:rPr>
          <w:color w:val="000000"/>
          <w:sz w:val="24"/>
          <w:szCs w:val="24"/>
        </w:rPr>
        <w:t xml:space="preserve">; </w:t>
      </w:r>
      <w:r w:rsidR="00705295" w:rsidRPr="00374C39">
        <w:rPr>
          <w:color w:val="000000"/>
          <w:sz w:val="24"/>
          <w:szCs w:val="24"/>
        </w:rPr>
        <w:t xml:space="preserve">знать и </w:t>
      </w:r>
      <w:r w:rsidR="001230F4" w:rsidRPr="00374C39">
        <w:rPr>
          <w:color w:val="000000"/>
          <w:sz w:val="24"/>
          <w:szCs w:val="24"/>
        </w:rPr>
        <w:t>применять</w:t>
      </w:r>
      <w:r w:rsidR="00705295" w:rsidRPr="00374C39">
        <w:rPr>
          <w:color w:val="000000"/>
          <w:sz w:val="24"/>
          <w:szCs w:val="24"/>
        </w:rPr>
        <w:t xml:space="preserve"> методы маркетинговых исследований инноваций; владеть маркетинговыми инструментами продвижения инноваций на рынках).</w:t>
      </w:r>
    </w:p>
    <w:p w:rsidR="006C551C" w:rsidRPr="00374C39" w:rsidRDefault="001E0587" w:rsidP="00783D14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Управление инновационным бизнесом </w:t>
      </w:r>
      <w:r w:rsidR="00705295" w:rsidRPr="00374C39">
        <w:rPr>
          <w:color w:val="000000"/>
          <w:sz w:val="24"/>
          <w:szCs w:val="24"/>
        </w:rPr>
        <w:t xml:space="preserve"> (или </w:t>
      </w:r>
      <w:r w:rsidR="00252F48" w:rsidRPr="00374C39">
        <w:rPr>
          <w:color w:val="000000"/>
          <w:sz w:val="24"/>
          <w:szCs w:val="24"/>
        </w:rPr>
        <w:t xml:space="preserve">Стратегический инновационный </w:t>
      </w:r>
      <w:r w:rsidR="00705295" w:rsidRPr="00374C39">
        <w:rPr>
          <w:color w:val="000000"/>
          <w:sz w:val="24"/>
          <w:szCs w:val="24"/>
        </w:rPr>
        <w:t xml:space="preserve">менеджмент  для программ типа </w:t>
      </w:r>
      <w:r w:rsidR="00516B35" w:rsidRPr="00374C39">
        <w:rPr>
          <w:b/>
          <w:bCs/>
          <w:color w:val="000000"/>
          <w:sz w:val="24"/>
          <w:szCs w:val="24"/>
        </w:rPr>
        <w:t>«Управление инновациями в корпорациях»</w:t>
      </w:r>
      <w:r w:rsidR="00705295" w:rsidRPr="00374C39">
        <w:rPr>
          <w:color w:val="000000"/>
          <w:sz w:val="24"/>
          <w:szCs w:val="24"/>
        </w:rPr>
        <w:t>) (</w:t>
      </w:r>
      <w:r w:rsidR="00F57DA7" w:rsidRPr="00374C39">
        <w:rPr>
          <w:color w:val="000000"/>
          <w:sz w:val="24"/>
          <w:szCs w:val="24"/>
        </w:rPr>
        <w:t xml:space="preserve">специалист должен знать и уметь применять методы и инструменты стратегического и инновационного менеджмента; осознавать роль инноваций в условиях глобализации экономики, обладать пониманием и навыками в области управления знаниями, стратегии и организации НИОКР, </w:t>
      </w:r>
      <w:r w:rsidR="006C551C" w:rsidRPr="00374C39">
        <w:rPr>
          <w:color w:val="000000"/>
          <w:sz w:val="24"/>
          <w:szCs w:val="24"/>
        </w:rPr>
        <w:t>уметь проводить оценку уровня конкурентоспособности и перспективности рынков техники и технологий, разрабатывать стратегии инновационного развития предприятия, разраб</w:t>
      </w:r>
      <w:r w:rsidR="00321D58" w:rsidRPr="00374C39">
        <w:rPr>
          <w:color w:val="000000"/>
          <w:sz w:val="24"/>
          <w:szCs w:val="24"/>
        </w:rPr>
        <w:t>атывать</w:t>
      </w:r>
      <w:r w:rsidR="006C551C" w:rsidRPr="00374C39">
        <w:rPr>
          <w:color w:val="000000"/>
          <w:sz w:val="24"/>
          <w:szCs w:val="24"/>
        </w:rPr>
        <w:t xml:space="preserve"> план</w:t>
      </w:r>
      <w:r w:rsidR="00321D58" w:rsidRPr="00374C39">
        <w:rPr>
          <w:color w:val="000000"/>
          <w:sz w:val="24"/>
          <w:szCs w:val="24"/>
        </w:rPr>
        <w:t>ы</w:t>
      </w:r>
      <w:r w:rsidR="006C551C" w:rsidRPr="00374C39">
        <w:rPr>
          <w:color w:val="000000"/>
          <w:sz w:val="24"/>
          <w:szCs w:val="24"/>
        </w:rPr>
        <w:t xml:space="preserve"> и программ</w:t>
      </w:r>
      <w:r w:rsidR="00321D58" w:rsidRPr="00374C39">
        <w:rPr>
          <w:color w:val="000000"/>
          <w:sz w:val="24"/>
          <w:szCs w:val="24"/>
        </w:rPr>
        <w:t>ы</w:t>
      </w:r>
      <w:r w:rsidR="006C551C" w:rsidRPr="00374C39">
        <w:rPr>
          <w:color w:val="000000"/>
          <w:sz w:val="24"/>
          <w:szCs w:val="24"/>
        </w:rPr>
        <w:t xml:space="preserve"> инноваци</w:t>
      </w:r>
      <w:r w:rsidR="00321D58" w:rsidRPr="00374C39">
        <w:rPr>
          <w:color w:val="000000"/>
          <w:sz w:val="24"/>
          <w:szCs w:val="24"/>
        </w:rPr>
        <w:t>онной деятельности предприятия)</w:t>
      </w:r>
      <w:r w:rsidR="009D37AD" w:rsidRPr="00374C39">
        <w:rPr>
          <w:color w:val="000000"/>
          <w:sz w:val="24"/>
          <w:szCs w:val="24"/>
        </w:rPr>
        <w:t>.</w:t>
      </w:r>
    </w:p>
    <w:p w:rsidR="00F84A73" w:rsidRPr="00374C39" w:rsidRDefault="00F84A73" w:rsidP="00F84A73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Инфраструктура рынка инноваций (специалист должен усвоить функциональное определение инфраструктуры рынка инноваций, уметь эффективно организовать взаимодействие с инновационными посредниками, а также потребителями и производителями наукоемкой продукции в процессе создания и последующего распространения инновационного продукта в хозяйственной сфере, используя институты финансово-крединой инфраструктуры, государственную поддержку и международные связи).  </w:t>
      </w:r>
    </w:p>
    <w:p w:rsidR="00094E11" w:rsidRPr="00374C39" w:rsidRDefault="00252F48" w:rsidP="00094E11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Управление интеллектуальной собственностью</w:t>
      </w:r>
      <w:r w:rsidR="00F84A73" w:rsidRPr="00374C39">
        <w:rPr>
          <w:color w:val="000000"/>
          <w:sz w:val="24"/>
          <w:szCs w:val="24"/>
        </w:rPr>
        <w:t xml:space="preserve"> (должно быть сформировано </w:t>
      </w:r>
      <w:r w:rsidR="00094E11" w:rsidRPr="00374C39">
        <w:rPr>
          <w:color w:val="000000"/>
          <w:sz w:val="24"/>
          <w:szCs w:val="24"/>
        </w:rPr>
        <w:t>представление об интеллектуальной собственности как о динамично развивающемся ресурсе бизнеса, получен</w:t>
      </w:r>
      <w:r w:rsidR="000B453A" w:rsidRPr="00374C39">
        <w:rPr>
          <w:color w:val="000000"/>
          <w:sz w:val="24"/>
          <w:szCs w:val="24"/>
        </w:rPr>
        <w:t>ы</w:t>
      </w:r>
      <w:r w:rsidR="00094E11" w:rsidRPr="00374C39">
        <w:rPr>
          <w:color w:val="000000"/>
          <w:sz w:val="24"/>
          <w:szCs w:val="24"/>
        </w:rPr>
        <w:t xml:space="preserve"> комплексны</w:t>
      </w:r>
      <w:r w:rsidR="000B453A" w:rsidRPr="00374C39">
        <w:rPr>
          <w:color w:val="000000"/>
          <w:sz w:val="24"/>
          <w:szCs w:val="24"/>
        </w:rPr>
        <w:t>е</w:t>
      </w:r>
      <w:r w:rsidR="00094E11" w:rsidRPr="00374C39">
        <w:rPr>
          <w:color w:val="000000"/>
          <w:sz w:val="24"/>
          <w:szCs w:val="24"/>
        </w:rPr>
        <w:t xml:space="preserve"> знани</w:t>
      </w:r>
      <w:r w:rsidR="000B453A" w:rsidRPr="00374C39">
        <w:rPr>
          <w:color w:val="000000"/>
          <w:sz w:val="24"/>
          <w:szCs w:val="24"/>
        </w:rPr>
        <w:t>я</w:t>
      </w:r>
      <w:r w:rsidR="001230F4" w:rsidRPr="00374C39">
        <w:rPr>
          <w:color w:val="000000"/>
          <w:sz w:val="24"/>
          <w:szCs w:val="24"/>
        </w:rPr>
        <w:t>, навыки и умения</w:t>
      </w:r>
      <w:r w:rsidR="00094E11" w:rsidRPr="00374C39">
        <w:rPr>
          <w:color w:val="000000"/>
          <w:sz w:val="24"/>
          <w:szCs w:val="24"/>
        </w:rPr>
        <w:t xml:space="preserve"> в области </w:t>
      </w:r>
      <w:r w:rsidR="001230F4" w:rsidRPr="00374C39">
        <w:rPr>
          <w:color w:val="000000"/>
          <w:sz w:val="24"/>
          <w:szCs w:val="24"/>
        </w:rPr>
        <w:t xml:space="preserve">применения и разработки </w:t>
      </w:r>
      <w:r w:rsidR="00094E11" w:rsidRPr="00374C39">
        <w:rPr>
          <w:color w:val="000000"/>
          <w:sz w:val="24"/>
          <w:szCs w:val="24"/>
        </w:rPr>
        <w:t xml:space="preserve">правового, экономического, финансового и организационного обеспечения управления интеллектуальной собственностью, </w:t>
      </w:r>
      <w:r w:rsidR="000B453A" w:rsidRPr="00374C39">
        <w:rPr>
          <w:color w:val="000000"/>
          <w:sz w:val="24"/>
          <w:szCs w:val="24"/>
        </w:rPr>
        <w:t xml:space="preserve">выработаны умения по  применению </w:t>
      </w:r>
      <w:r w:rsidR="00094E11" w:rsidRPr="00374C39">
        <w:rPr>
          <w:color w:val="000000"/>
          <w:sz w:val="24"/>
          <w:szCs w:val="24"/>
        </w:rPr>
        <w:t>методически</w:t>
      </w:r>
      <w:r w:rsidR="000B453A" w:rsidRPr="00374C39">
        <w:rPr>
          <w:color w:val="000000"/>
          <w:sz w:val="24"/>
          <w:szCs w:val="24"/>
        </w:rPr>
        <w:t>х</w:t>
      </w:r>
      <w:r w:rsidR="00094E11" w:rsidRPr="00374C39">
        <w:rPr>
          <w:color w:val="000000"/>
          <w:sz w:val="24"/>
          <w:szCs w:val="24"/>
        </w:rPr>
        <w:t xml:space="preserve"> подход</w:t>
      </w:r>
      <w:r w:rsidR="000B453A" w:rsidRPr="00374C39">
        <w:rPr>
          <w:color w:val="000000"/>
          <w:sz w:val="24"/>
          <w:szCs w:val="24"/>
        </w:rPr>
        <w:t xml:space="preserve">ов </w:t>
      </w:r>
      <w:r w:rsidR="00094E11" w:rsidRPr="00374C39">
        <w:rPr>
          <w:color w:val="000000"/>
          <w:sz w:val="24"/>
          <w:szCs w:val="24"/>
        </w:rPr>
        <w:t>к оценке стоимости</w:t>
      </w:r>
      <w:r w:rsidR="000B453A" w:rsidRPr="00374C39">
        <w:rPr>
          <w:color w:val="000000"/>
          <w:sz w:val="24"/>
          <w:szCs w:val="24"/>
        </w:rPr>
        <w:t xml:space="preserve"> объектов интеллектуальной собственности</w:t>
      </w:r>
      <w:r w:rsidR="007E5267" w:rsidRPr="00374C39">
        <w:rPr>
          <w:color w:val="000000"/>
          <w:sz w:val="24"/>
          <w:szCs w:val="24"/>
        </w:rPr>
        <w:t xml:space="preserve"> </w:t>
      </w:r>
      <w:r w:rsidR="00094E11" w:rsidRPr="00374C39">
        <w:rPr>
          <w:color w:val="000000"/>
          <w:sz w:val="24"/>
          <w:szCs w:val="24"/>
        </w:rPr>
        <w:t xml:space="preserve"> как нематериальных активов, </w:t>
      </w:r>
      <w:r w:rsidR="000B453A" w:rsidRPr="00374C39">
        <w:rPr>
          <w:color w:val="000000"/>
          <w:sz w:val="24"/>
          <w:szCs w:val="24"/>
        </w:rPr>
        <w:t>сформированы навыки по разработке</w:t>
      </w:r>
      <w:r w:rsidR="00094E11" w:rsidRPr="00374C39">
        <w:rPr>
          <w:color w:val="000000"/>
          <w:sz w:val="24"/>
          <w:szCs w:val="24"/>
        </w:rPr>
        <w:t xml:space="preserve"> эффективной стратегии управления интеллектуальной собственностью,</w:t>
      </w:r>
      <w:r w:rsidR="000B453A" w:rsidRPr="00374C39">
        <w:rPr>
          <w:color w:val="000000"/>
          <w:sz w:val="24"/>
          <w:szCs w:val="24"/>
        </w:rPr>
        <w:t xml:space="preserve"> а также набор навыков</w:t>
      </w:r>
      <w:r w:rsidR="00094E11" w:rsidRPr="00374C39">
        <w:rPr>
          <w:color w:val="000000"/>
          <w:sz w:val="24"/>
          <w:szCs w:val="24"/>
        </w:rPr>
        <w:t xml:space="preserve"> по оценке перспективности коммерциализации инноваций</w:t>
      </w:r>
      <w:r w:rsidR="000B453A" w:rsidRPr="00374C39">
        <w:rPr>
          <w:color w:val="000000"/>
          <w:sz w:val="24"/>
          <w:szCs w:val="24"/>
        </w:rPr>
        <w:t>).</w:t>
      </w:r>
      <w:r w:rsidR="00094E11" w:rsidRPr="00374C39">
        <w:rPr>
          <w:color w:val="000000"/>
          <w:sz w:val="24"/>
          <w:szCs w:val="24"/>
        </w:rPr>
        <w:t xml:space="preserve"> </w:t>
      </w:r>
    </w:p>
    <w:p w:rsidR="00F84A73" w:rsidRPr="00374C39" w:rsidRDefault="00F84A73" w:rsidP="00F84A73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Оценка рисков (специалист должен сформировать умение </w:t>
      </w:r>
      <w:r w:rsidR="00B0070F" w:rsidRPr="00374C39">
        <w:rPr>
          <w:color w:val="000000"/>
          <w:sz w:val="24"/>
          <w:szCs w:val="24"/>
        </w:rPr>
        <w:t xml:space="preserve">выявлять риски в инновационной сфере, </w:t>
      </w:r>
      <w:r w:rsidRPr="00374C39">
        <w:rPr>
          <w:color w:val="000000"/>
          <w:sz w:val="24"/>
          <w:szCs w:val="24"/>
        </w:rPr>
        <w:t>оценивать принимаемые решения с учетом временной стоимости денег и риска)</w:t>
      </w:r>
      <w:r w:rsidR="007E5267" w:rsidRPr="00374C39">
        <w:rPr>
          <w:color w:val="000000"/>
          <w:sz w:val="24"/>
          <w:szCs w:val="24"/>
        </w:rPr>
        <w:t>.</w:t>
      </w:r>
    </w:p>
    <w:p w:rsidR="00A87BA0" w:rsidRPr="00374C39" w:rsidRDefault="00705295" w:rsidP="00A87BA0">
      <w:pPr>
        <w:widowControl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Бизнес</w:t>
      </w:r>
      <w:r w:rsidR="00A87BA0" w:rsidRPr="00374C39">
        <w:rPr>
          <w:color w:val="000000"/>
          <w:sz w:val="24"/>
          <w:szCs w:val="24"/>
        </w:rPr>
        <w:t>-планирование</w:t>
      </w:r>
      <w:r w:rsidR="00853DA8" w:rsidRPr="00374C39">
        <w:rPr>
          <w:color w:val="000000"/>
          <w:sz w:val="24"/>
          <w:szCs w:val="24"/>
        </w:rPr>
        <w:t xml:space="preserve"> для программ типа </w:t>
      </w:r>
      <w:r w:rsidR="00516B35" w:rsidRPr="00374C39">
        <w:rPr>
          <w:b/>
          <w:bCs/>
          <w:color w:val="000000"/>
          <w:sz w:val="24"/>
          <w:szCs w:val="24"/>
        </w:rPr>
        <w:t>«Инновационный малый бизнес»</w:t>
      </w:r>
      <w:r w:rsidR="00516B35" w:rsidRPr="00374C39">
        <w:rPr>
          <w:color w:val="000000"/>
          <w:sz w:val="24"/>
          <w:szCs w:val="24"/>
        </w:rPr>
        <w:t xml:space="preserve"> </w:t>
      </w:r>
      <w:r w:rsidR="00853DA8" w:rsidRPr="00374C39">
        <w:rPr>
          <w:color w:val="000000"/>
          <w:sz w:val="24"/>
          <w:szCs w:val="24"/>
        </w:rPr>
        <w:t xml:space="preserve">(или </w:t>
      </w:r>
      <w:r w:rsidRPr="00374C39">
        <w:rPr>
          <w:color w:val="000000"/>
          <w:sz w:val="24"/>
          <w:szCs w:val="24"/>
        </w:rPr>
        <w:t xml:space="preserve">Управление </w:t>
      </w:r>
      <w:r w:rsidR="00853DA8" w:rsidRPr="00374C39">
        <w:rPr>
          <w:color w:val="000000"/>
          <w:sz w:val="24"/>
          <w:szCs w:val="24"/>
        </w:rPr>
        <w:t xml:space="preserve">проектами  для программ типа </w:t>
      </w:r>
      <w:r w:rsidR="00516B35" w:rsidRPr="00374C39">
        <w:rPr>
          <w:b/>
          <w:bCs/>
          <w:color w:val="000000"/>
          <w:sz w:val="24"/>
          <w:szCs w:val="24"/>
        </w:rPr>
        <w:t>«Управление инновациями в корпорациях»</w:t>
      </w:r>
      <w:r w:rsidR="00853DA8" w:rsidRPr="00374C39">
        <w:rPr>
          <w:color w:val="000000"/>
          <w:sz w:val="24"/>
          <w:szCs w:val="24"/>
        </w:rPr>
        <w:t>)</w:t>
      </w:r>
      <w:r w:rsidR="007E5267" w:rsidRPr="00374C39">
        <w:rPr>
          <w:color w:val="000000"/>
          <w:sz w:val="24"/>
          <w:szCs w:val="24"/>
        </w:rPr>
        <w:t>.</w:t>
      </w:r>
    </w:p>
    <w:p w:rsidR="00252F48" w:rsidRPr="00374C39" w:rsidRDefault="00F53729" w:rsidP="00F53729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Распределение аудиторных часов внутри основной части по блокам осуществляется  образовательным учреждением самостоятельно в соответствии со спецификой  выявленных образовательных потребностей специалистов</w:t>
      </w:r>
      <w:r w:rsidR="00B0070F" w:rsidRPr="00374C39">
        <w:rPr>
          <w:sz w:val="24"/>
          <w:szCs w:val="24"/>
        </w:rPr>
        <w:t>.</w:t>
      </w:r>
      <w:r w:rsidRPr="00374C39">
        <w:rPr>
          <w:sz w:val="24"/>
          <w:szCs w:val="24"/>
        </w:rPr>
        <w:t xml:space="preserve"> </w:t>
      </w:r>
    </w:p>
    <w:p w:rsidR="00EF3CB5" w:rsidRPr="00374C39" w:rsidRDefault="00EF3CB5" w:rsidP="00F53729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Подготовка специалистов в рамках данных частей (1 и 2) должна включать управленческие и профессиональные тренинги, активные методы обучения, разбора кейсов, работу с программными продуктами и обучающими комплексами, нацеленными на развитие профессиональных знаний, умений и навыков.</w:t>
      </w:r>
    </w:p>
    <w:p w:rsidR="001150E0" w:rsidRPr="00374C39" w:rsidRDefault="00EF775E" w:rsidP="001150E0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Занятия в форме классических лекций в данной программе повышени</w:t>
      </w:r>
      <w:r w:rsidR="001150E0" w:rsidRPr="00374C39">
        <w:rPr>
          <w:sz w:val="24"/>
          <w:szCs w:val="24"/>
        </w:rPr>
        <w:t xml:space="preserve">я квалификации не </w:t>
      </w:r>
      <w:r w:rsidR="00B0070F" w:rsidRPr="00374C39">
        <w:rPr>
          <w:sz w:val="24"/>
          <w:szCs w:val="24"/>
        </w:rPr>
        <w:t xml:space="preserve">должны превышать 10-15% от общего количества аудиторных </w:t>
      </w:r>
      <w:r w:rsidR="009F13E8" w:rsidRPr="00374C39">
        <w:rPr>
          <w:sz w:val="24"/>
          <w:szCs w:val="24"/>
        </w:rPr>
        <w:t>ч</w:t>
      </w:r>
      <w:r w:rsidR="00B0070F" w:rsidRPr="00374C39">
        <w:rPr>
          <w:sz w:val="24"/>
          <w:szCs w:val="24"/>
        </w:rPr>
        <w:t>асов</w:t>
      </w:r>
      <w:r w:rsidR="00516B35" w:rsidRPr="00374C39">
        <w:rPr>
          <w:sz w:val="24"/>
          <w:szCs w:val="24"/>
        </w:rPr>
        <w:t xml:space="preserve"> (рекомендуемая форма – экспертная лекция)</w:t>
      </w:r>
      <w:r w:rsidR="00B0070F" w:rsidRPr="00374C39">
        <w:rPr>
          <w:sz w:val="24"/>
          <w:szCs w:val="24"/>
        </w:rPr>
        <w:t>.</w:t>
      </w:r>
      <w:r w:rsidR="00516B35" w:rsidRPr="00374C39">
        <w:rPr>
          <w:sz w:val="24"/>
          <w:szCs w:val="24"/>
        </w:rPr>
        <w:t xml:space="preserve"> </w:t>
      </w:r>
      <w:r w:rsidR="009F13E8" w:rsidRPr="00374C39">
        <w:rPr>
          <w:sz w:val="24"/>
          <w:szCs w:val="24"/>
        </w:rPr>
        <w:t xml:space="preserve">Одной </w:t>
      </w:r>
      <w:r w:rsidR="001150E0" w:rsidRPr="00374C39">
        <w:rPr>
          <w:sz w:val="24"/>
          <w:szCs w:val="24"/>
        </w:rPr>
        <w:t>из форм проведения занятий может выступать экспертная лекция (выступление широко известных и авторитетных бизнесменов, политиков и экспертов по новым, актуальным вопросам, которые сопровождаются дискуссией и могут трансформироваться в форму экспертных консультаций и мастер-классов для специалистов</w:t>
      </w:r>
      <w:r w:rsidR="00B0070F" w:rsidRPr="00374C39">
        <w:rPr>
          <w:sz w:val="24"/>
          <w:szCs w:val="24"/>
        </w:rPr>
        <w:t xml:space="preserve">: </w:t>
      </w:r>
      <w:r w:rsidR="00B0070F" w:rsidRPr="00374C39">
        <w:rPr>
          <w:i/>
          <w:iCs/>
          <w:sz w:val="24"/>
          <w:szCs w:val="24"/>
        </w:rPr>
        <w:t>Научно-технический Форсайт. Направление инновационного развития России</w:t>
      </w:r>
      <w:r w:rsidR="007E5267" w:rsidRPr="00374C39">
        <w:rPr>
          <w:i/>
          <w:iCs/>
          <w:sz w:val="24"/>
          <w:szCs w:val="24"/>
        </w:rPr>
        <w:t xml:space="preserve">, </w:t>
      </w:r>
      <w:r w:rsidR="009F13E8" w:rsidRPr="00374C39">
        <w:rPr>
          <w:i/>
          <w:iCs/>
          <w:sz w:val="24"/>
          <w:szCs w:val="24"/>
        </w:rPr>
        <w:t xml:space="preserve"> и др.</w:t>
      </w:r>
      <w:r w:rsidR="001150E0" w:rsidRPr="00374C39">
        <w:rPr>
          <w:sz w:val="24"/>
          <w:szCs w:val="24"/>
        </w:rPr>
        <w:t>).</w:t>
      </w:r>
    </w:p>
    <w:p w:rsidR="00A87BA0" w:rsidRPr="00374C39" w:rsidRDefault="00DC0CDB" w:rsidP="007E5267">
      <w:pPr>
        <w:widowControl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374C39">
        <w:rPr>
          <w:b/>
          <w:bCs/>
          <w:sz w:val="24"/>
          <w:szCs w:val="24"/>
        </w:rPr>
        <w:t xml:space="preserve">Часть </w:t>
      </w:r>
      <w:r w:rsidR="009F13E8" w:rsidRPr="00374C39">
        <w:rPr>
          <w:b/>
          <w:bCs/>
          <w:sz w:val="24"/>
          <w:szCs w:val="24"/>
        </w:rPr>
        <w:t xml:space="preserve">ИГРОВЫХ ИМИТАЦИЙ </w:t>
      </w:r>
      <w:r w:rsidRPr="00374C39">
        <w:rPr>
          <w:b/>
          <w:bCs/>
          <w:sz w:val="24"/>
          <w:szCs w:val="24"/>
        </w:rPr>
        <w:t>(</w:t>
      </w:r>
      <w:r w:rsidR="00B0070F" w:rsidRPr="00374C39">
        <w:rPr>
          <w:b/>
          <w:bCs/>
          <w:sz w:val="24"/>
          <w:szCs w:val="24"/>
        </w:rPr>
        <w:t>компьютерный симулятор</w:t>
      </w:r>
      <w:r w:rsidRPr="00374C39">
        <w:rPr>
          <w:sz w:val="24"/>
          <w:szCs w:val="24"/>
        </w:rPr>
        <w:t>) р</w:t>
      </w:r>
      <w:r w:rsidR="00A87BA0" w:rsidRPr="00374C39">
        <w:rPr>
          <w:sz w:val="24"/>
          <w:szCs w:val="24"/>
        </w:rPr>
        <w:t xml:space="preserve">еализуется параллельно со 2 частью и позволяет осуществлять поддержку обучения слушателя с преподавателем, самостоятельную работу слушателя при отработке профессиональных навыков, а также применяется для оценки степени освоения материала и формирования </w:t>
      </w:r>
      <w:r w:rsidR="002A098A" w:rsidRPr="00374C39">
        <w:rPr>
          <w:sz w:val="24"/>
          <w:szCs w:val="24"/>
        </w:rPr>
        <w:t xml:space="preserve">управленческих и </w:t>
      </w:r>
      <w:r w:rsidR="00A87BA0" w:rsidRPr="00374C39">
        <w:rPr>
          <w:sz w:val="24"/>
          <w:szCs w:val="24"/>
        </w:rPr>
        <w:t>предпринимательских компетенций</w:t>
      </w:r>
      <w:r w:rsidR="002A098A" w:rsidRPr="00374C39">
        <w:rPr>
          <w:sz w:val="24"/>
          <w:szCs w:val="24"/>
        </w:rPr>
        <w:t xml:space="preserve"> в инновационной сфере</w:t>
      </w:r>
      <w:r w:rsidR="00A87BA0" w:rsidRPr="00374C39">
        <w:rPr>
          <w:sz w:val="24"/>
          <w:szCs w:val="24"/>
        </w:rPr>
        <w:t xml:space="preserve">. </w:t>
      </w:r>
    </w:p>
    <w:p w:rsidR="00A87BA0" w:rsidRPr="00374C39" w:rsidRDefault="007E5267" w:rsidP="007E5267">
      <w:pPr>
        <w:widowControl/>
        <w:spacing w:line="360" w:lineRule="auto"/>
        <w:jc w:val="both"/>
        <w:rPr>
          <w:sz w:val="24"/>
          <w:szCs w:val="24"/>
        </w:rPr>
      </w:pPr>
      <w:r w:rsidRPr="00374C39">
        <w:rPr>
          <w:b/>
          <w:bCs/>
          <w:i/>
          <w:iCs/>
          <w:sz w:val="24"/>
          <w:szCs w:val="24"/>
        </w:rPr>
        <w:t xml:space="preserve">        </w:t>
      </w:r>
      <w:r w:rsidR="00EF3CB5" w:rsidRPr="00374C39">
        <w:rPr>
          <w:sz w:val="24"/>
          <w:szCs w:val="24"/>
        </w:rPr>
        <w:t>4</w:t>
      </w:r>
      <w:r w:rsidR="00EF3CB5" w:rsidRPr="00374C39">
        <w:rPr>
          <w:b/>
          <w:bCs/>
          <w:i/>
          <w:iCs/>
          <w:sz w:val="24"/>
          <w:szCs w:val="24"/>
        </w:rPr>
        <w:t xml:space="preserve">. </w:t>
      </w:r>
      <w:r w:rsidR="009F13E8" w:rsidRPr="00374C39">
        <w:rPr>
          <w:b/>
          <w:bCs/>
          <w:sz w:val="24"/>
          <w:szCs w:val="24"/>
        </w:rPr>
        <w:t>РАБОТА НАД ПРОЕКТОМ</w:t>
      </w:r>
      <w:r w:rsidR="009F13E8" w:rsidRPr="00374C39">
        <w:rPr>
          <w:sz w:val="24"/>
          <w:szCs w:val="24"/>
        </w:rPr>
        <w:t xml:space="preserve"> </w:t>
      </w:r>
      <w:r w:rsidR="00EF3CB5" w:rsidRPr="00374C39">
        <w:rPr>
          <w:sz w:val="24"/>
          <w:szCs w:val="24"/>
        </w:rPr>
        <w:t xml:space="preserve">для программ типа </w:t>
      </w:r>
      <w:r w:rsidR="00516B35" w:rsidRPr="00374C39">
        <w:rPr>
          <w:b/>
          <w:bCs/>
          <w:color w:val="000000"/>
          <w:sz w:val="24"/>
          <w:szCs w:val="24"/>
        </w:rPr>
        <w:t>«Управление инновациями в корпорациях»</w:t>
      </w:r>
      <w:r w:rsidR="00516B35" w:rsidRPr="00374C39">
        <w:rPr>
          <w:sz w:val="24"/>
          <w:szCs w:val="24"/>
        </w:rPr>
        <w:t xml:space="preserve"> </w:t>
      </w:r>
      <w:r w:rsidR="00EF3CB5" w:rsidRPr="00374C39">
        <w:rPr>
          <w:sz w:val="24"/>
          <w:szCs w:val="24"/>
        </w:rPr>
        <w:t xml:space="preserve">(или бизнес-планом для программ типа </w:t>
      </w:r>
      <w:r w:rsidR="00252F48" w:rsidRPr="00374C39">
        <w:rPr>
          <w:b/>
          <w:bCs/>
          <w:color w:val="000000"/>
          <w:sz w:val="24"/>
          <w:szCs w:val="24"/>
        </w:rPr>
        <w:t xml:space="preserve"> </w:t>
      </w:r>
      <w:r w:rsidR="00516B35" w:rsidRPr="00374C39">
        <w:rPr>
          <w:b/>
          <w:bCs/>
          <w:color w:val="000000"/>
          <w:sz w:val="24"/>
          <w:szCs w:val="24"/>
        </w:rPr>
        <w:t>«Инновационный малый бизнес»</w:t>
      </w:r>
      <w:r w:rsidR="00EF3CB5" w:rsidRPr="00374C39">
        <w:rPr>
          <w:sz w:val="24"/>
          <w:szCs w:val="24"/>
        </w:rPr>
        <w:t>)</w:t>
      </w:r>
      <w:r w:rsidRPr="00374C39">
        <w:rPr>
          <w:sz w:val="24"/>
          <w:szCs w:val="24"/>
        </w:rPr>
        <w:t>.</w:t>
      </w:r>
      <w:r w:rsidR="00EF3CB5" w:rsidRPr="00374C39">
        <w:rPr>
          <w:sz w:val="24"/>
          <w:szCs w:val="24"/>
        </w:rPr>
        <w:t xml:space="preserve"> </w:t>
      </w:r>
    </w:p>
    <w:p w:rsidR="00A87BA0" w:rsidRPr="00374C39" w:rsidRDefault="00A87BA0" w:rsidP="00EF3CB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Для программы </w:t>
      </w:r>
      <w:r w:rsidR="009F13E8" w:rsidRPr="00374C39">
        <w:rPr>
          <w:color w:val="000000"/>
          <w:sz w:val="24"/>
          <w:szCs w:val="24"/>
        </w:rPr>
        <w:t xml:space="preserve">«Управление инновациями в корпорациях» </w:t>
      </w:r>
      <w:r w:rsidRPr="00374C39">
        <w:rPr>
          <w:sz w:val="24"/>
          <w:szCs w:val="24"/>
        </w:rPr>
        <w:t xml:space="preserve">выпускная аттестационная работа выполняется в форме </w:t>
      </w:r>
      <w:r w:rsidR="009F13E8" w:rsidRPr="00374C39">
        <w:rPr>
          <w:sz w:val="24"/>
          <w:szCs w:val="24"/>
        </w:rPr>
        <w:t xml:space="preserve">инновационного </w:t>
      </w:r>
      <w:r w:rsidRPr="00374C39">
        <w:rPr>
          <w:sz w:val="24"/>
          <w:szCs w:val="24"/>
        </w:rPr>
        <w:t xml:space="preserve">проекта </w:t>
      </w:r>
      <w:r w:rsidR="009F13E8" w:rsidRPr="00374C39">
        <w:rPr>
          <w:sz w:val="24"/>
          <w:szCs w:val="24"/>
        </w:rPr>
        <w:t xml:space="preserve">для развития </w:t>
      </w:r>
      <w:r w:rsidRPr="00374C39">
        <w:rPr>
          <w:sz w:val="24"/>
          <w:szCs w:val="24"/>
        </w:rPr>
        <w:t>бизнеса.</w:t>
      </w:r>
    </w:p>
    <w:p w:rsidR="00A87BA0" w:rsidRPr="00374C39" w:rsidRDefault="00A87BA0" w:rsidP="00EF3CB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 xml:space="preserve">Для программы </w:t>
      </w:r>
      <w:r w:rsidR="009F13E8" w:rsidRPr="00374C39">
        <w:rPr>
          <w:color w:val="000000"/>
          <w:sz w:val="24"/>
          <w:szCs w:val="24"/>
        </w:rPr>
        <w:t xml:space="preserve">«Инновационный малый бизнес» </w:t>
      </w:r>
      <w:r w:rsidRPr="00374C39">
        <w:rPr>
          <w:sz w:val="24"/>
          <w:szCs w:val="24"/>
        </w:rPr>
        <w:t xml:space="preserve">- в форме бизнес-плана создания </w:t>
      </w:r>
      <w:r w:rsidR="009F13E8" w:rsidRPr="00374C39">
        <w:rPr>
          <w:sz w:val="24"/>
          <w:szCs w:val="24"/>
        </w:rPr>
        <w:t xml:space="preserve">инновационной </w:t>
      </w:r>
      <w:r w:rsidRPr="00374C39">
        <w:rPr>
          <w:sz w:val="24"/>
          <w:szCs w:val="24"/>
        </w:rPr>
        <w:t>компании.</w:t>
      </w:r>
    </w:p>
    <w:p w:rsidR="00A87BA0" w:rsidRPr="00374C39" w:rsidRDefault="00A87BA0" w:rsidP="00EF3CB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Выпускная работа защищается в комиссии, включающей представителей органов власти территории, выпускников президентской программы прошлых лет, представителей бизнес-структур и их ассоциаций, преподавателей вуза.</w:t>
      </w:r>
    </w:p>
    <w:p w:rsidR="00A87BA0" w:rsidRPr="00374C39" w:rsidRDefault="00A87BA0" w:rsidP="00EF3CB5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Выпускная работа может выполняться слушателем как индивидуально, так и в составе команды.</w:t>
      </w:r>
    </w:p>
    <w:p w:rsidR="006D6A48" w:rsidRPr="00374C39" w:rsidRDefault="00735FFB" w:rsidP="003453E9">
      <w:pPr>
        <w:widowControl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Объем учебных часов может быть увеличен сверх данного лимита за счет самостоятельной (групповой и индивидуальной) работы для обеспечения требуемого уровня качества подготовки специалистов.</w:t>
      </w:r>
    </w:p>
    <w:p w:rsidR="00735FFB" w:rsidRPr="00374C39" w:rsidRDefault="00735FFB" w:rsidP="003453E9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При формировании образовательной программы повышения квалификации должна быть учтена региональная (отраслевая) ориентация специалистов, в том числе, учитываться региональные особенности и специфика управления в различных сферах бизнеса.</w:t>
      </w:r>
    </w:p>
    <w:p w:rsidR="00903826" w:rsidRPr="00374C39" w:rsidRDefault="00903826" w:rsidP="003453E9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Специалисты, проходящие подготовку по образовательным программам повышения квалификации в рамках реализации Государственного плана, </w:t>
      </w:r>
      <w:r w:rsidRPr="00374C39">
        <w:rPr>
          <w:i/>
          <w:iCs/>
          <w:color w:val="000000"/>
          <w:sz w:val="24"/>
          <w:szCs w:val="24"/>
        </w:rPr>
        <w:t>обучаются отдельно</w:t>
      </w:r>
      <w:r w:rsidRPr="00374C39">
        <w:rPr>
          <w:color w:val="000000"/>
          <w:sz w:val="24"/>
          <w:szCs w:val="24"/>
        </w:rPr>
        <w:t xml:space="preserve"> от специалистов, слушателей или студентов, которые проходят обучение по другим программам данного образовательного учреждения.</w:t>
      </w:r>
    </w:p>
    <w:p w:rsidR="002033C7" w:rsidRPr="00374C39" w:rsidRDefault="00BE21F0" w:rsidP="002033C7">
      <w:pPr>
        <w:widowControl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Рекомендуемая фо</w:t>
      </w:r>
      <w:r w:rsidR="00350BB2" w:rsidRPr="00374C39">
        <w:rPr>
          <w:color w:val="000000"/>
          <w:sz w:val="24"/>
          <w:szCs w:val="24"/>
        </w:rPr>
        <w:t xml:space="preserve">рма реализации </w:t>
      </w:r>
      <w:r w:rsidRPr="00374C39">
        <w:rPr>
          <w:color w:val="000000"/>
          <w:sz w:val="24"/>
          <w:szCs w:val="24"/>
        </w:rPr>
        <w:t xml:space="preserve">образовательных программ повышения квалификации </w:t>
      </w:r>
      <w:r w:rsidR="00350BB2" w:rsidRPr="00374C39">
        <w:rPr>
          <w:color w:val="000000"/>
          <w:sz w:val="24"/>
          <w:szCs w:val="24"/>
        </w:rPr>
        <w:t>– блочно-модульная</w:t>
      </w:r>
      <w:r w:rsidR="002033C7" w:rsidRPr="00374C39">
        <w:rPr>
          <w:color w:val="000000"/>
          <w:sz w:val="24"/>
          <w:szCs w:val="24"/>
        </w:rPr>
        <w:t xml:space="preserve"> (с частичным отрывом от работы), предусматривающая периодические очные учебные сессии (модули). Периоды между модулями устанавливаются образовательным учреждением самостоятельно с учетом выбранного дивизиона работы с федеральным тренажером. Эта форма обучения предусматривает значительный объем самостоятельной работы между модулями. </w:t>
      </w:r>
    </w:p>
    <w:p w:rsidR="00BE21F0" w:rsidRPr="00374C39" w:rsidRDefault="00BE21F0" w:rsidP="00BE21F0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74C39">
        <w:rPr>
          <w:color w:val="000000"/>
          <w:sz w:val="24"/>
          <w:szCs w:val="24"/>
        </w:rPr>
        <w:t>Максимальная наполняемость групп специалистов для прохождения повышения квалификации составляет 10 человек. Занятия в малых группах или индивидуальные занятия должны занимать не менее половины всего времени работы в аудиториях.</w:t>
      </w:r>
      <w:r w:rsidRPr="00374C39">
        <w:rPr>
          <w:sz w:val="24"/>
          <w:szCs w:val="24"/>
        </w:rPr>
        <w:t xml:space="preserve"> </w:t>
      </w:r>
    </w:p>
    <w:p w:rsidR="002033C7" w:rsidRPr="00374C39" w:rsidRDefault="002033C7" w:rsidP="00BE21F0">
      <w:pPr>
        <w:widowControl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74C39">
        <w:rPr>
          <w:sz w:val="24"/>
          <w:szCs w:val="24"/>
        </w:rPr>
        <w:t xml:space="preserve">Образовательное учреждение должно обеспечить строгий регулярный учет посещаемости занятий. В случае пропуска свыше 25% времени обучения по программе повышения квалификации в целом (по любым причинам) специалист не допускается к промежуточной или итоговой аттестации. В этом случае вопрос об отчислении специалиста или о предоставлении дополнительной возможности обучения по пропущенным дисциплинам решается в индивидуальном порядке </w:t>
      </w:r>
      <w:r w:rsidR="00516B35" w:rsidRPr="00374C39">
        <w:rPr>
          <w:sz w:val="24"/>
          <w:szCs w:val="24"/>
        </w:rPr>
        <w:t>образовательным учреждением</w:t>
      </w:r>
      <w:r w:rsidRPr="00374C39">
        <w:rPr>
          <w:sz w:val="24"/>
          <w:szCs w:val="24"/>
        </w:rPr>
        <w:t>.</w:t>
      </w:r>
    </w:p>
    <w:p w:rsidR="00E65500" w:rsidRPr="00374C39" w:rsidRDefault="00E65500" w:rsidP="00E65500">
      <w:pPr>
        <w:pStyle w:val="a4"/>
        <w:numPr>
          <w:ilvl w:val="0"/>
          <w:numId w:val="1"/>
        </w:numPr>
        <w:spacing w:before="240" w:after="240"/>
        <w:ind w:left="357" w:hanging="357"/>
        <w:jc w:val="center"/>
        <w:rPr>
          <w:b/>
          <w:bCs/>
          <w:sz w:val="28"/>
          <w:szCs w:val="28"/>
        </w:rPr>
      </w:pPr>
      <w:bookmarkStart w:id="0" w:name="_Toc157069545"/>
      <w:r w:rsidRPr="00374C39">
        <w:rPr>
          <w:b/>
          <w:bCs/>
          <w:sz w:val="28"/>
          <w:szCs w:val="28"/>
        </w:rPr>
        <w:t>Учебно-методическое обеспечение программ</w:t>
      </w:r>
      <w:bookmarkEnd w:id="0"/>
      <w:r w:rsidRPr="00374C39">
        <w:rPr>
          <w:b/>
          <w:bCs/>
          <w:sz w:val="28"/>
          <w:szCs w:val="28"/>
        </w:rPr>
        <w:t xml:space="preserve"> повышения квалификации</w:t>
      </w:r>
    </w:p>
    <w:p w:rsidR="00E65500" w:rsidRPr="00374C39" w:rsidRDefault="00E65500" w:rsidP="00E65500">
      <w:pPr>
        <w:widowControl/>
        <w:spacing w:line="288" w:lineRule="auto"/>
        <w:ind w:firstLine="720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Учебно-методическое обеспечение программ повышения квалификации должно содержать следующий комплект материалов:</w:t>
      </w:r>
    </w:p>
    <w:p w:rsidR="00E65500" w:rsidRPr="00374C39" w:rsidRDefault="00E65500" w:rsidP="00E65500">
      <w:pPr>
        <w:widowControl/>
        <w:numPr>
          <w:ilvl w:val="0"/>
          <w:numId w:val="10"/>
        </w:numPr>
        <w:tabs>
          <w:tab w:val="left" w:pos="360"/>
        </w:tabs>
        <w:spacing w:line="288" w:lineRule="auto"/>
        <w:ind w:left="0" w:firstLine="720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учебники и учебные пособия;</w:t>
      </w:r>
    </w:p>
    <w:p w:rsidR="00E65500" w:rsidRPr="00374C39" w:rsidRDefault="00E65500" w:rsidP="00E65500">
      <w:pPr>
        <w:widowControl/>
        <w:numPr>
          <w:ilvl w:val="0"/>
          <w:numId w:val="10"/>
        </w:numPr>
        <w:tabs>
          <w:tab w:val="left" w:pos="360"/>
        </w:tabs>
        <w:spacing w:line="288" w:lineRule="auto"/>
        <w:ind w:left="0" w:firstLine="720"/>
        <w:jc w:val="both"/>
        <w:rPr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деловые ситуации (кейсы), игры, практикумы, </w:t>
      </w:r>
      <w:r w:rsidRPr="00374C39">
        <w:rPr>
          <w:sz w:val="24"/>
          <w:szCs w:val="24"/>
        </w:rPr>
        <w:t xml:space="preserve">тренинги,  </w:t>
      </w:r>
      <w:r w:rsidR="00651175" w:rsidRPr="00374C39">
        <w:rPr>
          <w:sz w:val="24"/>
          <w:szCs w:val="24"/>
        </w:rPr>
        <w:t>тесты проверки знаний</w:t>
      </w:r>
      <w:r w:rsidRPr="00374C39">
        <w:rPr>
          <w:sz w:val="24"/>
          <w:szCs w:val="24"/>
        </w:rPr>
        <w:t>;</w:t>
      </w:r>
    </w:p>
    <w:p w:rsidR="00E65500" w:rsidRPr="00374C39" w:rsidRDefault="00E65500" w:rsidP="00E65500">
      <w:pPr>
        <w:widowControl/>
        <w:numPr>
          <w:ilvl w:val="0"/>
          <w:numId w:val="10"/>
        </w:numPr>
        <w:tabs>
          <w:tab w:val="left" w:pos="360"/>
        </w:tabs>
        <w:spacing w:line="288" w:lineRule="auto"/>
        <w:ind w:left="0" w:firstLine="720"/>
        <w:jc w:val="both"/>
        <w:rPr>
          <w:color w:val="000000"/>
          <w:sz w:val="24"/>
          <w:szCs w:val="24"/>
        </w:rPr>
      </w:pPr>
      <w:r w:rsidRPr="00374C39">
        <w:rPr>
          <w:color w:val="000000"/>
          <w:sz w:val="24"/>
          <w:szCs w:val="24"/>
        </w:rPr>
        <w:t>методические рекомендации по разработке командных (групповых) и индивидуальных проектов (бизнес-планов);</w:t>
      </w:r>
    </w:p>
    <w:p w:rsidR="00E65500" w:rsidRPr="00374C39" w:rsidRDefault="00E65500" w:rsidP="00E65500">
      <w:pPr>
        <w:widowControl/>
        <w:numPr>
          <w:ilvl w:val="0"/>
          <w:numId w:val="10"/>
        </w:numPr>
        <w:tabs>
          <w:tab w:val="left" w:pos="360"/>
        </w:tabs>
        <w:spacing w:line="288" w:lineRule="auto"/>
        <w:ind w:left="0" w:firstLine="720"/>
        <w:jc w:val="both"/>
        <w:rPr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программные продукты учебного назначения и бизнес-приложения, которые преподаватели </w:t>
      </w:r>
      <w:r w:rsidRPr="00374C39">
        <w:rPr>
          <w:sz w:val="24"/>
          <w:szCs w:val="24"/>
        </w:rPr>
        <w:t>отдельных дисциплин могут рекомендовать для использования специалистами на их рабочих местах</w:t>
      </w:r>
      <w:r w:rsidR="00556049" w:rsidRPr="00374C39">
        <w:rPr>
          <w:sz w:val="24"/>
          <w:szCs w:val="24"/>
        </w:rPr>
        <w:t>.</w:t>
      </w:r>
    </w:p>
    <w:p w:rsidR="00556049" w:rsidRPr="00374C39" w:rsidRDefault="00556049" w:rsidP="00556049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74C39">
        <w:rPr>
          <w:sz w:val="24"/>
          <w:szCs w:val="24"/>
        </w:rPr>
        <w:t>Образовательные учреждения имеют право пользоваться литературой, отобранной по своему усмотрению</w:t>
      </w:r>
      <w:r w:rsidR="00205E5B" w:rsidRPr="00374C39">
        <w:rPr>
          <w:sz w:val="24"/>
          <w:szCs w:val="24"/>
        </w:rPr>
        <w:t>.</w:t>
      </w:r>
    </w:p>
    <w:p w:rsidR="006121B0" w:rsidRPr="00374C39" w:rsidRDefault="006121B0" w:rsidP="006121B0">
      <w:pPr>
        <w:pStyle w:val="a4"/>
        <w:numPr>
          <w:ilvl w:val="0"/>
          <w:numId w:val="1"/>
        </w:numPr>
        <w:spacing w:before="240" w:after="240"/>
        <w:ind w:left="357" w:hanging="357"/>
        <w:jc w:val="center"/>
        <w:rPr>
          <w:b/>
          <w:bCs/>
          <w:sz w:val="28"/>
          <w:szCs w:val="28"/>
        </w:rPr>
      </w:pPr>
      <w:bookmarkStart w:id="1" w:name="_Toc157069547"/>
      <w:r w:rsidRPr="00374C39">
        <w:rPr>
          <w:b/>
          <w:bCs/>
          <w:sz w:val="28"/>
          <w:szCs w:val="28"/>
        </w:rPr>
        <w:t>Документ об окончании образовательной программы</w:t>
      </w:r>
      <w:bookmarkEnd w:id="1"/>
      <w:r w:rsidRPr="00374C39">
        <w:rPr>
          <w:b/>
          <w:bCs/>
          <w:sz w:val="28"/>
          <w:szCs w:val="28"/>
        </w:rPr>
        <w:t xml:space="preserve"> </w:t>
      </w:r>
    </w:p>
    <w:p w:rsidR="006121B0" w:rsidRPr="00374C39" w:rsidRDefault="006121B0" w:rsidP="009F13E8">
      <w:pPr>
        <w:pStyle w:val="aa"/>
        <w:spacing w:line="360" w:lineRule="auto"/>
        <w:ind w:firstLine="720"/>
        <w:jc w:val="both"/>
        <w:rPr>
          <w:color w:val="000000"/>
        </w:rPr>
      </w:pPr>
      <w:r w:rsidRPr="00374C39">
        <w:rPr>
          <w:color w:val="000000"/>
        </w:rPr>
        <w:t>Образовательные программы повышения квалификации в российских образовательных учреждениях, представляемые на конкурсный отбор или реализуемые в рамках Государственного плана, являются составной частью подготовки специалистов и должны отвечать требованиям, соответствующим уровню документа государственного образца, выдаваемого по окончании обучения.</w:t>
      </w:r>
    </w:p>
    <w:p w:rsidR="002C218F" w:rsidRDefault="006121B0" w:rsidP="00273E78">
      <w:pPr>
        <w:widowControl/>
        <w:spacing w:line="360" w:lineRule="auto"/>
        <w:ind w:firstLine="720"/>
        <w:jc w:val="both"/>
        <w:rPr>
          <w:sz w:val="24"/>
          <w:szCs w:val="24"/>
        </w:rPr>
      </w:pPr>
      <w:r w:rsidRPr="00374C39">
        <w:rPr>
          <w:color w:val="000000"/>
          <w:sz w:val="24"/>
          <w:szCs w:val="24"/>
        </w:rPr>
        <w:t xml:space="preserve">По окончании обучения специалистам должен выдаваться документ - </w:t>
      </w:r>
      <w:r w:rsidRPr="00374C39">
        <w:rPr>
          <w:b/>
          <w:bCs/>
          <w:i/>
          <w:iCs/>
          <w:color w:val="000000"/>
          <w:sz w:val="24"/>
          <w:szCs w:val="24"/>
        </w:rPr>
        <w:t>свидетельство о повышении квалификации</w:t>
      </w:r>
      <w:r w:rsidRPr="00374C39">
        <w:rPr>
          <w:color w:val="000000"/>
          <w:sz w:val="24"/>
          <w:szCs w:val="24"/>
        </w:rPr>
        <w:t>. Запись в документе должна полностью соответствовать названию образовательной программы «</w:t>
      </w:r>
      <w:r w:rsidR="003F3F3A" w:rsidRPr="00374C39">
        <w:rPr>
          <w:color w:val="000000"/>
          <w:sz w:val="24"/>
          <w:szCs w:val="24"/>
        </w:rPr>
        <w:t>Менеджмент в сфере инноваций</w:t>
      </w:r>
      <w:r w:rsidRPr="00374C39">
        <w:rPr>
          <w:color w:val="000000"/>
          <w:sz w:val="24"/>
          <w:szCs w:val="24"/>
        </w:rPr>
        <w:t>».</w:t>
      </w:r>
      <w:bookmarkStart w:id="2" w:name="_GoBack"/>
      <w:bookmarkEnd w:id="2"/>
    </w:p>
    <w:sectPr w:rsidR="002C218F" w:rsidSect="009D37A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41" w:rsidRDefault="00224541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224541" w:rsidRDefault="00224541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D40" w:rsidRDefault="00BB3D40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41" w:rsidRDefault="00224541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224541" w:rsidRDefault="00224541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AD" w:rsidRDefault="009D37AD" w:rsidP="000428D7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12A">
      <w:rPr>
        <w:rStyle w:val="a6"/>
        <w:noProof/>
      </w:rPr>
      <w:t>8</w:t>
    </w:r>
    <w:r>
      <w:rPr>
        <w:rStyle w:val="a6"/>
      </w:rPr>
      <w:fldChar w:fldCharType="end"/>
    </w:r>
  </w:p>
  <w:p w:rsidR="00BB3D40" w:rsidRDefault="00BB3D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140FE1"/>
    <w:multiLevelType w:val="multilevel"/>
    <w:tmpl w:val="9A9E4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06883520"/>
    <w:multiLevelType w:val="multilevel"/>
    <w:tmpl w:val="ABE4D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E28F7"/>
    <w:multiLevelType w:val="hybridMultilevel"/>
    <w:tmpl w:val="747C19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DC7043A"/>
    <w:multiLevelType w:val="hybridMultilevel"/>
    <w:tmpl w:val="C144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8420D"/>
    <w:multiLevelType w:val="hybridMultilevel"/>
    <w:tmpl w:val="38B834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E704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99C4CF7"/>
    <w:multiLevelType w:val="singleLevel"/>
    <w:tmpl w:val="E7204E9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42FA419C"/>
    <w:multiLevelType w:val="hybridMultilevel"/>
    <w:tmpl w:val="FA5C5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F43375"/>
    <w:multiLevelType w:val="hybridMultilevel"/>
    <w:tmpl w:val="7DAEE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0B6791"/>
    <w:multiLevelType w:val="multilevel"/>
    <w:tmpl w:val="D1B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B633C13"/>
    <w:multiLevelType w:val="hybridMultilevel"/>
    <w:tmpl w:val="82325E54"/>
    <w:lvl w:ilvl="0" w:tplc="4A88A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FD05EA8">
      <w:start w:val="3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Arial Unicode MS" w:eastAsia="Times New Roman" w:hAnsi="Arial Unicode MS" w:hint="eastAsia"/>
        <w:i/>
        <w:iCs/>
        <w:color w:val="auto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12">
    <w:nsid w:val="60B421A1"/>
    <w:multiLevelType w:val="multilevel"/>
    <w:tmpl w:val="452051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747D1"/>
    <w:multiLevelType w:val="singleLevel"/>
    <w:tmpl w:val="E7204E9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630F0ED4"/>
    <w:multiLevelType w:val="hybridMultilevel"/>
    <w:tmpl w:val="38CC77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7583059E"/>
    <w:multiLevelType w:val="hybridMultilevel"/>
    <w:tmpl w:val="42A658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4"/>
  </w:num>
  <w:num w:numId="5">
    <w:abstractNumId w:val="5"/>
  </w:num>
  <w:num w:numId="6">
    <w:abstractNumId w:val="4"/>
  </w:num>
  <w:num w:numId="7">
    <w:abstractNumId w:val="8"/>
  </w:num>
  <w:num w:numId="8">
    <w:abstractNumId w:val="15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1040" w:hanging="360"/>
        </w:pPr>
      </w:lvl>
    </w:lvlOverride>
  </w:num>
  <w:num w:numId="11">
    <w:abstractNumId w:val="6"/>
  </w:num>
  <w:num w:numId="12">
    <w:abstractNumId w:val="3"/>
  </w:num>
  <w:num w:numId="13">
    <w:abstractNumId w:val="9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DB7"/>
    <w:rsid w:val="00005EA1"/>
    <w:rsid w:val="00035CC1"/>
    <w:rsid w:val="000428D7"/>
    <w:rsid w:val="0008092C"/>
    <w:rsid w:val="00094E11"/>
    <w:rsid w:val="00095A8E"/>
    <w:rsid w:val="000B06B8"/>
    <w:rsid w:val="000B453A"/>
    <w:rsid w:val="000D234A"/>
    <w:rsid w:val="000D5FEE"/>
    <w:rsid w:val="00106E05"/>
    <w:rsid w:val="001150E0"/>
    <w:rsid w:val="001230F4"/>
    <w:rsid w:val="001673BD"/>
    <w:rsid w:val="0017183D"/>
    <w:rsid w:val="0017345D"/>
    <w:rsid w:val="001A1E4F"/>
    <w:rsid w:val="001D0179"/>
    <w:rsid w:val="001E0587"/>
    <w:rsid w:val="002033C7"/>
    <w:rsid w:val="00205E5B"/>
    <w:rsid w:val="00224541"/>
    <w:rsid w:val="00231089"/>
    <w:rsid w:val="00245696"/>
    <w:rsid w:val="00252F48"/>
    <w:rsid w:val="0025396C"/>
    <w:rsid w:val="00273E78"/>
    <w:rsid w:val="002A098A"/>
    <w:rsid w:val="002A4F0F"/>
    <w:rsid w:val="002C218F"/>
    <w:rsid w:val="002C3C0F"/>
    <w:rsid w:val="002D6953"/>
    <w:rsid w:val="002F506A"/>
    <w:rsid w:val="00300F42"/>
    <w:rsid w:val="00307B06"/>
    <w:rsid w:val="00321D58"/>
    <w:rsid w:val="003453E9"/>
    <w:rsid w:val="00350BB2"/>
    <w:rsid w:val="00374C39"/>
    <w:rsid w:val="003B14EF"/>
    <w:rsid w:val="003C2BBC"/>
    <w:rsid w:val="003D0142"/>
    <w:rsid w:val="003F3F3A"/>
    <w:rsid w:val="00417337"/>
    <w:rsid w:val="00423BAB"/>
    <w:rsid w:val="00466B95"/>
    <w:rsid w:val="004808AE"/>
    <w:rsid w:val="00482F5B"/>
    <w:rsid w:val="004C1716"/>
    <w:rsid w:val="004D449E"/>
    <w:rsid w:val="00511DA5"/>
    <w:rsid w:val="005151C7"/>
    <w:rsid w:val="00516B35"/>
    <w:rsid w:val="0052613C"/>
    <w:rsid w:val="005366EB"/>
    <w:rsid w:val="00556049"/>
    <w:rsid w:val="00557CF0"/>
    <w:rsid w:val="005614B4"/>
    <w:rsid w:val="005779FD"/>
    <w:rsid w:val="00611C51"/>
    <w:rsid w:val="006121B0"/>
    <w:rsid w:val="00625AB3"/>
    <w:rsid w:val="00635FF8"/>
    <w:rsid w:val="00651175"/>
    <w:rsid w:val="00676650"/>
    <w:rsid w:val="00683595"/>
    <w:rsid w:val="006A7403"/>
    <w:rsid w:val="006C551C"/>
    <w:rsid w:val="006D6A48"/>
    <w:rsid w:val="006F3D58"/>
    <w:rsid w:val="00705295"/>
    <w:rsid w:val="00712743"/>
    <w:rsid w:val="00734141"/>
    <w:rsid w:val="00735FFB"/>
    <w:rsid w:val="00780330"/>
    <w:rsid w:val="00783D14"/>
    <w:rsid w:val="00795208"/>
    <w:rsid w:val="007E5267"/>
    <w:rsid w:val="007F18D2"/>
    <w:rsid w:val="007F4F8D"/>
    <w:rsid w:val="00810DEE"/>
    <w:rsid w:val="00853DA8"/>
    <w:rsid w:val="00875DB7"/>
    <w:rsid w:val="00881D84"/>
    <w:rsid w:val="00882AD3"/>
    <w:rsid w:val="00886A16"/>
    <w:rsid w:val="0089272E"/>
    <w:rsid w:val="008B5917"/>
    <w:rsid w:val="00903826"/>
    <w:rsid w:val="0091763F"/>
    <w:rsid w:val="00920539"/>
    <w:rsid w:val="00924CC1"/>
    <w:rsid w:val="00924FFA"/>
    <w:rsid w:val="00976867"/>
    <w:rsid w:val="00984B3C"/>
    <w:rsid w:val="00992F17"/>
    <w:rsid w:val="009B1854"/>
    <w:rsid w:val="009B3CE9"/>
    <w:rsid w:val="009D37AD"/>
    <w:rsid w:val="009D6A3D"/>
    <w:rsid w:val="009F13E8"/>
    <w:rsid w:val="00A009C5"/>
    <w:rsid w:val="00A25FD3"/>
    <w:rsid w:val="00A45B5B"/>
    <w:rsid w:val="00A52E84"/>
    <w:rsid w:val="00A65679"/>
    <w:rsid w:val="00A87BA0"/>
    <w:rsid w:val="00AA3BC6"/>
    <w:rsid w:val="00AC2528"/>
    <w:rsid w:val="00AF1628"/>
    <w:rsid w:val="00B0070F"/>
    <w:rsid w:val="00B20C35"/>
    <w:rsid w:val="00B31000"/>
    <w:rsid w:val="00B5027C"/>
    <w:rsid w:val="00BB3D40"/>
    <w:rsid w:val="00BB4F1E"/>
    <w:rsid w:val="00BE21F0"/>
    <w:rsid w:val="00C80BB0"/>
    <w:rsid w:val="00CA4D84"/>
    <w:rsid w:val="00CD20FD"/>
    <w:rsid w:val="00CD7FFD"/>
    <w:rsid w:val="00D213C9"/>
    <w:rsid w:val="00D47C48"/>
    <w:rsid w:val="00D50E85"/>
    <w:rsid w:val="00D73440"/>
    <w:rsid w:val="00D85993"/>
    <w:rsid w:val="00D9664E"/>
    <w:rsid w:val="00D97AD7"/>
    <w:rsid w:val="00DA4480"/>
    <w:rsid w:val="00DB2C45"/>
    <w:rsid w:val="00DC0CDB"/>
    <w:rsid w:val="00DE05BA"/>
    <w:rsid w:val="00DF4396"/>
    <w:rsid w:val="00E2412A"/>
    <w:rsid w:val="00E26984"/>
    <w:rsid w:val="00E35BE9"/>
    <w:rsid w:val="00E65500"/>
    <w:rsid w:val="00E80E11"/>
    <w:rsid w:val="00EA0CDD"/>
    <w:rsid w:val="00EA25C8"/>
    <w:rsid w:val="00EF3A2F"/>
    <w:rsid w:val="00EF3CB5"/>
    <w:rsid w:val="00EF775E"/>
    <w:rsid w:val="00F20888"/>
    <w:rsid w:val="00F53729"/>
    <w:rsid w:val="00F57DA7"/>
    <w:rsid w:val="00F6600D"/>
    <w:rsid w:val="00F81EE9"/>
    <w:rsid w:val="00F84A73"/>
    <w:rsid w:val="00FA44B6"/>
    <w:rsid w:val="00FB4CA0"/>
    <w:rsid w:val="00FB7D92"/>
    <w:rsid w:val="00FC0001"/>
    <w:rsid w:val="00FC16B4"/>
    <w:rsid w:val="00F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33143CA9-32C5-4057-A30A-EED9170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8F"/>
    <w:pPr>
      <w:widowControl w:val="0"/>
    </w:pPr>
  </w:style>
  <w:style w:type="paragraph" w:styleId="1">
    <w:name w:val="heading 1"/>
    <w:basedOn w:val="a"/>
    <w:next w:val="a"/>
    <w:qFormat/>
    <w:rsid w:val="00C80BB0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75DB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5DB7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styleId="a4">
    <w:name w:val="Body Text"/>
    <w:basedOn w:val="a"/>
    <w:rsid w:val="00875DB7"/>
    <w:pPr>
      <w:widowControl/>
      <w:spacing w:after="120"/>
    </w:pPr>
    <w:rPr>
      <w:sz w:val="24"/>
      <w:szCs w:val="24"/>
    </w:rPr>
  </w:style>
  <w:style w:type="paragraph" w:styleId="a5">
    <w:name w:val="header"/>
    <w:basedOn w:val="a"/>
    <w:rsid w:val="00875DB7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character" w:styleId="a6">
    <w:name w:val="page number"/>
    <w:basedOn w:val="a0"/>
    <w:rsid w:val="00875DB7"/>
  </w:style>
  <w:style w:type="paragraph" w:styleId="3">
    <w:name w:val="Body Text Indent 3"/>
    <w:basedOn w:val="a"/>
    <w:rsid w:val="00C80BB0"/>
    <w:pPr>
      <w:widowControl/>
      <w:spacing w:after="120"/>
      <w:ind w:left="283"/>
    </w:pPr>
    <w:rPr>
      <w:sz w:val="16"/>
      <w:szCs w:val="16"/>
    </w:rPr>
  </w:style>
  <w:style w:type="character" w:styleId="a7">
    <w:name w:val="footnote reference"/>
    <w:basedOn w:val="a0"/>
    <w:semiHidden/>
    <w:rsid w:val="00D47C48"/>
    <w:rPr>
      <w:vertAlign w:val="superscript"/>
    </w:rPr>
  </w:style>
  <w:style w:type="paragraph" w:styleId="a8">
    <w:name w:val="footnote text"/>
    <w:aliases w:val="Table_Footnote_last,Текст сноски-FN,Текст сноски Знак,Oaeno niinee-FN,Oaeno niinee Ciae"/>
    <w:basedOn w:val="a"/>
    <w:semiHidden/>
    <w:rsid w:val="00D47C48"/>
    <w:pPr>
      <w:widowControl/>
    </w:pPr>
    <w:rPr>
      <w:rFonts w:ascii="Academy" w:hAnsi="Academy" w:cs="Academy"/>
    </w:rPr>
  </w:style>
  <w:style w:type="paragraph" w:styleId="a9">
    <w:name w:val="Balloon Text"/>
    <w:basedOn w:val="a"/>
    <w:semiHidden/>
    <w:rsid w:val="00D97AD7"/>
    <w:pPr>
      <w:widowControl/>
    </w:pPr>
    <w:rPr>
      <w:rFonts w:ascii="Tahoma" w:hAnsi="Tahoma" w:cs="Tahoma"/>
      <w:sz w:val="16"/>
      <w:szCs w:val="16"/>
    </w:rPr>
  </w:style>
  <w:style w:type="paragraph" w:customStyle="1" w:styleId="10">
    <w:name w:val="Основний текст з відступом1"/>
    <w:basedOn w:val="a"/>
    <w:rsid w:val="001D0179"/>
    <w:pPr>
      <w:widowControl/>
      <w:spacing w:after="120"/>
      <w:ind w:left="283"/>
    </w:pPr>
    <w:rPr>
      <w:sz w:val="24"/>
      <w:szCs w:val="24"/>
    </w:rPr>
  </w:style>
  <w:style w:type="paragraph" w:styleId="aa">
    <w:name w:val="Body Text Indent"/>
    <w:basedOn w:val="a"/>
    <w:rsid w:val="006121B0"/>
    <w:pPr>
      <w:widowControl/>
      <w:spacing w:after="120" w:line="480" w:lineRule="auto"/>
    </w:pPr>
    <w:rPr>
      <w:sz w:val="24"/>
      <w:szCs w:val="24"/>
    </w:rPr>
  </w:style>
  <w:style w:type="character" w:styleId="ab">
    <w:name w:val="annotation reference"/>
    <w:basedOn w:val="a0"/>
    <w:semiHidden/>
    <w:rsid w:val="00005EA1"/>
    <w:rPr>
      <w:sz w:val="16"/>
      <w:szCs w:val="16"/>
    </w:rPr>
  </w:style>
  <w:style w:type="paragraph" w:styleId="ac">
    <w:name w:val="annotation text"/>
    <w:basedOn w:val="a"/>
    <w:semiHidden/>
    <w:rsid w:val="00005EA1"/>
    <w:pPr>
      <w:widowControl/>
    </w:pPr>
  </w:style>
  <w:style w:type="paragraph" w:styleId="ad">
    <w:name w:val="annotation subject"/>
    <w:basedOn w:val="ac"/>
    <w:next w:val="ac"/>
    <w:semiHidden/>
    <w:rsid w:val="00005EA1"/>
    <w:rPr>
      <w:b/>
      <w:bCs/>
    </w:rPr>
  </w:style>
  <w:style w:type="character" w:styleId="ae">
    <w:name w:val="Hyperlink"/>
    <w:basedOn w:val="a0"/>
    <w:rsid w:val="00557CF0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АНАЛИТИКА</Company>
  <LinksUpToDate>false</LinksUpToDate>
  <CharactersWithSpaces>15367</CharactersWithSpaces>
  <SharedDoc>false</SharedDoc>
  <HLinks>
    <vt:vector size="6" baseType="variant"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http://www.intb.ru/smi_o_fitb.html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ЛСВ</dc:creator>
  <cp:keywords/>
  <cp:lastModifiedBy>Irina</cp:lastModifiedBy>
  <cp:revision>2</cp:revision>
  <cp:lastPrinted>2010-02-18T14:17:00Z</cp:lastPrinted>
  <dcterms:created xsi:type="dcterms:W3CDTF">2014-09-18T15:44:00Z</dcterms:created>
  <dcterms:modified xsi:type="dcterms:W3CDTF">2014-09-18T15:44:00Z</dcterms:modified>
</cp:coreProperties>
</file>