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576" w:rsidRDefault="00680622">
      <w:pPr>
        <w:pStyle w:val="1"/>
        <w:jc w:val="center"/>
      </w:pPr>
      <w:r>
        <w:t>Булгаков м. а. - Образ антигероя и средства его создания в одном из произведений русской литературы</w:t>
      </w:r>
    </w:p>
    <w:p w:rsidR="00F44576" w:rsidRPr="00680622" w:rsidRDefault="00680622">
      <w:pPr>
        <w:pStyle w:val="a3"/>
        <w:spacing w:after="240" w:afterAutospacing="0"/>
      </w:pPr>
      <w:r>
        <w:t>Ныне я уничтожен. Уничтоженье это</w:t>
      </w:r>
      <w:r>
        <w:br/>
        <w:t>было встречено советским обществом с...</w:t>
      </w:r>
      <w:r>
        <w:br/>
        <w:t>радостью...</w:t>
      </w:r>
      <w:r>
        <w:br/>
        <w:t>Из письма М.А. Булгакова</w:t>
      </w:r>
      <w:r>
        <w:br/>
        <w:t>Правительству СССР</w:t>
      </w:r>
      <w:r>
        <w:br/>
      </w:r>
      <w:r>
        <w:br/>
        <w:t>Издавна принято делить персонажей литературного произведения на положительных и отрицательных, героев и антигероев, причем многие великие писатели признавались, что образы последних требовали от них еще больше сил и мастерства, чем образы первых.</w:t>
      </w:r>
      <w:r>
        <w:br/>
        <w:t>Я долго думала, о ком написать в своем сочинении, пока не поняла, что наиболее последовательным антигероем в русской литературе является Полиграф Полиграфович Шариков, столь гениально выписанный великим Мастером, что стал уже фигурой нарицательной.</w:t>
      </w:r>
      <w:r>
        <w:br/>
        <w:t>Повесть написана в 1925 году, когда была сформулирована основная задача, стоящая перед советскими писателями: создать образ героя времени, полностью разорвавшего все связи с прошлым. Но может ли человек жить без прошлого, без корней, без традиций? “Жестоким опытом, обреченным на неудачу”, назвал М. А. Булгаков этот призыв и в ответ на требования дать героя предложил читателю гротесковый образ антигероя.</w:t>
      </w:r>
      <w:r>
        <w:br/>
        <w:t>Действие повести начинается с того, что профессор Преображенский (как значительна эта говорящая фамилия!) заманивает к себе бездомного пса, чтобы потренироваться в проведении пересадок гипофиза. Этому обыденному поначалу событию в то же время придан масштаб благодаря явным литературным реминисценциям: “вьюга, ветер, бездомный пес, “буржуй”, угостивший его колбасой, а через улицу перекинут плакат”. Узнали? Конечно же, перед нами своеобразная пародия на первую главу поэмы А. Блока “Двенадцать”. Но то, что должно было в 1918 году передать размах революционной стихии, теперь обернулось иным: тухлой пищей в столовках, представителями новой власти, наглыми и грубыми.</w:t>
      </w:r>
      <w:r>
        <w:br/>
        <w:t>Превращение Шарика в Шарикова и все, что за ним последовало, удачно вписывается в эту абсурдную и дикую ситуацию. Иными словами, фантастическое помогает раскрыть всю бездарность нового мироустройства.</w:t>
      </w:r>
      <w:r>
        <w:br/>
        <w:t>В результате проведенной операции привязчивый, хотя и хитроватый Шарик превращается в тупого, способного на предательство, хамоватого люмпена. Впрочем, чему здесь удивляться? Ведь псу пересажены органы Клима Чугункина, пьяницы и преступника, которого от тюрьмы спасло “пролетарское происхождение”.</w:t>
      </w:r>
      <w:r>
        <w:br/>
        <w:t>В образе новоиспеченного “героя” фантастическое и реальное оказываются тесно слиты, а в результате этого перед нами предстает “во всей красе” “новый человек”, порвавший все связи с прошлым.</w:t>
      </w:r>
      <w:r>
        <w:br/>
        <w:t>М. А. Булгаков в образе Шарикова разоблачает все атрибуты нового времени. Ему отвратительна излишняя его политизация. Едва встав на задние лапы, Шариков уже читает переписку Энгельса с Каутским, выдвигая при этом лозунги, столь характерные для тех, кто стоит у власти: “...Голова пухнет. Взять все, да и поделить...”.</w:t>
      </w:r>
      <w:r>
        <w:br/>
        <w:t>Шариков твердо уверен, что является “пролетарием”, ведь он ничего не имеет: ни прошлого, ни ума, ни собственного дома. Зато настоящее - его время, и вот уже он обретает должность “заведующего подотделом очистки города Москвы от бродячих животных” (сказалась извечная ненависть к котам!) и меняет свой внешний вид: “На нем была кожаная куртка с чужого плеча, кожаные же потертые штаны и английские высокие сапожки...”. Какой же начальник без кожаной куртки?!</w:t>
      </w:r>
      <w:r>
        <w:br/>
        <w:t>Однако новая власть, отбросив прошлое, пристально следит за тем, как вели себя граждане до и после революции, потому что это единственный способ выявить неблагонадежных. Не имея собственной биографии, Шариков решает воспользоваться наиболее типичной:</w:t>
      </w:r>
      <w:r>
        <w:br/>
        <w:t>- Отчего у вас шрам на лбу? Потрудитесь объяснить этой даме, - вкрадчиво спросил Филипп Филиппович.</w:t>
      </w:r>
      <w:r>
        <w:br/>
        <w:t>Шариков сыграл ва-банк:</w:t>
      </w:r>
      <w:r>
        <w:br/>
        <w:t>- Я на колчаковских фронтах ранен, - пролаял он.</w:t>
      </w:r>
      <w:r>
        <w:br/>
        <w:t>Как известно, гротеск - это тип образности, основанный на фантастике, гиперболе, совмещении противоположностей. Поэтому прием антитезы играет большую роль в повести. На фоне профессорского кабинета с лампой под зеленым абажуром, чучелом совы, символом мудрости, происходит пьянство, ловля блох, погоня за котами. Вот он, новый человек! Он не был бы таким страшным, если б не имел своего двойника, члена домоуправления Швондера, который производит Шарикова в “товарищи”, внушает ему мысль о его “пролетарском происхождении”, вдохновляет писать доносы. Скольких же антигероев породило это безнравственное время!</w:t>
      </w:r>
      <w:r>
        <w:br/>
        <w:t>Профессор Преображенский исправляет свою ошибку: злобный Шариков вновь превратился в добродушного Шарика. Но ведь остался Швондер, не устранена “разруха в головах людей”, поэтому, я думаю, финал повести открытый.</w:t>
      </w:r>
      <w:r>
        <w:br/>
        <w:t>7 мая 1926 года на квартире М. А. Булгакова был проведен обыск, во время которого была арестована (именно арестована!) рукопись “Собачьего сердца”. Только в 1987 году повесть была опубликована в России. Мне кажется, что это самое провидческое произведение великого Мастера, в котором он предостерегает нас: революция не может воспитать в человеке высокую духовность, уважение к личности, осознанное отношение к происходящему: все это возможно лишь в процессе эволюционного развития общества и человека.</w:t>
      </w:r>
      <w:r>
        <w:br/>
      </w:r>
      <w:r>
        <w:br/>
      </w:r>
      <w:r>
        <w:br/>
      </w:r>
      <w:bookmarkStart w:id="0" w:name="_GoBack"/>
      <w:bookmarkEnd w:id="0"/>
    </w:p>
    <w:sectPr w:rsidR="00F44576" w:rsidRPr="0068062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0622"/>
    <w:rsid w:val="00680622"/>
    <w:rsid w:val="00F44576"/>
    <w:rsid w:val="00FE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78E9E5-AB65-4BAA-BEDD-FB971CCE4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749</Words>
  <Characters>4273</Characters>
  <Application>Microsoft Office Word</Application>
  <DocSecurity>0</DocSecurity>
  <Lines>35</Lines>
  <Paragraphs>10</Paragraphs>
  <ScaleCrop>false</ScaleCrop>
  <Company/>
  <LinksUpToDate>false</LinksUpToDate>
  <CharactersWithSpaces>5012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Булгаков м. а. - Образ антигероя и средства его создания в одном из произведений русской литературы</dc:title>
  <dc:subject/>
  <dc:creator>admin</dc:creator>
  <cp:keywords/>
  <dc:description/>
  <cp:lastModifiedBy>admin</cp:lastModifiedBy>
  <cp:revision>2</cp:revision>
  <dcterms:created xsi:type="dcterms:W3CDTF">2014-07-09T22:33:00Z</dcterms:created>
  <dcterms:modified xsi:type="dcterms:W3CDTF">2014-07-09T22:33:00Z</dcterms:modified>
</cp:coreProperties>
</file>