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2D9" w:rsidRDefault="00E742D9" w:rsidP="009D241D">
      <w:pPr>
        <w:jc w:val="center"/>
        <w:rPr>
          <w:rFonts w:ascii="Times New Roman" w:hAnsi="Times New Roman" w:cs="Times New Roman"/>
          <w:b/>
          <w:bCs/>
          <w:sz w:val="32"/>
          <w:szCs w:val="32"/>
        </w:rPr>
      </w:pPr>
    </w:p>
    <w:p w:rsidR="00B50797" w:rsidRPr="006F6953" w:rsidRDefault="00B50797" w:rsidP="009D241D">
      <w:pPr>
        <w:jc w:val="center"/>
        <w:rPr>
          <w:rFonts w:ascii="Times New Roman" w:hAnsi="Times New Roman" w:cs="Times New Roman"/>
          <w:b/>
          <w:bCs/>
          <w:sz w:val="32"/>
          <w:szCs w:val="32"/>
        </w:rPr>
      </w:pPr>
      <w:r w:rsidRPr="006F6953">
        <w:rPr>
          <w:rFonts w:ascii="Times New Roman" w:hAnsi="Times New Roman" w:cs="Times New Roman"/>
          <w:b/>
          <w:bCs/>
          <w:sz w:val="32"/>
          <w:szCs w:val="32"/>
        </w:rPr>
        <w:t>Введение</w:t>
      </w:r>
    </w:p>
    <w:p w:rsidR="00B50797" w:rsidRPr="006F6953" w:rsidRDefault="00B50797" w:rsidP="006F6953">
      <w:pPr>
        <w:pStyle w:val="a3"/>
        <w:spacing w:line="360" w:lineRule="auto"/>
        <w:ind w:firstLine="709"/>
        <w:rPr>
          <w:sz w:val="28"/>
          <w:szCs w:val="28"/>
        </w:rPr>
      </w:pPr>
      <w:r w:rsidRPr="006F6953">
        <w:rPr>
          <w:sz w:val="28"/>
          <w:szCs w:val="28"/>
        </w:rPr>
        <w:t>Можно уверенно сказать, что банкротство - это правовой процесс. Основная цель - ликвидация активов предприятия. Исторически во всех странах целями банкротства было не только финансовое наказание должника, а реорганизация несостоятельного предприятия в иную организационно-правовую форму.</w:t>
      </w:r>
    </w:p>
    <w:p w:rsidR="00B50797" w:rsidRPr="006F6953" w:rsidRDefault="00B50797" w:rsidP="006F6953">
      <w:pPr>
        <w:pStyle w:val="a3"/>
        <w:spacing w:line="360" w:lineRule="auto"/>
        <w:ind w:firstLine="709"/>
        <w:rPr>
          <w:sz w:val="28"/>
          <w:szCs w:val="28"/>
        </w:rPr>
      </w:pPr>
      <w:r w:rsidRPr="006F6953">
        <w:rPr>
          <w:sz w:val="28"/>
          <w:szCs w:val="28"/>
        </w:rPr>
        <w:t>Юридические лица и граждане вступают в многочисленные отношения друг с другом, с государственными, в том числе налоговыми органами, банками и другими организациями. В этих отношениях возникают денежные обязательства, определенные законом или договорами.</w:t>
      </w:r>
    </w:p>
    <w:p w:rsidR="00B50797" w:rsidRPr="006F6953" w:rsidRDefault="00B50797" w:rsidP="006F6953">
      <w:pPr>
        <w:pStyle w:val="a3"/>
        <w:spacing w:line="360" w:lineRule="auto"/>
        <w:ind w:firstLine="709"/>
        <w:rPr>
          <w:sz w:val="28"/>
          <w:szCs w:val="28"/>
        </w:rPr>
      </w:pPr>
      <w:r w:rsidRPr="006F6953">
        <w:rPr>
          <w:sz w:val="28"/>
          <w:szCs w:val="28"/>
        </w:rPr>
        <w:t>В тех случаях, когда денежный размер этих обязательств превышает определенный предел и очевидна невозможность погашения обязательства из стоимости имущества должника, такие лица могут быть объявлены несостоятельными (банкротами). Тогда их коммерческая деятельность прекращается, имущество реализуется для удовлетворения требований кредиторов, остальные требования считаются погашенными. Таким образом, банкротство является той гранью, которая предполагает прекращение конкретной коммерческой или иной деятельности должника.</w:t>
      </w:r>
    </w:p>
    <w:p w:rsidR="00B50797" w:rsidRPr="006F6953" w:rsidRDefault="00B50797" w:rsidP="006F6953">
      <w:pPr>
        <w:pStyle w:val="a3"/>
        <w:spacing w:line="360" w:lineRule="auto"/>
        <w:ind w:firstLine="709"/>
        <w:rPr>
          <w:sz w:val="28"/>
          <w:szCs w:val="28"/>
        </w:rPr>
      </w:pPr>
      <w:r w:rsidRPr="006F6953">
        <w:rPr>
          <w:sz w:val="28"/>
          <w:szCs w:val="28"/>
        </w:rPr>
        <w:t>Неплатежеспособность должника может быть обусловлена различными причинами. Это и не получение средств за отпущенные товары и затоваривание собственного производства продукцией, не имеющей сбыта, неэффективная финансовая деятельность.</w:t>
      </w:r>
    </w:p>
    <w:p w:rsidR="00B50797" w:rsidRPr="006F6953" w:rsidRDefault="00B50797" w:rsidP="006F6953">
      <w:pPr>
        <w:pStyle w:val="a3"/>
        <w:spacing w:line="360" w:lineRule="auto"/>
        <w:ind w:firstLine="709"/>
        <w:rPr>
          <w:sz w:val="28"/>
          <w:szCs w:val="28"/>
        </w:rPr>
      </w:pPr>
      <w:r w:rsidRPr="006F6953">
        <w:rPr>
          <w:sz w:val="28"/>
          <w:szCs w:val="28"/>
        </w:rPr>
        <w:t xml:space="preserve">Любопытно, что по терминологии дореволюционных юристов различалась несостоятельность "несчастная", "неосторожная", и "злостная" или "злонамеренная". </w:t>
      </w:r>
    </w:p>
    <w:p w:rsidR="00B50797" w:rsidRPr="006F6953" w:rsidRDefault="00B50797" w:rsidP="006F6953">
      <w:pPr>
        <w:pStyle w:val="a3"/>
        <w:spacing w:line="360" w:lineRule="auto"/>
        <w:ind w:firstLine="709"/>
        <w:rPr>
          <w:sz w:val="28"/>
          <w:szCs w:val="28"/>
        </w:rPr>
      </w:pPr>
      <w:r w:rsidRPr="006F6953">
        <w:rPr>
          <w:sz w:val="28"/>
          <w:szCs w:val="28"/>
        </w:rPr>
        <w:t>Следует сказать, что первые законы, регулировавшие вопросы несостоятельности в прошлые века, в основном, носили карательный характер, и должники подвергались мерам уголовного наказания. По мере развития и расширения коммерческой и торговой практики, увеличивалось количество норм гражданско-правового характера, существенно менялись цели законодательства о несостоятельности.</w:t>
      </w:r>
    </w:p>
    <w:p w:rsidR="00B50797" w:rsidRPr="006F6953" w:rsidRDefault="00B50797" w:rsidP="006F6953">
      <w:pPr>
        <w:pStyle w:val="a3"/>
        <w:spacing w:line="360" w:lineRule="auto"/>
        <w:ind w:firstLine="709"/>
        <w:rPr>
          <w:sz w:val="28"/>
          <w:szCs w:val="28"/>
        </w:rPr>
      </w:pPr>
      <w:r w:rsidRPr="006F6953">
        <w:rPr>
          <w:sz w:val="28"/>
          <w:szCs w:val="28"/>
        </w:rPr>
        <w:t>Институт банкротства известен всем странам с рыночной экономикой, поскольку последняя предполагает получение прибыли от коммерческой деятельности и платежеспособный спрос потребителей. Она выводит неэффективные предприятия из числа действующих.</w:t>
      </w:r>
    </w:p>
    <w:p w:rsidR="00B50797" w:rsidRPr="006F6953" w:rsidRDefault="00B50797" w:rsidP="006F6953">
      <w:pPr>
        <w:pStyle w:val="a3"/>
        <w:spacing w:line="360" w:lineRule="auto"/>
        <w:ind w:firstLine="709"/>
        <w:rPr>
          <w:sz w:val="28"/>
          <w:szCs w:val="28"/>
        </w:rPr>
      </w:pPr>
      <w:r w:rsidRPr="006F6953">
        <w:rPr>
          <w:sz w:val="28"/>
          <w:szCs w:val="28"/>
        </w:rPr>
        <w:t>Однако признание должника банкротом имеет и негативные последствия, поскольку затрагивает не только имущественные интересы должника, но и права и интересы большого круга других лиц его работников, партнеров, кредиторов и других, порождает во многих случаях значительные социальные издержки. Поэтому законодательство предусматривает комплекс мер по восстановлению платежеспособности должника, направленных на предотвращение массовых банкротств.</w:t>
      </w:r>
    </w:p>
    <w:p w:rsidR="00B50797" w:rsidRPr="006F6953" w:rsidRDefault="00B50797" w:rsidP="006F6953">
      <w:pPr>
        <w:pStyle w:val="a3"/>
        <w:spacing w:line="360" w:lineRule="auto"/>
        <w:ind w:firstLine="709"/>
        <w:rPr>
          <w:sz w:val="28"/>
          <w:szCs w:val="28"/>
        </w:rPr>
      </w:pPr>
      <w:r w:rsidRPr="006F6953">
        <w:rPr>
          <w:sz w:val="28"/>
          <w:szCs w:val="28"/>
        </w:rPr>
        <w:t>Когда коммерческое предприятие принимает решение о том, что оно больше не может продолжать свою деятельность и оплачивать свои задолженности по финансовым выплатам, оно может подать прошение о представлении защиты в соответствии с законодательством о банкротстве. После этого назначается поверенный, который обязан действовать в интересах кредиторов.</w:t>
      </w:r>
    </w:p>
    <w:p w:rsidR="00B50797" w:rsidRPr="006F6953" w:rsidRDefault="00B50797" w:rsidP="006F6953">
      <w:pPr>
        <w:pStyle w:val="a3"/>
        <w:spacing w:line="360" w:lineRule="auto"/>
        <w:ind w:firstLine="709"/>
        <w:rPr>
          <w:sz w:val="28"/>
          <w:szCs w:val="28"/>
        </w:rPr>
      </w:pPr>
      <w:r w:rsidRPr="006F6953">
        <w:rPr>
          <w:sz w:val="28"/>
          <w:szCs w:val="28"/>
        </w:rPr>
        <w:t>Поверенный организует сбор всех денежных средств или иной собственности, принадлежащей должнику, справедливо и пропорционально распределяет их между всеми кредиторами.</w:t>
      </w:r>
    </w:p>
    <w:p w:rsidR="00B50797" w:rsidRPr="006F6953" w:rsidRDefault="00B50797" w:rsidP="006F6953">
      <w:pPr>
        <w:pStyle w:val="a3"/>
        <w:spacing w:line="360" w:lineRule="auto"/>
        <w:ind w:firstLine="709"/>
        <w:rPr>
          <w:sz w:val="28"/>
          <w:szCs w:val="28"/>
        </w:rPr>
      </w:pPr>
      <w:r w:rsidRPr="006F6953">
        <w:rPr>
          <w:sz w:val="28"/>
          <w:szCs w:val="28"/>
        </w:rPr>
        <w:t>Действующее законодательство в Республике Беларусь предусматривает целый комплекс норм, направленных на сохранение предприятия-должника путем изменения системы управления предприятием, предоставления отсрочки либо рассрочки платежей, а также разукрупнение, преобразование в акционерную форму и т.д.</w:t>
      </w:r>
    </w:p>
    <w:p w:rsidR="00B50797" w:rsidRPr="006F6953" w:rsidRDefault="00B50797" w:rsidP="006F6953">
      <w:pPr>
        <w:pStyle w:val="a3"/>
        <w:spacing w:line="360" w:lineRule="auto"/>
        <w:ind w:firstLine="709"/>
        <w:rPr>
          <w:sz w:val="28"/>
          <w:szCs w:val="28"/>
        </w:rPr>
      </w:pPr>
      <w:r w:rsidRPr="006F6953">
        <w:rPr>
          <w:sz w:val="28"/>
          <w:szCs w:val="28"/>
        </w:rPr>
        <w:t>С момента принятия судом ходатайства к производству до судебного объявления должника несостоятельным могут быть приведены в действие различные средства правовой защиты интересов кредиторов, по существу направленные на охрану имущества. Весь этот комплекс включает нормы гражданского, административного и уголовно-правового характера.</w:t>
      </w:r>
    </w:p>
    <w:p w:rsidR="00B50797" w:rsidRPr="006F6953" w:rsidRDefault="00B50797" w:rsidP="006F6953">
      <w:pPr>
        <w:pStyle w:val="a3"/>
        <w:spacing w:line="360" w:lineRule="auto"/>
        <w:ind w:firstLine="709"/>
        <w:rPr>
          <w:sz w:val="28"/>
          <w:szCs w:val="28"/>
        </w:rPr>
      </w:pPr>
      <w:r w:rsidRPr="006F6953">
        <w:rPr>
          <w:sz w:val="28"/>
          <w:szCs w:val="28"/>
        </w:rPr>
        <w:t>Законодательство о реорганизации/банкротстве дает предпринимателям, честно заявляющим о своем банкротстве, возможность реорганизовать свое производство и вновь обрести финансовую стабильность.</w:t>
      </w:r>
    </w:p>
    <w:p w:rsidR="00B50797" w:rsidRPr="006F6953" w:rsidRDefault="00B50797" w:rsidP="006F6953">
      <w:pPr>
        <w:pStyle w:val="a3"/>
        <w:spacing w:line="360" w:lineRule="auto"/>
        <w:ind w:firstLine="709"/>
        <w:rPr>
          <w:sz w:val="28"/>
          <w:szCs w:val="28"/>
        </w:rPr>
      </w:pPr>
      <w:r w:rsidRPr="006F6953">
        <w:rPr>
          <w:sz w:val="28"/>
          <w:szCs w:val="28"/>
        </w:rPr>
        <w:t>Наличие правовых основ для реорганизации предприятия стимулирует предпринимательскую деятельность, позволяя инвестировать производство, и смягчая наиболее болезненные результаты неудачи в ведении бизнеса.</w:t>
      </w:r>
    </w:p>
    <w:p w:rsidR="00B50797" w:rsidRPr="006F6953" w:rsidRDefault="00B50797" w:rsidP="006F6953">
      <w:pPr>
        <w:pStyle w:val="a3"/>
        <w:spacing w:line="360" w:lineRule="auto"/>
        <w:ind w:firstLine="709"/>
        <w:rPr>
          <w:sz w:val="28"/>
          <w:szCs w:val="28"/>
        </w:rPr>
      </w:pPr>
      <w:r w:rsidRPr="006F6953">
        <w:rPr>
          <w:sz w:val="28"/>
          <w:szCs w:val="28"/>
        </w:rPr>
        <w:t xml:space="preserve">Наличие справедливой нормативной базы для проведения процесса о реорганизации/банкротстве, или экономической реорганизации, позволяет коммерческому предприятию вновь прийти к финансовому благополучию, обновить производство. </w:t>
      </w:r>
    </w:p>
    <w:p w:rsidR="00B50797" w:rsidRPr="00592A17" w:rsidRDefault="00B50797" w:rsidP="00592A17">
      <w:pPr>
        <w:pStyle w:val="a3"/>
        <w:spacing w:line="360" w:lineRule="auto"/>
        <w:ind w:firstLine="709"/>
      </w:pPr>
      <w:r w:rsidRPr="006F6953">
        <w:t>Реорганизация предприятия должна быть проведена, а банкротство объявлено только в соответствии с действующим законодательством, предназначенным для того, чтобы освобождая должника от его финансовых обстоятельств, обеспечить при этом защиту интересов и прав кредиторов.</w:t>
      </w:r>
    </w:p>
    <w:p w:rsidR="00B50797" w:rsidRDefault="00B50797" w:rsidP="00592A17">
      <w:pPr>
        <w:pStyle w:val="a3"/>
        <w:spacing w:line="360" w:lineRule="auto"/>
        <w:ind w:firstLine="709"/>
        <w:rPr>
          <w:lang w:val="en-US"/>
        </w:rPr>
      </w:pPr>
    </w:p>
    <w:p w:rsidR="00B50797" w:rsidRPr="00592A17" w:rsidRDefault="00B50797" w:rsidP="00592A17">
      <w:pPr>
        <w:pStyle w:val="a3"/>
        <w:spacing w:line="360" w:lineRule="auto"/>
        <w:ind w:firstLine="709"/>
        <w:jc w:val="center"/>
      </w:pPr>
      <w:r w:rsidRPr="00D863B9">
        <w:rPr>
          <w:b/>
          <w:bCs/>
          <w:sz w:val="32"/>
          <w:szCs w:val="32"/>
        </w:rPr>
        <w:t>Глава 1. Сущность банкротства, возможные его причины и меры, применяемые по отношению к предприятию-должнику</w:t>
      </w:r>
    </w:p>
    <w:p w:rsidR="00B50797" w:rsidRPr="006F6953" w:rsidRDefault="00B50797" w:rsidP="006F6953">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 xml:space="preserve">Банкротство (финансовый крах, разорение) — это признанная арбитражным судом или объявленная должником его неспособность в полном объеме удовлетворить требования кредиторов по денежным обязательствам и по уплате других обязательных платежей. </w:t>
      </w:r>
    </w:p>
    <w:p w:rsidR="00B50797" w:rsidRPr="006F6953" w:rsidRDefault="00B50797" w:rsidP="006F6953">
      <w:pPr>
        <w:pStyle w:val="21"/>
        <w:spacing w:line="360" w:lineRule="auto"/>
      </w:pPr>
      <w:r w:rsidRPr="006F6953">
        <w:t>Основной признак банкротства — неспособность предприятия обеспечить выполнение требований кредиторов в течение трех месяцев со дня наступления сроков платежей. По истечении этого срока кредиторы получают право на обращение в арбитражный суд о признании предприятия-должника банкротом.</w:t>
      </w:r>
    </w:p>
    <w:p w:rsidR="00B50797" w:rsidRPr="006F6953" w:rsidRDefault="00B50797" w:rsidP="006F6953">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Банкротство предопределено самой сущностью рыночных отношений, которые сопряжены с неопределенностью достижения конечных результатов и риском потерь.</w:t>
      </w:r>
    </w:p>
    <w:p w:rsidR="00B50797" w:rsidRPr="006F6953" w:rsidRDefault="00B50797" w:rsidP="006F6953">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Несостоятельность субъекта хозяйствования может быть:</w:t>
      </w:r>
    </w:p>
    <w:p w:rsidR="00B50797" w:rsidRPr="006F6953" w:rsidRDefault="00B50797" w:rsidP="006F6953">
      <w:pPr>
        <w:numPr>
          <w:ilvl w:val="0"/>
          <w:numId w:val="2"/>
        </w:numPr>
        <w:shd w:val="clear" w:color="auto" w:fill="FFFFFF"/>
        <w:tabs>
          <w:tab w:val="clear" w:pos="1753"/>
          <w:tab w:val="num" w:pos="1038"/>
        </w:tabs>
        <w:autoSpaceDE w:val="0"/>
        <w:autoSpaceDN w:val="0"/>
        <w:adjustRightInd w:val="0"/>
        <w:spacing w:after="0" w:line="360" w:lineRule="auto"/>
        <w:ind w:left="0" w:firstLine="709"/>
        <w:jc w:val="both"/>
        <w:rPr>
          <w:rFonts w:ascii="Times New Roman" w:hAnsi="Times New Roman" w:cs="Times New Roman"/>
          <w:sz w:val="28"/>
          <w:szCs w:val="28"/>
        </w:rPr>
      </w:pPr>
      <w:r w:rsidRPr="006F6953">
        <w:rPr>
          <w:rFonts w:ascii="Times New Roman" w:hAnsi="Times New Roman" w:cs="Times New Roman"/>
          <w:sz w:val="28"/>
          <w:szCs w:val="28"/>
        </w:rPr>
        <w:t>«несчастной» — возникает не по собственной вине, а вследствие непредвиденных обстоятельств (стихийные бедствия, военные действия, политическая нестабильность общества, кризис в стране, общий спад производства, банкротство должников и другие внешние факторы);</w:t>
      </w:r>
    </w:p>
    <w:p w:rsidR="00B50797" w:rsidRPr="006F6953" w:rsidRDefault="00B50797" w:rsidP="006F6953">
      <w:pPr>
        <w:numPr>
          <w:ilvl w:val="0"/>
          <w:numId w:val="2"/>
        </w:numPr>
        <w:tabs>
          <w:tab w:val="clear" w:pos="1753"/>
          <w:tab w:val="num" w:pos="1038"/>
        </w:tabs>
        <w:spacing w:after="0" w:line="360" w:lineRule="auto"/>
        <w:ind w:left="0" w:firstLine="709"/>
        <w:jc w:val="both"/>
        <w:rPr>
          <w:rFonts w:ascii="Times New Roman" w:hAnsi="Times New Roman" w:cs="Times New Roman"/>
          <w:sz w:val="28"/>
          <w:szCs w:val="28"/>
        </w:rPr>
      </w:pPr>
      <w:r w:rsidRPr="006F6953">
        <w:rPr>
          <w:rFonts w:ascii="Times New Roman" w:hAnsi="Times New Roman" w:cs="Times New Roman"/>
          <w:sz w:val="28"/>
          <w:szCs w:val="28"/>
        </w:rPr>
        <w:t>«ложной» {корыстной) в результате умышленного сокрытия собственного имущества с целью избежания уплаты долгов кредиторам;</w:t>
      </w:r>
    </w:p>
    <w:p w:rsidR="00B50797" w:rsidRPr="006F6953" w:rsidRDefault="00B50797" w:rsidP="006F6953">
      <w:pPr>
        <w:numPr>
          <w:ilvl w:val="0"/>
          <w:numId w:val="2"/>
        </w:numPr>
        <w:shd w:val="clear" w:color="auto" w:fill="FFFFFF"/>
        <w:tabs>
          <w:tab w:val="clear" w:pos="1753"/>
          <w:tab w:val="num" w:pos="1038"/>
        </w:tabs>
        <w:autoSpaceDE w:val="0"/>
        <w:autoSpaceDN w:val="0"/>
        <w:adjustRightInd w:val="0"/>
        <w:spacing w:after="0" w:line="360" w:lineRule="auto"/>
        <w:ind w:left="0" w:firstLine="709"/>
        <w:jc w:val="both"/>
        <w:rPr>
          <w:rFonts w:ascii="Times New Roman" w:hAnsi="Times New Roman" w:cs="Times New Roman"/>
          <w:sz w:val="28"/>
          <w:szCs w:val="28"/>
        </w:rPr>
      </w:pPr>
      <w:r w:rsidRPr="006F6953">
        <w:rPr>
          <w:rFonts w:ascii="Times New Roman" w:hAnsi="Times New Roman" w:cs="Times New Roman"/>
          <w:sz w:val="28"/>
          <w:szCs w:val="28"/>
        </w:rPr>
        <w:t>«неосторожной» вследствие неэффективной работы, осуществления рискованных операций.</w:t>
      </w:r>
    </w:p>
    <w:p w:rsidR="00B50797" w:rsidRPr="006F6953" w:rsidRDefault="00B50797" w:rsidP="006F6953">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В первом случае государство должно оказывать помощь предприятиям по выходу из кризисной ситуации. Во втором случае злоумышленное банкротство уголовно наказуемо. Наиболее распространенным является третий вид банкротства.</w:t>
      </w:r>
    </w:p>
    <w:p w:rsidR="00B50797" w:rsidRPr="006F6953" w:rsidRDefault="00B50797" w:rsidP="006F6953">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«Неосторожное» банкротство наступает, как правило, постепенно. Для того чтобы вовремя предугадать и предотвратить его, необходимо систематически анализировать финансовое состояние, что позволит обнаружить его «болевые» точки и принять конкретные меры по финансовому оздоровлению экономики предприятия.</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Под несостоятельностью понимается неспособность должника удовлетворить требования кредиторов по денежным обязательствам, включая требования об уплате заработной платы, а также обеспечить обязательные платежи в бюджет и внебюджетные фонды за счет принадлежащего ему имущества. Должник считается неплатежеспособным, если он не исполнил обязательства в течении трех месяцев с момента наступления срока его исполнения, его обязательства превышают стоимость активов или он имеет неудовлетворительную структуру баланса.</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Неудовлетворительная структура баланса - такое состояние имущества и обязательств должника, когда за счет имущества не может быть обеспечено своевременное выполнение обязательств перед кредиторами в связи с недостаточной степенью ликвидности имущества должника. При этом общая стоимость имущества может быть равна общей сумме обязательств должника или превышать ее.</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Банкротство является следствием разбалансированности хозяйственного механизма воспроизводства капитала предприятия, результатом его неэффективной ценовой, инвестиционной и финансовой политики. В качестве основных причин возникновения состояния банкротства можно привести следующие.</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Объективные причины, создающие условия хозяйствования:</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-несовершенство финансовой, денежной, кредитной, налоговой систем, нормативной и законодательной базы реформирования экономики;</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 достаточно высокий уровень инфляции;</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 падение рыночной стоимости ценных бумаг фирмы;</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 высокий уровень конкуренции и вызванное понижение цен на продукцию без соответствующего снижения издержек производства.</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Также причинами возникновения субъективные причины, относящиеся непосредственно к хозяйствованию:</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-неумение предусмотреть банкротство и избежать его в будущем;</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-снижение объемов продаж из-за плохого изучения спроса, отсутствия сбытовой сети, рекламы;</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 снижение объемов производства;</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 приближение цен на некоторые виды продукции к аналогичным ценам, но более высококачественные импортные;</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 неоправданно высокие затраты;</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 низкая рентабельность продукции;</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 слишком большой цикл производства;</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 большие долги, взаимные неплатежи;</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 неумение руководителей старой школы управления приспособляться к жестким реальностям формирования рынка, проявлять предприимчивость в налаживании выпуска продукции, пользующейся повышенным спросом, выбирать эффективную финансовую, ценовую и инвестиционную политику.</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 xml:space="preserve">Следовательно, банкротство предприятий может вызвать серьезные негативные социальные последствия, поэтому в странах развитой рыночной экономики выработан определенный механизм упреждения и защиты предприятий от полного краха. </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Основными элементами механизма защиты хозяйствующих субъектов от полного краха являются:</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 правовое регулирование банкротства;</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 наличие организационного, экономического и нормативно-методического обеспечения процессов принятия решений при реализации актов о несостоятельности (банкротстве) предприятий;</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 меры государственной финансовой поддержки неплатежеспособным предприятиям в целях сохранения перспективных товаропроизводителей;</w:t>
      </w:r>
    </w:p>
    <w:p w:rsidR="00B50797" w:rsidRPr="006F6953" w:rsidRDefault="00B50797" w:rsidP="006F6953">
      <w:pPr>
        <w:widowControl w:val="0"/>
        <w:numPr>
          <w:ilvl w:val="0"/>
          <w:numId w:val="1"/>
        </w:numPr>
        <w:shd w:val="clear" w:color="auto" w:fill="FFFFFF"/>
        <w:tabs>
          <w:tab w:val="left" w:pos="811"/>
        </w:tabs>
        <w:spacing w:after="0"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финансирование реорганизационных и ликвидационных мероприятий;</w:t>
      </w:r>
    </w:p>
    <w:p w:rsidR="00B50797" w:rsidRPr="006F6953" w:rsidRDefault="00B50797" w:rsidP="006F6953">
      <w:pPr>
        <w:widowControl w:val="0"/>
        <w:numPr>
          <w:ilvl w:val="0"/>
          <w:numId w:val="1"/>
        </w:numPr>
        <w:shd w:val="clear" w:color="auto" w:fill="FFFFFF"/>
        <w:tabs>
          <w:tab w:val="left" w:pos="811"/>
        </w:tabs>
        <w:spacing w:after="0"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экономическая защита интересов всех участников процедуры банкротства;</w:t>
      </w:r>
    </w:p>
    <w:p w:rsidR="00B50797" w:rsidRPr="006F6953" w:rsidRDefault="00B50797" w:rsidP="006F6953">
      <w:pPr>
        <w:widowControl w:val="0"/>
        <w:numPr>
          <w:ilvl w:val="0"/>
          <w:numId w:val="1"/>
        </w:numPr>
        <w:shd w:val="clear" w:color="auto" w:fill="FFFFFF"/>
        <w:tabs>
          <w:tab w:val="left" w:pos="811"/>
        </w:tabs>
        <w:spacing w:after="0"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ведение реестра неплатежеспособных предприятий, обеспечение гласности информации о банкротах для широкой общественности.</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Оценку вероятности банкротства можно провести с помощью финансового анализа, так как именно он позволяет выяснить, в чем заключается конкретная «болезнь» экономики предприятия-должника и что нужно делать, чтобы от нее излечиться. Именно он располагает широким арсеналом средств по прогнозированию банкротства предприятия и дает возможность заблаговременно продумать и реализовать меры по выходу предприятия из кризисной ситуации.</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 xml:space="preserve">Прогнозирование позволяет рассмотреть складывающиеся тенденции в проведении финансовой политики с учетом воздействия на нее внутренних и внешних условий, дает возможность ответить на жизненно важный вопрос, что ожидает предприятие в обозримом будущем - укрепление или утрата платежеспособности (банкротство). </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Однако в современных условиях значительных темпов инфляции, отсутствия централизовано установленных норм затрат, предоплаты при заключении договоров точность прогнозов значительно снижается. Прогнозирование в этих условиях может быть произведено в зависимости от значений объемов производства, состава и структуры затрат по различным направлениям деятельности организации. Прогнозная модель может быть легко построена на основе финансовой отчетности и электронных таблиц с помощью персональных компьютеров.</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Анализ строится на основе изучения финансовых результатов хозяйственной деятельности предприятия, определения их возможных значений в будущем, обеспечение администрации информацией о будущем для решения задач стратегического управления. Целесообразно проводить анализ среднесрочной перспективы на 2-3 года и анализ долгосрочной перспективы 3-5 лет и более. В зарубежной практике обычно принято для составления бизнес-плана прогнозировать экономические показатели объекта на 3-5 лет. Информация берется из финансовой отчетности предприятия за ряд лет, где показаны изменения показателей от одного отчетного периода к другому, либо из предлагаемых расчетных данных, указываемых в бизнес-плане при открытии предприятия.</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Современная экономическая наука имеет в своем арсенале большое количество разнообразных приемов и методов прогнозирования финансовых показателей. Необходимо рассмотреть сущность следующих четырех основных подходов к прогнозированию финансового положения с позиции возможного банкротства предпр</w:t>
      </w:r>
      <w:r>
        <w:rPr>
          <w:rFonts w:ascii="Times New Roman" w:hAnsi="Times New Roman" w:cs="Times New Roman"/>
          <w:sz w:val="28"/>
          <w:szCs w:val="28"/>
        </w:rPr>
        <w:t>иятия:</w:t>
      </w:r>
    </w:p>
    <w:p w:rsidR="00B50797" w:rsidRPr="006F6953" w:rsidRDefault="00B50797" w:rsidP="006F6953">
      <w:pPr>
        <w:widowControl w:val="0"/>
        <w:shd w:val="clear" w:color="auto" w:fill="FFFFFF"/>
        <w:tabs>
          <w:tab w:val="left" w:pos="918"/>
        </w:tabs>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а) расчет индекса кредитоспособности;</w:t>
      </w:r>
    </w:p>
    <w:p w:rsidR="00B50797" w:rsidRPr="006F6953" w:rsidRDefault="00B50797" w:rsidP="006F6953">
      <w:pPr>
        <w:widowControl w:val="0"/>
        <w:shd w:val="clear" w:color="auto" w:fill="FFFFFF"/>
        <w:tabs>
          <w:tab w:val="left" w:pos="918"/>
        </w:tabs>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б) использование системы формализованных и неформализованных критериев;</w:t>
      </w:r>
    </w:p>
    <w:p w:rsidR="00B50797" w:rsidRPr="006F6953" w:rsidRDefault="00B50797" w:rsidP="006F6953">
      <w:pPr>
        <w:widowControl w:val="0"/>
        <w:shd w:val="clear" w:color="auto" w:fill="FFFFFF"/>
        <w:tabs>
          <w:tab w:val="left" w:pos="918"/>
        </w:tabs>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в) прогнозирование показателей платежеспособности;</w:t>
      </w:r>
    </w:p>
    <w:p w:rsidR="00B50797" w:rsidRPr="006F6953" w:rsidRDefault="00B50797" w:rsidP="006F6953">
      <w:pPr>
        <w:widowControl w:val="0"/>
        <w:shd w:val="clear" w:color="auto" w:fill="FFFFFF"/>
        <w:tabs>
          <w:tab w:val="left" w:pos="918"/>
        </w:tabs>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г) анализ финансовых потоков.</w:t>
      </w:r>
    </w:p>
    <w:p w:rsidR="00B50797" w:rsidRPr="006F6953" w:rsidRDefault="00B50797" w:rsidP="006F6953">
      <w:pPr>
        <w:widowControl w:val="0"/>
        <w:shd w:val="clear" w:color="auto" w:fill="FFFFFF"/>
        <w:tabs>
          <w:tab w:val="left" w:pos="1459"/>
          <w:tab w:val="left" w:pos="10915"/>
          <w:tab w:val="left" w:pos="11057"/>
        </w:tabs>
        <w:spacing w:line="360" w:lineRule="auto"/>
        <w:ind w:firstLine="709"/>
        <w:jc w:val="both"/>
        <w:rPr>
          <w:rFonts w:ascii="Times New Roman" w:hAnsi="Times New Roman" w:cs="Times New Roman"/>
          <w:sz w:val="28"/>
          <w:szCs w:val="28"/>
          <w:lang w:val="kk-KZ"/>
        </w:rPr>
      </w:pPr>
      <w:r w:rsidRPr="006F6953">
        <w:rPr>
          <w:rFonts w:ascii="Times New Roman" w:hAnsi="Times New Roman" w:cs="Times New Roman"/>
          <w:sz w:val="28"/>
          <w:szCs w:val="28"/>
        </w:rPr>
        <w:t>Целью анализа вероятности банкротства заключается в расчете показателей оценки угрозы банкротства, что достигается различными методами и способами. Выбор способов анализа прогнозирования банкротства является задачей и зависит от взаимодействия целого ряда факторов.</w:t>
      </w:r>
    </w:p>
    <w:p w:rsidR="00B50797" w:rsidRPr="006F6953" w:rsidRDefault="00B50797" w:rsidP="006F6953">
      <w:pPr>
        <w:widowControl w:val="0"/>
        <w:shd w:val="clear" w:color="auto" w:fill="FFFFFF"/>
        <w:tabs>
          <w:tab w:val="left" w:pos="1459"/>
          <w:tab w:val="left" w:pos="10915"/>
          <w:tab w:val="left" w:pos="11057"/>
        </w:tabs>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К числу внешних факторов, влияющих на деятельность предприятия, обычно относятся:</w:t>
      </w:r>
    </w:p>
    <w:p w:rsidR="00B50797" w:rsidRPr="006F6953" w:rsidRDefault="00B50797" w:rsidP="006F6953">
      <w:pPr>
        <w:widowControl w:val="0"/>
        <w:numPr>
          <w:ilvl w:val="0"/>
          <w:numId w:val="1"/>
        </w:numPr>
        <w:shd w:val="clear" w:color="auto" w:fill="FFFFFF"/>
        <w:spacing w:after="0"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размер и структура потребностей;</w:t>
      </w:r>
    </w:p>
    <w:p w:rsidR="00B50797" w:rsidRPr="006F6953" w:rsidRDefault="00B50797" w:rsidP="006F6953">
      <w:pPr>
        <w:widowControl w:val="0"/>
        <w:numPr>
          <w:ilvl w:val="0"/>
          <w:numId w:val="1"/>
        </w:numPr>
        <w:shd w:val="clear" w:color="auto" w:fill="FFFFFF"/>
        <w:spacing w:after="0"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уровень доходов и накоплений населения;</w:t>
      </w:r>
    </w:p>
    <w:p w:rsidR="00B50797" w:rsidRPr="006F6953" w:rsidRDefault="00B50797" w:rsidP="006F6953">
      <w:pPr>
        <w:widowControl w:val="0"/>
        <w:numPr>
          <w:ilvl w:val="0"/>
          <w:numId w:val="1"/>
        </w:numPr>
        <w:shd w:val="clear" w:color="auto" w:fill="FFFFFF"/>
        <w:spacing w:after="0"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политическая стабильность и направленность внутренней политики;</w:t>
      </w:r>
    </w:p>
    <w:p w:rsidR="00B50797" w:rsidRPr="006F6953" w:rsidRDefault="00B50797" w:rsidP="006F6953">
      <w:pPr>
        <w:widowControl w:val="0"/>
        <w:numPr>
          <w:ilvl w:val="0"/>
          <w:numId w:val="1"/>
        </w:numPr>
        <w:shd w:val="clear" w:color="auto" w:fill="FFFFFF"/>
        <w:spacing w:after="0"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развитие науки и техники;</w:t>
      </w:r>
    </w:p>
    <w:p w:rsidR="00B50797" w:rsidRPr="006F6953" w:rsidRDefault="00B50797" w:rsidP="006F6953">
      <w:pPr>
        <w:widowControl w:val="0"/>
        <w:numPr>
          <w:ilvl w:val="0"/>
          <w:numId w:val="1"/>
        </w:numPr>
        <w:shd w:val="clear" w:color="auto" w:fill="FFFFFF"/>
        <w:spacing w:after="0"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предпочтение одних товаров и отрицательном отношении к другим Одним из наиболее сильных внешних факторов банкротства являются:</w:t>
      </w:r>
    </w:p>
    <w:p w:rsidR="00B50797" w:rsidRPr="006F6953" w:rsidRDefault="00B50797" w:rsidP="006F6953">
      <w:pPr>
        <w:widowControl w:val="0"/>
        <w:numPr>
          <w:ilvl w:val="0"/>
          <w:numId w:val="1"/>
        </w:numPr>
        <w:shd w:val="clear" w:color="auto" w:fill="FFFFFF"/>
        <w:spacing w:after="0"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так называемые технологические разрывы. Развитие всегда требует скачка, основанного зависящего от нововведений НТР;</w:t>
      </w:r>
    </w:p>
    <w:p w:rsidR="00B50797" w:rsidRPr="006F6953" w:rsidRDefault="00B50797" w:rsidP="006F6953">
      <w:pPr>
        <w:widowControl w:val="0"/>
        <w:numPr>
          <w:ilvl w:val="0"/>
          <w:numId w:val="1"/>
        </w:numPr>
        <w:shd w:val="clear" w:color="auto" w:fill="FFFFFF"/>
        <w:spacing w:after="0"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усиление международной конкуренции;</w:t>
      </w:r>
    </w:p>
    <w:p w:rsidR="00B50797" w:rsidRPr="006F6953" w:rsidRDefault="00B50797" w:rsidP="006F6953">
      <w:pPr>
        <w:widowControl w:val="0"/>
        <w:numPr>
          <w:ilvl w:val="0"/>
          <w:numId w:val="1"/>
        </w:numPr>
        <w:shd w:val="clear" w:color="auto" w:fill="FFFFFF"/>
        <w:spacing w:after="0"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общий экономический спад.</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lang w:val="kk-KZ"/>
        </w:rPr>
      </w:pPr>
      <w:r w:rsidRPr="006F6953">
        <w:rPr>
          <w:rFonts w:ascii="Times New Roman" w:hAnsi="Times New Roman" w:cs="Times New Roman"/>
          <w:sz w:val="28"/>
          <w:szCs w:val="28"/>
        </w:rPr>
        <w:t>Тем не менее, несмотря на строгое законодательное определение банкротства, при котором, если предприятие-должник имеет непогашение обязательств в течении трех месяцев, то он признается несостоятельным. Это еще не говорит о том, что в срочном порядке необходимо вводить ликвидационные процедуры.</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lang w:val="kk-KZ"/>
        </w:rPr>
      </w:pPr>
      <w:r w:rsidRPr="006F6953">
        <w:rPr>
          <w:rFonts w:ascii="Times New Roman" w:hAnsi="Times New Roman" w:cs="Times New Roman"/>
          <w:sz w:val="28"/>
          <w:szCs w:val="28"/>
        </w:rPr>
        <w:t>Анализ прогнозирования банкротства также предусматривает своевременное выявление такого финансового положения, при котором возможны реабилитационные и реорганизационные процедуры. То есть возродить экономику предприятия с помощью различных способов.</w:t>
      </w:r>
    </w:p>
    <w:p w:rsidR="00B50797" w:rsidRPr="006F6953" w:rsidRDefault="00B50797" w:rsidP="006F6953">
      <w:pPr>
        <w:widowControl w:val="0"/>
        <w:shd w:val="clear" w:color="auto" w:fill="FFFFFF"/>
        <w:spacing w:line="360" w:lineRule="auto"/>
        <w:ind w:firstLine="709"/>
        <w:jc w:val="both"/>
        <w:rPr>
          <w:rFonts w:ascii="Times New Roman" w:hAnsi="Times New Roman" w:cs="Times New Roman"/>
          <w:sz w:val="28"/>
          <w:szCs w:val="28"/>
        </w:rPr>
      </w:pPr>
      <w:r w:rsidRPr="006F6953">
        <w:rPr>
          <w:rFonts w:ascii="Times New Roman" w:hAnsi="Times New Roman" w:cs="Times New Roman"/>
          <w:sz w:val="28"/>
          <w:szCs w:val="28"/>
        </w:rPr>
        <w:t>Таким образом, можно отметить, что анализ предпринимательского риска и прогнозирования банкротства в первую очередь направлен не на выявление финансового положения предприятия, при котором наступает банкротство. Анализ должен быть направлен на «оказание» своевременной помощи деятельности предприятия, выявление тех областей, где существуют наиболее трудные задачи и ситуации, и на их разрешение.</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Ранними признаками банкротства являются:</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а) задержки с представлением отчетности, которые могут свидетельствовать о плохой работе финансовых служб предприятия;</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б) резкие изменения в структуре баланса и отчета о финансовых результатах, особенно:</w:t>
      </w:r>
    </w:p>
    <w:p w:rsidR="00B50797" w:rsidRPr="006F6953" w:rsidRDefault="00B50797" w:rsidP="006F6953">
      <w:pPr>
        <w:widowControl w:val="0"/>
        <w:numPr>
          <w:ilvl w:val="0"/>
          <w:numId w:val="3"/>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резкое уменьшение денег на счетах (увеличение денег также может свидетельствовать о невозможности дальнейших капиталовложений);</w:t>
      </w:r>
    </w:p>
    <w:p w:rsidR="00B50797" w:rsidRPr="006F6953" w:rsidRDefault="00B50797" w:rsidP="006F6953">
      <w:pPr>
        <w:widowControl w:val="0"/>
        <w:numPr>
          <w:ilvl w:val="0"/>
          <w:numId w:val="3"/>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увеличение дебиторской задолженности (резкое ее снижение также свидетельствует о затруднениях со сбытом, если сопровождается ростом запасов готовой продукции);</w:t>
      </w:r>
    </w:p>
    <w:p w:rsidR="00B50797" w:rsidRPr="006F6953" w:rsidRDefault="00B50797" w:rsidP="006F6953">
      <w:pPr>
        <w:widowControl w:val="0"/>
        <w:numPr>
          <w:ilvl w:val="0"/>
          <w:numId w:val="3"/>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старение дебиторских счетов;</w:t>
      </w:r>
    </w:p>
    <w:p w:rsidR="00B50797" w:rsidRPr="006F6953" w:rsidRDefault="00B50797" w:rsidP="006F6953">
      <w:pPr>
        <w:widowControl w:val="0"/>
        <w:numPr>
          <w:ilvl w:val="0"/>
          <w:numId w:val="3"/>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нарушение баланса дебиторской и кредиторской задолженности; увеличение кредиторской задолженности (резкое ее снижение при наличии денег на счетах также свидетельствует о снижении объемов деятельности);</w:t>
      </w:r>
    </w:p>
    <w:p w:rsidR="00B50797" w:rsidRPr="006F6953" w:rsidRDefault="00B50797" w:rsidP="006F6953">
      <w:pPr>
        <w:widowControl w:val="0"/>
        <w:numPr>
          <w:ilvl w:val="0"/>
          <w:numId w:val="3"/>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снижение объемов продаж (неблагоприятным может оказаться и резкое увеличение объемов продаж, так как в этом случае банкротство может наступить в результате последующего нарушения баланса долгов, если последует непродуманное увеличение закупок, капитальных затрат; кроме того, рост объемов продаж может свидетельствовать о сбросе продукции перед ликвидацией предприятия);</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в) конфликты на предприятии, увольнение кого-либо из руководства, резкое увеличение числа принимаемых решений и т.д. Различают следующие стадии банкротства.</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b/>
          <w:bCs/>
          <w:i/>
          <w:iCs/>
          <w:noProof/>
          <w:color w:val="000000"/>
          <w:sz w:val="28"/>
          <w:szCs w:val="28"/>
        </w:rPr>
        <w:t>Скрытая стадия,</w:t>
      </w:r>
      <w:r w:rsidRPr="006F6953">
        <w:rPr>
          <w:rFonts w:ascii="Times New Roman" w:hAnsi="Times New Roman" w:cs="Times New Roman"/>
          <w:noProof/>
          <w:color w:val="000000"/>
          <w:sz w:val="28"/>
          <w:szCs w:val="28"/>
        </w:rPr>
        <w:t xml:space="preserve"> при которой происходит скрытое (особенно если не налажен специальный управленческий учет) снижение "цены предприятия", определяющейся капитализацией прибыли:</w:t>
      </w:r>
    </w:p>
    <w:p w:rsidR="00B50797" w:rsidRPr="006F6953" w:rsidRDefault="00B50797" w:rsidP="006F6953">
      <w:pPr>
        <w:spacing w:line="360" w:lineRule="auto"/>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object w:dxaOrig="72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1.75pt" o:ole="">
            <v:imagedata r:id="rId7" o:title=""/>
          </v:shape>
          <o:OLEObject Type="Embed" ProgID="Equation.3" ShapeID="_x0000_i1025" DrawAspect="Content" ObjectID="_1462823712" r:id="rId8"/>
        </w:object>
      </w:r>
      <w:r w:rsidRPr="006F6953">
        <w:rPr>
          <w:rFonts w:ascii="Times New Roman" w:hAnsi="Times New Roman" w:cs="Times New Roman"/>
          <w:noProof/>
          <w:color w:val="000000"/>
          <w:sz w:val="28"/>
          <w:szCs w:val="28"/>
        </w:rPr>
        <w:t xml:space="preserve">, где </w:t>
      </w:r>
      <w:r w:rsidRPr="006F6953">
        <w:rPr>
          <w:rFonts w:ascii="Times New Roman" w:hAnsi="Times New Roman" w:cs="Times New Roman"/>
          <w:i/>
          <w:iCs/>
          <w:noProof/>
          <w:color w:val="000000"/>
          <w:sz w:val="28"/>
          <w:szCs w:val="28"/>
        </w:rPr>
        <w:t>Р</w:t>
      </w:r>
      <w:r w:rsidRPr="006F6953">
        <w:rPr>
          <w:rFonts w:ascii="Times New Roman" w:hAnsi="Times New Roman" w:cs="Times New Roman"/>
          <w:noProof/>
          <w:color w:val="000000"/>
          <w:sz w:val="28"/>
          <w:szCs w:val="28"/>
        </w:rPr>
        <w:t xml:space="preserve"> — ожидаемая прибыль до выплаты налогов, а также процентов по займам и дивидендов;</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i/>
          <w:iCs/>
          <w:noProof/>
          <w:color w:val="000000"/>
          <w:sz w:val="28"/>
          <w:szCs w:val="28"/>
        </w:rPr>
        <w:t>К —</w:t>
      </w:r>
      <w:r w:rsidRPr="006F6953">
        <w:rPr>
          <w:rFonts w:ascii="Times New Roman" w:hAnsi="Times New Roman" w:cs="Times New Roman"/>
          <w:noProof/>
          <w:color w:val="000000"/>
          <w:sz w:val="28"/>
          <w:szCs w:val="28"/>
        </w:rPr>
        <w:t xml:space="preserve"> средневзвешенная стоимость пассивов (обязательств) фирмы (средний процент, показывающий проценты и дивиденды, которые необходимо будет выплачивать в соответствии со сложившимися на рынке условиями за заемный и акционерный капиталы);</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i/>
          <w:iCs/>
          <w:noProof/>
          <w:color w:val="000000"/>
          <w:sz w:val="28"/>
          <w:szCs w:val="28"/>
        </w:rPr>
        <w:t>V —</w:t>
      </w:r>
      <w:r w:rsidRPr="006F6953">
        <w:rPr>
          <w:rFonts w:ascii="Times New Roman" w:hAnsi="Times New Roman" w:cs="Times New Roman"/>
          <w:noProof/>
          <w:color w:val="000000"/>
          <w:sz w:val="28"/>
          <w:szCs w:val="28"/>
        </w:rPr>
        <w:t xml:space="preserve"> ожидаемая "цена предприятия ".</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Снижение "цены предприятия" означает снижение ее прибыльности (это явно проявится в отчетности) либо увеличение средней стоимости обязательств, которые предприятие будет вынуждено принять на себя в ближайшем будущем (это может происходить незаметно, если финансовые службы не отслеживают ситуацию на рынке акций и облигаций аналогичных фирм, банковских кредитов).</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Целесообразно рассчитывать "цену предприятия" на ближайшую и долгосрочную перспективу.</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 xml:space="preserve">Вторая стадия — </w:t>
      </w:r>
      <w:r w:rsidRPr="006F6953">
        <w:rPr>
          <w:rFonts w:ascii="Times New Roman" w:hAnsi="Times New Roman" w:cs="Times New Roman"/>
          <w:b/>
          <w:bCs/>
          <w:i/>
          <w:iCs/>
          <w:noProof/>
          <w:color w:val="000000"/>
          <w:sz w:val="28"/>
          <w:szCs w:val="28"/>
        </w:rPr>
        <w:t>финансовая неустойчивость</w:t>
      </w:r>
      <w:r w:rsidRPr="006F6953">
        <w:rPr>
          <w:rFonts w:ascii="Times New Roman" w:hAnsi="Times New Roman" w:cs="Times New Roman"/>
          <w:i/>
          <w:iCs/>
          <w:noProof/>
          <w:color w:val="000000"/>
          <w:sz w:val="28"/>
          <w:szCs w:val="28"/>
        </w:rPr>
        <w:t>,</w:t>
      </w:r>
      <w:r w:rsidRPr="006F6953">
        <w:rPr>
          <w:rFonts w:ascii="Times New Roman" w:hAnsi="Times New Roman" w:cs="Times New Roman"/>
          <w:noProof/>
          <w:color w:val="000000"/>
          <w:sz w:val="28"/>
          <w:szCs w:val="28"/>
        </w:rPr>
        <w:t xml:space="preserve"> т.е. возникновение трудностей с наличностью, некоторых ранних признаков банкротства.</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На этой стадии руководство часто прибегает к "косметическим" мерам, например продолжает выплачивать акционерам высокие дивиденды, увеличивая заемный капитал путем продажи части активов, чтобы снять подозрения вкладчиков и банков.</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Как показывает опыт, при ухудшении ситуации руководители нередко используют авантюрные способы зарабатывания денег, а иногда прибегают к мошенничеству.</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Третья стадия</w:t>
      </w:r>
      <w:r w:rsidRPr="006F6953">
        <w:rPr>
          <w:rFonts w:ascii="Times New Roman" w:hAnsi="Times New Roman" w:cs="Times New Roman"/>
          <w:b/>
          <w:bCs/>
          <w:noProof/>
          <w:color w:val="000000"/>
          <w:sz w:val="28"/>
          <w:szCs w:val="28"/>
        </w:rPr>
        <w:t xml:space="preserve"> — </w:t>
      </w:r>
      <w:r w:rsidRPr="006F6953">
        <w:rPr>
          <w:rFonts w:ascii="Times New Roman" w:hAnsi="Times New Roman" w:cs="Times New Roman"/>
          <w:b/>
          <w:bCs/>
          <w:i/>
          <w:iCs/>
          <w:noProof/>
          <w:color w:val="000000"/>
          <w:sz w:val="28"/>
          <w:szCs w:val="28"/>
        </w:rPr>
        <w:t>явное, юридически очевидное банкротство,</w:t>
      </w:r>
      <w:r w:rsidRPr="006F6953">
        <w:rPr>
          <w:rFonts w:ascii="Times New Roman" w:hAnsi="Times New Roman" w:cs="Times New Roman"/>
          <w:noProof/>
          <w:color w:val="000000"/>
          <w:sz w:val="28"/>
          <w:szCs w:val="28"/>
        </w:rPr>
        <w:t xml:space="preserve"> т.е. предприятие не может своевременно оплачивать долги. Дела о банкротстве могут рассматриваться в судебном и внесудебном порядке. </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Судебные дела о банкротстве начинаются по заявлению должника (который официально признает свою неспособность своевременно оплачивать долги), кредитора (который подает заявление в том случае, если не получает причитающихся платежей по прошествии 3 месяцев со дня наступления сроков их исполнения), прокурора (при наличии подозрений на ложное банкротство). Арбитражный суд может:</w:t>
      </w:r>
    </w:p>
    <w:p w:rsidR="00B50797" w:rsidRPr="006F6953" w:rsidRDefault="00B50797" w:rsidP="006F6953">
      <w:pPr>
        <w:widowControl w:val="0"/>
        <w:numPr>
          <w:ilvl w:val="0"/>
          <w:numId w:val="4"/>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 xml:space="preserve">признать банкротство, открыть конкурсное производство и по завершении последнего исключить предприятие из реестра действующих; </w:t>
      </w:r>
    </w:p>
    <w:p w:rsidR="00B50797" w:rsidRPr="006F6953" w:rsidRDefault="00B50797" w:rsidP="006F6953">
      <w:pPr>
        <w:widowControl w:val="0"/>
        <w:numPr>
          <w:ilvl w:val="0"/>
          <w:numId w:val="4"/>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 xml:space="preserve">отклонить заявление, если выявляется финансовая состоятельность должника и его способность оплатить долги; </w:t>
      </w:r>
    </w:p>
    <w:p w:rsidR="00B50797" w:rsidRPr="006F6953" w:rsidRDefault="00B50797" w:rsidP="006F6953">
      <w:pPr>
        <w:widowControl w:val="0"/>
        <w:numPr>
          <w:ilvl w:val="0"/>
          <w:numId w:val="4"/>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приостановить производство в связи с передачей предприятия под внешнее управление или санацию (в первом случае используются внутренние резервы предприятия, во втором конкурсным порядком определяются возможные вкладчики дополнительных средств);</w:t>
      </w:r>
    </w:p>
    <w:p w:rsidR="00B50797" w:rsidRPr="006F6953" w:rsidRDefault="00B50797" w:rsidP="006F6953">
      <w:pPr>
        <w:widowControl w:val="0"/>
        <w:numPr>
          <w:ilvl w:val="0"/>
          <w:numId w:val="4"/>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согласиться с договоренностью должника и кредиторов об отсрочке долгов.</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Внесудебная процедура предполагает либо договоренность об отсрочке долгов, либо добровольную ликвидацию предприятия - должника.</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 xml:space="preserve">Для выхода из банкротства принимаются экстренные меры по оздоровлению предприятия: </w:t>
      </w:r>
    </w:p>
    <w:p w:rsidR="00B50797" w:rsidRPr="006F6953" w:rsidRDefault="00B50797" w:rsidP="006F6953">
      <w:pPr>
        <w:widowControl w:val="0"/>
        <w:numPr>
          <w:ilvl w:val="0"/>
          <w:numId w:val="5"/>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 xml:space="preserve">смена руководства; </w:t>
      </w:r>
    </w:p>
    <w:p w:rsidR="00B50797" w:rsidRPr="006F6953" w:rsidRDefault="00B50797" w:rsidP="006F6953">
      <w:pPr>
        <w:widowControl w:val="0"/>
        <w:numPr>
          <w:ilvl w:val="0"/>
          <w:numId w:val="5"/>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 xml:space="preserve">изменение организационной структуры предприятия, сокращение аппарата управления, централизация контрольно-плановых функций; </w:t>
      </w:r>
    </w:p>
    <w:p w:rsidR="00B50797" w:rsidRPr="006F6953" w:rsidRDefault="00B50797" w:rsidP="006F6953">
      <w:pPr>
        <w:widowControl w:val="0"/>
        <w:numPr>
          <w:ilvl w:val="0"/>
          <w:numId w:val="5"/>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 xml:space="preserve">установление жесткого контроля затрат; </w:t>
      </w:r>
    </w:p>
    <w:p w:rsidR="00B50797" w:rsidRPr="006F6953" w:rsidRDefault="00B50797" w:rsidP="006F6953">
      <w:pPr>
        <w:widowControl w:val="0"/>
        <w:numPr>
          <w:ilvl w:val="0"/>
          <w:numId w:val="5"/>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 xml:space="preserve">переподготовка персонала, психологическая переориентация; </w:t>
      </w:r>
    </w:p>
    <w:p w:rsidR="00B50797" w:rsidRPr="006F6953" w:rsidRDefault="00B50797" w:rsidP="006F6953">
      <w:pPr>
        <w:widowControl w:val="0"/>
        <w:numPr>
          <w:ilvl w:val="0"/>
          <w:numId w:val="5"/>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сокращение номенклатуры продукции и услуг; усиленный маркетинг.</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Одновременно необходимо разрабатывать стратегические меры, которые в большинстве случаев подразумевают последовательное перепрофилирование предприятия.</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 xml:space="preserve">Система контроля и раннего обнаружения признаков предстоящей кризисной ситуации имеет весьма важное значение. </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Как серьезное предупреждение о грядущем неблагополучии предприятия следует расценивать отрицательную реакцию со стороны партнеров по бизнесу, поставщиков, кредиторов, банков, потребителей продукции на те или иные его мероприятия — всевозможные реорганизации (организационные, структурные, открытие или закрытие подразделений предприятий, филиалов, дочерних фирм, их слияния), частая и необоснованная смена поставщиков, выход на новые рынки, рискованная закупка сырья и материалов и другие изменения в стратегии предприятия. Другим существенным признаком, контролируемым кредиторами, является изменение в структуре управления и атмосфере, царящей в верхних слоях управления, поскольку крах предприятий начинается с конфликтов в его высшем руководстве.</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Другие ранние признаки банкротства связаны с характером изменений финансовых показателей деятельности предприятия, своевременностью и качеством представления финансовой отчетности и проведением аудиторских проверок:</w:t>
      </w:r>
    </w:p>
    <w:p w:rsidR="00B50797" w:rsidRPr="006F6953" w:rsidRDefault="00B50797" w:rsidP="006F6953">
      <w:pPr>
        <w:widowControl w:val="0"/>
        <w:numPr>
          <w:ilvl w:val="0"/>
          <w:numId w:val="6"/>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задержки представления бухгалтерской отчетности и изменение ее качества, что может свидетельствовать либо о сознательных действиях, либо о низком уровне персонала - и то и другое являются признаками неэффективности финансового управления;</w:t>
      </w:r>
    </w:p>
    <w:p w:rsidR="00B50797" w:rsidRPr="006F6953" w:rsidRDefault="00B50797" w:rsidP="006F6953">
      <w:pPr>
        <w:widowControl w:val="0"/>
        <w:numPr>
          <w:ilvl w:val="0"/>
          <w:numId w:val="6"/>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изменения в статьях бухгалтерского баланса со стороны пассивов и активов и нарушение определенной их пропорциональности;</w:t>
      </w:r>
    </w:p>
    <w:p w:rsidR="00B50797" w:rsidRPr="006F6953" w:rsidRDefault="00B50797" w:rsidP="006F6953">
      <w:pPr>
        <w:widowControl w:val="0"/>
        <w:numPr>
          <w:ilvl w:val="0"/>
          <w:numId w:val="6"/>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увеличение или уменьшение материальных запасов, что может свидетельствовать либо о заинтересованности, либо о возможной неспособности предприятия выполнять свои обязательства по поставкам; увеличение задолженности предприятия поставщикам и кредиторам; уменьшение доходов предприятия и снижение прибыльности фирмы, обесценение акций предприятия, установление предприятием нереальных (высоких или низких) цен на свою продукцию и т. д.</w:t>
      </w:r>
    </w:p>
    <w:p w:rsidR="00B50797" w:rsidRPr="006F6953" w:rsidRDefault="00B50797" w:rsidP="006F6953">
      <w:pPr>
        <w:rPr>
          <w:rFonts w:ascii="Times New Roman" w:hAnsi="Times New Roman" w:cs="Times New Roman"/>
        </w:rPr>
      </w:pPr>
      <w:r w:rsidRPr="006F6953">
        <w:rPr>
          <w:rFonts w:ascii="Times New Roman" w:hAnsi="Times New Roman" w:cs="Times New Roman"/>
          <w:noProof/>
          <w:color w:val="000000"/>
          <w:sz w:val="28"/>
          <w:szCs w:val="28"/>
        </w:rPr>
        <w:t>Настораживающими признаками являются также внеочередные проверки предприятия, ограничение его коммерческой деятельности органами власти, отмена и изъятие лицензий и т. д.</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Неэффективность системы управления предприятием объясняется:</w:t>
      </w:r>
    </w:p>
    <w:p w:rsidR="00B50797" w:rsidRPr="006F6953" w:rsidRDefault="00B50797" w:rsidP="006F6953">
      <w:pPr>
        <w:widowControl w:val="0"/>
        <w:numPr>
          <w:ilvl w:val="0"/>
          <w:numId w:val="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отсутствием стратегии в деятельности предприятия и ориентацией на краткосрочные результаты в ущерб среднесрочным и долгосрочным;</w:t>
      </w:r>
    </w:p>
    <w:p w:rsidR="00B50797" w:rsidRPr="006F6953" w:rsidRDefault="00B50797" w:rsidP="006F6953">
      <w:pPr>
        <w:widowControl w:val="0"/>
        <w:numPr>
          <w:ilvl w:val="0"/>
          <w:numId w:val="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недостаточным знанием конъюнктуры рынка;</w:t>
      </w:r>
    </w:p>
    <w:p w:rsidR="00B50797" w:rsidRPr="006F6953" w:rsidRDefault="00B50797" w:rsidP="006F6953">
      <w:pPr>
        <w:widowControl w:val="0"/>
        <w:numPr>
          <w:ilvl w:val="0"/>
          <w:numId w:val="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низкий уровень квалификации менеджеров и персонала отсутствием трудовой мотивации работников падением престижа рабочих и инженерно-технических профессий;</w:t>
      </w:r>
    </w:p>
    <w:p w:rsidR="00B50797" w:rsidRPr="006F6953" w:rsidRDefault="00B50797" w:rsidP="006F6953">
      <w:pPr>
        <w:widowControl w:val="0"/>
        <w:numPr>
          <w:ilvl w:val="0"/>
          <w:numId w:val="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неразвитостью современных методов финансового менеджмента и управления издержками производства;</w:t>
      </w:r>
    </w:p>
    <w:p w:rsidR="00B50797" w:rsidRPr="006F6953" w:rsidRDefault="00B50797" w:rsidP="006F6953">
      <w:pPr>
        <w:widowControl w:val="0"/>
        <w:numPr>
          <w:ilvl w:val="0"/>
          <w:numId w:val="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низкий уровень ответственности руководителей предприятий перед учредителями за последствия принимаемых решений сохранность и эффективность использования имущества предприятия а также за финансово-хозяйственные результаты деятельности предприятия;</w:t>
      </w:r>
    </w:p>
    <w:p w:rsidR="00B50797" w:rsidRPr="006F6953" w:rsidRDefault="00B50797" w:rsidP="006F6953">
      <w:pPr>
        <w:widowControl w:val="0"/>
        <w:numPr>
          <w:ilvl w:val="0"/>
          <w:numId w:val="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небольшой размер уставного капитала акционерных обществ существенно ограничивающий масштабы деятельности предприятия;</w:t>
      </w:r>
    </w:p>
    <w:p w:rsidR="00B50797" w:rsidRPr="006F6953" w:rsidRDefault="00B50797" w:rsidP="006F6953">
      <w:pPr>
        <w:widowControl w:val="0"/>
        <w:numPr>
          <w:ilvl w:val="0"/>
          <w:numId w:val="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отсутствие эффективного механизма исполнения решений арбитражных судов особенно в части взыскания на имущество должника;</w:t>
      </w:r>
    </w:p>
    <w:p w:rsidR="00B50797" w:rsidRPr="006F6953" w:rsidRDefault="00B50797" w:rsidP="006F6953">
      <w:pPr>
        <w:widowControl w:val="0"/>
        <w:numPr>
          <w:ilvl w:val="0"/>
          <w:numId w:val="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необеспеченность единства предприятия как имущественного комплекса что снижает его инвестиционную привлекательность.</w:t>
      </w:r>
    </w:p>
    <w:p w:rsidR="00B50797" w:rsidRPr="006F6953" w:rsidRDefault="00B50797" w:rsidP="006F6953">
      <w:pPr>
        <w:widowControl w:val="0"/>
        <w:numPr>
          <w:ilvl w:val="0"/>
          <w:numId w:val="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отсутствие достоверной информации о финансово-экономическом состоянии предприятия для акционеров руководителей предприятия потенциальных инвесторов а также органов исполнительной власти.</w:t>
      </w:r>
    </w:p>
    <w:p w:rsidR="00B50797" w:rsidRPr="006F6953" w:rsidRDefault="00B50797" w:rsidP="006F6953">
      <w:pPr>
        <w:widowControl w:val="0"/>
        <w:numPr>
          <w:ilvl w:val="0"/>
          <w:numId w:val="7"/>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 xml:space="preserve">появление различных форм собственности предприятий. </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Под влиянием перечисленных факторов при определенных условиях предприятия фирмы корпорации в процессе своей деятельности сталкиваются с финансовыми затруднениями которые в конечном итоге могут привести к их неплатежеспособности. Существенную роль в этом могут сыграть, например, замедление темпов роста или абсолютное снижение выручки предприятия при одновременном увеличении внешних обязательств.</w:t>
      </w:r>
    </w:p>
    <w:p w:rsidR="00B50797" w:rsidRPr="006F6953" w:rsidRDefault="00B50797" w:rsidP="006F6953">
      <w:pPr>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 xml:space="preserve">Они как правило являются результатом: </w:t>
      </w:r>
    </w:p>
    <w:p w:rsidR="00B50797" w:rsidRPr="006F6953" w:rsidRDefault="00B50797" w:rsidP="006F6953">
      <w:pPr>
        <w:keepNext/>
        <w:widowControl w:val="0"/>
        <w:numPr>
          <w:ilvl w:val="0"/>
          <w:numId w:val="8"/>
        </w:numPr>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низкой конкурентоспособности продукции которая выражается в низких потребительских характеристиках товаров и высоких ценах. В связи с падением спроса на такую продукцию происходит ее затоваривание;</w:t>
      </w:r>
    </w:p>
    <w:p w:rsidR="00B50797" w:rsidRPr="006F6953" w:rsidRDefault="00B50797" w:rsidP="006F6953">
      <w:pPr>
        <w:keepNext/>
        <w:widowControl w:val="0"/>
        <w:numPr>
          <w:ilvl w:val="0"/>
          <w:numId w:val="8"/>
        </w:numPr>
        <w:tabs>
          <w:tab w:val="clear" w:pos="720"/>
        </w:tabs>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 xml:space="preserve">несвоевременность поступления выручки при продаже продукции и растущие неплатежи предприятию за отгруженную им продукцию из-за невыполнения покупателем своих обязательств в связи с чем у предприятия образуется огромная дебиторская задолженность. Существенную роль в ее образование играет и задолженность государства за произведенную и поставленную по его заказу но неоплаченную продукцию. Дебиторская задолженность предприятия как результат невыполнения государством своих обязательств становится причиной роста кредиторской задолженности предприятия перед поставщиками персоналом и т.п. </w:t>
      </w:r>
    </w:p>
    <w:p w:rsidR="00B50797" w:rsidRPr="006F6953" w:rsidRDefault="00B50797" w:rsidP="006F6953">
      <w:pPr>
        <w:keepNext/>
        <w:widowControl w:val="0"/>
        <w:numPr>
          <w:ilvl w:val="0"/>
          <w:numId w:val="8"/>
        </w:numPr>
        <w:tabs>
          <w:tab w:val="clear" w:pos="720"/>
        </w:tabs>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осуществление предприятием неэффективного долгосрочного инвестирования в проекты, которые не гарантируют соответствующего роста выручки. Здесь может быть разрывы между осуществленными вложениями и перспективами прироста выручки;</w:t>
      </w:r>
    </w:p>
    <w:p w:rsidR="00B50797" w:rsidRPr="006F6953" w:rsidRDefault="00B50797" w:rsidP="006F6953">
      <w:pPr>
        <w:keepNext/>
        <w:widowControl w:val="0"/>
        <w:numPr>
          <w:ilvl w:val="0"/>
          <w:numId w:val="8"/>
        </w:numPr>
        <w:tabs>
          <w:tab w:val="clear" w:pos="720"/>
        </w:tabs>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низкий удельный вес денежной составляющей в выручке от реализации продукции в связи с бартерным характером товарных отношений между предприятиями;</w:t>
      </w:r>
    </w:p>
    <w:p w:rsidR="00B50797" w:rsidRPr="006F6953" w:rsidRDefault="00B50797" w:rsidP="006F6953">
      <w:pPr>
        <w:keepNext/>
        <w:widowControl w:val="0"/>
        <w:numPr>
          <w:ilvl w:val="0"/>
          <w:numId w:val="8"/>
        </w:numPr>
        <w:tabs>
          <w:tab w:val="clear" w:pos="720"/>
        </w:tabs>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большую нагрузку на финансы предприятия платежей организациям-монополистам продающими электроэнергию газ тепло и воду а также расходов по содержанию ведомственного жилого фонда оставшегося в ведении предприятия;</w:t>
      </w:r>
    </w:p>
    <w:p w:rsidR="00B50797" w:rsidRPr="006F6953" w:rsidRDefault="00B50797" w:rsidP="006F6953">
      <w:pPr>
        <w:keepNext/>
        <w:widowControl w:val="0"/>
        <w:numPr>
          <w:ilvl w:val="0"/>
          <w:numId w:val="8"/>
        </w:numPr>
        <w:tabs>
          <w:tab w:val="clear" w:pos="720"/>
        </w:tabs>
        <w:autoSpaceDE w:val="0"/>
        <w:autoSpaceDN w:val="0"/>
        <w:adjustRightInd w:val="0"/>
        <w:spacing w:after="0" w:line="360" w:lineRule="auto"/>
        <w:ind w:left="0"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неиспользуемые в результате сокращения производства основные фонды административные и бытовые помещения другое имущество предприятия.</w:t>
      </w:r>
    </w:p>
    <w:p w:rsidR="00B50797" w:rsidRPr="006F6953" w:rsidRDefault="00B50797" w:rsidP="006F6953">
      <w:pPr>
        <w:keepNext/>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 xml:space="preserve">Главные проблемы предприятий кроются в дефиците финансовых средств хотя нарушение сроков исполнения обязательств перед партнерами может быть вызвано также просто присущим отдельным руководителям стилем взаимодействия со своими партнерами. Предприятие в процессе своей деятельности и для своего развития формирует капитал и обеспечивает его прирост. Предприятие начинает функционировать имея некоторый первоначальный собственный капитал который увеличивается за счет прибыли образуемой в результате реализации производимой продукции (работ услуг). Наращивая капитал предприятие в состоянии выполнять свои финансовые обязательства. </w:t>
      </w:r>
    </w:p>
    <w:p w:rsidR="00B50797" w:rsidRPr="006F6953" w:rsidRDefault="00B50797" w:rsidP="006F6953">
      <w:pPr>
        <w:keepNext/>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 xml:space="preserve">Но в течение производственно-хозяйственной жизни предприятия могут возникать ситуации когда оно не получает прибыли как бы прокручиваясь вхолостую либо наоборот несет убытки. С другой стороны предприятие может разместить свои финансы так что их нельзя быстро или безболезненно мобилизовать для расчета по обязательствам. В связи с этим нередко встречающееся в практической деятельности нарушение предприятиями сроков исполнения обязательств свидетельствует или о дефиците у него ресурсов необходимых для погашения долгов или других финансовых обязательств. В результате такой деятельности предприятие оказывается перед проблемой погашения своих долгов. </w:t>
      </w:r>
    </w:p>
    <w:p w:rsidR="00B50797" w:rsidRPr="006F6953" w:rsidRDefault="00B50797" w:rsidP="006F6953">
      <w:pPr>
        <w:keepNext/>
        <w:spacing w:line="360" w:lineRule="auto"/>
        <w:ind w:firstLine="709"/>
        <w:jc w:val="both"/>
        <w:rPr>
          <w:rFonts w:ascii="Times New Roman" w:hAnsi="Times New Roman" w:cs="Times New Roman"/>
          <w:noProof/>
          <w:color w:val="000000"/>
          <w:sz w:val="28"/>
          <w:szCs w:val="28"/>
        </w:rPr>
      </w:pPr>
      <w:r w:rsidRPr="006F6953">
        <w:rPr>
          <w:rFonts w:ascii="Times New Roman" w:hAnsi="Times New Roman" w:cs="Times New Roman"/>
          <w:noProof/>
          <w:color w:val="000000"/>
          <w:sz w:val="28"/>
          <w:szCs w:val="28"/>
        </w:rPr>
        <w:t xml:space="preserve">Поэтому они вынуждены прибегать к внешнему заимствованию в виде банковских займов и коммерческих кредитов для закупок продукции и услуг с последующим расчетом (например, за электроэнергию) и т.д. Реальному сектору экономики жизненно необходимы кредиты: краткосрочные - для пополнения оборотных средств; долгосрочные - для расширения и модернизации производства. Для коммерческих банков актуальной остается проблема надежного размещения собственных средств. И в то же время они не проявляют сколько-нибудь значительного интереса к кредитованию производства по-прежнему находя альтернативные способы вложения денег. </w:t>
      </w:r>
    </w:p>
    <w:p w:rsidR="00B50797" w:rsidRDefault="00B50797"/>
    <w:p w:rsidR="00B50797" w:rsidRDefault="00B50797" w:rsidP="00592A17">
      <w:pPr>
        <w:rPr>
          <w:lang w:val="en-US"/>
        </w:rPr>
      </w:pPr>
    </w:p>
    <w:p w:rsidR="00B50797" w:rsidRPr="006F6953" w:rsidRDefault="00B50797" w:rsidP="00592A17">
      <w:pPr>
        <w:jc w:val="center"/>
        <w:rPr>
          <w:b/>
          <w:bCs/>
          <w:sz w:val="32"/>
          <w:szCs w:val="32"/>
        </w:rPr>
      </w:pPr>
      <w:r w:rsidRPr="006F6953">
        <w:rPr>
          <w:rFonts w:ascii="Times New Roman" w:hAnsi="Times New Roman" w:cs="Times New Roman"/>
          <w:b/>
          <w:bCs/>
          <w:sz w:val="32"/>
          <w:szCs w:val="32"/>
        </w:rPr>
        <w:t>Глава 2.</w:t>
      </w:r>
      <w:r w:rsidRPr="006F6953">
        <w:rPr>
          <w:b/>
          <w:bCs/>
          <w:sz w:val="32"/>
          <w:szCs w:val="32"/>
        </w:rPr>
        <w:t xml:space="preserve"> </w:t>
      </w:r>
      <w:r w:rsidRPr="006F6953">
        <w:rPr>
          <w:rFonts w:ascii="Times New Roman" w:hAnsi="Times New Roman" w:cs="Times New Roman"/>
          <w:b/>
          <w:bCs/>
          <w:sz w:val="32"/>
          <w:szCs w:val="32"/>
        </w:rPr>
        <w:t>Методы диагностики банкротства (модель Альтмана, метод коэффициентов)</w:t>
      </w:r>
    </w:p>
    <w:p w:rsidR="00B50797" w:rsidRPr="00524CE6" w:rsidRDefault="00B50797" w:rsidP="001E155F">
      <w:p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В настоящее время существует несколько общепризнанных методов и методик оценки риска банкротства. Среди них особо выделяются следующие: </w:t>
      </w:r>
    </w:p>
    <w:p w:rsidR="00B50797" w:rsidRPr="00524CE6" w:rsidRDefault="00B50797" w:rsidP="001E155F">
      <w:pPr>
        <w:numPr>
          <w:ilvl w:val="0"/>
          <w:numId w:val="9"/>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методика Бивера, основанная на системе одноименных показателей </w:t>
      </w:r>
    </w:p>
    <w:p w:rsidR="00B50797" w:rsidRPr="00524CE6" w:rsidRDefault="00B50797" w:rsidP="001E155F">
      <w:pPr>
        <w:numPr>
          <w:ilvl w:val="0"/>
          <w:numId w:val="9"/>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система показателей Вайбеля </w:t>
      </w:r>
    </w:p>
    <w:p w:rsidR="00B50797" w:rsidRPr="00524CE6" w:rsidRDefault="00B50797" w:rsidP="001E155F">
      <w:pPr>
        <w:numPr>
          <w:ilvl w:val="0"/>
          <w:numId w:val="9"/>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система рейтинговых оценок Сайфулина и Кадьякова </w:t>
      </w:r>
    </w:p>
    <w:p w:rsidR="00B50797" w:rsidRPr="00524CE6" w:rsidRDefault="00B50797" w:rsidP="001E155F">
      <w:pPr>
        <w:numPr>
          <w:ilvl w:val="0"/>
          <w:numId w:val="9"/>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нечетко-множественный матричный метод Недосекина </w:t>
      </w:r>
    </w:p>
    <w:p w:rsidR="00B50797" w:rsidRPr="00524CE6" w:rsidRDefault="00B50797" w:rsidP="001E155F">
      <w:pPr>
        <w:numPr>
          <w:ilvl w:val="0"/>
          <w:numId w:val="9"/>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официальная методика оценки вероятности банкротства </w:t>
      </w:r>
    </w:p>
    <w:p w:rsidR="00B50797" w:rsidRPr="00524CE6" w:rsidRDefault="00B50797" w:rsidP="001E155F">
      <w:p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br/>
        <w:t xml:space="preserve">В основе исследований американского экономиста </w:t>
      </w:r>
      <w:r w:rsidRPr="00524CE6">
        <w:rPr>
          <w:rFonts w:ascii="Times New Roman" w:hAnsi="Times New Roman" w:cs="Times New Roman"/>
          <w:b/>
          <w:bCs/>
          <w:sz w:val="28"/>
          <w:szCs w:val="28"/>
          <w:lang w:eastAsia="ru-RU"/>
        </w:rPr>
        <w:t>В. Бивера</w:t>
      </w:r>
      <w:r w:rsidRPr="00524CE6">
        <w:rPr>
          <w:rFonts w:ascii="Times New Roman" w:hAnsi="Times New Roman" w:cs="Times New Roman"/>
          <w:sz w:val="28"/>
          <w:szCs w:val="28"/>
          <w:lang w:eastAsia="ru-RU"/>
        </w:rPr>
        <w:t xml:space="preserve"> положено 30 наиболее часто используемых в финансовом анализе показателей. По признаку однородности эти показатели были сгруппированы в шесть групп. Из каждой группы Бивер выбрал по одному, наиболее типичном показателю, которые и составили его систему прогнозирования: </w:t>
      </w:r>
    </w:p>
    <w:p w:rsidR="00B50797" w:rsidRPr="00524CE6" w:rsidRDefault="00B50797" w:rsidP="001E155F">
      <w:pPr>
        <w:numPr>
          <w:ilvl w:val="0"/>
          <w:numId w:val="10"/>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отношение Cash Flow к ссудному капиталу </w:t>
      </w:r>
    </w:p>
    <w:p w:rsidR="00B50797" w:rsidRPr="00524CE6" w:rsidRDefault="00B50797" w:rsidP="001E155F">
      <w:pPr>
        <w:numPr>
          <w:ilvl w:val="0"/>
          <w:numId w:val="10"/>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отношение чистой прибыли к валюте баланса </w:t>
      </w:r>
    </w:p>
    <w:p w:rsidR="00B50797" w:rsidRPr="00524CE6" w:rsidRDefault="00B50797" w:rsidP="001E155F">
      <w:pPr>
        <w:numPr>
          <w:ilvl w:val="0"/>
          <w:numId w:val="10"/>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отношение заемного капитала к валюте баланса </w:t>
      </w:r>
    </w:p>
    <w:p w:rsidR="00B50797" w:rsidRPr="00524CE6" w:rsidRDefault="00B50797" w:rsidP="001E155F">
      <w:pPr>
        <w:numPr>
          <w:ilvl w:val="0"/>
          <w:numId w:val="10"/>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отношение оборотных активов к текущим обязательствам (показатель покрытия) </w:t>
      </w:r>
    </w:p>
    <w:p w:rsidR="00B50797" w:rsidRPr="00524CE6" w:rsidRDefault="00B50797" w:rsidP="001E155F">
      <w:pPr>
        <w:numPr>
          <w:ilvl w:val="0"/>
          <w:numId w:val="10"/>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отношение рабочего капитала к валюте баланса </w:t>
      </w:r>
    </w:p>
    <w:p w:rsidR="00B50797" w:rsidRPr="00524CE6" w:rsidRDefault="00B50797" w:rsidP="001E155F">
      <w:pPr>
        <w:numPr>
          <w:ilvl w:val="0"/>
          <w:numId w:val="10"/>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отношение разницы между ожидаемыми денежными поступлениями и текущими обязательствами к расходам предприятия (без амортизации). </w:t>
      </w:r>
    </w:p>
    <w:p w:rsidR="00B50797" w:rsidRPr="00524CE6" w:rsidRDefault="00B50797" w:rsidP="001E155F">
      <w:p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С использованием материалов анализа 79 финансово несостоятельных и такого же числа финансово способных предприятий Бивер разработал шкалу предельных значений для каждого из приведенных показателей для американских предприятий. </w:t>
      </w:r>
      <w:r w:rsidRPr="00524CE6">
        <w:rPr>
          <w:rFonts w:ascii="Times New Roman" w:hAnsi="Times New Roman" w:cs="Times New Roman"/>
          <w:sz w:val="28"/>
          <w:szCs w:val="28"/>
          <w:lang w:eastAsia="ru-RU"/>
        </w:rPr>
        <w:br/>
      </w:r>
      <w:r w:rsidRPr="00524CE6">
        <w:rPr>
          <w:rFonts w:ascii="Times New Roman" w:hAnsi="Times New Roman" w:cs="Times New Roman"/>
          <w:sz w:val="28"/>
          <w:szCs w:val="28"/>
          <w:lang w:eastAsia="ru-RU"/>
        </w:rPr>
        <w:br/>
        <w:t xml:space="preserve">В основе исследований, осуществленных </w:t>
      </w:r>
      <w:r w:rsidRPr="00524CE6">
        <w:rPr>
          <w:rFonts w:ascii="Times New Roman" w:hAnsi="Times New Roman" w:cs="Times New Roman"/>
          <w:b/>
          <w:bCs/>
          <w:sz w:val="28"/>
          <w:szCs w:val="28"/>
          <w:lang w:eastAsia="ru-RU"/>
        </w:rPr>
        <w:t>П. Вайбелем</w:t>
      </w:r>
      <w:r w:rsidRPr="00524CE6">
        <w:rPr>
          <w:rFonts w:ascii="Times New Roman" w:hAnsi="Times New Roman" w:cs="Times New Roman"/>
          <w:sz w:val="28"/>
          <w:szCs w:val="28"/>
          <w:lang w:eastAsia="ru-RU"/>
        </w:rPr>
        <w:t xml:space="preserve"> в течении 1960-1971 годов, положены аналитические материалы о 72 швейцарских предприятиях строительной, металлургической, легкой и часовой отраслей производства, половина из которых были в финансовом кризисе. Классификация предприятий по этой системе предлагается осуществлять с использованием следующих показателей: </w:t>
      </w:r>
    </w:p>
    <w:p w:rsidR="00B50797" w:rsidRPr="00524CE6" w:rsidRDefault="00B50797" w:rsidP="001E155F">
      <w:pPr>
        <w:numPr>
          <w:ilvl w:val="0"/>
          <w:numId w:val="11"/>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отношение заемного капитала к валюте баланса </w:t>
      </w:r>
    </w:p>
    <w:p w:rsidR="00B50797" w:rsidRPr="00524CE6" w:rsidRDefault="00B50797" w:rsidP="001E155F">
      <w:pPr>
        <w:numPr>
          <w:ilvl w:val="0"/>
          <w:numId w:val="11"/>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отношение оборотных активов к текущим обязательствам (показатель покрытия) </w:t>
      </w:r>
    </w:p>
    <w:p w:rsidR="00B50797" w:rsidRPr="00524CE6" w:rsidRDefault="00B50797" w:rsidP="001E155F">
      <w:pPr>
        <w:numPr>
          <w:ilvl w:val="0"/>
          <w:numId w:val="11"/>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отношение Cash Flow к текущим (краткосрочным) обязательствам </w:t>
      </w:r>
    </w:p>
    <w:p w:rsidR="00B50797" w:rsidRPr="00524CE6" w:rsidRDefault="00B50797" w:rsidP="001E155F">
      <w:pPr>
        <w:numPr>
          <w:ilvl w:val="0"/>
          <w:numId w:val="11"/>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отношение разницы между ожидаемыми денежными поступлениями и текущими обязательствами к расходам предприятия (без амортизации). </w:t>
      </w:r>
    </w:p>
    <w:p w:rsidR="00B50797" w:rsidRPr="00524CE6" w:rsidRDefault="00B50797" w:rsidP="001E155F">
      <w:pPr>
        <w:numPr>
          <w:ilvl w:val="0"/>
          <w:numId w:val="11"/>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отношение среднего остатка кредиторской задолженности к стоимости закупок умноженной на 365 </w:t>
      </w:r>
    </w:p>
    <w:p w:rsidR="00B50797" w:rsidRPr="00524CE6" w:rsidRDefault="00B50797" w:rsidP="001E155F">
      <w:pPr>
        <w:numPr>
          <w:ilvl w:val="0"/>
          <w:numId w:val="11"/>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отношение средних остатков производственных запасов к величине затрат на сырье (материалы) умноженной на 365. </w:t>
      </w:r>
    </w:p>
    <w:p w:rsidR="00B50797" w:rsidRPr="00524CE6" w:rsidRDefault="00B50797" w:rsidP="001E155F">
      <w:p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br/>
        <w:t xml:space="preserve">Главным спорным моментом этих двух методик является то, что значения отдельных показателей может свидетельствовать о положительном развитии предприятия, а других - о неудовлетворительном. Такая ситуация делает невозможным объективное прогнозирование банкротства. </w:t>
      </w:r>
      <w:r w:rsidRPr="00524CE6">
        <w:rPr>
          <w:rFonts w:ascii="Times New Roman" w:hAnsi="Times New Roman" w:cs="Times New Roman"/>
          <w:sz w:val="28"/>
          <w:szCs w:val="28"/>
          <w:lang w:eastAsia="ru-RU"/>
        </w:rPr>
        <w:br/>
      </w:r>
      <w:r w:rsidRPr="00524CE6">
        <w:rPr>
          <w:rFonts w:ascii="Times New Roman" w:hAnsi="Times New Roman" w:cs="Times New Roman"/>
          <w:sz w:val="28"/>
          <w:szCs w:val="28"/>
          <w:lang w:eastAsia="ru-RU"/>
        </w:rPr>
        <w:br/>
        <w:t xml:space="preserve">Существующая </w:t>
      </w:r>
      <w:r w:rsidRPr="00524CE6">
        <w:rPr>
          <w:rFonts w:ascii="Times New Roman" w:hAnsi="Times New Roman" w:cs="Times New Roman"/>
          <w:b/>
          <w:bCs/>
          <w:sz w:val="28"/>
          <w:szCs w:val="28"/>
          <w:lang w:eastAsia="ru-RU"/>
        </w:rPr>
        <w:t>официальная процедура</w:t>
      </w:r>
      <w:r w:rsidRPr="00524CE6">
        <w:rPr>
          <w:rFonts w:ascii="Times New Roman" w:hAnsi="Times New Roman" w:cs="Times New Roman"/>
          <w:sz w:val="28"/>
          <w:szCs w:val="28"/>
          <w:lang w:eastAsia="ru-RU"/>
        </w:rPr>
        <w:t xml:space="preserve"> диагностики кризисного состояния предприятия предусматривает определение четырех коэффициентов: </w:t>
      </w:r>
    </w:p>
    <w:p w:rsidR="00B50797" w:rsidRPr="00524CE6" w:rsidRDefault="00B50797" w:rsidP="001E155F">
      <w:pPr>
        <w:numPr>
          <w:ilvl w:val="0"/>
          <w:numId w:val="12"/>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коэффициента текущей ликвидности </w:t>
      </w:r>
    </w:p>
    <w:p w:rsidR="00B50797" w:rsidRPr="00524CE6" w:rsidRDefault="00B50797" w:rsidP="001E155F">
      <w:pPr>
        <w:numPr>
          <w:ilvl w:val="0"/>
          <w:numId w:val="12"/>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коэффициента обеспеченности собственными средствами </w:t>
      </w:r>
    </w:p>
    <w:p w:rsidR="00B50797" w:rsidRPr="00524CE6" w:rsidRDefault="00B50797" w:rsidP="001E155F">
      <w:pPr>
        <w:numPr>
          <w:ilvl w:val="0"/>
          <w:numId w:val="12"/>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коэффициента восстановления платежеспособности предприятия </w:t>
      </w:r>
    </w:p>
    <w:p w:rsidR="00B50797" w:rsidRPr="00524CE6" w:rsidRDefault="00B50797" w:rsidP="001E155F">
      <w:pPr>
        <w:numPr>
          <w:ilvl w:val="0"/>
          <w:numId w:val="12"/>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коэффициента утраты платежеспособности предприятия </w:t>
      </w:r>
    </w:p>
    <w:p w:rsidR="00B50797" w:rsidRPr="00524CE6" w:rsidRDefault="00B50797" w:rsidP="001E155F">
      <w:pPr>
        <w:spacing w:before="100" w:beforeAutospacing="1" w:after="240"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br/>
      </w:r>
      <w:r w:rsidRPr="00524CE6">
        <w:rPr>
          <w:rFonts w:ascii="Times New Roman" w:hAnsi="Times New Roman" w:cs="Times New Roman"/>
          <w:b/>
          <w:bCs/>
          <w:sz w:val="28"/>
          <w:szCs w:val="28"/>
          <w:lang w:eastAsia="ru-RU"/>
        </w:rPr>
        <w:t>Коэффициент текущей ликвидности</w:t>
      </w:r>
      <w:r w:rsidRPr="00524CE6">
        <w:rPr>
          <w:rFonts w:ascii="Times New Roman" w:hAnsi="Times New Roman" w:cs="Times New Roman"/>
          <w:sz w:val="28"/>
          <w:szCs w:val="28"/>
          <w:lang w:eastAsia="ru-RU"/>
        </w:rPr>
        <w:t xml:space="preserve"> — финансовый коэффициент, равный отношению текущих (оборотных) активов к краткосрочным обязательствам (текущим пассивам). Он отражает способность компании погашать текущие (краткосрочные) обязательства за счёт только оборотных активов. Чем показатель больше, тем лучше платежеспособность предприятия. Принимая во внимание степень ликвидности активов, можно предположить, что не все активы можно реализовать в срочном порядке. Нормальным считается значение коэффициента от 1.5 до 2.5, в зависимости от отрасли. Значение ниже 1 говорит о высоком финансовом риске, связанном с тем, что предприятие не в состоянии стабильно оплачивать текущие счета. Значение более 3 может свидетельствовать о нерациональной структуре капитала. </w:t>
      </w:r>
      <w:r w:rsidRPr="00524CE6">
        <w:rPr>
          <w:rFonts w:ascii="Times New Roman" w:hAnsi="Times New Roman" w:cs="Times New Roman"/>
          <w:sz w:val="28"/>
          <w:szCs w:val="28"/>
          <w:lang w:eastAsia="ru-RU"/>
        </w:rPr>
        <w:br/>
      </w:r>
      <w:r w:rsidRPr="00524CE6">
        <w:rPr>
          <w:rFonts w:ascii="Times New Roman" w:hAnsi="Times New Roman" w:cs="Times New Roman"/>
          <w:sz w:val="28"/>
          <w:szCs w:val="28"/>
          <w:lang w:eastAsia="ru-RU"/>
        </w:rPr>
        <w:br/>
      </w:r>
      <w:r w:rsidRPr="00524CE6">
        <w:rPr>
          <w:rFonts w:ascii="Times New Roman" w:hAnsi="Times New Roman" w:cs="Times New Roman"/>
          <w:b/>
          <w:bCs/>
          <w:sz w:val="28"/>
          <w:szCs w:val="28"/>
          <w:lang w:eastAsia="ru-RU"/>
        </w:rPr>
        <w:t>Коэффициент обеспеченности собственными средствами</w:t>
      </w:r>
      <w:r w:rsidRPr="00524CE6">
        <w:rPr>
          <w:rFonts w:ascii="Times New Roman" w:hAnsi="Times New Roman" w:cs="Times New Roman"/>
          <w:sz w:val="28"/>
          <w:szCs w:val="28"/>
          <w:lang w:eastAsia="ru-RU"/>
        </w:rPr>
        <w:t xml:space="preserve"> характеризует наличие собственных оборотных средств у предприятия, необходимых для его финансовой устойчивости. Коэффициент обеспеченности собственными средствами определяется как отношение разности между объемами источников собственных средств и фактической стоимостью основных средств и прочих необоротных активов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дебиторских задолженностей и прочих оборотных активов. </w:t>
      </w:r>
      <w:r w:rsidRPr="00524CE6">
        <w:rPr>
          <w:rFonts w:ascii="Times New Roman" w:hAnsi="Times New Roman" w:cs="Times New Roman"/>
          <w:sz w:val="28"/>
          <w:szCs w:val="28"/>
          <w:lang w:eastAsia="ru-RU"/>
        </w:rPr>
        <w:br/>
      </w:r>
      <w:r w:rsidRPr="00524CE6">
        <w:rPr>
          <w:rFonts w:ascii="Times New Roman" w:hAnsi="Times New Roman" w:cs="Times New Roman"/>
          <w:sz w:val="28"/>
          <w:szCs w:val="28"/>
          <w:lang w:eastAsia="ru-RU"/>
        </w:rPr>
        <w:br/>
      </w:r>
      <w:r w:rsidRPr="00524CE6">
        <w:rPr>
          <w:rFonts w:ascii="Times New Roman" w:hAnsi="Times New Roman" w:cs="Times New Roman"/>
          <w:b/>
          <w:bCs/>
          <w:sz w:val="28"/>
          <w:szCs w:val="28"/>
          <w:lang w:eastAsia="ru-RU"/>
        </w:rPr>
        <w:t>Коэффициент восстановления платежеспособности</w:t>
      </w:r>
      <w:r w:rsidRPr="00524CE6">
        <w:rPr>
          <w:rFonts w:ascii="Times New Roman" w:hAnsi="Times New Roman" w:cs="Times New Roman"/>
          <w:sz w:val="28"/>
          <w:szCs w:val="28"/>
          <w:lang w:eastAsia="ru-RU"/>
        </w:rPr>
        <w:t xml:space="preserve"> характеризует наличие реальной возможности у предприятия восстановить свою платежеспособность в течение определенного периода. Он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этого коэффициента на конец отчетного периода и изменение этого коэффициента между окончанием и началом отчетного периода в пересчете на период восстановления платежеспособности. Коэффициент восстановления платежеспособности, принимающий значения больше 1, рассчитанный на нормативный период, равный 6 месяцам, свидетельствует о наличии реальной возможности у предприятия восстановить свою платежеспособность. Если этот коэффициент меньше 1, то предприятие в ближайшее время не имеет реальной возможности восстановить платежеспособность. </w:t>
      </w:r>
      <w:r w:rsidRPr="00524CE6">
        <w:rPr>
          <w:rFonts w:ascii="Times New Roman" w:hAnsi="Times New Roman" w:cs="Times New Roman"/>
          <w:sz w:val="28"/>
          <w:szCs w:val="28"/>
          <w:lang w:eastAsia="ru-RU"/>
        </w:rPr>
        <w:br/>
      </w:r>
      <w:r w:rsidRPr="00524CE6">
        <w:rPr>
          <w:rFonts w:ascii="Times New Roman" w:hAnsi="Times New Roman" w:cs="Times New Roman"/>
          <w:sz w:val="28"/>
          <w:szCs w:val="28"/>
          <w:lang w:eastAsia="ru-RU"/>
        </w:rPr>
        <w:br/>
      </w:r>
      <w:r w:rsidRPr="00524CE6">
        <w:rPr>
          <w:rFonts w:ascii="Times New Roman" w:hAnsi="Times New Roman" w:cs="Times New Roman"/>
          <w:b/>
          <w:bCs/>
          <w:sz w:val="28"/>
          <w:szCs w:val="28"/>
          <w:lang w:eastAsia="ru-RU"/>
        </w:rPr>
        <w:t>Коэффициент утраты платежеспособности</w:t>
      </w:r>
      <w:r w:rsidRPr="00524CE6">
        <w:rPr>
          <w:rFonts w:ascii="Times New Roman" w:hAnsi="Times New Roman" w:cs="Times New Roman"/>
          <w:sz w:val="28"/>
          <w:szCs w:val="28"/>
          <w:lang w:eastAsia="ru-RU"/>
        </w:rPr>
        <w:t xml:space="preserve">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этого коэффициента на конец отчетного периода и изменение этого коэффициента между окончанием и началом отчетного периода в пересчете на период утраты платежеспособности (3 месяца). Коэффициент утраты платежеспособности, принимающий значение больше 1, рассчитанный за период, равный 3 месяцам, свидетельствует о наличии реальной возможности у предприятия не утратить платежеспособность. Если этот коэффициент меньше 1, то предприятие в ближайшее время может утратить платежеспособность.</w:t>
      </w:r>
    </w:p>
    <w:p w:rsidR="00B50797" w:rsidRPr="00524CE6" w:rsidRDefault="00B50797" w:rsidP="001E155F">
      <w:p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Основой устойчивого роста и финансовой стабильности экономики в рыночных условиях служит финансовая устойчивость коммерческой организации как наиболее значимого структурного элемента экономической системы страны. Финансовая устойчивость выступает гарантом прочного положения коммерческой организации. 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 Оценка финансовой устойчивости в краткосрочном плане связана с ликвидностью баланса и платежеспособностью организации. </w:t>
      </w:r>
      <w:r w:rsidRPr="00524CE6">
        <w:rPr>
          <w:rFonts w:ascii="Times New Roman" w:hAnsi="Times New Roman" w:cs="Times New Roman"/>
          <w:sz w:val="28"/>
          <w:szCs w:val="28"/>
          <w:lang w:eastAsia="ru-RU"/>
        </w:rPr>
        <w:br/>
      </w:r>
      <w:r w:rsidRPr="00524CE6">
        <w:rPr>
          <w:rFonts w:ascii="Times New Roman" w:hAnsi="Times New Roman" w:cs="Times New Roman"/>
          <w:sz w:val="28"/>
          <w:szCs w:val="28"/>
          <w:lang w:eastAsia="ru-RU"/>
        </w:rPr>
        <w:br/>
        <w:t xml:space="preserve">Под </w:t>
      </w:r>
      <w:r w:rsidRPr="00524CE6">
        <w:rPr>
          <w:rFonts w:ascii="Times New Roman" w:hAnsi="Times New Roman" w:cs="Times New Roman"/>
          <w:b/>
          <w:bCs/>
          <w:sz w:val="28"/>
          <w:szCs w:val="28"/>
          <w:lang w:eastAsia="ru-RU"/>
        </w:rPr>
        <w:t>ликвидностью</w:t>
      </w:r>
      <w:r w:rsidRPr="00524CE6">
        <w:rPr>
          <w:rFonts w:ascii="Times New Roman" w:hAnsi="Times New Roman" w:cs="Times New Roman"/>
          <w:sz w:val="28"/>
          <w:szCs w:val="28"/>
          <w:lang w:eastAsia="ru-RU"/>
        </w:rPr>
        <w:t xml:space="preserve"> какого-либо актива понимают его способ¬ность обращаться в денежную форму без потери своей балансовой стоимости. Степень ликвидности определяется продолжительно¬стью временного периода, в течение которого эта трансформация может быть осуществлена. </w:t>
      </w:r>
      <w:r w:rsidRPr="00524CE6">
        <w:rPr>
          <w:rFonts w:ascii="Times New Roman" w:hAnsi="Times New Roman" w:cs="Times New Roman"/>
          <w:sz w:val="28"/>
          <w:szCs w:val="28"/>
          <w:lang w:eastAsia="ru-RU"/>
        </w:rPr>
        <w:br/>
      </w:r>
      <w:r w:rsidRPr="00524CE6">
        <w:rPr>
          <w:rFonts w:ascii="Times New Roman" w:hAnsi="Times New Roman" w:cs="Times New Roman"/>
          <w:sz w:val="28"/>
          <w:szCs w:val="28"/>
          <w:lang w:eastAsia="ru-RU"/>
        </w:rPr>
        <w:br/>
      </w:r>
      <w:r w:rsidRPr="00524CE6">
        <w:rPr>
          <w:rFonts w:ascii="Times New Roman" w:hAnsi="Times New Roman" w:cs="Times New Roman"/>
          <w:b/>
          <w:bCs/>
          <w:sz w:val="28"/>
          <w:szCs w:val="28"/>
          <w:lang w:eastAsia="ru-RU"/>
        </w:rPr>
        <w:t>Платежеспособность</w:t>
      </w:r>
      <w:r w:rsidRPr="00524CE6">
        <w:rPr>
          <w:rFonts w:ascii="Times New Roman" w:hAnsi="Times New Roman" w:cs="Times New Roman"/>
          <w:sz w:val="28"/>
          <w:szCs w:val="28"/>
          <w:lang w:eastAsia="ru-RU"/>
        </w:rPr>
        <w:t xml:space="preserve"> означает наличие у предприятия денежных средств и их эквивалентов, достаточных для того, чтобы своевременно и в полном объеме погашать свои финансовые обязательства. К основным признакам платежеспособности относятся наличие в достаточном объеме средств на расчетных счетах и отсутствие просроченной кредиторской задолженности.</w:t>
      </w:r>
      <w:r w:rsidRPr="00524CE6">
        <w:rPr>
          <w:rFonts w:ascii="Times New Roman" w:hAnsi="Times New Roman" w:cs="Times New Roman"/>
          <w:sz w:val="28"/>
          <w:szCs w:val="28"/>
          <w:lang w:eastAsia="ru-RU"/>
        </w:rPr>
        <w:br/>
      </w:r>
      <w:r w:rsidRPr="00524CE6">
        <w:rPr>
          <w:rFonts w:ascii="Times New Roman" w:hAnsi="Times New Roman" w:cs="Times New Roman"/>
          <w:sz w:val="28"/>
          <w:szCs w:val="28"/>
          <w:lang w:eastAsia="ru-RU"/>
        </w:rPr>
        <w:br/>
        <w:t xml:space="preserve">Ликвидность и платежеспособность могут оцениваться с помощью: </w:t>
      </w:r>
    </w:p>
    <w:p w:rsidR="00B50797" w:rsidRPr="00524CE6" w:rsidRDefault="00B50797" w:rsidP="001E155F">
      <w:pPr>
        <w:numPr>
          <w:ilvl w:val="0"/>
          <w:numId w:val="13"/>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b/>
          <w:bCs/>
          <w:sz w:val="28"/>
          <w:szCs w:val="28"/>
          <w:lang w:eastAsia="ru-RU"/>
        </w:rPr>
        <w:t>абсолютных показателей</w:t>
      </w:r>
      <w:r w:rsidRPr="00524CE6">
        <w:rPr>
          <w:rFonts w:ascii="Times New Roman" w:hAnsi="Times New Roman" w:cs="Times New Roman"/>
          <w:sz w:val="28"/>
          <w:szCs w:val="28"/>
          <w:lang w:eastAsia="ru-RU"/>
        </w:rPr>
        <w:t xml:space="preserve">, на основе которых определяется основная тенденция изменения финансовой ситуации, а также рассчитывается целый ряд результативных и качественных показателей; </w:t>
      </w:r>
    </w:p>
    <w:p w:rsidR="00B50797" w:rsidRPr="00524CE6" w:rsidRDefault="00B50797" w:rsidP="001E155F">
      <w:pPr>
        <w:numPr>
          <w:ilvl w:val="0"/>
          <w:numId w:val="13"/>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b/>
          <w:bCs/>
          <w:sz w:val="28"/>
          <w:szCs w:val="28"/>
          <w:lang w:eastAsia="ru-RU"/>
        </w:rPr>
        <w:t>относительных показателей</w:t>
      </w:r>
      <w:r w:rsidRPr="00524CE6">
        <w:rPr>
          <w:rFonts w:ascii="Times New Roman" w:hAnsi="Times New Roman" w:cs="Times New Roman"/>
          <w:sz w:val="28"/>
          <w:szCs w:val="28"/>
          <w:lang w:eastAsia="ru-RU"/>
        </w:rPr>
        <w:t xml:space="preserve"> (коэффициентов), которые выра¬жаются отношением одних абсолютных финансовых показателей к другим и на основе которых в отечественной и зарубежной практике принято делать выводы о сложившейся финансовой ситуации. </w:t>
      </w:r>
    </w:p>
    <w:p w:rsidR="00B50797" w:rsidRPr="00524CE6" w:rsidRDefault="00B50797" w:rsidP="001E155F">
      <w:p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br/>
        <w:t xml:space="preserve">Относительные показатели платежеспособности и ликвидности: </w:t>
      </w:r>
    </w:p>
    <w:p w:rsidR="00B50797" w:rsidRPr="00524CE6" w:rsidRDefault="00B50797" w:rsidP="001E155F">
      <w:pPr>
        <w:numPr>
          <w:ilvl w:val="0"/>
          <w:numId w:val="14"/>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Коэффициент текущей ликвидности </w:t>
      </w:r>
    </w:p>
    <w:p w:rsidR="00B50797" w:rsidRPr="00524CE6" w:rsidRDefault="00B50797" w:rsidP="001E155F">
      <w:pPr>
        <w:numPr>
          <w:ilvl w:val="0"/>
          <w:numId w:val="14"/>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Коэффициент срочной ликвидности </w:t>
      </w:r>
    </w:p>
    <w:p w:rsidR="00B50797" w:rsidRPr="00524CE6" w:rsidRDefault="00B50797" w:rsidP="001E155F">
      <w:pPr>
        <w:numPr>
          <w:ilvl w:val="0"/>
          <w:numId w:val="14"/>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Коэффициент абсолютной ликвидности </w:t>
      </w:r>
    </w:p>
    <w:p w:rsidR="00B50797" w:rsidRPr="00524CE6" w:rsidRDefault="00B50797" w:rsidP="001E155F">
      <w:pPr>
        <w:numPr>
          <w:ilvl w:val="0"/>
          <w:numId w:val="14"/>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Коэффициент ликвидности при мобилизации средств </w:t>
      </w:r>
    </w:p>
    <w:p w:rsidR="00B50797" w:rsidRPr="00524CE6" w:rsidRDefault="00B50797" w:rsidP="001E155F">
      <w:p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br/>
        <w:t xml:space="preserve">Показатели финансовой устойчивости: </w:t>
      </w:r>
    </w:p>
    <w:p w:rsidR="00B50797" w:rsidRPr="00524CE6" w:rsidRDefault="00B50797" w:rsidP="001E155F">
      <w:pPr>
        <w:numPr>
          <w:ilvl w:val="0"/>
          <w:numId w:val="15"/>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коэффициент автономии </w:t>
      </w:r>
    </w:p>
    <w:p w:rsidR="00B50797" w:rsidRPr="00524CE6" w:rsidRDefault="00B50797" w:rsidP="001E155F">
      <w:pPr>
        <w:numPr>
          <w:ilvl w:val="0"/>
          <w:numId w:val="15"/>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коэффициент финансовой зависимости </w:t>
      </w:r>
    </w:p>
    <w:p w:rsidR="00B50797" w:rsidRPr="00524CE6" w:rsidRDefault="00B50797" w:rsidP="001E155F">
      <w:pPr>
        <w:numPr>
          <w:ilvl w:val="0"/>
          <w:numId w:val="15"/>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коэффициент обеспеченности собственными оборотными средствами </w:t>
      </w:r>
    </w:p>
    <w:p w:rsidR="00B50797" w:rsidRPr="001E155F" w:rsidRDefault="00B50797" w:rsidP="001E155F">
      <w:pPr>
        <w:numPr>
          <w:ilvl w:val="0"/>
          <w:numId w:val="15"/>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коэффициент маневренности собственных оборотных средств. </w:t>
      </w:r>
    </w:p>
    <w:p w:rsidR="00B50797" w:rsidRPr="00524CE6" w:rsidRDefault="00B50797" w:rsidP="001E155F">
      <w:p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Одной из первых попыток использовать аналитические коэффициенты для прогнозирования банкротства считается работа </w:t>
      </w:r>
      <w:r w:rsidRPr="00524CE6">
        <w:rPr>
          <w:rFonts w:ascii="Times New Roman" w:hAnsi="Times New Roman" w:cs="Times New Roman"/>
          <w:b/>
          <w:bCs/>
          <w:sz w:val="28"/>
          <w:szCs w:val="28"/>
          <w:lang w:eastAsia="ru-RU"/>
        </w:rPr>
        <w:t>У. Бивера</w:t>
      </w:r>
      <w:r w:rsidRPr="00524CE6">
        <w:rPr>
          <w:rFonts w:ascii="Times New Roman" w:hAnsi="Times New Roman" w:cs="Times New Roman"/>
          <w:sz w:val="28"/>
          <w:szCs w:val="28"/>
          <w:lang w:eastAsia="ru-RU"/>
        </w:rPr>
        <w:t xml:space="preserve">, который проанализировал 30 коэффициентов за пятилетний период по группе компаний, половина из которых обанкротилась. Все коэффициенты были сгруппированы им в шесть групп, при этом исследование показало, что наибольшую значимость для прогнозирования имел показатель, характеризовавший соотношение притока денежных средств и заемного капитала. В настоящее время существует несколько общепризнанных моделей оценки риска банкротства. Наиболее известной и широко применяемой является модель профессора </w:t>
      </w:r>
      <w:r w:rsidRPr="00524CE6">
        <w:rPr>
          <w:rFonts w:ascii="Times New Roman" w:hAnsi="Times New Roman" w:cs="Times New Roman"/>
          <w:b/>
          <w:bCs/>
          <w:sz w:val="28"/>
          <w:szCs w:val="28"/>
          <w:lang w:eastAsia="ru-RU"/>
        </w:rPr>
        <w:t>Альтмана</w:t>
      </w:r>
      <w:r w:rsidRPr="00524CE6">
        <w:rPr>
          <w:rFonts w:ascii="Times New Roman" w:hAnsi="Times New Roman" w:cs="Times New Roman"/>
          <w:sz w:val="28"/>
          <w:szCs w:val="28"/>
          <w:lang w:eastAsia="ru-RU"/>
        </w:rPr>
        <w:t xml:space="preserve">. </w:t>
      </w:r>
      <w:r w:rsidRPr="00524CE6">
        <w:rPr>
          <w:rFonts w:ascii="Times New Roman" w:hAnsi="Times New Roman" w:cs="Times New Roman"/>
          <w:sz w:val="28"/>
          <w:szCs w:val="28"/>
          <w:lang w:eastAsia="ru-RU"/>
        </w:rPr>
        <w:br/>
      </w:r>
      <w:r w:rsidRPr="00524CE6">
        <w:rPr>
          <w:rFonts w:ascii="Times New Roman" w:hAnsi="Times New Roman" w:cs="Times New Roman"/>
          <w:sz w:val="28"/>
          <w:szCs w:val="28"/>
          <w:lang w:eastAsia="ru-RU"/>
        </w:rPr>
        <w:br/>
      </w:r>
      <w:r w:rsidRPr="00524CE6">
        <w:rPr>
          <w:rFonts w:ascii="Times New Roman" w:hAnsi="Times New Roman" w:cs="Times New Roman"/>
          <w:b/>
          <w:bCs/>
          <w:sz w:val="28"/>
          <w:szCs w:val="28"/>
          <w:lang w:eastAsia="ru-RU"/>
        </w:rPr>
        <w:t>Z-модель Альтмана</w:t>
      </w:r>
      <w:r w:rsidRPr="00524CE6">
        <w:rPr>
          <w:rFonts w:ascii="Times New Roman" w:hAnsi="Times New Roman" w:cs="Times New Roman"/>
          <w:sz w:val="28"/>
          <w:szCs w:val="28"/>
          <w:lang w:eastAsia="ru-RU"/>
        </w:rPr>
        <w:t xml:space="preserve"> представляет собой статистическую модель, которая на основе оценки показателей финансового состояния и платежеспособности компании позволяет оценить риска банкротства и разделить хозяйственные субъекты на потенциальных банкротов и небанкротов. Вместе с тем модель Альтмана имеет ряд недостатков, и ее применение для экономики Украины сопряжено с определенными трудностями. Поэтому в последние годы разрабатываются альтернативные подходы и методы, учитывающие специфику анализа и принятия решений в условиях неопределенности. </w:t>
      </w:r>
      <w:r w:rsidRPr="00524CE6">
        <w:rPr>
          <w:rFonts w:ascii="Times New Roman" w:hAnsi="Times New Roman" w:cs="Times New Roman"/>
          <w:sz w:val="28"/>
          <w:szCs w:val="28"/>
          <w:lang w:eastAsia="ru-RU"/>
        </w:rPr>
        <w:br/>
      </w:r>
      <w:r w:rsidRPr="00524CE6">
        <w:rPr>
          <w:rFonts w:ascii="Times New Roman" w:hAnsi="Times New Roman" w:cs="Times New Roman"/>
          <w:sz w:val="28"/>
          <w:szCs w:val="28"/>
          <w:lang w:eastAsia="ru-RU"/>
        </w:rPr>
        <w:br/>
        <w:t xml:space="preserve">Модель Альтмана построена с использованием аппарата мультипликативного дискриминантного анализа (МДА), который позволяет подобрать такие показатели, дисперсия которых между группами была бы максимальной, а внутри группы минимальной. В данном случае классификация проводилась по двум группам компаний одни из которых позднее обанкротились, а другие, наоборот, смогли выстоять и упрочить свое финансовое положение. </w:t>
      </w:r>
      <w:r w:rsidRPr="00524CE6">
        <w:rPr>
          <w:rFonts w:ascii="Times New Roman" w:hAnsi="Times New Roman" w:cs="Times New Roman"/>
          <w:sz w:val="28"/>
          <w:szCs w:val="28"/>
          <w:lang w:eastAsia="ru-RU"/>
        </w:rPr>
        <w:br/>
        <w:t xml:space="preserve">В результате МДА построена модель Альтмана (Z-счет), имеющая следующий вид: </w:t>
      </w:r>
      <w:r w:rsidRPr="00524CE6">
        <w:rPr>
          <w:rFonts w:ascii="Times New Roman" w:hAnsi="Times New Roman" w:cs="Times New Roman"/>
          <w:i/>
          <w:iCs/>
          <w:sz w:val="28"/>
          <w:szCs w:val="28"/>
          <w:lang w:eastAsia="ru-RU"/>
        </w:rPr>
        <w:t>Z</w:t>
      </w:r>
      <w:r w:rsidRPr="00524CE6">
        <w:rPr>
          <w:rFonts w:ascii="Times New Roman" w:hAnsi="Times New Roman" w:cs="Times New Roman"/>
          <w:sz w:val="28"/>
          <w:szCs w:val="28"/>
          <w:lang w:eastAsia="ru-RU"/>
        </w:rPr>
        <w:t xml:space="preserve"> = 1.2 * </w:t>
      </w:r>
      <w:r w:rsidRPr="00524CE6">
        <w:rPr>
          <w:rFonts w:ascii="Times New Roman" w:hAnsi="Times New Roman" w:cs="Times New Roman"/>
          <w:i/>
          <w:iCs/>
          <w:sz w:val="28"/>
          <w:szCs w:val="28"/>
          <w:lang w:eastAsia="ru-RU"/>
        </w:rPr>
        <w:t>K</w:t>
      </w:r>
      <w:r w:rsidRPr="00524CE6">
        <w:rPr>
          <w:rFonts w:ascii="Times New Roman" w:hAnsi="Times New Roman" w:cs="Times New Roman"/>
          <w:sz w:val="28"/>
          <w:szCs w:val="28"/>
          <w:lang w:eastAsia="ru-RU"/>
        </w:rPr>
        <w:t xml:space="preserve">1 + 1.4 * </w:t>
      </w:r>
      <w:r w:rsidRPr="00524CE6">
        <w:rPr>
          <w:rFonts w:ascii="Times New Roman" w:hAnsi="Times New Roman" w:cs="Times New Roman"/>
          <w:i/>
          <w:iCs/>
          <w:sz w:val="28"/>
          <w:szCs w:val="28"/>
          <w:lang w:eastAsia="ru-RU"/>
        </w:rPr>
        <w:t>K</w:t>
      </w:r>
      <w:r w:rsidRPr="00524CE6">
        <w:rPr>
          <w:rFonts w:ascii="Times New Roman" w:hAnsi="Times New Roman" w:cs="Times New Roman"/>
          <w:sz w:val="28"/>
          <w:szCs w:val="28"/>
          <w:lang w:eastAsia="ru-RU"/>
        </w:rPr>
        <w:t xml:space="preserve">2 + 3.3 * </w:t>
      </w:r>
      <w:r w:rsidRPr="00524CE6">
        <w:rPr>
          <w:rFonts w:ascii="Times New Roman" w:hAnsi="Times New Roman" w:cs="Times New Roman"/>
          <w:i/>
          <w:iCs/>
          <w:sz w:val="28"/>
          <w:szCs w:val="28"/>
          <w:lang w:eastAsia="ru-RU"/>
        </w:rPr>
        <w:t>K</w:t>
      </w:r>
      <w:r w:rsidRPr="00524CE6">
        <w:rPr>
          <w:rFonts w:ascii="Times New Roman" w:hAnsi="Times New Roman" w:cs="Times New Roman"/>
          <w:sz w:val="28"/>
          <w:szCs w:val="28"/>
          <w:lang w:eastAsia="ru-RU"/>
        </w:rPr>
        <w:t xml:space="preserve">3 + 0.6 * </w:t>
      </w:r>
      <w:r w:rsidRPr="00524CE6">
        <w:rPr>
          <w:rFonts w:ascii="Times New Roman" w:hAnsi="Times New Roman" w:cs="Times New Roman"/>
          <w:i/>
          <w:iCs/>
          <w:sz w:val="28"/>
          <w:szCs w:val="28"/>
          <w:lang w:eastAsia="ru-RU"/>
        </w:rPr>
        <w:t>K</w:t>
      </w:r>
      <w:r w:rsidRPr="00524CE6">
        <w:rPr>
          <w:rFonts w:ascii="Times New Roman" w:hAnsi="Times New Roman" w:cs="Times New Roman"/>
          <w:sz w:val="28"/>
          <w:szCs w:val="28"/>
          <w:lang w:eastAsia="ru-RU"/>
        </w:rPr>
        <w:t xml:space="preserve">4 + 2.0 * </w:t>
      </w:r>
      <w:r w:rsidRPr="00524CE6">
        <w:rPr>
          <w:rFonts w:ascii="Times New Roman" w:hAnsi="Times New Roman" w:cs="Times New Roman"/>
          <w:i/>
          <w:iCs/>
          <w:sz w:val="28"/>
          <w:szCs w:val="28"/>
          <w:lang w:eastAsia="ru-RU"/>
        </w:rPr>
        <w:t>K</w:t>
      </w:r>
      <w:r w:rsidRPr="00524CE6">
        <w:rPr>
          <w:rFonts w:ascii="Times New Roman" w:hAnsi="Times New Roman" w:cs="Times New Roman"/>
          <w:sz w:val="28"/>
          <w:szCs w:val="28"/>
          <w:lang w:eastAsia="ru-RU"/>
        </w:rPr>
        <w:t xml:space="preserve">5, где: </w:t>
      </w:r>
    </w:p>
    <w:p w:rsidR="00B50797" w:rsidRPr="00524CE6" w:rsidRDefault="00B50797" w:rsidP="001E155F">
      <w:pPr>
        <w:numPr>
          <w:ilvl w:val="0"/>
          <w:numId w:val="16"/>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К1 - отношение собственного оборотного капитала к сумме активов </w:t>
      </w:r>
    </w:p>
    <w:p w:rsidR="00B50797" w:rsidRPr="00524CE6" w:rsidRDefault="00B50797" w:rsidP="001E155F">
      <w:pPr>
        <w:numPr>
          <w:ilvl w:val="0"/>
          <w:numId w:val="16"/>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К2 - отношение перераспределенной прибыли к сумме активов </w:t>
      </w:r>
    </w:p>
    <w:p w:rsidR="00B50797" w:rsidRPr="00524CE6" w:rsidRDefault="00B50797" w:rsidP="001E155F">
      <w:pPr>
        <w:numPr>
          <w:ilvl w:val="0"/>
          <w:numId w:val="16"/>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К3 - отношение прибыли до уплаты процентов к сумме активов </w:t>
      </w:r>
    </w:p>
    <w:p w:rsidR="00B50797" w:rsidRPr="00524CE6" w:rsidRDefault="00B50797" w:rsidP="001E155F">
      <w:pPr>
        <w:numPr>
          <w:ilvl w:val="0"/>
          <w:numId w:val="16"/>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К4 - отношение рыночной стоимости собственного капитала к стоимости заемного капитала </w:t>
      </w:r>
    </w:p>
    <w:p w:rsidR="00B50797" w:rsidRPr="00524CE6" w:rsidRDefault="00B50797" w:rsidP="001E155F">
      <w:pPr>
        <w:numPr>
          <w:ilvl w:val="0"/>
          <w:numId w:val="16"/>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К5 - отношение объема продаж к сумме активов </w:t>
      </w:r>
    </w:p>
    <w:p w:rsidR="00B50797" w:rsidRPr="00524CE6" w:rsidRDefault="00B50797" w:rsidP="001E155F">
      <w:p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br/>
        <w:t xml:space="preserve">В результате подсчета Z - показателя для конкретного предприятия делается заключение: </w:t>
      </w:r>
    </w:p>
    <w:p w:rsidR="00B50797" w:rsidRPr="00524CE6" w:rsidRDefault="00B50797" w:rsidP="001E155F">
      <w:pPr>
        <w:numPr>
          <w:ilvl w:val="0"/>
          <w:numId w:val="17"/>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если Z &lt; 1,81 - очень высокая вероятность банкротства </w:t>
      </w:r>
    </w:p>
    <w:p w:rsidR="00B50797" w:rsidRPr="00524CE6" w:rsidRDefault="00B50797" w:rsidP="001E155F">
      <w:pPr>
        <w:numPr>
          <w:ilvl w:val="0"/>
          <w:numId w:val="17"/>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если 1,81 ≤ Z ≤ 2,7 - высокая вероятность банкротства </w:t>
      </w:r>
    </w:p>
    <w:p w:rsidR="00B50797" w:rsidRPr="00524CE6" w:rsidRDefault="00B50797" w:rsidP="001E155F">
      <w:pPr>
        <w:numPr>
          <w:ilvl w:val="0"/>
          <w:numId w:val="17"/>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если 2,7 ≤ Z ≤ 2,99 - возможно банкротство </w:t>
      </w:r>
    </w:p>
    <w:p w:rsidR="00B50797" w:rsidRPr="00524CE6" w:rsidRDefault="00B50797" w:rsidP="001E155F">
      <w:pPr>
        <w:numPr>
          <w:ilvl w:val="0"/>
          <w:numId w:val="17"/>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если Z ≥ 30 - вероятность банкротства крайне мала </w:t>
      </w:r>
    </w:p>
    <w:p w:rsidR="00B50797" w:rsidRPr="00524CE6" w:rsidRDefault="00B50797" w:rsidP="001E155F">
      <w:p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br/>
        <w:t xml:space="preserve">Модель Альтмана дает достаточно точный прогноз вероятности банкротства с временным интервалом 1-2 года. Примером применения модели Альтмана являются результаты исследований самим автором модели 86 компаний- банкротов в период 1969 - 1975 гг., 110 компаний банкротов в период 1976 - 1995 гг. и 120 обанкротились в период 1997 - 1999 годы. Используя пороговое значение 2,675, точность применения метода была в диапазоне от </w:t>
      </w:r>
      <w:r w:rsidRPr="00524CE6">
        <w:rPr>
          <w:rFonts w:ascii="Times New Roman" w:hAnsi="Times New Roman" w:cs="Times New Roman"/>
          <w:b/>
          <w:bCs/>
          <w:sz w:val="28"/>
          <w:szCs w:val="28"/>
          <w:lang w:eastAsia="ru-RU"/>
        </w:rPr>
        <w:t>82% до 96%</w:t>
      </w:r>
      <w:r w:rsidRPr="00524CE6">
        <w:rPr>
          <w:rFonts w:ascii="Times New Roman" w:hAnsi="Times New Roman" w:cs="Times New Roman"/>
          <w:sz w:val="28"/>
          <w:szCs w:val="28"/>
          <w:lang w:eastAsia="ru-RU"/>
        </w:rPr>
        <w:t xml:space="preserve">. При повторном тесте модели, который базировался на одном финансовом периоде у, точность была в пределах 80-90%. </w:t>
      </w:r>
      <w:r w:rsidRPr="00524CE6">
        <w:rPr>
          <w:rFonts w:ascii="Times New Roman" w:hAnsi="Times New Roman" w:cs="Times New Roman"/>
          <w:sz w:val="28"/>
          <w:szCs w:val="28"/>
          <w:lang w:eastAsia="ru-RU"/>
        </w:rPr>
        <w:br/>
      </w:r>
      <w:r w:rsidRPr="00524CE6">
        <w:rPr>
          <w:rFonts w:ascii="Times New Roman" w:hAnsi="Times New Roman" w:cs="Times New Roman"/>
          <w:sz w:val="28"/>
          <w:szCs w:val="28"/>
          <w:lang w:eastAsia="ru-RU"/>
        </w:rPr>
        <w:br/>
        <w:t xml:space="preserve">Слабая сторона модели Альтмана состоит в том, что модель является чисто эмпирической, подогнанной по выборке, и не имеет под собой самостоятельной теоретической базы. Кроме того, приведенные коэффициенты должны определяться для различных отраслей промышленности и будут естественно, различаться. </w:t>
      </w:r>
    </w:p>
    <w:p w:rsidR="00B50797" w:rsidRPr="00524CE6" w:rsidRDefault="00B50797" w:rsidP="001E155F">
      <w:pPr>
        <w:spacing w:after="0" w:line="360" w:lineRule="auto"/>
        <w:ind w:firstLine="709"/>
        <w:jc w:val="both"/>
        <w:rPr>
          <w:rFonts w:ascii="Times New Roman" w:hAnsi="Times New Roman" w:cs="Times New Roman"/>
          <w:sz w:val="28"/>
          <w:szCs w:val="28"/>
          <w:lang w:eastAsia="ru-RU"/>
        </w:rPr>
      </w:pPr>
    </w:p>
    <w:p w:rsidR="00B50797" w:rsidRPr="00524CE6" w:rsidRDefault="00B50797" w:rsidP="001E155F">
      <w:p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Другими известными и распространенными моделями диагностики банкротства являются: </w:t>
      </w:r>
    </w:p>
    <w:p w:rsidR="00B50797" w:rsidRPr="00524CE6" w:rsidRDefault="00B50797" w:rsidP="001E155F">
      <w:pPr>
        <w:numPr>
          <w:ilvl w:val="0"/>
          <w:numId w:val="18"/>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двухфакторная модель </w:t>
      </w:r>
    </w:p>
    <w:p w:rsidR="00B50797" w:rsidRPr="00524CE6" w:rsidRDefault="00B50797" w:rsidP="001E155F">
      <w:pPr>
        <w:numPr>
          <w:ilvl w:val="0"/>
          <w:numId w:val="18"/>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модель Фулмера </w:t>
      </w:r>
    </w:p>
    <w:p w:rsidR="00B50797" w:rsidRPr="00524CE6" w:rsidRDefault="00B50797" w:rsidP="001E155F">
      <w:pPr>
        <w:numPr>
          <w:ilvl w:val="0"/>
          <w:numId w:val="18"/>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модель Спрингейта </w:t>
      </w:r>
    </w:p>
    <w:p w:rsidR="00B50797" w:rsidRPr="00524CE6" w:rsidRDefault="00B50797" w:rsidP="001E155F">
      <w:pPr>
        <w:numPr>
          <w:ilvl w:val="0"/>
          <w:numId w:val="18"/>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модель Аргенти </w:t>
      </w:r>
    </w:p>
    <w:p w:rsidR="00B50797" w:rsidRPr="00524CE6" w:rsidRDefault="00B50797" w:rsidP="001E155F">
      <w:pPr>
        <w:numPr>
          <w:ilvl w:val="0"/>
          <w:numId w:val="18"/>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модель Блисса </w:t>
      </w:r>
    </w:p>
    <w:p w:rsidR="00B50797" w:rsidRPr="00524CE6" w:rsidRDefault="00B50797" w:rsidP="001E155F">
      <w:pPr>
        <w:numPr>
          <w:ilvl w:val="0"/>
          <w:numId w:val="18"/>
        </w:numPr>
        <w:spacing w:before="100" w:beforeAutospacing="1" w:after="100" w:afterAutospacing="1" w:line="360" w:lineRule="auto"/>
        <w:ind w:firstLine="709"/>
        <w:jc w:val="both"/>
        <w:rPr>
          <w:rFonts w:ascii="Times New Roman" w:hAnsi="Times New Roman" w:cs="Times New Roman"/>
          <w:sz w:val="28"/>
          <w:szCs w:val="28"/>
          <w:lang w:eastAsia="ru-RU"/>
        </w:rPr>
      </w:pPr>
      <w:r w:rsidRPr="00524CE6">
        <w:rPr>
          <w:rFonts w:ascii="Times New Roman" w:hAnsi="Times New Roman" w:cs="Times New Roman"/>
          <w:sz w:val="28"/>
          <w:szCs w:val="28"/>
          <w:lang w:eastAsia="ru-RU"/>
        </w:rPr>
        <w:t xml:space="preserve">модель Конана и Голдера </w:t>
      </w: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Default="00B50797" w:rsidP="001E155F">
      <w:pPr>
        <w:pStyle w:val="1"/>
        <w:jc w:val="center"/>
        <w:rPr>
          <w:rFonts w:ascii="Times New Roman" w:hAnsi="Times New Roman" w:cs="Times New Roman"/>
          <w:b/>
          <w:bCs/>
          <w:sz w:val="32"/>
          <w:szCs w:val="32"/>
          <w:lang w:val="en-US"/>
        </w:rPr>
      </w:pPr>
    </w:p>
    <w:p w:rsidR="00B50797" w:rsidRPr="001E155F" w:rsidRDefault="00B50797" w:rsidP="001E155F">
      <w:pPr>
        <w:pStyle w:val="1"/>
        <w:jc w:val="center"/>
        <w:rPr>
          <w:rFonts w:ascii="Times New Roman" w:hAnsi="Times New Roman" w:cs="Times New Roman"/>
          <w:b/>
          <w:bCs/>
          <w:sz w:val="32"/>
          <w:szCs w:val="32"/>
        </w:rPr>
      </w:pPr>
      <w:r w:rsidRPr="001E155F">
        <w:rPr>
          <w:rFonts w:ascii="Times New Roman" w:hAnsi="Times New Roman" w:cs="Times New Roman"/>
          <w:b/>
          <w:bCs/>
          <w:sz w:val="32"/>
          <w:szCs w:val="32"/>
        </w:rPr>
        <w:t>Глава 3. Содержание плана финансового оздоровления предприятия</w:t>
      </w:r>
    </w:p>
    <w:p w:rsidR="00B50797" w:rsidRDefault="00B50797" w:rsidP="001E155F">
      <w:pPr>
        <w:jc w:val="both"/>
      </w:pPr>
    </w:p>
    <w:p w:rsidR="00B50797" w:rsidRPr="00E30C2E" w:rsidRDefault="00B50797" w:rsidP="00E30C2E">
      <w:pPr>
        <w:pStyle w:val="a3"/>
        <w:spacing w:line="360" w:lineRule="auto"/>
        <w:ind w:firstLine="709"/>
        <w:jc w:val="both"/>
        <w:outlineLvl w:val="0"/>
        <w:rPr>
          <w:sz w:val="28"/>
          <w:szCs w:val="28"/>
        </w:rPr>
      </w:pPr>
      <w:r w:rsidRPr="00E30C2E">
        <w:rPr>
          <w:b/>
          <w:bCs/>
          <w:sz w:val="28"/>
          <w:szCs w:val="28"/>
        </w:rPr>
        <w:t>Финансовое оздоровление</w:t>
      </w:r>
      <w:r w:rsidRPr="00E30C2E">
        <w:rPr>
          <w:sz w:val="28"/>
          <w:szCs w:val="28"/>
        </w:rPr>
        <w:t xml:space="preserve"> - процедура банкротства, которая применяется к должнику в целях восстановления его платежеспособности и погашения задолженности в соответствии с графиком погашения задолженности, согласно Федеральному закону о "</w:t>
      </w:r>
      <w:r w:rsidRPr="00BE6707">
        <w:rPr>
          <w:sz w:val="28"/>
          <w:szCs w:val="28"/>
        </w:rPr>
        <w:t>несостоятельности (банкротстве)</w:t>
      </w:r>
      <w:r w:rsidRPr="00E30C2E">
        <w:rPr>
          <w:sz w:val="28"/>
          <w:szCs w:val="28"/>
        </w:rPr>
        <w:t>".</w:t>
      </w:r>
    </w:p>
    <w:p w:rsidR="00B50797" w:rsidRPr="00E30C2E" w:rsidRDefault="00B50797" w:rsidP="00E30C2E">
      <w:pPr>
        <w:pStyle w:val="a3"/>
        <w:spacing w:line="360" w:lineRule="auto"/>
        <w:ind w:firstLine="709"/>
        <w:jc w:val="both"/>
        <w:outlineLvl w:val="0"/>
        <w:rPr>
          <w:sz w:val="28"/>
          <w:szCs w:val="28"/>
        </w:rPr>
      </w:pPr>
      <w:r w:rsidRPr="00E30C2E">
        <w:rPr>
          <w:sz w:val="28"/>
          <w:szCs w:val="28"/>
        </w:rPr>
        <w:t xml:space="preserve">В ходе наблюдения должник на основании решения своих учредителей (участников), органа, уполномоченного собственником имущества должника - унитарного предприятия, учредители (участники) должника, орган, уполномоченный собственником имущества должника - унитарного предприятия, третье лицо или третьи лица в установленном настоящим Федеральным законом порядке вправе обратиться к первому собранию кредиторов, а в случаях, установленных настоящим Федеральным законом, - к арбитражному суду с </w:t>
      </w:r>
      <w:r w:rsidRPr="00BE6707">
        <w:rPr>
          <w:sz w:val="28"/>
          <w:szCs w:val="28"/>
        </w:rPr>
        <w:t>ходатайством</w:t>
      </w:r>
      <w:r w:rsidRPr="00E30C2E">
        <w:rPr>
          <w:sz w:val="28"/>
          <w:szCs w:val="28"/>
        </w:rPr>
        <w:t xml:space="preserve"> о введении финансового оздоровления.</w:t>
      </w:r>
    </w:p>
    <w:p w:rsidR="00B50797" w:rsidRPr="00E30C2E" w:rsidRDefault="00B50797" w:rsidP="00E30C2E">
      <w:pPr>
        <w:pStyle w:val="a3"/>
        <w:spacing w:line="360" w:lineRule="auto"/>
        <w:ind w:firstLine="709"/>
        <w:jc w:val="both"/>
        <w:outlineLvl w:val="0"/>
        <w:rPr>
          <w:sz w:val="28"/>
          <w:szCs w:val="28"/>
        </w:rPr>
      </w:pPr>
      <w:r w:rsidRPr="00E30C2E">
        <w:rPr>
          <w:sz w:val="28"/>
          <w:szCs w:val="28"/>
        </w:rPr>
        <w:t xml:space="preserve">При обращении к собранию </w:t>
      </w:r>
      <w:r w:rsidRPr="00BE6707">
        <w:rPr>
          <w:sz w:val="28"/>
          <w:szCs w:val="28"/>
        </w:rPr>
        <w:t>кредиторов</w:t>
      </w:r>
      <w:r w:rsidRPr="00E30C2E">
        <w:rPr>
          <w:sz w:val="28"/>
          <w:szCs w:val="28"/>
        </w:rPr>
        <w:t xml:space="preserve"> с ходатайством о введении финансового оздоровления лица, принявшие решение об обращении с таким ходатайством, обязаны представить указанное ходатайство и прилагаемые к нему </w:t>
      </w:r>
      <w:r w:rsidRPr="00BE6707">
        <w:rPr>
          <w:sz w:val="28"/>
          <w:szCs w:val="28"/>
        </w:rPr>
        <w:t>документы</w:t>
      </w:r>
      <w:r w:rsidRPr="00E30C2E">
        <w:rPr>
          <w:sz w:val="28"/>
          <w:szCs w:val="28"/>
        </w:rPr>
        <w:t xml:space="preserve"> временному управляющему и в </w:t>
      </w:r>
      <w:r w:rsidRPr="00BE6707">
        <w:rPr>
          <w:sz w:val="28"/>
          <w:szCs w:val="28"/>
        </w:rPr>
        <w:t>арбитражный суд</w:t>
      </w:r>
      <w:r w:rsidRPr="00E30C2E">
        <w:rPr>
          <w:sz w:val="28"/>
          <w:szCs w:val="28"/>
        </w:rPr>
        <w:t xml:space="preserve"> не позднее, чем за пятнадцать дней до даты проведения собрания кредиторов.</w:t>
      </w:r>
    </w:p>
    <w:p w:rsidR="00B50797" w:rsidRPr="00E30C2E" w:rsidRDefault="00B50797" w:rsidP="00E30C2E">
      <w:pPr>
        <w:pStyle w:val="a3"/>
        <w:spacing w:line="360" w:lineRule="auto"/>
        <w:ind w:firstLine="709"/>
        <w:jc w:val="both"/>
        <w:outlineLvl w:val="0"/>
        <w:rPr>
          <w:sz w:val="28"/>
          <w:szCs w:val="28"/>
        </w:rPr>
      </w:pPr>
      <w:r w:rsidRPr="00E30C2E">
        <w:rPr>
          <w:sz w:val="28"/>
          <w:szCs w:val="28"/>
        </w:rPr>
        <w:t xml:space="preserve">Финансовое оздоровление может быть введено на основании ходатайства учредителей (участников) должника или собственника имущества должника - унитарного предприятия. В этом случае решение об обращении к первому собранию кредиторов с ходатайством о введении финансового оздоровления принимается на общем собрании большинством голосов учредителей (участников) </w:t>
      </w:r>
      <w:r w:rsidRPr="00BE6707">
        <w:rPr>
          <w:sz w:val="28"/>
          <w:szCs w:val="28"/>
        </w:rPr>
        <w:t>должника</w:t>
      </w:r>
      <w:r w:rsidRPr="00E30C2E">
        <w:rPr>
          <w:sz w:val="28"/>
          <w:szCs w:val="28"/>
        </w:rPr>
        <w:t>, принявших участие в указанном собрании, или органом, уполномоченным собственником имущества должника - унитарного предприятия.</w:t>
      </w:r>
    </w:p>
    <w:p w:rsidR="00B50797" w:rsidRPr="00E30C2E" w:rsidRDefault="00B50797" w:rsidP="00E30C2E">
      <w:pPr>
        <w:pStyle w:val="a3"/>
        <w:spacing w:line="360" w:lineRule="auto"/>
        <w:ind w:firstLine="709"/>
        <w:jc w:val="both"/>
        <w:outlineLvl w:val="0"/>
        <w:rPr>
          <w:sz w:val="28"/>
          <w:szCs w:val="28"/>
        </w:rPr>
      </w:pPr>
      <w:r w:rsidRPr="00E30C2E">
        <w:rPr>
          <w:sz w:val="28"/>
          <w:szCs w:val="28"/>
        </w:rPr>
        <w:t>Решение об обращении к первому собранию кредиторов о введении финансового оздоровления должно содержать:</w:t>
      </w:r>
    </w:p>
    <w:p w:rsidR="00B50797" w:rsidRPr="00E30C2E" w:rsidRDefault="00B50797" w:rsidP="00E30C2E">
      <w:pPr>
        <w:pStyle w:val="a3"/>
        <w:spacing w:line="360" w:lineRule="auto"/>
        <w:ind w:firstLine="709"/>
        <w:jc w:val="both"/>
        <w:outlineLvl w:val="0"/>
        <w:rPr>
          <w:sz w:val="28"/>
          <w:szCs w:val="28"/>
        </w:rPr>
      </w:pPr>
      <w:r w:rsidRPr="00E30C2E">
        <w:rPr>
          <w:sz w:val="28"/>
          <w:szCs w:val="28"/>
        </w:rPr>
        <w:t>сведения о предлагаемом учредителями (участниками) должника, собственником имущества должника - унитарного предприятия обеспечении исполнения должником обязательств в соответствии с графиком погашения задолженности;</w:t>
      </w:r>
    </w:p>
    <w:p w:rsidR="00B50797" w:rsidRPr="00E30C2E" w:rsidRDefault="00B50797" w:rsidP="00E30C2E">
      <w:pPr>
        <w:pStyle w:val="a3"/>
        <w:spacing w:line="360" w:lineRule="auto"/>
        <w:ind w:firstLine="709"/>
        <w:jc w:val="both"/>
        <w:outlineLvl w:val="0"/>
        <w:rPr>
          <w:sz w:val="28"/>
          <w:szCs w:val="28"/>
        </w:rPr>
      </w:pPr>
      <w:r w:rsidRPr="00E30C2E">
        <w:rPr>
          <w:sz w:val="28"/>
          <w:szCs w:val="28"/>
        </w:rPr>
        <w:t>предлагаемый учредителями (участниками) должника, собственником имущества должника - унитарного предприятия срок финансового оздоровления.</w:t>
      </w:r>
    </w:p>
    <w:p w:rsidR="00B50797" w:rsidRPr="00E30C2E" w:rsidRDefault="00B50797" w:rsidP="00E30C2E">
      <w:pPr>
        <w:pStyle w:val="a3"/>
        <w:spacing w:line="360" w:lineRule="auto"/>
        <w:ind w:firstLine="709"/>
        <w:jc w:val="both"/>
        <w:outlineLvl w:val="0"/>
        <w:rPr>
          <w:sz w:val="28"/>
          <w:szCs w:val="28"/>
        </w:rPr>
      </w:pPr>
      <w:r w:rsidRPr="00E30C2E">
        <w:rPr>
          <w:sz w:val="28"/>
          <w:szCs w:val="28"/>
        </w:rPr>
        <w:t>К решению об обращении к первому собранию кредиторов с ходатайством о введении финансового оздоровления прилагаются:</w:t>
      </w:r>
    </w:p>
    <w:p w:rsidR="00B50797" w:rsidRPr="00E30C2E" w:rsidRDefault="00B50797" w:rsidP="00E30C2E">
      <w:pPr>
        <w:numPr>
          <w:ilvl w:val="0"/>
          <w:numId w:val="20"/>
        </w:numPr>
        <w:spacing w:before="100" w:beforeAutospacing="1" w:after="100" w:afterAutospacing="1" w:line="360" w:lineRule="auto"/>
        <w:ind w:firstLine="709"/>
        <w:jc w:val="both"/>
        <w:outlineLvl w:val="0"/>
        <w:rPr>
          <w:rFonts w:ascii="Times New Roman" w:hAnsi="Times New Roman" w:cs="Times New Roman"/>
          <w:sz w:val="28"/>
          <w:szCs w:val="28"/>
        </w:rPr>
      </w:pPr>
      <w:r w:rsidRPr="00BE6707">
        <w:rPr>
          <w:rFonts w:ascii="Times New Roman" w:hAnsi="Times New Roman" w:cs="Times New Roman"/>
          <w:sz w:val="28"/>
          <w:szCs w:val="28"/>
        </w:rPr>
        <w:t>план</w:t>
      </w:r>
      <w:r w:rsidRPr="00E30C2E">
        <w:rPr>
          <w:rFonts w:ascii="Times New Roman" w:hAnsi="Times New Roman" w:cs="Times New Roman"/>
          <w:sz w:val="28"/>
          <w:szCs w:val="28"/>
        </w:rPr>
        <w:t xml:space="preserve"> финансового оздоровления;</w:t>
      </w:r>
    </w:p>
    <w:p w:rsidR="00B50797" w:rsidRPr="00E30C2E" w:rsidRDefault="00B50797" w:rsidP="00E30C2E">
      <w:pPr>
        <w:numPr>
          <w:ilvl w:val="0"/>
          <w:numId w:val="21"/>
        </w:numPr>
        <w:spacing w:before="100" w:beforeAutospacing="1" w:after="100" w:afterAutospacing="1" w:line="360" w:lineRule="auto"/>
        <w:ind w:firstLine="709"/>
        <w:jc w:val="both"/>
        <w:outlineLvl w:val="0"/>
        <w:rPr>
          <w:rFonts w:ascii="Times New Roman" w:hAnsi="Times New Roman" w:cs="Times New Roman"/>
          <w:sz w:val="28"/>
          <w:szCs w:val="28"/>
        </w:rPr>
      </w:pPr>
      <w:r w:rsidRPr="00E30C2E">
        <w:rPr>
          <w:rFonts w:ascii="Times New Roman" w:hAnsi="Times New Roman" w:cs="Times New Roman"/>
          <w:sz w:val="28"/>
          <w:szCs w:val="28"/>
        </w:rPr>
        <w:t>график погашения задолженности;</w:t>
      </w:r>
    </w:p>
    <w:p w:rsidR="00B50797" w:rsidRPr="00E30C2E" w:rsidRDefault="00B50797" w:rsidP="00E30C2E">
      <w:pPr>
        <w:numPr>
          <w:ilvl w:val="0"/>
          <w:numId w:val="22"/>
        </w:numPr>
        <w:spacing w:before="100" w:beforeAutospacing="1" w:after="100" w:afterAutospacing="1" w:line="360" w:lineRule="auto"/>
        <w:ind w:firstLine="709"/>
        <w:jc w:val="both"/>
        <w:outlineLvl w:val="0"/>
        <w:rPr>
          <w:rFonts w:ascii="Times New Roman" w:hAnsi="Times New Roman" w:cs="Times New Roman"/>
          <w:sz w:val="28"/>
          <w:szCs w:val="28"/>
        </w:rPr>
      </w:pPr>
      <w:r w:rsidRPr="00BE6707">
        <w:rPr>
          <w:rFonts w:ascii="Times New Roman" w:hAnsi="Times New Roman" w:cs="Times New Roman"/>
          <w:sz w:val="28"/>
          <w:szCs w:val="28"/>
        </w:rPr>
        <w:t>протокол</w:t>
      </w:r>
      <w:r w:rsidRPr="00E30C2E">
        <w:rPr>
          <w:rFonts w:ascii="Times New Roman" w:hAnsi="Times New Roman" w:cs="Times New Roman"/>
          <w:sz w:val="28"/>
          <w:szCs w:val="28"/>
        </w:rPr>
        <w:t xml:space="preserve"> общего собрания учредителей (участников) должника или решение органа, уполномоченного собственником имущества должника - унитарного предприятия;</w:t>
      </w:r>
    </w:p>
    <w:p w:rsidR="00B50797" w:rsidRPr="00E30C2E" w:rsidRDefault="00B50797" w:rsidP="00E30C2E">
      <w:pPr>
        <w:numPr>
          <w:ilvl w:val="0"/>
          <w:numId w:val="23"/>
        </w:numPr>
        <w:spacing w:before="100" w:beforeAutospacing="1" w:after="100" w:afterAutospacing="1" w:line="360" w:lineRule="auto"/>
        <w:ind w:firstLine="709"/>
        <w:jc w:val="both"/>
        <w:outlineLvl w:val="0"/>
        <w:rPr>
          <w:rFonts w:ascii="Times New Roman" w:hAnsi="Times New Roman" w:cs="Times New Roman"/>
          <w:sz w:val="28"/>
          <w:szCs w:val="28"/>
        </w:rPr>
      </w:pPr>
      <w:r w:rsidRPr="00E30C2E">
        <w:rPr>
          <w:rFonts w:ascii="Times New Roman" w:hAnsi="Times New Roman" w:cs="Times New Roman"/>
          <w:sz w:val="28"/>
          <w:szCs w:val="28"/>
        </w:rPr>
        <w:t>перечень учредителей (участников) должника, голосовавших за обращение к собранию кредиторов с ходатайством о введении финансового оздоровления;</w:t>
      </w:r>
    </w:p>
    <w:p w:rsidR="00B50797" w:rsidRPr="00E30C2E" w:rsidRDefault="00B50797" w:rsidP="00E30C2E">
      <w:pPr>
        <w:numPr>
          <w:ilvl w:val="0"/>
          <w:numId w:val="24"/>
        </w:numPr>
        <w:spacing w:before="100" w:beforeAutospacing="1" w:after="100" w:afterAutospacing="1" w:line="360" w:lineRule="auto"/>
        <w:ind w:firstLine="709"/>
        <w:jc w:val="both"/>
        <w:outlineLvl w:val="0"/>
        <w:rPr>
          <w:rFonts w:ascii="Times New Roman" w:hAnsi="Times New Roman" w:cs="Times New Roman"/>
          <w:sz w:val="28"/>
          <w:szCs w:val="28"/>
        </w:rPr>
      </w:pPr>
      <w:r w:rsidRPr="00E30C2E">
        <w:rPr>
          <w:rFonts w:ascii="Times New Roman" w:hAnsi="Times New Roman" w:cs="Times New Roman"/>
          <w:sz w:val="28"/>
          <w:szCs w:val="28"/>
        </w:rPr>
        <w:t>сведения о предлагаемом учредителями (участниками) должника, собственником имущества должника - унитарного предприятия обеспечении исполнения должником обязательств в соответствии с графиком погашения задолженности (при наличии такого обеспечения).</w:t>
      </w:r>
    </w:p>
    <w:p w:rsidR="00B50797" w:rsidRPr="00E30C2E" w:rsidRDefault="00B50797" w:rsidP="00E30C2E">
      <w:pPr>
        <w:pStyle w:val="a3"/>
        <w:spacing w:line="360" w:lineRule="auto"/>
        <w:ind w:firstLine="709"/>
        <w:jc w:val="both"/>
        <w:outlineLvl w:val="0"/>
        <w:rPr>
          <w:sz w:val="28"/>
          <w:szCs w:val="28"/>
        </w:rPr>
      </w:pPr>
      <w:r w:rsidRPr="00E30C2E">
        <w:rPr>
          <w:sz w:val="28"/>
          <w:szCs w:val="28"/>
        </w:rPr>
        <w:t xml:space="preserve">Финансовое оздоровление может быть также введено на основании ходатайства третьего лица или третьих лиц. Данное ходатайство также должно содержать сведения о предлагаемом обеспечении третьим лицом или третьими лицами исполнения должником обязательств в соответствии с графиком погашения задолженности. К нему прилагаются </w:t>
      </w:r>
      <w:r w:rsidRPr="00BE6707">
        <w:rPr>
          <w:sz w:val="28"/>
          <w:szCs w:val="28"/>
        </w:rPr>
        <w:t>график</w:t>
      </w:r>
      <w:r w:rsidRPr="00E30C2E">
        <w:rPr>
          <w:sz w:val="28"/>
          <w:szCs w:val="28"/>
        </w:rPr>
        <w:t xml:space="preserve"> погашения задолженности, подписанный уполномоченным лицом и документы о предлагаемом третьим лицом или третьими лицами обеспечении исполнения должником обязательств в соответствии с графиком погашения задолженности.</w:t>
      </w:r>
    </w:p>
    <w:p w:rsidR="00B50797" w:rsidRPr="00E30C2E" w:rsidRDefault="00B50797" w:rsidP="00E30C2E">
      <w:pPr>
        <w:pStyle w:val="2"/>
        <w:spacing w:line="360" w:lineRule="auto"/>
        <w:ind w:firstLine="709"/>
        <w:jc w:val="both"/>
        <w:rPr>
          <w:i/>
          <w:iCs/>
          <w:sz w:val="28"/>
          <w:szCs w:val="28"/>
        </w:rPr>
      </w:pPr>
      <w:r w:rsidRPr="00E30C2E">
        <w:rPr>
          <w:rStyle w:val="mw-headline"/>
          <w:i/>
          <w:iCs/>
          <w:sz w:val="28"/>
          <w:szCs w:val="28"/>
        </w:rPr>
        <w:t>Порядок введения финансового оздоровления</w:t>
      </w:r>
    </w:p>
    <w:p w:rsidR="00B50797" w:rsidRPr="00E30C2E" w:rsidRDefault="00B50797" w:rsidP="00E30C2E">
      <w:pPr>
        <w:pStyle w:val="a3"/>
        <w:spacing w:line="360" w:lineRule="auto"/>
        <w:ind w:firstLine="709"/>
        <w:jc w:val="both"/>
        <w:outlineLvl w:val="0"/>
        <w:rPr>
          <w:sz w:val="28"/>
          <w:szCs w:val="28"/>
        </w:rPr>
      </w:pPr>
      <w:r w:rsidRPr="00E30C2E">
        <w:rPr>
          <w:sz w:val="28"/>
          <w:szCs w:val="28"/>
        </w:rPr>
        <w:t>Финансовое оздоровление вводится арбитражным судом на основании решения собрания кредиторов. Одновременно с вынесением определения о введении финансового оздоровления арбитражный суд утверждает административного управляющего. В определении о введении финансового оздоровления должен указываться срок финансового оздоровления, а также содержаться утвержденный судом график погашения задолженности.</w:t>
      </w:r>
    </w:p>
    <w:p w:rsidR="00B50797" w:rsidRPr="00E30C2E" w:rsidRDefault="00B50797" w:rsidP="00E30C2E">
      <w:pPr>
        <w:pStyle w:val="a3"/>
        <w:spacing w:line="360" w:lineRule="auto"/>
        <w:ind w:firstLine="709"/>
        <w:jc w:val="both"/>
        <w:outlineLvl w:val="0"/>
        <w:rPr>
          <w:sz w:val="28"/>
          <w:szCs w:val="28"/>
        </w:rPr>
      </w:pPr>
      <w:r w:rsidRPr="00E30C2E">
        <w:rPr>
          <w:sz w:val="28"/>
          <w:szCs w:val="28"/>
        </w:rPr>
        <w:t>Управление должником в ходе финансового оздоровления осуществляют, как правило, органы управления должника. Однако руководитель должника может быть отстранен судом на основании ходатайства собрания кредиторов, административного управляющего или лиц, предоставивших обеспечение. Управление должником в период финансового оздоровления должно проводиться с рядом ограничений. Должник не вправе без согласия административного управляющего совершать сделки, которые:</w:t>
      </w:r>
    </w:p>
    <w:p w:rsidR="00B50797" w:rsidRPr="00E30C2E" w:rsidRDefault="00B50797" w:rsidP="00E30C2E">
      <w:pPr>
        <w:numPr>
          <w:ilvl w:val="0"/>
          <w:numId w:val="25"/>
        </w:numPr>
        <w:spacing w:before="100" w:beforeAutospacing="1" w:after="100" w:afterAutospacing="1" w:line="360" w:lineRule="auto"/>
        <w:ind w:firstLine="709"/>
        <w:jc w:val="both"/>
        <w:outlineLvl w:val="0"/>
        <w:rPr>
          <w:rFonts w:ascii="Times New Roman" w:hAnsi="Times New Roman" w:cs="Times New Roman"/>
          <w:sz w:val="28"/>
          <w:szCs w:val="28"/>
        </w:rPr>
      </w:pPr>
      <w:r w:rsidRPr="00E30C2E">
        <w:rPr>
          <w:rFonts w:ascii="Times New Roman" w:hAnsi="Times New Roman" w:cs="Times New Roman"/>
          <w:sz w:val="28"/>
          <w:szCs w:val="28"/>
        </w:rPr>
        <w:t>влекут за собой увеличение кредиторской задолженности должника более чем на пять процентов суммы требований кредиторов, включенных в реестр требований кредиторов на дату введения финансового оздоровления;</w:t>
      </w:r>
    </w:p>
    <w:p w:rsidR="00B50797" w:rsidRPr="00E30C2E" w:rsidRDefault="00B50797" w:rsidP="00E30C2E">
      <w:pPr>
        <w:numPr>
          <w:ilvl w:val="0"/>
          <w:numId w:val="25"/>
        </w:numPr>
        <w:spacing w:before="100" w:beforeAutospacing="1" w:after="100" w:afterAutospacing="1" w:line="360" w:lineRule="auto"/>
        <w:ind w:firstLine="709"/>
        <w:jc w:val="both"/>
        <w:outlineLvl w:val="0"/>
        <w:rPr>
          <w:rFonts w:ascii="Times New Roman" w:hAnsi="Times New Roman" w:cs="Times New Roman"/>
          <w:sz w:val="28"/>
          <w:szCs w:val="28"/>
        </w:rPr>
      </w:pPr>
      <w:r w:rsidRPr="00E30C2E">
        <w:rPr>
          <w:rFonts w:ascii="Times New Roman" w:hAnsi="Times New Roman" w:cs="Times New Roman"/>
          <w:sz w:val="28"/>
          <w:szCs w:val="28"/>
        </w:rPr>
        <w:t>связаны с приобретением, отчуждением или возможностью отчуждения прямо либо косвенно имущества должника;</w:t>
      </w:r>
    </w:p>
    <w:p w:rsidR="00B50797" w:rsidRPr="00E30C2E" w:rsidRDefault="00B50797" w:rsidP="00E30C2E">
      <w:pPr>
        <w:numPr>
          <w:ilvl w:val="0"/>
          <w:numId w:val="25"/>
        </w:numPr>
        <w:spacing w:before="100" w:beforeAutospacing="1" w:after="100" w:afterAutospacing="1" w:line="360" w:lineRule="auto"/>
        <w:ind w:firstLine="709"/>
        <w:jc w:val="both"/>
        <w:outlineLvl w:val="0"/>
        <w:rPr>
          <w:rFonts w:ascii="Times New Roman" w:hAnsi="Times New Roman" w:cs="Times New Roman"/>
          <w:sz w:val="28"/>
          <w:szCs w:val="28"/>
        </w:rPr>
      </w:pPr>
      <w:r w:rsidRPr="00E30C2E">
        <w:rPr>
          <w:rFonts w:ascii="Times New Roman" w:hAnsi="Times New Roman" w:cs="Times New Roman"/>
          <w:sz w:val="28"/>
          <w:szCs w:val="28"/>
        </w:rPr>
        <w:t>влекут за собой уступку прав требований, перевод долга;</w:t>
      </w:r>
    </w:p>
    <w:p w:rsidR="00B50797" w:rsidRPr="00E30C2E" w:rsidRDefault="00B50797" w:rsidP="00E30C2E">
      <w:pPr>
        <w:numPr>
          <w:ilvl w:val="0"/>
          <w:numId w:val="25"/>
        </w:numPr>
        <w:spacing w:before="100" w:beforeAutospacing="1" w:after="100" w:afterAutospacing="1" w:line="360" w:lineRule="auto"/>
        <w:ind w:firstLine="709"/>
        <w:jc w:val="both"/>
        <w:outlineLvl w:val="0"/>
        <w:rPr>
          <w:rFonts w:ascii="Times New Roman" w:hAnsi="Times New Roman" w:cs="Times New Roman"/>
          <w:sz w:val="28"/>
          <w:szCs w:val="28"/>
        </w:rPr>
      </w:pPr>
      <w:r w:rsidRPr="00E30C2E">
        <w:rPr>
          <w:rFonts w:ascii="Times New Roman" w:hAnsi="Times New Roman" w:cs="Times New Roman"/>
          <w:sz w:val="28"/>
          <w:szCs w:val="28"/>
        </w:rPr>
        <w:t>влекут за собой получение займов (кредитов).</w:t>
      </w:r>
    </w:p>
    <w:p w:rsidR="00B50797" w:rsidRPr="00E30C2E" w:rsidRDefault="00B50797" w:rsidP="00E30C2E">
      <w:pPr>
        <w:pStyle w:val="a3"/>
        <w:spacing w:line="360" w:lineRule="auto"/>
        <w:ind w:firstLine="709"/>
        <w:jc w:val="both"/>
        <w:outlineLvl w:val="0"/>
        <w:rPr>
          <w:sz w:val="28"/>
          <w:szCs w:val="28"/>
        </w:rPr>
      </w:pPr>
      <w:r w:rsidRPr="00E30C2E">
        <w:rPr>
          <w:sz w:val="28"/>
          <w:szCs w:val="28"/>
        </w:rPr>
        <w:t>В случае предоставления обеспечения исполнения обязательств в соответствии с графиком погашения задолженности определение о введении финансового оздоровления должно содержать сведения о лицах, предоставивших обеспечение, размере и способах такого обеспечения.</w:t>
      </w:r>
    </w:p>
    <w:p w:rsidR="00B50797" w:rsidRPr="00E30C2E" w:rsidRDefault="00B50797" w:rsidP="00E30C2E">
      <w:pPr>
        <w:pStyle w:val="a3"/>
        <w:spacing w:line="360" w:lineRule="auto"/>
        <w:ind w:firstLine="709"/>
        <w:jc w:val="both"/>
        <w:outlineLvl w:val="0"/>
        <w:rPr>
          <w:sz w:val="28"/>
          <w:szCs w:val="28"/>
        </w:rPr>
      </w:pPr>
      <w:r w:rsidRPr="00E30C2E">
        <w:rPr>
          <w:sz w:val="28"/>
          <w:szCs w:val="28"/>
        </w:rPr>
        <w:t>Определение арбитражного суда о введении финансового оздоровления подлежит немедленному исполнению. Также оно может быть обжаловано.</w:t>
      </w:r>
    </w:p>
    <w:p w:rsidR="00B50797" w:rsidRPr="00E30C2E" w:rsidRDefault="00B50797" w:rsidP="00E30C2E">
      <w:pPr>
        <w:pStyle w:val="a3"/>
        <w:spacing w:line="360" w:lineRule="auto"/>
        <w:ind w:firstLine="709"/>
        <w:jc w:val="both"/>
        <w:outlineLvl w:val="0"/>
        <w:rPr>
          <w:sz w:val="28"/>
          <w:szCs w:val="28"/>
        </w:rPr>
      </w:pPr>
      <w:r w:rsidRPr="00E30C2E">
        <w:rPr>
          <w:sz w:val="28"/>
          <w:szCs w:val="28"/>
        </w:rPr>
        <w:t>Финансовое оздоровление вводится на срок не более чем два года.</w:t>
      </w:r>
    </w:p>
    <w:p w:rsidR="00B50797" w:rsidRPr="00E30C2E" w:rsidRDefault="00B50797" w:rsidP="00E30C2E">
      <w:pPr>
        <w:pStyle w:val="3"/>
        <w:spacing w:line="360" w:lineRule="auto"/>
        <w:ind w:firstLine="709"/>
        <w:jc w:val="both"/>
        <w:rPr>
          <w:i/>
          <w:iCs/>
          <w:sz w:val="28"/>
          <w:szCs w:val="28"/>
        </w:rPr>
      </w:pPr>
      <w:r w:rsidRPr="00E30C2E">
        <w:rPr>
          <w:rStyle w:val="mw-headline"/>
          <w:i/>
          <w:iCs/>
          <w:sz w:val="28"/>
          <w:szCs w:val="28"/>
        </w:rPr>
        <w:t>Последствия введения финансового оздоровления</w:t>
      </w:r>
    </w:p>
    <w:p w:rsidR="00B50797" w:rsidRPr="00E30C2E" w:rsidRDefault="00B50797" w:rsidP="00E30C2E">
      <w:pPr>
        <w:pStyle w:val="a3"/>
        <w:spacing w:line="360" w:lineRule="auto"/>
        <w:ind w:firstLine="709"/>
        <w:jc w:val="both"/>
        <w:outlineLvl w:val="0"/>
        <w:rPr>
          <w:sz w:val="28"/>
          <w:szCs w:val="28"/>
        </w:rPr>
      </w:pPr>
      <w:r w:rsidRPr="00E30C2E">
        <w:rPr>
          <w:sz w:val="28"/>
          <w:szCs w:val="28"/>
        </w:rPr>
        <w:t>1. 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Федеральным законом о несостоятельности (банкротстве) порядка предъявления требований к должнику;</w:t>
      </w:r>
    </w:p>
    <w:p w:rsidR="00B50797" w:rsidRPr="00E30C2E" w:rsidRDefault="00B50797" w:rsidP="00E30C2E">
      <w:pPr>
        <w:pStyle w:val="a3"/>
        <w:spacing w:line="360" w:lineRule="auto"/>
        <w:ind w:firstLine="709"/>
        <w:jc w:val="both"/>
        <w:outlineLvl w:val="0"/>
        <w:rPr>
          <w:sz w:val="28"/>
          <w:szCs w:val="28"/>
        </w:rPr>
      </w:pPr>
      <w:r w:rsidRPr="00E30C2E">
        <w:rPr>
          <w:sz w:val="28"/>
          <w:szCs w:val="28"/>
        </w:rPr>
        <w:t>2. Ранее принятые меры по обеспечению требований кредиторов отменяются;</w:t>
      </w:r>
    </w:p>
    <w:p w:rsidR="00B50797" w:rsidRPr="00E30C2E" w:rsidRDefault="00B50797" w:rsidP="00E30C2E">
      <w:pPr>
        <w:pStyle w:val="a3"/>
        <w:spacing w:line="360" w:lineRule="auto"/>
        <w:ind w:firstLine="709"/>
        <w:jc w:val="both"/>
        <w:outlineLvl w:val="0"/>
        <w:rPr>
          <w:sz w:val="28"/>
          <w:szCs w:val="28"/>
        </w:rPr>
      </w:pPr>
      <w:r w:rsidRPr="00E30C2E">
        <w:rPr>
          <w:sz w:val="28"/>
          <w:szCs w:val="28"/>
        </w:rPr>
        <w:t xml:space="preserve">3. </w:t>
      </w:r>
      <w:r w:rsidRPr="00BE6707">
        <w:rPr>
          <w:sz w:val="28"/>
          <w:szCs w:val="28"/>
        </w:rPr>
        <w:t>Аресты</w:t>
      </w:r>
      <w:r w:rsidRPr="00E30C2E">
        <w:rPr>
          <w:sz w:val="28"/>
          <w:szCs w:val="28"/>
        </w:rPr>
        <w:t xml:space="preserve"> на </w:t>
      </w:r>
      <w:r w:rsidRPr="00BE6707">
        <w:rPr>
          <w:sz w:val="28"/>
          <w:szCs w:val="28"/>
        </w:rPr>
        <w:t>имущество</w:t>
      </w:r>
      <w:r w:rsidRPr="00E30C2E">
        <w:rPr>
          <w:sz w:val="28"/>
          <w:szCs w:val="28"/>
        </w:rPr>
        <w:t xml:space="preserve"> должника и иные ограничения должника в части распоряжения принадлежащим ему имуществом могут быть наложены только в арбитражном </w:t>
      </w:r>
      <w:r w:rsidRPr="00BE6707">
        <w:rPr>
          <w:sz w:val="28"/>
          <w:szCs w:val="28"/>
        </w:rPr>
        <w:t>процессе</w:t>
      </w:r>
      <w:r w:rsidRPr="00E30C2E">
        <w:rPr>
          <w:sz w:val="28"/>
          <w:szCs w:val="28"/>
        </w:rPr>
        <w:t xml:space="preserve"> по делу о банкротстве;</w:t>
      </w:r>
    </w:p>
    <w:p w:rsidR="00B50797" w:rsidRPr="00E30C2E" w:rsidRDefault="00B50797" w:rsidP="00E30C2E">
      <w:pPr>
        <w:pStyle w:val="a3"/>
        <w:spacing w:line="360" w:lineRule="auto"/>
        <w:ind w:firstLine="709"/>
        <w:jc w:val="both"/>
        <w:outlineLvl w:val="0"/>
        <w:rPr>
          <w:sz w:val="28"/>
          <w:szCs w:val="28"/>
        </w:rPr>
      </w:pPr>
      <w:r w:rsidRPr="00E30C2E">
        <w:rPr>
          <w:sz w:val="28"/>
          <w:szCs w:val="28"/>
        </w:rPr>
        <w:t>4. Приостанавливается выполнение исполнительных документов;</w:t>
      </w:r>
    </w:p>
    <w:p w:rsidR="00B50797" w:rsidRPr="00E30C2E" w:rsidRDefault="00B50797" w:rsidP="00E30C2E">
      <w:pPr>
        <w:pStyle w:val="a3"/>
        <w:spacing w:line="360" w:lineRule="auto"/>
        <w:ind w:firstLine="709"/>
        <w:jc w:val="both"/>
        <w:outlineLvl w:val="0"/>
        <w:rPr>
          <w:sz w:val="28"/>
          <w:szCs w:val="28"/>
        </w:rPr>
      </w:pPr>
      <w:r w:rsidRPr="00E30C2E">
        <w:rPr>
          <w:sz w:val="28"/>
          <w:szCs w:val="28"/>
        </w:rPr>
        <w:t>5. Запрещается выделение доли участия предприятия-должника;</w:t>
      </w:r>
    </w:p>
    <w:p w:rsidR="00B50797" w:rsidRPr="00E30C2E" w:rsidRDefault="00B50797" w:rsidP="00E30C2E">
      <w:pPr>
        <w:pStyle w:val="a3"/>
        <w:spacing w:line="360" w:lineRule="auto"/>
        <w:ind w:firstLine="709"/>
        <w:jc w:val="both"/>
        <w:outlineLvl w:val="0"/>
        <w:rPr>
          <w:sz w:val="28"/>
          <w:szCs w:val="28"/>
        </w:rPr>
      </w:pPr>
      <w:r w:rsidRPr="00E30C2E">
        <w:rPr>
          <w:sz w:val="28"/>
          <w:szCs w:val="28"/>
        </w:rPr>
        <w:t>6. Запрещается выкуп должником собственных акций;</w:t>
      </w:r>
    </w:p>
    <w:p w:rsidR="00B50797" w:rsidRPr="00E30C2E" w:rsidRDefault="00B50797" w:rsidP="00E30C2E">
      <w:pPr>
        <w:pStyle w:val="a3"/>
        <w:spacing w:line="360" w:lineRule="auto"/>
        <w:ind w:firstLine="709"/>
        <w:jc w:val="both"/>
        <w:outlineLvl w:val="0"/>
        <w:rPr>
          <w:sz w:val="28"/>
          <w:szCs w:val="28"/>
        </w:rPr>
      </w:pPr>
      <w:r w:rsidRPr="00E30C2E">
        <w:rPr>
          <w:sz w:val="28"/>
          <w:szCs w:val="28"/>
        </w:rPr>
        <w:t>7. Выплата дивидендов и иных платежей по эмиссионным ценным бумагам не допускается;</w:t>
      </w:r>
    </w:p>
    <w:p w:rsidR="00B50797" w:rsidRPr="00E30C2E" w:rsidRDefault="00B50797" w:rsidP="00E30C2E">
      <w:pPr>
        <w:pStyle w:val="a3"/>
        <w:spacing w:line="360" w:lineRule="auto"/>
        <w:ind w:firstLine="709"/>
        <w:jc w:val="both"/>
        <w:outlineLvl w:val="0"/>
        <w:rPr>
          <w:sz w:val="28"/>
          <w:szCs w:val="28"/>
        </w:rPr>
      </w:pPr>
      <w:r w:rsidRPr="00E30C2E">
        <w:rPr>
          <w:sz w:val="28"/>
          <w:szCs w:val="28"/>
        </w:rPr>
        <w:t>8. Не допускается прекращение обязательств должника путем зачета встречных требований;</w:t>
      </w:r>
    </w:p>
    <w:p w:rsidR="00B50797" w:rsidRPr="00E30C2E" w:rsidRDefault="00B50797" w:rsidP="00E30C2E">
      <w:pPr>
        <w:pStyle w:val="a3"/>
        <w:spacing w:line="360" w:lineRule="auto"/>
        <w:ind w:firstLine="709"/>
        <w:jc w:val="both"/>
        <w:outlineLvl w:val="0"/>
        <w:rPr>
          <w:sz w:val="28"/>
          <w:szCs w:val="28"/>
        </w:rPr>
      </w:pPr>
      <w:r w:rsidRPr="00E30C2E">
        <w:rPr>
          <w:sz w:val="28"/>
          <w:szCs w:val="28"/>
        </w:rPr>
        <w:t xml:space="preserve">9. Приостанавливается начисление </w:t>
      </w:r>
      <w:r w:rsidRPr="00BE6707">
        <w:rPr>
          <w:sz w:val="28"/>
          <w:szCs w:val="28"/>
        </w:rPr>
        <w:t>штрафов</w:t>
      </w:r>
      <w:r w:rsidRPr="00E30C2E">
        <w:rPr>
          <w:sz w:val="28"/>
          <w:szCs w:val="28"/>
        </w:rPr>
        <w:t>, пеней, неустоек и других финансовых санкций по договорам;</w:t>
      </w:r>
    </w:p>
    <w:p w:rsidR="00B50797" w:rsidRPr="00E30C2E" w:rsidRDefault="00B50797" w:rsidP="00E30C2E">
      <w:pPr>
        <w:pStyle w:val="a3"/>
        <w:spacing w:line="360" w:lineRule="auto"/>
        <w:ind w:firstLine="709"/>
        <w:jc w:val="both"/>
        <w:outlineLvl w:val="0"/>
        <w:rPr>
          <w:sz w:val="28"/>
          <w:szCs w:val="28"/>
        </w:rPr>
      </w:pPr>
      <w:r w:rsidRPr="00E30C2E">
        <w:rPr>
          <w:sz w:val="28"/>
          <w:szCs w:val="28"/>
        </w:rPr>
        <w:t xml:space="preserve">10. На сумму требований кредиторов и сумму обязательных платежей начисляются </w:t>
      </w:r>
      <w:r w:rsidRPr="00BE6707">
        <w:rPr>
          <w:sz w:val="28"/>
          <w:szCs w:val="28"/>
        </w:rPr>
        <w:t>проценты</w:t>
      </w:r>
      <w:r w:rsidRPr="00E30C2E">
        <w:rPr>
          <w:sz w:val="28"/>
          <w:szCs w:val="28"/>
        </w:rPr>
        <w:t xml:space="preserve"> в размере ставки рефинансирования, установленной </w:t>
      </w:r>
      <w:r w:rsidRPr="00BE6707">
        <w:rPr>
          <w:sz w:val="28"/>
          <w:szCs w:val="28"/>
        </w:rPr>
        <w:t>ЦБРФ</w:t>
      </w:r>
      <w:r w:rsidRPr="00E30C2E">
        <w:rPr>
          <w:sz w:val="28"/>
          <w:szCs w:val="28"/>
        </w:rPr>
        <w:t xml:space="preserve"> на дату введения финансового оздоровления;</w:t>
      </w:r>
    </w:p>
    <w:p w:rsidR="00B50797" w:rsidRPr="00E30C2E" w:rsidRDefault="00B50797" w:rsidP="00E30C2E">
      <w:pPr>
        <w:pStyle w:val="a3"/>
        <w:spacing w:line="360" w:lineRule="auto"/>
        <w:ind w:firstLine="709"/>
        <w:jc w:val="both"/>
        <w:outlineLvl w:val="0"/>
        <w:rPr>
          <w:sz w:val="28"/>
          <w:szCs w:val="28"/>
        </w:rPr>
      </w:pPr>
      <w:r w:rsidRPr="00E30C2E">
        <w:rPr>
          <w:sz w:val="28"/>
          <w:szCs w:val="28"/>
        </w:rPr>
        <w:t>11. Неустойки (штрафы, пени) подлежат погашению после удовлетворения всех остальных требований кредиторов;</w:t>
      </w:r>
    </w:p>
    <w:p w:rsidR="00B50797" w:rsidRPr="00E30C2E" w:rsidRDefault="00B50797" w:rsidP="00E30C2E">
      <w:pPr>
        <w:pStyle w:val="a3"/>
        <w:spacing w:line="360" w:lineRule="auto"/>
        <w:ind w:firstLine="709"/>
        <w:jc w:val="both"/>
        <w:outlineLvl w:val="0"/>
        <w:rPr>
          <w:sz w:val="28"/>
          <w:szCs w:val="28"/>
        </w:rPr>
      </w:pPr>
      <w:r w:rsidRPr="00E30C2E">
        <w:rPr>
          <w:sz w:val="28"/>
          <w:szCs w:val="28"/>
        </w:rPr>
        <w:t>12. Должник может передавать имущество в безвозмездную аренду;</w:t>
      </w:r>
    </w:p>
    <w:p w:rsidR="00B50797" w:rsidRPr="00E30C2E" w:rsidRDefault="00B50797" w:rsidP="00E30C2E">
      <w:pPr>
        <w:pStyle w:val="a3"/>
        <w:spacing w:line="360" w:lineRule="auto"/>
        <w:ind w:firstLine="709"/>
        <w:jc w:val="both"/>
        <w:outlineLvl w:val="0"/>
        <w:rPr>
          <w:sz w:val="28"/>
          <w:szCs w:val="28"/>
        </w:rPr>
      </w:pPr>
      <w:r w:rsidRPr="00E30C2E">
        <w:rPr>
          <w:sz w:val="28"/>
          <w:szCs w:val="28"/>
        </w:rPr>
        <w:t>13. Возможна любая из 5 форм реорганизации предприятия. Для этого необходимо согласие кредиторов.</w:t>
      </w:r>
    </w:p>
    <w:p w:rsidR="00B50797" w:rsidRPr="00E30C2E" w:rsidRDefault="00B50797" w:rsidP="00E30C2E">
      <w:pPr>
        <w:pStyle w:val="a3"/>
        <w:spacing w:line="360" w:lineRule="auto"/>
        <w:ind w:firstLine="709"/>
        <w:jc w:val="both"/>
        <w:outlineLvl w:val="0"/>
        <w:rPr>
          <w:sz w:val="28"/>
          <w:szCs w:val="28"/>
        </w:rPr>
      </w:pPr>
      <w:r w:rsidRPr="00E30C2E">
        <w:rPr>
          <w:sz w:val="28"/>
          <w:szCs w:val="28"/>
        </w:rPr>
        <w:t xml:space="preserve">Основными полномочиями в случае введения этой процедуры обладает </w:t>
      </w:r>
      <w:r w:rsidRPr="00BE6707">
        <w:rPr>
          <w:sz w:val="28"/>
          <w:szCs w:val="28"/>
        </w:rPr>
        <w:t>администрация</w:t>
      </w:r>
      <w:r w:rsidRPr="00E30C2E">
        <w:rPr>
          <w:sz w:val="28"/>
          <w:szCs w:val="28"/>
        </w:rPr>
        <w:t xml:space="preserve"> этого предприятия. Административный управляющий в ходе финансового оздоровления обязан:</w:t>
      </w:r>
    </w:p>
    <w:p w:rsidR="00B50797" w:rsidRPr="00E30C2E" w:rsidRDefault="00B50797" w:rsidP="00E30C2E">
      <w:pPr>
        <w:pStyle w:val="a3"/>
        <w:spacing w:line="360" w:lineRule="auto"/>
        <w:ind w:firstLine="709"/>
        <w:jc w:val="both"/>
        <w:outlineLvl w:val="0"/>
        <w:rPr>
          <w:sz w:val="28"/>
          <w:szCs w:val="28"/>
        </w:rPr>
      </w:pPr>
      <w:r w:rsidRPr="00E30C2E">
        <w:rPr>
          <w:sz w:val="28"/>
          <w:szCs w:val="28"/>
        </w:rPr>
        <w:t xml:space="preserve">вести </w:t>
      </w:r>
      <w:r w:rsidRPr="00BE6707">
        <w:rPr>
          <w:sz w:val="28"/>
          <w:szCs w:val="28"/>
        </w:rPr>
        <w:t>реестр</w:t>
      </w:r>
      <w:r w:rsidRPr="00E30C2E">
        <w:rPr>
          <w:sz w:val="28"/>
          <w:szCs w:val="28"/>
        </w:rPr>
        <w:t xml:space="preserve"> требований кредиторов; созывать собрания кредиторов; рассматривать отчеты о ходе выполнения графика погашения задолженности и плана финансового оздоровления (при наличии такого плана); предоставлять собранию кредиторов заключения о ходе выполнения графика погашения задолженности и плана финансового оздоровления;</w:t>
      </w:r>
    </w:p>
    <w:p w:rsidR="00B50797" w:rsidRPr="00E30C2E" w:rsidRDefault="00B50797" w:rsidP="00E30C2E">
      <w:pPr>
        <w:pStyle w:val="a3"/>
        <w:spacing w:line="360" w:lineRule="auto"/>
        <w:ind w:firstLine="709"/>
        <w:jc w:val="both"/>
        <w:outlineLvl w:val="0"/>
        <w:rPr>
          <w:sz w:val="28"/>
          <w:szCs w:val="28"/>
        </w:rPr>
      </w:pPr>
      <w:r w:rsidRPr="00E30C2E">
        <w:rPr>
          <w:sz w:val="28"/>
          <w:szCs w:val="28"/>
        </w:rPr>
        <w:t>осуществлять контроль за своевременным исполнением должником текущих требований кредиторов; за ходом выполнения плана финансового оздоровления и графика погашения задолженности; за своевременностью и полнотой перечисления денежных средств на погашение требований кредиторов;</w:t>
      </w:r>
    </w:p>
    <w:p w:rsidR="00B50797" w:rsidRPr="00E30C2E" w:rsidRDefault="00B50797" w:rsidP="00E30C2E">
      <w:pPr>
        <w:pStyle w:val="2"/>
        <w:spacing w:line="360" w:lineRule="auto"/>
        <w:ind w:firstLine="709"/>
        <w:jc w:val="both"/>
        <w:rPr>
          <w:i/>
          <w:iCs/>
          <w:sz w:val="28"/>
          <w:szCs w:val="28"/>
        </w:rPr>
      </w:pPr>
      <w:r w:rsidRPr="00E30C2E">
        <w:rPr>
          <w:rStyle w:val="mw-headline"/>
          <w:i/>
          <w:iCs/>
          <w:sz w:val="28"/>
          <w:szCs w:val="28"/>
        </w:rPr>
        <w:t>Окончание финансового оздоровления</w:t>
      </w:r>
    </w:p>
    <w:p w:rsidR="00B50797" w:rsidRPr="00E30C2E" w:rsidRDefault="00B50797" w:rsidP="00E30C2E">
      <w:pPr>
        <w:pStyle w:val="a3"/>
        <w:spacing w:line="360" w:lineRule="auto"/>
        <w:ind w:firstLine="709"/>
        <w:jc w:val="both"/>
        <w:outlineLvl w:val="0"/>
        <w:rPr>
          <w:sz w:val="28"/>
          <w:szCs w:val="28"/>
        </w:rPr>
      </w:pPr>
      <w:r w:rsidRPr="00E30C2E">
        <w:rPr>
          <w:sz w:val="28"/>
          <w:szCs w:val="28"/>
        </w:rPr>
        <w:t xml:space="preserve">1. Не позднее чем за месяц до истечения установленного срока финансового оздоровления должник обязан предоставить административному управляющему </w:t>
      </w:r>
      <w:r w:rsidRPr="00BE6707">
        <w:rPr>
          <w:sz w:val="28"/>
          <w:szCs w:val="28"/>
        </w:rPr>
        <w:t>отчет</w:t>
      </w:r>
      <w:r w:rsidRPr="00E30C2E">
        <w:rPr>
          <w:sz w:val="28"/>
          <w:szCs w:val="28"/>
        </w:rPr>
        <w:t xml:space="preserve"> о результатах проведения финансового оздоровления.</w:t>
      </w:r>
    </w:p>
    <w:p w:rsidR="00B50797" w:rsidRPr="00E30C2E" w:rsidRDefault="00B50797" w:rsidP="00E30C2E">
      <w:pPr>
        <w:pStyle w:val="a3"/>
        <w:spacing w:line="360" w:lineRule="auto"/>
        <w:ind w:firstLine="709"/>
        <w:jc w:val="both"/>
        <w:outlineLvl w:val="0"/>
        <w:rPr>
          <w:sz w:val="28"/>
          <w:szCs w:val="28"/>
        </w:rPr>
      </w:pPr>
      <w:r w:rsidRPr="00E30C2E">
        <w:rPr>
          <w:sz w:val="28"/>
          <w:szCs w:val="28"/>
        </w:rPr>
        <w:t xml:space="preserve">2. К отчету должника прилагаются </w:t>
      </w:r>
      <w:r w:rsidRPr="00BE6707">
        <w:rPr>
          <w:sz w:val="28"/>
          <w:szCs w:val="28"/>
        </w:rPr>
        <w:t>баланс</w:t>
      </w:r>
      <w:r w:rsidRPr="00E30C2E">
        <w:rPr>
          <w:sz w:val="28"/>
          <w:szCs w:val="28"/>
        </w:rPr>
        <w:t xml:space="preserve"> должника на последнюю отчетную дату; отчет о прибылях и об убытках должника; документы, подтверждающие погашение требований кредиторов.</w:t>
      </w:r>
    </w:p>
    <w:p w:rsidR="00B50797" w:rsidRPr="00E30C2E" w:rsidRDefault="00B50797" w:rsidP="00E30C2E">
      <w:pPr>
        <w:pStyle w:val="a3"/>
        <w:spacing w:line="360" w:lineRule="auto"/>
        <w:ind w:firstLine="709"/>
        <w:jc w:val="both"/>
        <w:outlineLvl w:val="0"/>
        <w:rPr>
          <w:sz w:val="28"/>
          <w:szCs w:val="28"/>
        </w:rPr>
      </w:pPr>
      <w:r w:rsidRPr="00E30C2E">
        <w:rPr>
          <w:sz w:val="28"/>
          <w:szCs w:val="28"/>
        </w:rPr>
        <w:t xml:space="preserve">3. Административный управляющий рассматривает отчет должника о </w:t>
      </w:r>
      <w:r w:rsidRPr="00BE6707">
        <w:rPr>
          <w:sz w:val="28"/>
          <w:szCs w:val="28"/>
        </w:rPr>
        <w:t>результатах</w:t>
      </w:r>
      <w:r w:rsidRPr="00E30C2E">
        <w:rPr>
          <w:sz w:val="28"/>
          <w:szCs w:val="28"/>
        </w:rPr>
        <w:t xml:space="preserve"> проведения финансового оздоровления и составляет заключение о выполнении графика погашения задолженности, об удовлетворении требований кредиторов и о выполнении плана финансового оздоровления (при наличии такого плана), которое не позднее чем через десять дней с даты получения отчета должника о результатах проведения финансового оздоровления направляется кредиторам, требования которых включены в реестр требований кредиторов, и в арбитражный суд.</w:t>
      </w:r>
    </w:p>
    <w:p w:rsidR="00B50797" w:rsidRPr="00E30C2E" w:rsidRDefault="00B50797" w:rsidP="00E30C2E">
      <w:pPr>
        <w:pStyle w:val="a3"/>
        <w:spacing w:line="360" w:lineRule="auto"/>
        <w:ind w:firstLine="709"/>
        <w:jc w:val="both"/>
        <w:outlineLvl w:val="0"/>
        <w:rPr>
          <w:sz w:val="28"/>
          <w:szCs w:val="28"/>
        </w:rPr>
      </w:pPr>
      <w:r w:rsidRPr="00E30C2E">
        <w:rPr>
          <w:sz w:val="28"/>
          <w:szCs w:val="28"/>
        </w:rPr>
        <w:t xml:space="preserve">4. В случае, если требования кредиторов, включенные в реестр требований кредиторов, не удовлетворены на дату рассмотрения отчета должника или указанный отчет не представлен административному управляющему в срок, административный управляющий созывает </w:t>
      </w:r>
      <w:r w:rsidRPr="00BE6707">
        <w:rPr>
          <w:sz w:val="28"/>
          <w:szCs w:val="28"/>
        </w:rPr>
        <w:t>собрание</w:t>
      </w:r>
      <w:r w:rsidRPr="00E30C2E">
        <w:rPr>
          <w:sz w:val="28"/>
          <w:szCs w:val="28"/>
        </w:rPr>
        <w:t xml:space="preserve"> кредиторов, которое полномочно принять одно из решений об обращении с ходатайством в арбитражный суд о введении внешнего управления, об обращении с ходатайством в арбитражный суд о признании должника банкротом и об открытии конкурсного производства.</w:t>
      </w:r>
    </w:p>
    <w:p w:rsidR="00B50797" w:rsidRPr="00E30C2E" w:rsidRDefault="00B50797" w:rsidP="00E30C2E">
      <w:pPr>
        <w:pStyle w:val="a3"/>
        <w:spacing w:line="360" w:lineRule="auto"/>
        <w:ind w:firstLine="709"/>
        <w:jc w:val="both"/>
        <w:outlineLvl w:val="0"/>
        <w:rPr>
          <w:sz w:val="28"/>
          <w:szCs w:val="28"/>
        </w:rPr>
      </w:pPr>
      <w:r w:rsidRPr="00E30C2E">
        <w:rPr>
          <w:sz w:val="28"/>
          <w:szCs w:val="28"/>
        </w:rPr>
        <w:t>5. После получения заключения административного управляющего или ходатайства собрания кредиторов арбитражный суд назначает дату заседания по рассмотрению результатов финансового оздоровления и жалоб кредиторов на действия должника и административного управляющего. О дате и месте судебного заседания арбитражный суд уведомляет лиц, участвующих в деле о банкротстве.</w:t>
      </w:r>
    </w:p>
    <w:p w:rsidR="00B50797" w:rsidRPr="00E30C2E" w:rsidRDefault="00B50797" w:rsidP="00E30C2E">
      <w:pPr>
        <w:pStyle w:val="a3"/>
        <w:spacing w:line="360" w:lineRule="auto"/>
        <w:ind w:firstLine="709"/>
        <w:jc w:val="both"/>
        <w:outlineLvl w:val="0"/>
        <w:rPr>
          <w:sz w:val="28"/>
          <w:szCs w:val="28"/>
        </w:rPr>
      </w:pPr>
      <w:r w:rsidRPr="00E30C2E">
        <w:rPr>
          <w:sz w:val="28"/>
          <w:szCs w:val="28"/>
        </w:rPr>
        <w:t xml:space="preserve">По </w:t>
      </w:r>
      <w:r w:rsidRPr="00BE6707">
        <w:rPr>
          <w:sz w:val="28"/>
          <w:szCs w:val="28"/>
        </w:rPr>
        <w:t>итогам</w:t>
      </w:r>
      <w:r w:rsidRPr="00E30C2E">
        <w:rPr>
          <w:sz w:val="28"/>
          <w:szCs w:val="28"/>
        </w:rPr>
        <w:t xml:space="preserve"> процедуры финансового оздоровления суд принимает одно из следующих решений:</w:t>
      </w:r>
    </w:p>
    <w:p w:rsidR="00B50797" w:rsidRPr="00E30C2E" w:rsidRDefault="00B50797" w:rsidP="00E30C2E">
      <w:pPr>
        <w:pStyle w:val="a3"/>
        <w:spacing w:line="360" w:lineRule="auto"/>
        <w:ind w:firstLine="709"/>
        <w:jc w:val="both"/>
        <w:outlineLvl w:val="0"/>
        <w:rPr>
          <w:sz w:val="28"/>
          <w:szCs w:val="28"/>
        </w:rPr>
      </w:pPr>
      <w:r w:rsidRPr="00E30C2E">
        <w:rPr>
          <w:sz w:val="28"/>
          <w:szCs w:val="28"/>
        </w:rPr>
        <w:t>1.Определение о прекращении производства по делу о несостоятельности в случае, если все требования удовлетворены.</w:t>
      </w:r>
    </w:p>
    <w:p w:rsidR="00B50797" w:rsidRPr="00E30C2E" w:rsidRDefault="00B50797" w:rsidP="00E30C2E">
      <w:pPr>
        <w:pStyle w:val="a3"/>
        <w:spacing w:line="360" w:lineRule="auto"/>
        <w:ind w:firstLine="709"/>
        <w:jc w:val="both"/>
        <w:outlineLvl w:val="0"/>
        <w:rPr>
          <w:sz w:val="28"/>
          <w:szCs w:val="28"/>
        </w:rPr>
      </w:pPr>
      <w:r w:rsidRPr="00E30C2E">
        <w:rPr>
          <w:sz w:val="28"/>
          <w:szCs w:val="28"/>
        </w:rPr>
        <w:t>2.Введение внешнего управления в случае возможности восстановления финансового состояния организации.</w:t>
      </w:r>
    </w:p>
    <w:p w:rsidR="00B50797" w:rsidRPr="00E30C2E" w:rsidRDefault="00B50797" w:rsidP="00E30C2E">
      <w:pPr>
        <w:pStyle w:val="a3"/>
        <w:spacing w:line="360" w:lineRule="auto"/>
        <w:ind w:firstLine="709"/>
        <w:jc w:val="both"/>
        <w:outlineLvl w:val="0"/>
        <w:rPr>
          <w:sz w:val="28"/>
          <w:szCs w:val="28"/>
        </w:rPr>
      </w:pPr>
      <w:r w:rsidRPr="00E30C2E">
        <w:rPr>
          <w:sz w:val="28"/>
          <w:szCs w:val="28"/>
        </w:rPr>
        <w:t>3.Определение 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банкротства.</w:t>
      </w:r>
    </w:p>
    <w:p w:rsidR="00B50797" w:rsidRPr="00E30C2E" w:rsidRDefault="00B50797" w:rsidP="00E30C2E">
      <w:pPr>
        <w:pStyle w:val="3"/>
        <w:spacing w:line="360" w:lineRule="auto"/>
        <w:ind w:firstLine="709"/>
        <w:jc w:val="both"/>
        <w:rPr>
          <w:i/>
          <w:iCs/>
          <w:sz w:val="28"/>
          <w:szCs w:val="28"/>
        </w:rPr>
      </w:pPr>
      <w:r w:rsidRPr="00E30C2E">
        <w:rPr>
          <w:rStyle w:val="mw-headline"/>
          <w:i/>
          <w:iCs/>
          <w:sz w:val="28"/>
          <w:szCs w:val="28"/>
        </w:rPr>
        <w:t>Финансовое оздоровление и внешнее управление</w:t>
      </w:r>
    </w:p>
    <w:p w:rsidR="00B50797" w:rsidRPr="00E30C2E" w:rsidRDefault="00B50797" w:rsidP="00E30C2E">
      <w:pPr>
        <w:pStyle w:val="a3"/>
        <w:spacing w:line="360" w:lineRule="auto"/>
        <w:ind w:firstLine="709"/>
        <w:jc w:val="both"/>
        <w:outlineLvl w:val="0"/>
        <w:rPr>
          <w:sz w:val="28"/>
          <w:szCs w:val="28"/>
        </w:rPr>
      </w:pPr>
      <w:r w:rsidRPr="00E30C2E">
        <w:rPr>
          <w:sz w:val="28"/>
          <w:szCs w:val="28"/>
        </w:rPr>
        <w:t xml:space="preserve">Основное отличие финансового оздоровления от другой процедуры, направленной на восстановление платежеспособности должника, - </w:t>
      </w:r>
      <w:r w:rsidRPr="00BE6707">
        <w:rPr>
          <w:sz w:val="28"/>
          <w:szCs w:val="28"/>
        </w:rPr>
        <w:t>внешнего управления</w:t>
      </w:r>
      <w:r w:rsidRPr="00E30C2E">
        <w:rPr>
          <w:sz w:val="28"/>
          <w:szCs w:val="28"/>
        </w:rPr>
        <w:t xml:space="preserve"> - заключается в том, что в ходе финансового оздоровления органы управления должника, в т.ч. его руководитель, продолжают выполнять свои функции, правда с отдельными ограничениями и под контролем </w:t>
      </w:r>
      <w:r w:rsidRPr="00BE6707">
        <w:rPr>
          <w:sz w:val="28"/>
          <w:szCs w:val="28"/>
        </w:rPr>
        <w:t>административного управляющего</w:t>
      </w:r>
      <w:r w:rsidRPr="00E30C2E">
        <w:rPr>
          <w:sz w:val="28"/>
          <w:szCs w:val="28"/>
        </w:rPr>
        <w:t>. Но даже такие ограничения позволяют учредителям (участникам) должника или собственнику его имущества контролировать деятельность должника и защищать свои интересы в ходе проведения финансового оздоровления. Общим же для названных процедур является то, что они имеют целью восстановление платежеспособности должника и предотвращение признания его банкротом, влекущее открытие конкурсного производства, что в конечном итоге приведет к ликвидации должника как хозяйствующего субъекта.</w:t>
      </w:r>
    </w:p>
    <w:p w:rsidR="00B50797" w:rsidRDefault="00B50797" w:rsidP="001E155F">
      <w:pPr>
        <w:jc w:val="both"/>
      </w:pPr>
    </w:p>
    <w:p w:rsidR="00B50797" w:rsidRDefault="00B50797" w:rsidP="001E155F">
      <w:pPr>
        <w:jc w:val="both"/>
      </w:pPr>
    </w:p>
    <w:p w:rsidR="00B50797" w:rsidRDefault="00B50797"/>
    <w:p w:rsidR="00B50797" w:rsidRDefault="00B50797"/>
    <w:p w:rsidR="00B50797" w:rsidRDefault="00B50797"/>
    <w:p w:rsidR="00B50797" w:rsidRDefault="00B50797"/>
    <w:p w:rsidR="00B50797" w:rsidRDefault="00B50797"/>
    <w:p w:rsidR="00B50797" w:rsidRDefault="00B50797"/>
    <w:p w:rsidR="00B50797" w:rsidRDefault="00B50797" w:rsidP="00004DF6">
      <w:pPr>
        <w:jc w:val="center"/>
        <w:rPr>
          <w:lang w:val="en-US"/>
        </w:rPr>
      </w:pPr>
    </w:p>
    <w:p w:rsidR="00B50797" w:rsidRDefault="00B50797" w:rsidP="00004DF6">
      <w:pPr>
        <w:jc w:val="center"/>
        <w:rPr>
          <w:rFonts w:ascii="Times New Roman" w:hAnsi="Times New Roman" w:cs="Times New Roman"/>
          <w:b/>
          <w:bCs/>
          <w:sz w:val="32"/>
          <w:szCs w:val="32"/>
        </w:rPr>
      </w:pPr>
      <w:r w:rsidRPr="003B2699">
        <w:rPr>
          <w:rFonts w:ascii="Times New Roman" w:hAnsi="Times New Roman" w:cs="Times New Roman"/>
          <w:b/>
          <w:bCs/>
          <w:sz w:val="32"/>
          <w:szCs w:val="32"/>
        </w:rPr>
        <w:t>Расчетная часть</w:t>
      </w:r>
    </w:p>
    <w:p w:rsidR="00B50797" w:rsidRDefault="00B50797" w:rsidP="003B2699">
      <w:pPr>
        <w:spacing w:line="360" w:lineRule="auto"/>
        <w:ind w:firstLine="706"/>
        <w:jc w:val="both"/>
        <w:rPr>
          <w:rFonts w:ascii="Times New Roman" w:hAnsi="Times New Roman" w:cs="Times New Roman"/>
          <w:i/>
          <w:iCs/>
          <w:sz w:val="28"/>
          <w:szCs w:val="28"/>
        </w:rPr>
      </w:pPr>
      <w:r w:rsidRPr="003B2699">
        <w:rPr>
          <w:rFonts w:ascii="Times New Roman" w:hAnsi="Times New Roman" w:cs="Times New Roman"/>
          <w:i/>
          <w:iCs/>
          <w:sz w:val="28"/>
          <w:szCs w:val="28"/>
        </w:rPr>
        <w:t>Проанализировать финансовое состояние конкретного предприятия по методу коэффициентов (на основе бухгалтерского баланса), рассчитать вероятность банкротства (по модели Альтмана) и наметить меры по финансовому оздоровлению предприятия.</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Коэффициент рентабильности активов=Пи/А</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27891001/420434364=0,6633 на начало</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34807648/476054343=0,0731 на конец</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Коэффициент ренабильности продаж=Пи/Вр</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82696800/524726629=0,1576 на начало</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49421415/400773751=0,1233 на конец</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Коэффициент инвестирования=Пи-% к уплате/валюта баланса-Ко</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82696800-3599844/420434364-320136113=0,7892 на начало</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49421415-4158232/476054343-366639156=0,4136 на конец</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Коэффициент собственного капитала= Пи/Ск</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82696800/16296807=5,0744 на начало</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49421415/16296807=3,0326 на конец</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Финансовая устойчивость: коэффициент автономии=Ск/А</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16296807/420434364=0,0387 на начало</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16296807/476054343=0,0342 на конец</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Коэффициент концентрации зависимости заемного капитала= Зк/А</w:t>
      </w:r>
    </w:p>
    <w:p w:rsidR="00B50797" w:rsidRDefault="00B50797" w:rsidP="003B2699">
      <w:pPr>
        <w:spacing w:line="360" w:lineRule="auto"/>
        <w:ind w:firstLine="706"/>
        <w:jc w:val="both"/>
        <w:rPr>
          <w:sz w:val="28"/>
          <w:szCs w:val="28"/>
        </w:rPr>
      </w:pPr>
      <w:r>
        <w:rPr>
          <w:sz w:val="28"/>
          <w:szCs w:val="28"/>
        </w:rPr>
        <w:t>53942905/420434364=0,1283 на начало</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55943639/476054343=0,1175 на конец</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Коэффициент структуры капитала=Зк/Ск</w:t>
      </w:r>
    </w:p>
    <w:p w:rsidR="00B50797" w:rsidRDefault="00B50797" w:rsidP="003B2699">
      <w:pPr>
        <w:spacing w:line="360" w:lineRule="auto"/>
        <w:ind w:firstLine="706"/>
        <w:jc w:val="both"/>
        <w:rPr>
          <w:rFonts w:ascii="Times New Roman" w:hAnsi="Times New Roman" w:cs="Times New Roman"/>
          <w:sz w:val="28"/>
          <w:szCs w:val="28"/>
        </w:rPr>
      </w:pPr>
      <w:r>
        <w:rPr>
          <w:sz w:val="28"/>
          <w:szCs w:val="28"/>
        </w:rPr>
        <w:t>53942905/</w:t>
      </w:r>
      <w:r>
        <w:rPr>
          <w:rFonts w:ascii="Times New Roman" w:hAnsi="Times New Roman" w:cs="Times New Roman"/>
          <w:sz w:val="28"/>
          <w:szCs w:val="28"/>
        </w:rPr>
        <w:t>16296807=3,3100 на начало</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55943639/16296807=3,4327 на конец</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Коэффициент защищенности кредиторов=прибыль до вычета % и налогов/% к уплате</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За отчетный период=103868232/3539844=29,3426</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За аналогичный период предыдущего года=60563670/4158232=14,5647</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Собственные оборотные средства=ОА-КО</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273368592-320136113=-46767552 на начало</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316622805-366639156=-50016351 на конец</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Коэффициент обсолютной ликвидности=Дс+КФВ/ТО</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12205954+11003805/320136113=0,0724 на начало</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24940809+15293997/366639156=0,1097 на конец</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Коэффициент быстрой ликвидности=Дс+КФВ+ВЗ/ТО</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12205954+11003805+4282226/320136113=0,8587 на начало</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24940809+15293997+2020691/366639156=0,1153 на конец</w:t>
      </w:r>
    </w:p>
    <w:p w:rsidR="00B50797" w:rsidRDefault="00B50797" w:rsidP="003B269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Коэффициент текущей ликвидности=ДС+КФВ+ДЗ+запасы/ТО</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12205954+11003805+4282226+19784944/320136113=0,1477 на начало</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24940809+15293997+2020691+11918657/366639156=0,1477 на конец</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Коэффициент деловой активности=ВР/А</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524726629/420434364=1,2481 на начало</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400773751/476054343=0,8419 на конец</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коэффициент оборачиваемости активов=Вр/ОА</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524726629/273368592=1,9195 на начало</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400773751/316622805=1,2658 на конец</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Коэффициент оборачиваемости ДЗ=Вр/ДЗ</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524726629/4282226=122,5359 на начало</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400773751/2020691=198,3350 на конец</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Коэффициент оборачиваемости КЗ=Ср/Кз</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384389929/292779804=1,3129 на начало</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291428597/328133959=0,8881 на конец</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Коэффициент оборачиваемости основных средств=Вр/ОС</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524726629/57339=9151,3042 на начало</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400773751/314364=1274,8716 на конец</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Коэффициент оборачиваемости собственного капитала=ВР/СК</w:t>
      </w:r>
    </w:p>
    <w:p w:rsidR="00B50797"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524726629/16296807=32,1981 на начало</w:t>
      </w:r>
    </w:p>
    <w:p w:rsidR="00B50797" w:rsidRPr="003B2699" w:rsidRDefault="00B50797" w:rsidP="002360D9">
      <w:pPr>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400773751/16296807=24,5922 на конец</w:t>
      </w:r>
    </w:p>
    <w:p w:rsidR="00B50797" w:rsidRPr="002D034E" w:rsidRDefault="00B50797" w:rsidP="002D034E">
      <w:pPr>
        <w:rPr>
          <w:rFonts w:ascii="Times New Roman" w:hAnsi="Times New Roman" w:cs="Times New Roman"/>
          <w:b/>
          <w:bCs/>
          <w:sz w:val="28"/>
          <w:szCs w:val="28"/>
        </w:rPr>
      </w:pPr>
      <w:r w:rsidRPr="002D034E">
        <w:rPr>
          <w:rFonts w:ascii="Times New Roman" w:hAnsi="Times New Roman" w:cs="Times New Roman"/>
          <w:b/>
          <w:bCs/>
          <w:sz w:val="28"/>
          <w:szCs w:val="28"/>
        </w:rPr>
        <w:t>Расчет вероятности банкротства по модели Альтмана</w:t>
      </w:r>
    </w:p>
    <w:p w:rsidR="00B50797" w:rsidRPr="002D034E" w:rsidRDefault="00B50797" w:rsidP="002D034E">
      <w:pPr>
        <w:spacing w:after="168"/>
        <w:rPr>
          <w:rFonts w:ascii="Times New Roman" w:hAnsi="Times New Roman" w:cs="Times New Roman"/>
          <w:color w:val="000000"/>
          <w:sz w:val="28"/>
          <w:szCs w:val="28"/>
        </w:rPr>
      </w:pPr>
      <w:r w:rsidRPr="002D034E">
        <w:rPr>
          <w:rFonts w:ascii="Times New Roman" w:hAnsi="Times New Roman" w:cs="Times New Roman"/>
          <w:color w:val="000000"/>
          <w:sz w:val="28"/>
          <w:szCs w:val="28"/>
        </w:rPr>
        <w:t>X</w:t>
      </w:r>
      <w:r w:rsidRPr="002D034E">
        <w:rPr>
          <w:rFonts w:ascii="Times New Roman" w:hAnsi="Times New Roman" w:cs="Times New Roman"/>
          <w:color w:val="000000"/>
          <w:sz w:val="28"/>
          <w:szCs w:val="28"/>
          <w:vertAlign w:val="subscript"/>
        </w:rPr>
        <w:t>1</w:t>
      </w:r>
      <w:r w:rsidRPr="002D034E">
        <w:rPr>
          <w:rFonts w:ascii="Times New Roman" w:hAnsi="Times New Roman" w:cs="Times New Roman"/>
          <w:color w:val="000000"/>
          <w:sz w:val="28"/>
          <w:szCs w:val="28"/>
        </w:rPr>
        <w:t xml:space="preserve">  — отношение собственных оборотных активов (чистого оборотного капитала) к сумме активов;</w:t>
      </w:r>
    </w:p>
    <w:p w:rsidR="00B50797" w:rsidRPr="002D034E" w:rsidRDefault="00B50797" w:rsidP="002D034E">
      <w:pPr>
        <w:spacing w:after="168"/>
        <w:rPr>
          <w:rFonts w:ascii="Times New Roman" w:hAnsi="Times New Roman" w:cs="Times New Roman"/>
          <w:color w:val="000000"/>
          <w:sz w:val="28"/>
          <w:szCs w:val="28"/>
        </w:rPr>
      </w:pPr>
      <w:r w:rsidRPr="002D034E">
        <w:rPr>
          <w:rFonts w:ascii="Times New Roman" w:hAnsi="Times New Roman" w:cs="Times New Roman"/>
          <w:color w:val="000000"/>
          <w:sz w:val="28"/>
          <w:szCs w:val="28"/>
        </w:rPr>
        <w:t>X</w:t>
      </w:r>
      <w:r w:rsidRPr="002D034E">
        <w:rPr>
          <w:rFonts w:ascii="Times New Roman" w:hAnsi="Times New Roman" w:cs="Times New Roman"/>
          <w:color w:val="000000"/>
          <w:sz w:val="28"/>
          <w:szCs w:val="28"/>
          <w:vertAlign w:val="subscript"/>
        </w:rPr>
        <w:t>2</w:t>
      </w:r>
      <w:r w:rsidRPr="002D034E">
        <w:rPr>
          <w:rFonts w:ascii="Times New Roman" w:hAnsi="Times New Roman" w:cs="Times New Roman"/>
          <w:color w:val="000000"/>
          <w:sz w:val="28"/>
          <w:szCs w:val="28"/>
        </w:rPr>
        <w:t xml:space="preserve">  — рентабельность активов (отношение нераспределенной прибыли к сумме активов);</w:t>
      </w:r>
    </w:p>
    <w:p w:rsidR="00B50797" w:rsidRPr="002D034E" w:rsidRDefault="00B50797" w:rsidP="002D034E">
      <w:pPr>
        <w:spacing w:after="168"/>
        <w:rPr>
          <w:rFonts w:ascii="Times New Roman" w:hAnsi="Times New Roman" w:cs="Times New Roman"/>
          <w:color w:val="000000"/>
          <w:sz w:val="28"/>
          <w:szCs w:val="28"/>
        </w:rPr>
      </w:pPr>
      <w:r w:rsidRPr="002D034E">
        <w:rPr>
          <w:rFonts w:ascii="Times New Roman" w:hAnsi="Times New Roman" w:cs="Times New Roman"/>
          <w:color w:val="000000"/>
          <w:sz w:val="28"/>
          <w:szCs w:val="28"/>
        </w:rPr>
        <w:t>X</w:t>
      </w:r>
      <w:r w:rsidRPr="002D034E">
        <w:rPr>
          <w:rFonts w:ascii="Times New Roman" w:hAnsi="Times New Roman" w:cs="Times New Roman"/>
          <w:color w:val="000000"/>
          <w:sz w:val="28"/>
          <w:szCs w:val="28"/>
          <w:vertAlign w:val="subscript"/>
        </w:rPr>
        <w:t>3</w:t>
      </w:r>
      <w:r w:rsidRPr="002D034E">
        <w:rPr>
          <w:rFonts w:ascii="Times New Roman" w:hAnsi="Times New Roman" w:cs="Times New Roman"/>
          <w:color w:val="000000"/>
          <w:sz w:val="28"/>
          <w:szCs w:val="28"/>
        </w:rPr>
        <w:t xml:space="preserve">  — уровень доходности активов (отношение прибыли к сумме активов);</w:t>
      </w:r>
    </w:p>
    <w:p w:rsidR="00B50797" w:rsidRPr="002D034E" w:rsidRDefault="00B50797" w:rsidP="002D034E">
      <w:pPr>
        <w:spacing w:after="168"/>
        <w:rPr>
          <w:rFonts w:ascii="Times New Roman" w:hAnsi="Times New Roman" w:cs="Times New Roman"/>
          <w:color w:val="000000"/>
          <w:sz w:val="28"/>
          <w:szCs w:val="28"/>
        </w:rPr>
      </w:pPr>
      <w:r w:rsidRPr="002D034E">
        <w:rPr>
          <w:rFonts w:ascii="Times New Roman" w:hAnsi="Times New Roman" w:cs="Times New Roman"/>
          <w:color w:val="000000"/>
          <w:sz w:val="28"/>
          <w:szCs w:val="28"/>
        </w:rPr>
        <w:t>X</w:t>
      </w:r>
      <w:r w:rsidRPr="002D034E">
        <w:rPr>
          <w:rFonts w:ascii="Times New Roman" w:hAnsi="Times New Roman" w:cs="Times New Roman"/>
          <w:color w:val="000000"/>
          <w:sz w:val="28"/>
          <w:szCs w:val="28"/>
          <w:vertAlign w:val="subscript"/>
        </w:rPr>
        <w:t>4</w:t>
      </w:r>
      <w:r w:rsidRPr="002D034E">
        <w:rPr>
          <w:rFonts w:ascii="Times New Roman" w:hAnsi="Times New Roman" w:cs="Times New Roman"/>
          <w:color w:val="000000"/>
          <w:sz w:val="28"/>
          <w:szCs w:val="28"/>
        </w:rPr>
        <w:t xml:space="preserve">  — коэффициент соотношения собственного и заемного капитала (отношение рыночной стоимости акций к заемному капиталу);</w:t>
      </w:r>
    </w:p>
    <w:p w:rsidR="00B50797" w:rsidRPr="002D034E" w:rsidRDefault="00B50797" w:rsidP="002D034E">
      <w:pPr>
        <w:spacing w:after="168"/>
        <w:rPr>
          <w:rFonts w:ascii="Times New Roman" w:hAnsi="Times New Roman" w:cs="Times New Roman"/>
          <w:color w:val="000000"/>
          <w:sz w:val="28"/>
          <w:szCs w:val="28"/>
        </w:rPr>
      </w:pPr>
      <w:r w:rsidRPr="002D034E">
        <w:rPr>
          <w:rFonts w:ascii="Times New Roman" w:hAnsi="Times New Roman" w:cs="Times New Roman"/>
          <w:color w:val="000000"/>
          <w:sz w:val="28"/>
          <w:szCs w:val="28"/>
        </w:rPr>
        <w:t>X</w:t>
      </w:r>
      <w:r w:rsidRPr="002D034E">
        <w:rPr>
          <w:rFonts w:ascii="Times New Roman" w:hAnsi="Times New Roman" w:cs="Times New Roman"/>
          <w:color w:val="000000"/>
          <w:sz w:val="28"/>
          <w:szCs w:val="28"/>
          <w:vertAlign w:val="subscript"/>
        </w:rPr>
        <w:t>5</w:t>
      </w:r>
      <w:r w:rsidRPr="002D034E">
        <w:rPr>
          <w:rFonts w:ascii="Times New Roman" w:hAnsi="Times New Roman" w:cs="Times New Roman"/>
          <w:color w:val="000000"/>
          <w:sz w:val="28"/>
          <w:szCs w:val="28"/>
        </w:rPr>
        <w:t xml:space="preserve">  — оборачиваемость активов (отношение выручки от реализации к сумме активов).</w:t>
      </w:r>
    </w:p>
    <w:p w:rsidR="00B50797" w:rsidRPr="002D034E" w:rsidRDefault="00B50797" w:rsidP="002D034E">
      <w:pPr>
        <w:spacing w:after="168"/>
        <w:rPr>
          <w:rFonts w:ascii="Times New Roman" w:hAnsi="Times New Roman" w:cs="Times New Roman"/>
          <w:color w:val="000000"/>
          <w:sz w:val="28"/>
          <w:szCs w:val="28"/>
        </w:rPr>
      </w:pPr>
      <w:r w:rsidRPr="002D034E">
        <w:rPr>
          <w:rFonts w:ascii="Times New Roman" w:hAnsi="Times New Roman" w:cs="Times New Roman"/>
          <w:color w:val="000000"/>
          <w:sz w:val="28"/>
          <w:szCs w:val="28"/>
        </w:rPr>
        <w:t xml:space="preserve">На основе данных коэффициентов Э. Альтман разработал </w:t>
      </w:r>
      <w:r w:rsidRPr="002D034E">
        <w:rPr>
          <w:rFonts w:ascii="Times New Roman" w:hAnsi="Times New Roman" w:cs="Times New Roman"/>
          <w:b/>
          <w:bCs/>
          <w:color w:val="000000"/>
          <w:sz w:val="28"/>
          <w:szCs w:val="28"/>
        </w:rPr>
        <w:t>пятифакторную Z-модель</w:t>
      </w:r>
      <w:bookmarkStart w:id="0" w:name="i00391"/>
      <w:bookmarkEnd w:id="0"/>
      <w:r w:rsidRPr="002D034E">
        <w:rPr>
          <w:rFonts w:ascii="Times New Roman" w:hAnsi="Times New Roman" w:cs="Times New Roman"/>
          <w:color w:val="000000"/>
          <w:sz w:val="28"/>
          <w:szCs w:val="28"/>
        </w:rPr>
        <w:fldChar w:fldCharType="begin"/>
      </w:r>
      <w:r w:rsidRPr="002D034E">
        <w:rPr>
          <w:rFonts w:ascii="Times New Roman" w:hAnsi="Times New Roman" w:cs="Times New Roman"/>
          <w:color w:val="000000"/>
          <w:sz w:val="28"/>
          <w:szCs w:val="28"/>
        </w:rPr>
        <w:instrText xml:space="preserve"> HYPERLINK "http://www.e-college.ru/xbooks/xbook138/book/index/predmetnyi.htm" \l "i00391" </w:instrText>
      </w:r>
      <w:r w:rsidR="00DF3014" w:rsidRPr="002D034E">
        <w:rPr>
          <w:rFonts w:ascii="Times New Roman" w:hAnsi="Times New Roman" w:cs="Times New Roman"/>
          <w:color w:val="000000"/>
          <w:sz w:val="28"/>
          <w:szCs w:val="28"/>
        </w:rPr>
      </w:r>
      <w:r w:rsidRPr="002D034E">
        <w:rPr>
          <w:rFonts w:ascii="Times New Roman" w:hAnsi="Times New Roman" w:cs="Times New Roman"/>
          <w:color w:val="000000"/>
          <w:sz w:val="28"/>
          <w:szCs w:val="28"/>
        </w:rPr>
        <w:fldChar w:fldCharType="separate"/>
      </w:r>
      <w:r w:rsidR="00DF3014">
        <w:rPr>
          <w:rFonts w:ascii="Times New Roman" w:hAnsi="Times New Roman" w:cs="Times New Roman"/>
          <w:color w:val="04428D"/>
          <w:sz w:val="28"/>
          <w:szCs w:val="28"/>
        </w:rPr>
        <w:pict>
          <v:shape id="_x0000_i1028" type="#_x0000_t75" style="width:9pt;height:9pt">
            <v:imagedata r:id="rId9" o:title=""/>
          </v:shape>
        </w:pict>
      </w:r>
      <w:r w:rsidRPr="002D034E">
        <w:rPr>
          <w:rFonts w:ascii="Times New Roman" w:hAnsi="Times New Roman" w:cs="Times New Roman"/>
          <w:color w:val="000000"/>
          <w:sz w:val="28"/>
          <w:szCs w:val="28"/>
        </w:rPr>
        <w:fldChar w:fldCharType="end"/>
      </w:r>
      <w:r w:rsidRPr="002D034E">
        <w:rPr>
          <w:rFonts w:ascii="Times New Roman" w:hAnsi="Times New Roman" w:cs="Times New Roman"/>
          <w:color w:val="000000"/>
          <w:sz w:val="28"/>
          <w:szCs w:val="28"/>
        </w:rPr>
        <w:t>, которая представляет собой один из основных методов оценки вероятности банкротства компаний и широко используется в США:</w:t>
      </w:r>
    </w:p>
    <w:p w:rsidR="00B50797" w:rsidRPr="002D034E" w:rsidRDefault="00B50797" w:rsidP="002D034E">
      <w:pPr>
        <w:spacing w:after="168"/>
        <w:rPr>
          <w:rFonts w:ascii="Times New Roman" w:hAnsi="Times New Roman" w:cs="Times New Roman"/>
          <w:color w:val="000000"/>
          <w:sz w:val="28"/>
          <w:szCs w:val="28"/>
        </w:rPr>
      </w:pPr>
      <w:r w:rsidRPr="002D034E">
        <w:rPr>
          <w:rFonts w:ascii="Times New Roman" w:hAnsi="Times New Roman" w:cs="Times New Roman"/>
          <w:color w:val="000000"/>
          <w:sz w:val="28"/>
          <w:szCs w:val="28"/>
        </w:rPr>
        <w:t>Z</w:t>
      </w:r>
      <w:r w:rsidRPr="002D034E">
        <w:rPr>
          <w:rFonts w:ascii="Times New Roman" w:hAnsi="Times New Roman" w:cs="Times New Roman"/>
          <w:color w:val="000000"/>
          <w:sz w:val="28"/>
          <w:szCs w:val="28"/>
          <w:vertAlign w:val="subscript"/>
        </w:rPr>
        <w:t>5</w:t>
      </w:r>
      <w:r w:rsidRPr="002D034E">
        <w:rPr>
          <w:rFonts w:ascii="Times New Roman" w:hAnsi="Times New Roman" w:cs="Times New Roman"/>
          <w:color w:val="000000"/>
          <w:sz w:val="28"/>
          <w:szCs w:val="28"/>
        </w:rPr>
        <w:t xml:space="preserve"> = 1,2X</w:t>
      </w:r>
      <w:r w:rsidRPr="002D034E">
        <w:rPr>
          <w:rFonts w:ascii="Times New Roman" w:hAnsi="Times New Roman" w:cs="Times New Roman"/>
          <w:color w:val="000000"/>
          <w:sz w:val="28"/>
          <w:szCs w:val="28"/>
          <w:vertAlign w:val="subscript"/>
        </w:rPr>
        <w:t>1</w:t>
      </w:r>
      <w:r w:rsidRPr="002D034E">
        <w:rPr>
          <w:rFonts w:ascii="Times New Roman" w:hAnsi="Times New Roman" w:cs="Times New Roman"/>
          <w:color w:val="000000"/>
          <w:sz w:val="28"/>
          <w:szCs w:val="28"/>
        </w:rPr>
        <w:t xml:space="preserve"> + 1,4X</w:t>
      </w:r>
      <w:r w:rsidRPr="002D034E">
        <w:rPr>
          <w:rFonts w:ascii="Times New Roman" w:hAnsi="Times New Roman" w:cs="Times New Roman"/>
          <w:color w:val="000000"/>
          <w:sz w:val="28"/>
          <w:szCs w:val="28"/>
          <w:vertAlign w:val="subscript"/>
        </w:rPr>
        <w:t>2</w:t>
      </w:r>
      <w:r w:rsidRPr="002D034E">
        <w:rPr>
          <w:rFonts w:ascii="Times New Roman" w:hAnsi="Times New Roman" w:cs="Times New Roman"/>
          <w:color w:val="000000"/>
          <w:sz w:val="28"/>
          <w:szCs w:val="28"/>
        </w:rPr>
        <w:t xml:space="preserve"> + 3,3X</w:t>
      </w:r>
      <w:r w:rsidRPr="002D034E">
        <w:rPr>
          <w:rFonts w:ascii="Times New Roman" w:hAnsi="Times New Roman" w:cs="Times New Roman"/>
          <w:color w:val="000000"/>
          <w:sz w:val="28"/>
          <w:szCs w:val="28"/>
          <w:vertAlign w:val="subscript"/>
        </w:rPr>
        <w:t>3</w:t>
      </w:r>
      <w:r w:rsidRPr="002D034E">
        <w:rPr>
          <w:rFonts w:ascii="Times New Roman" w:hAnsi="Times New Roman" w:cs="Times New Roman"/>
          <w:color w:val="000000"/>
          <w:sz w:val="28"/>
          <w:szCs w:val="28"/>
        </w:rPr>
        <w:t xml:space="preserve"> + 0,6X</w:t>
      </w:r>
      <w:r w:rsidRPr="002D034E">
        <w:rPr>
          <w:rFonts w:ascii="Times New Roman" w:hAnsi="Times New Roman" w:cs="Times New Roman"/>
          <w:color w:val="000000"/>
          <w:sz w:val="28"/>
          <w:szCs w:val="28"/>
          <w:vertAlign w:val="subscript"/>
        </w:rPr>
        <w:t>4</w:t>
      </w:r>
      <w:r w:rsidRPr="002D034E">
        <w:rPr>
          <w:rFonts w:ascii="Times New Roman" w:hAnsi="Times New Roman" w:cs="Times New Roman"/>
          <w:color w:val="000000"/>
          <w:sz w:val="28"/>
          <w:szCs w:val="28"/>
        </w:rPr>
        <w:t xml:space="preserve"> + 1,0Z</w:t>
      </w:r>
      <w:r w:rsidRPr="002D034E">
        <w:rPr>
          <w:rFonts w:ascii="Times New Roman" w:hAnsi="Times New Roman" w:cs="Times New Roman"/>
          <w:color w:val="000000"/>
          <w:sz w:val="28"/>
          <w:szCs w:val="28"/>
          <w:vertAlign w:val="subscript"/>
        </w:rPr>
        <w:t>5</w:t>
      </w:r>
      <w:r w:rsidRPr="002D034E">
        <w:rPr>
          <w:rFonts w:ascii="Times New Roman" w:hAnsi="Times New Roman" w:cs="Times New Roman"/>
          <w:color w:val="000000"/>
          <w:sz w:val="28"/>
          <w:szCs w:val="28"/>
        </w:rPr>
        <w:t xml:space="preserve"> ,</w:t>
      </w:r>
    </w:p>
    <w:p w:rsidR="00B50797" w:rsidRPr="002D034E" w:rsidRDefault="00B50797" w:rsidP="002D034E">
      <w:pPr>
        <w:jc w:val="center"/>
        <w:rPr>
          <w:rFonts w:ascii="Times New Roman" w:hAnsi="Times New Roman" w:cs="Times New Roman"/>
          <w:b/>
          <w:bCs/>
          <w:sz w:val="32"/>
          <w:szCs w:val="32"/>
        </w:rPr>
      </w:pPr>
      <w:r w:rsidRPr="002D034E">
        <w:rPr>
          <w:rFonts w:ascii="Times New Roman" w:hAnsi="Times New Roman" w:cs="Times New Roman"/>
          <w:color w:val="000000"/>
          <w:sz w:val="28"/>
          <w:szCs w:val="28"/>
        </w:rPr>
        <w:t>где X</w:t>
      </w:r>
      <w:r w:rsidRPr="002D034E">
        <w:rPr>
          <w:rFonts w:ascii="Times New Roman" w:hAnsi="Times New Roman" w:cs="Times New Roman"/>
          <w:color w:val="000000"/>
          <w:sz w:val="28"/>
          <w:szCs w:val="28"/>
          <w:vertAlign w:val="subscript"/>
        </w:rPr>
        <w:t>1</w:t>
      </w:r>
      <w:r w:rsidRPr="002D034E">
        <w:rPr>
          <w:rFonts w:ascii="Times New Roman" w:hAnsi="Times New Roman" w:cs="Times New Roman"/>
          <w:color w:val="000000"/>
          <w:sz w:val="28"/>
          <w:szCs w:val="28"/>
        </w:rPr>
        <w:t xml:space="preserve"> , X</w:t>
      </w:r>
      <w:r w:rsidRPr="002D034E">
        <w:rPr>
          <w:rFonts w:ascii="Times New Roman" w:hAnsi="Times New Roman" w:cs="Times New Roman"/>
          <w:color w:val="000000"/>
          <w:sz w:val="28"/>
          <w:szCs w:val="28"/>
          <w:vertAlign w:val="subscript"/>
        </w:rPr>
        <w:t>2</w:t>
      </w:r>
      <w:r w:rsidRPr="002D034E">
        <w:rPr>
          <w:rFonts w:ascii="Times New Roman" w:hAnsi="Times New Roman" w:cs="Times New Roman"/>
          <w:color w:val="000000"/>
          <w:sz w:val="28"/>
          <w:szCs w:val="28"/>
        </w:rPr>
        <w:t xml:space="preserve"> , X</w:t>
      </w:r>
      <w:r w:rsidRPr="002D034E">
        <w:rPr>
          <w:rFonts w:ascii="Times New Roman" w:hAnsi="Times New Roman" w:cs="Times New Roman"/>
          <w:color w:val="000000"/>
          <w:sz w:val="28"/>
          <w:szCs w:val="28"/>
          <w:vertAlign w:val="subscript"/>
        </w:rPr>
        <w:t>3</w:t>
      </w:r>
      <w:r w:rsidRPr="002D034E">
        <w:rPr>
          <w:rFonts w:ascii="Times New Roman" w:hAnsi="Times New Roman" w:cs="Times New Roman"/>
          <w:color w:val="000000"/>
          <w:sz w:val="28"/>
          <w:szCs w:val="28"/>
        </w:rPr>
        <w:t xml:space="preserve"> , X</w:t>
      </w:r>
      <w:r w:rsidRPr="002D034E">
        <w:rPr>
          <w:rFonts w:ascii="Times New Roman" w:hAnsi="Times New Roman" w:cs="Times New Roman"/>
          <w:color w:val="000000"/>
          <w:sz w:val="28"/>
          <w:szCs w:val="28"/>
          <w:vertAlign w:val="subscript"/>
        </w:rPr>
        <w:t>4</w:t>
      </w:r>
      <w:r w:rsidRPr="002D034E">
        <w:rPr>
          <w:rFonts w:ascii="Times New Roman" w:hAnsi="Times New Roman" w:cs="Times New Roman"/>
          <w:color w:val="000000"/>
          <w:sz w:val="28"/>
          <w:szCs w:val="28"/>
        </w:rPr>
        <w:t xml:space="preserve"> , X</w:t>
      </w:r>
      <w:r w:rsidRPr="002D034E">
        <w:rPr>
          <w:rFonts w:ascii="Times New Roman" w:hAnsi="Times New Roman" w:cs="Times New Roman"/>
          <w:color w:val="000000"/>
          <w:sz w:val="28"/>
          <w:szCs w:val="28"/>
          <w:vertAlign w:val="subscript"/>
        </w:rPr>
        <w:t>5</w:t>
      </w:r>
      <w:r w:rsidRPr="002D034E">
        <w:rPr>
          <w:rFonts w:ascii="Times New Roman" w:hAnsi="Times New Roman" w:cs="Times New Roman"/>
          <w:color w:val="000000"/>
          <w:sz w:val="28"/>
          <w:szCs w:val="28"/>
        </w:rPr>
        <w:t xml:space="preserve">  — коэффициенты в виде долей единицы.</w:t>
      </w:r>
    </w:p>
    <w:p w:rsidR="00B50797" w:rsidRPr="00502A99" w:rsidRDefault="00B50797" w:rsidP="00502A99">
      <w:pPr>
        <w:rPr>
          <w:rFonts w:ascii="Times New Roman" w:hAnsi="Times New Roman" w:cs="Times New Roman"/>
          <w:b/>
          <w:bCs/>
          <w:sz w:val="28"/>
          <w:szCs w:val="28"/>
        </w:rPr>
      </w:pPr>
      <w:r w:rsidRPr="00502A99">
        <w:rPr>
          <w:rFonts w:ascii="Times New Roman" w:hAnsi="Times New Roman" w:cs="Times New Roman"/>
          <w:b/>
          <w:bCs/>
          <w:sz w:val="28"/>
          <w:szCs w:val="28"/>
        </w:rPr>
        <w:t>Х1=</w:t>
      </w:r>
      <w:r w:rsidRPr="002F1213">
        <w:rPr>
          <w:rFonts w:ascii="Times New Roman" w:hAnsi="Times New Roman" w:cs="Times New Roman"/>
          <w:sz w:val="28"/>
          <w:szCs w:val="28"/>
        </w:rPr>
        <w:t>0,8539</w:t>
      </w:r>
    </w:p>
    <w:p w:rsidR="00B50797" w:rsidRPr="00502A99" w:rsidRDefault="00B50797" w:rsidP="00502A99">
      <w:pPr>
        <w:rPr>
          <w:rFonts w:ascii="Times New Roman" w:hAnsi="Times New Roman" w:cs="Times New Roman"/>
          <w:sz w:val="28"/>
          <w:szCs w:val="28"/>
        </w:rPr>
      </w:pPr>
      <w:r w:rsidRPr="00502A99">
        <w:rPr>
          <w:rFonts w:ascii="Times New Roman" w:hAnsi="Times New Roman" w:cs="Times New Roman"/>
          <w:b/>
          <w:bCs/>
          <w:sz w:val="28"/>
          <w:szCs w:val="28"/>
        </w:rPr>
        <w:t>Х2=</w:t>
      </w:r>
      <w:r>
        <w:rPr>
          <w:rFonts w:ascii="Times New Roman" w:hAnsi="Times New Roman" w:cs="Times New Roman"/>
          <w:sz w:val="28"/>
          <w:szCs w:val="28"/>
        </w:rPr>
        <w:t>0,6633</w:t>
      </w:r>
    </w:p>
    <w:p w:rsidR="00B50797" w:rsidRPr="00502A99" w:rsidRDefault="00B50797" w:rsidP="00502A99">
      <w:pPr>
        <w:rPr>
          <w:rFonts w:ascii="Times New Roman" w:hAnsi="Times New Roman" w:cs="Times New Roman"/>
          <w:b/>
          <w:bCs/>
          <w:sz w:val="28"/>
          <w:szCs w:val="28"/>
        </w:rPr>
      </w:pPr>
      <w:r w:rsidRPr="00502A99">
        <w:rPr>
          <w:rFonts w:ascii="Times New Roman" w:hAnsi="Times New Roman" w:cs="Times New Roman"/>
          <w:b/>
          <w:bCs/>
          <w:sz w:val="28"/>
          <w:szCs w:val="28"/>
        </w:rPr>
        <w:t>Х3=</w:t>
      </w:r>
      <w:r w:rsidRPr="00FD7B5B">
        <w:rPr>
          <w:rFonts w:ascii="Times New Roman" w:hAnsi="Times New Roman" w:cs="Times New Roman"/>
          <w:sz w:val="28"/>
          <w:szCs w:val="28"/>
        </w:rPr>
        <w:t>0,1966</w:t>
      </w:r>
    </w:p>
    <w:p w:rsidR="00B50797" w:rsidRPr="00502A99" w:rsidRDefault="00B50797" w:rsidP="00502A99">
      <w:pPr>
        <w:rPr>
          <w:rFonts w:ascii="Times New Roman" w:hAnsi="Times New Roman" w:cs="Times New Roman"/>
          <w:b/>
          <w:bCs/>
          <w:sz w:val="28"/>
          <w:szCs w:val="28"/>
        </w:rPr>
      </w:pPr>
      <w:r w:rsidRPr="00502A99">
        <w:rPr>
          <w:rFonts w:ascii="Times New Roman" w:hAnsi="Times New Roman" w:cs="Times New Roman"/>
          <w:b/>
          <w:bCs/>
          <w:sz w:val="28"/>
          <w:szCs w:val="28"/>
        </w:rPr>
        <w:t>Х4=</w:t>
      </w:r>
      <w:r w:rsidRPr="0079167A">
        <w:rPr>
          <w:rFonts w:ascii="Times New Roman" w:hAnsi="Times New Roman" w:cs="Times New Roman"/>
          <w:sz w:val="28"/>
          <w:szCs w:val="28"/>
        </w:rPr>
        <w:t>5,0744</w:t>
      </w:r>
    </w:p>
    <w:p w:rsidR="00B50797" w:rsidRPr="00502A99" w:rsidRDefault="00B50797" w:rsidP="00502A99">
      <w:pPr>
        <w:rPr>
          <w:rFonts w:ascii="Times New Roman" w:hAnsi="Times New Roman" w:cs="Times New Roman"/>
          <w:b/>
          <w:bCs/>
          <w:sz w:val="28"/>
          <w:szCs w:val="28"/>
        </w:rPr>
      </w:pPr>
      <w:r w:rsidRPr="00502A99">
        <w:rPr>
          <w:rFonts w:ascii="Times New Roman" w:hAnsi="Times New Roman" w:cs="Times New Roman"/>
          <w:b/>
          <w:bCs/>
          <w:sz w:val="28"/>
          <w:szCs w:val="28"/>
        </w:rPr>
        <w:t>Х5=</w:t>
      </w:r>
      <w:r w:rsidRPr="002F1213">
        <w:rPr>
          <w:rFonts w:ascii="Times New Roman" w:hAnsi="Times New Roman" w:cs="Times New Roman"/>
          <w:sz w:val="28"/>
          <w:szCs w:val="28"/>
        </w:rPr>
        <w:t>1,9195</w:t>
      </w:r>
    </w:p>
    <w:p w:rsidR="00B50797" w:rsidRDefault="00B50797" w:rsidP="0079167A">
      <w:pPr>
        <w:rPr>
          <w:rFonts w:ascii="Times New Roman" w:hAnsi="Times New Roman" w:cs="Times New Roman"/>
          <w:sz w:val="28"/>
          <w:szCs w:val="28"/>
        </w:rPr>
      </w:pPr>
      <w:r w:rsidRPr="0079167A">
        <w:rPr>
          <w:rFonts w:ascii="Times New Roman" w:hAnsi="Times New Roman" w:cs="Times New Roman"/>
          <w:sz w:val="28"/>
          <w:szCs w:val="28"/>
          <w:lang w:val="en-US"/>
        </w:rPr>
        <w:t>Z5=1</w:t>
      </w:r>
      <w:r w:rsidRPr="0079167A">
        <w:rPr>
          <w:rFonts w:ascii="Times New Roman" w:hAnsi="Times New Roman" w:cs="Times New Roman"/>
          <w:sz w:val="28"/>
          <w:szCs w:val="28"/>
        </w:rPr>
        <w:t>,</w:t>
      </w:r>
      <w:r w:rsidRPr="0079167A">
        <w:rPr>
          <w:rFonts w:ascii="Times New Roman" w:hAnsi="Times New Roman" w:cs="Times New Roman"/>
          <w:sz w:val="28"/>
          <w:szCs w:val="28"/>
          <w:lang w:val="en-US"/>
        </w:rPr>
        <w:t>2*</w:t>
      </w:r>
      <w:r w:rsidRPr="0079167A">
        <w:rPr>
          <w:rFonts w:ascii="Times New Roman" w:hAnsi="Times New Roman" w:cs="Times New Roman"/>
          <w:sz w:val="28"/>
          <w:szCs w:val="28"/>
        </w:rPr>
        <w:t>0,8539</w:t>
      </w:r>
      <w:r w:rsidRPr="0079167A">
        <w:rPr>
          <w:rFonts w:ascii="Times New Roman" w:hAnsi="Times New Roman" w:cs="Times New Roman"/>
          <w:sz w:val="28"/>
          <w:szCs w:val="28"/>
          <w:lang w:val="en-US"/>
        </w:rPr>
        <w:t>+</w:t>
      </w:r>
      <w:r w:rsidRPr="0079167A">
        <w:rPr>
          <w:rFonts w:ascii="Times New Roman" w:hAnsi="Times New Roman" w:cs="Times New Roman"/>
          <w:sz w:val="28"/>
          <w:szCs w:val="28"/>
        </w:rPr>
        <w:t>1,4*0,6633+3,3*0,1966+0,6*5,0744+1,0*1,9195</w:t>
      </w:r>
    </w:p>
    <w:p w:rsidR="00B50797" w:rsidRPr="0079167A" w:rsidRDefault="00B50797" w:rsidP="0079167A">
      <w:pPr>
        <w:rPr>
          <w:rFonts w:ascii="Times New Roman" w:hAnsi="Times New Roman" w:cs="Times New Roman"/>
          <w:sz w:val="28"/>
          <w:szCs w:val="28"/>
          <w:lang w:val="en-US"/>
        </w:rPr>
      </w:pPr>
      <w:r>
        <w:rPr>
          <w:rFonts w:ascii="Times New Roman" w:hAnsi="Times New Roman" w:cs="Times New Roman"/>
          <w:sz w:val="28"/>
          <w:szCs w:val="28"/>
          <w:lang w:val="en-US"/>
        </w:rPr>
        <w:t>Z5=1.0246+0.9286+0.6487+3.0446+1.9195=</w:t>
      </w:r>
      <w:r w:rsidRPr="003C5952">
        <w:rPr>
          <w:rFonts w:ascii="Times New Roman" w:hAnsi="Times New Roman" w:cs="Times New Roman"/>
          <w:b/>
          <w:bCs/>
          <w:sz w:val="28"/>
          <w:szCs w:val="28"/>
          <w:lang w:val="en-US"/>
        </w:rPr>
        <w:t>6.6374</w:t>
      </w:r>
    </w:p>
    <w:p w:rsidR="00B50797" w:rsidRPr="003C5952" w:rsidRDefault="00B50797" w:rsidP="003C5952">
      <w:pPr>
        <w:rPr>
          <w:rFonts w:ascii="Times New Roman" w:hAnsi="Times New Roman" w:cs="Times New Roman"/>
          <w:b/>
          <w:bCs/>
          <w:sz w:val="32"/>
          <w:szCs w:val="32"/>
          <w:lang w:val="en-US"/>
        </w:rPr>
      </w:pPr>
    </w:p>
    <w:tbl>
      <w:tblPr>
        <w:tblW w:w="0" w:type="auto"/>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3240"/>
        <w:gridCol w:w="3600"/>
      </w:tblGrid>
      <w:tr w:rsidR="00B50797" w:rsidRPr="00CB7B53" w:rsidTr="00A7708B">
        <w:tc>
          <w:tcPr>
            <w:tcW w:w="3240" w:type="dxa"/>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tcPr>
          <w:p w:rsidR="00B50797" w:rsidRPr="00CB7B53" w:rsidRDefault="00B50797" w:rsidP="00A7708B">
            <w:pPr>
              <w:spacing w:after="168"/>
              <w:jc w:val="center"/>
              <w:rPr>
                <w:b/>
                <w:bCs/>
                <w:color w:val="000000"/>
                <w:sz w:val="28"/>
                <w:szCs w:val="28"/>
              </w:rPr>
            </w:pPr>
            <w:r w:rsidRPr="00CB7B53">
              <w:rPr>
                <w:b/>
                <w:bCs/>
                <w:color w:val="000000"/>
                <w:sz w:val="28"/>
                <w:szCs w:val="28"/>
              </w:rPr>
              <w:t>Значение интегрального показателя Z</w:t>
            </w:r>
            <w:r w:rsidRPr="00CB7B53">
              <w:rPr>
                <w:b/>
                <w:bCs/>
                <w:color w:val="000000"/>
                <w:sz w:val="28"/>
                <w:szCs w:val="28"/>
                <w:vertAlign w:val="subscript"/>
              </w:rPr>
              <w:t>5</w:t>
            </w:r>
          </w:p>
        </w:tc>
        <w:tc>
          <w:tcPr>
            <w:tcW w:w="3600" w:type="dxa"/>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tcPr>
          <w:p w:rsidR="00B50797" w:rsidRPr="00CB7B53" w:rsidRDefault="00B50797" w:rsidP="00A7708B">
            <w:pPr>
              <w:spacing w:after="168"/>
              <w:jc w:val="center"/>
              <w:rPr>
                <w:b/>
                <w:bCs/>
                <w:color w:val="000000"/>
                <w:sz w:val="28"/>
                <w:szCs w:val="28"/>
              </w:rPr>
            </w:pPr>
            <w:r w:rsidRPr="00CB7B53">
              <w:rPr>
                <w:b/>
                <w:bCs/>
                <w:color w:val="000000"/>
                <w:sz w:val="28"/>
                <w:szCs w:val="28"/>
              </w:rPr>
              <w:t xml:space="preserve">Вероятность банкротства </w:t>
            </w:r>
          </w:p>
        </w:tc>
      </w:tr>
      <w:tr w:rsidR="00B50797" w:rsidRPr="00CB7B53" w:rsidTr="00A7708B">
        <w:tc>
          <w:tcPr>
            <w:tcW w:w="3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B50797" w:rsidRPr="00CB7B53" w:rsidRDefault="00B50797" w:rsidP="00A7708B">
            <w:pPr>
              <w:spacing w:after="168"/>
              <w:rPr>
                <w:color w:val="000000"/>
                <w:sz w:val="28"/>
                <w:szCs w:val="28"/>
              </w:rPr>
            </w:pPr>
            <w:r w:rsidRPr="00CB7B53">
              <w:rPr>
                <w:color w:val="000000"/>
                <w:sz w:val="28"/>
                <w:szCs w:val="28"/>
              </w:rPr>
              <w:t xml:space="preserve">Менее 1,81 </w:t>
            </w:r>
          </w:p>
          <w:p w:rsidR="00B50797" w:rsidRPr="00CB7B53" w:rsidRDefault="00B50797" w:rsidP="00A7708B">
            <w:pPr>
              <w:spacing w:after="168"/>
              <w:rPr>
                <w:color w:val="000000"/>
                <w:sz w:val="28"/>
                <w:szCs w:val="28"/>
              </w:rPr>
            </w:pPr>
            <w:r w:rsidRPr="00CB7B53">
              <w:rPr>
                <w:color w:val="000000"/>
                <w:sz w:val="28"/>
                <w:szCs w:val="28"/>
              </w:rPr>
              <w:t xml:space="preserve">От 1,81 до 2,7 </w:t>
            </w:r>
          </w:p>
          <w:p w:rsidR="00B50797" w:rsidRPr="00CB7B53" w:rsidRDefault="00B50797" w:rsidP="00A7708B">
            <w:pPr>
              <w:spacing w:after="168"/>
              <w:rPr>
                <w:color w:val="000000"/>
                <w:sz w:val="28"/>
                <w:szCs w:val="28"/>
              </w:rPr>
            </w:pPr>
            <w:r w:rsidRPr="00CB7B53">
              <w:rPr>
                <w:color w:val="000000"/>
                <w:sz w:val="28"/>
                <w:szCs w:val="28"/>
              </w:rPr>
              <w:t xml:space="preserve">От 2,7 до 2,99 </w:t>
            </w:r>
          </w:p>
          <w:p w:rsidR="00B50797" w:rsidRPr="00CB7B53" w:rsidRDefault="00B50797" w:rsidP="00A7708B">
            <w:pPr>
              <w:spacing w:after="168"/>
              <w:rPr>
                <w:color w:val="000000"/>
                <w:sz w:val="28"/>
                <w:szCs w:val="28"/>
              </w:rPr>
            </w:pPr>
            <w:r w:rsidRPr="00CB7B53">
              <w:rPr>
                <w:color w:val="000000"/>
                <w:sz w:val="28"/>
                <w:szCs w:val="28"/>
              </w:rPr>
              <w:t xml:space="preserve">Более 2,99 </w:t>
            </w:r>
          </w:p>
        </w:tc>
        <w:tc>
          <w:tcPr>
            <w:tcW w:w="36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B50797" w:rsidRPr="00CB7B53" w:rsidRDefault="00B50797" w:rsidP="00A7708B">
            <w:pPr>
              <w:spacing w:after="168"/>
              <w:rPr>
                <w:color w:val="000000"/>
                <w:sz w:val="28"/>
                <w:szCs w:val="28"/>
              </w:rPr>
            </w:pPr>
            <w:r w:rsidRPr="00CB7B53">
              <w:rPr>
                <w:color w:val="000000"/>
                <w:sz w:val="28"/>
                <w:szCs w:val="28"/>
              </w:rPr>
              <w:t xml:space="preserve">Очень высокая </w:t>
            </w:r>
          </w:p>
          <w:p w:rsidR="00B50797" w:rsidRPr="00CB7B53" w:rsidRDefault="00B50797" w:rsidP="00A7708B">
            <w:pPr>
              <w:spacing w:after="168"/>
              <w:rPr>
                <w:color w:val="000000"/>
                <w:sz w:val="28"/>
                <w:szCs w:val="28"/>
              </w:rPr>
            </w:pPr>
            <w:r w:rsidRPr="00CB7B53">
              <w:rPr>
                <w:color w:val="000000"/>
                <w:sz w:val="28"/>
                <w:szCs w:val="28"/>
              </w:rPr>
              <w:t xml:space="preserve">Высокая </w:t>
            </w:r>
          </w:p>
          <w:p w:rsidR="00B50797" w:rsidRPr="00CB7B53" w:rsidRDefault="00B50797" w:rsidP="00A7708B">
            <w:pPr>
              <w:spacing w:after="168"/>
              <w:rPr>
                <w:color w:val="000000"/>
                <w:sz w:val="28"/>
                <w:szCs w:val="28"/>
              </w:rPr>
            </w:pPr>
            <w:r w:rsidRPr="00CB7B53">
              <w:rPr>
                <w:color w:val="000000"/>
                <w:sz w:val="28"/>
                <w:szCs w:val="28"/>
              </w:rPr>
              <w:t xml:space="preserve">Невелика </w:t>
            </w:r>
          </w:p>
          <w:p w:rsidR="00B50797" w:rsidRPr="00CB7B53" w:rsidRDefault="00B50797" w:rsidP="00A7708B">
            <w:pPr>
              <w:spacing w:after="168"/>
              <w:rPr>
                <w:color w:val="000000"/>
                <w:sz w:val="28"/>
                <w:szCs w:val="28"/>
              </w:rPr>
            </w:pPr>
            <w:r w:rsidRPr="00CB7B53">
              <w:rPr>
                <w:color w:val="000000"/>
                <w:sz w:val="28"/>
                <w:szCs w:val="28"/>
              </w:rPr>
              <w:t xml:space="preserve">Ничтожна, очень низкая </w:t>
            </w:r>
          </w:p>
        </w:tc>
      </w:tr>
    </w:tbl>
    <w:p w:rsidR="00B50797" w:rsidRPr="003C5952" w:rsidRDefault="00B50797" w:rsidP="003C5952">
      <w:pPr>
        <w:rPr>
          <w:rFonts w:ascii="Times New Roman" w:hAnsi="Times New Roman" w:cs="Times New Roman"/>
          <w:sz w:val="28"/>
          <w:szCs w:val="28"/>
        </w:rPr>
      </w:pPr>
      <w:r w:rsidRPr="003C5952">
        <w:rPr>
          <w:rFonts w:ascii="Times New Roman" w:hAnsi="Times New Roman" w:cs="Times New Roman"/>
          <w:sz w:val="28"/>
          <w:szCs w:val="28"/>
        </w:rPr>
        <w:t>Данные расчеты показывают, что вероятность банкротства данного предприятия очень низкая</w:t>
      </w:r>
    </w:p>
    <w:p w:rsidR="00B50797" w:rsidRPr="00592A17" w:rsidRDefault="00B50797" w:rsidP="003C5952">
      <w:pPr>
        <w:rPr>
          <w:rFonts w:ascii="Times New Roman" w:hAnsi="Times New Roman" w:cs="Times New Roman"/>
          <w:b/>
          <w:bCs/>
          <w:sz w:val="32"/>
          <w:szCs w:val="32"/>
          <w:lang w:val="en-US"/>
        </w:rPr>
      </w:pPr>
    </w:p>
    <w:p w:rsidR="00B50797" w:rsidRPr="00E760D2" w:rsidRDefault="00B50797" w:rsidP="003C5952">
      <w:pPr>
        <w:jc w:val="center"/>
        <w:rPr>
          <w:rFonts w:ascii="Times New Roman" w:hAnsi="Times New Roman" w:cs="Times New Roman"/>
          <w:b/>
          <w:bCs/>
          <w:sz w:val="32"/>
          <w:szCs w:val="32"/>
        </w:rPr>
      </w:pPr>
      <w:r w:rsidRPr="00E760D2">
        <w:rPr>
          <w:rFonts w:ascii="Times New Roman" w:hAnsi="Times New Roman" w:cs="Times New Roman"/>
          <w:b/>
          <w:bCs/>
          <w:sz w:val="32"/>
          <w:szCs w:val="32"/>
        </w:rPr>
        <w:t>Заключение</w:t>
      </w:r>
    </w:p>
    <w:p w:rsidR="00B50797" w:rsidRPr="00004DF6" w:rsidRDefault="00B50797" w:rsidP="00004DF6">
      <w:pPr>
        <w:pStyle w:val="a3"/>
        <w:spacing w:line="360" w:lineRule="auto"/>
        <w:ind w:firstLine="709"/>
        <w:jc w:val="both"/>
        <w:rPr>
          <w:sz w:val="28"/>
          <w:szCs w:val="28"/>
        </w:rPr>
      </w:pPr>
      <w:r w:rsidRPr="00004DF6">
        <w:rPr>
          <w:sz w:val="28"/>
          <w:szCs w:val="28"/>
        </w:rPr>
        <w:t>Под несостоятельностью понимается неспособность должника удовлетворить требования кредиторов по денежным обязательствам, включая требования об уплате заработной платы, а также обеспечить обязательные платежи в бюджет и внебюджетные фонды за счет принадлежащего ему имущества. Должник считается неплатежеспособным, если он не исполнил обязательства в течение трех месяцев с момента наступления срока его исполнения, его обязательства превышают стоимость активов или он имеет неудовлетворительную структуру баланса.</w:t>
      </w:r>
    </w:p>
    <w:p w:rsidR="00B50797" w:rsidRPr="00004DF6" w:rsidRDefault="00B50797" w:rsidP="00004DF6">
      <w:pPr>
        <w:pStyle w:val="a3"/>
        <w:spacing w:line="360" w:lineRule="auto"/>
        <w:ind w:firstLine="709"/>
        <w:jc w:val="both"/>
        <w:rPr>
          <w:sz w:val="28"/>
          <w:szCs w:val="28"/>
        </w:rPr>
      </w:pPr>
      <w:r w:rsidRPr="00004DF6">
        <w:rPr>
          <w:sz w:val="28"/>
          <w:szCs w:val="28"/>
        </w:rPr>
        <w:t xml:space="preserve">Ни к одной форме прекращения предприятия не имеется столь значительного экономического интереса, как к прекращению его вследствие несостоятельности. Получение вместо ожидаемых платежей по долгам отрицательного финансового результата затрагивает самые существенные интересы участников экономического оборота. </w:t>
      </w:r>
    </w:p>
    <w:p w:rsidR="00B50797" w:rsidRPr="00004DF6" w:rsidRDefault="00B50797" w:rsidP="00004DF6">
      <w:pPr>
        <w:pStyle w:val="a3"/>
        <w:spacing w:line="360" w:lineRule="auto"/>
        <w:ind w:firstLine="709"/>
        <w:jc w:val="both"/>
        <w:rPr>
          <w:sz w:val="28"/>
          <w:szCs w:val="28"/>
        </w:rPr>
      </w:pPr>
      <w:r w:rsidRPr="00004DF6">
        <w:rPr>
          <w:sz w:val="28"/>
          <w:szCs w:val="28"/>
        </w:rPr>
        <w:t>В этой стезе особенно важным является анализ финансовой деятельности предприятия на предмет определения устойчивости его состояния.</w:t>
      </w:r>
    </w:p>
    <w:p w:rsidR="00B50797" w:rsidRPr="00004DF6" w:rsidRDefault="00B50797" w:rsidP="00004DF6">
      <w:pPr>
        <w:pStyle w:val="a3"/>
        <w:spacing w:line="360" w:lineRule="auto"/>
        <w:ind w:firstLine="709"/>
        <w:jc w:val="both"/>
        <w:rPr>
          <w:sz w:val="28"/>
          <w:szCs w:val="28"/>
        </w:rPr>
      </w:pPr>
      <w:r w:rsidRPr="00004DF6">
        <w:rPr>
          <w:sz w:val="28"/>
          <w:szCs w:val="28"/>
        </w:rPr>
        <w:t>Агентство по реорганизации предприятий при Госкомимуществе Республики Казахстан разработало «Методические рекомендации по углубленному анализу финансового состояния неплатежеспособности предприятий. Эти методические рекомендации обеспечили единый методический подход при проведении Агентством, территориальными комитетами по управлению госимуществом и областными комиссиями по санации и ликвидации несостоятельных предприятий реорганизационных и ликвидационных процедур, в том числе и определении финансового состояния предприятий.</w:t>
      </w:r>
    </w:p>
    <w:p w:rsidR="00B50797" w:rsidRPr="00004DF6" w:rsidRDefault="00B50797" w:rsidP="00004DF6">
      <w:pPr>
        <w:pStyle w:val="a3"/>
        <w:spacing w:line="360" w:lineRule="auto"/>
        <w:ind w:firstLine="709"/>
        <w:jc w:val="both"/>
        <w:rPr>
          <w:sz w:val="28"/>
          <w:szCs w:val="28"/>
        </w:rPr>
      </w:pPr>
      <w:r w:rsidRPr="00004DF6">
        <w:rPr>
          <w:sz w:val="28"/>
          <w:szCs w:val="28"/>
        </w:rPr>
        <w:t>Важнейшим процессом в деятельности предприятия должно быть финансовое планирование, которой одной своих из задач ставит контроль за финансовым состоянием, платежеспособностью и кредитоспособностью предприятия.</w:t>
      </w:r>
    </w:p>
    <w:p w:rsidR="00B50797" w:rsidRPr="00004DF6" w:rsidRDefault="00B50797" w:rsidP="00004DF6">
      <w:pPr>
        <w:pStyle w:val="a3"/>
        <w:spacing w:line="360" w:lineRule="auto"/>
        <w:ind w:firstLine="709"/>
        <w:jc w:val="both"/>
        <w:rPr>
          <w:sz w:val="28"/>
          <w:szCs w:val="28"/>
        </w:rPr>
      </w:pPr>
      <w:r w:rsidRPr="00004DF6">
        <w:rPr>
          <w:sz w:val="28"/>
          <w:szCs w:val="28"/>
        </w:rPr>
        <w:t>Систематический контроль финансового состояния предприятия позволяет оперативно выявлять негативные стороны в работе предприятия и своевременно принимать действенные меры по выходу из сложившейся ситуации. Поэтому анализу финансового состояния на предприятии должно уделяться самое пристальное внимание.</w:t>
      </w:r>
    </w:p>
    <w:p w:rsidR="00B50797" w:rsidRPr="00004DF6" w:rsidRDefault="00B50797" w:rsidP="00004DF6">
      <w:pPr>
        <w:pStyle w:val="a3"/>
        <w:spacing w:line="360" w:lineRule="auto"/>
        <w:ind w:firstLine="709"/>
        <w:jc w:val="both"/>
        <w:rPr>
          <w:sz w:val="28"/>
          <w:szCs w:val="28"/>
        </w:rPr>
      </w:pPr>
      <w:r w:rsidRPr="00004DF6">
        <w:rPr>
          <w:sz w:val="28"/>
          <w:szCs w:val="28"/>
        </w:rPr>
        <w:t>Таким образом, банкротство достаточно острая, но и одновременно интересная ситуация, дающая множество возможностей в сфере финансового планирования и регулирования финансового состояния предприятия.</w:t>
      </w:r>
    </w:p>
    <w:p w:rsidR="00B50797" w:rsidRPr="00004DF6" w:rsidRDefault="00B50797" w:rsidP="00004DF6">
      <w:pPr>
        <w:jc w:val="center"/>
        <w:rPr>
          <w:rFonts w:ascii="Times New Roman" w:hAnsi="Times New Roman" w:cs="Times New Roman"/>
          <w:sz w:val="32"/>
          <w:szCs w:val="32"/>
        </w:rPr>
      </w:pPr>
    </w:p>
    <w:p w:rsidR="00B50797" w:rsidRDefault="00B50797"/>
    <w:p w:rsidR="00B50797" w:rsidRDefault="00B50797"/>
    <w:p w:rsidR="00B50797" w:rsidRDefault="00B50797"/>
    <w:p w:rsidR="00B50797" w:rsidRDefault="00B50797"/>
    <w:p w:rsidR="00B50797" w:rsidRDefault="00B50797"/>
    <w:p w:rsidR="00B50797" w:rsidRDefault="00B50797" w:rsidP="00004DF6">
      <w:pPr>
        <w:jc w:val="center"/>
        <w:rPr>
          <w:lang w:val="en-US"/>
        </w:rPr>
      </w:pPr>
    </w:p>
    <w:p w:rsidR="00B50797" w:rsidRDefault="00B50797" w:rsidP="00004DF6">
      <w:pPr>
        <w:jc w:val="center"/>
        <w:rPr>
          <w:rFonts w:ascii="Times New Roman" w:hAnsi="Times New Roman" w:cs="Times New Roman"/>
          <w:b/>
          <w:bCs/>
          <w:sz w:val="32"/>
          <w:szCs w:val="32"/>
          <w:lang w:val="en-US"/>
        </w:rPr>
      </w:pPr>
    </w:p>
    <w:p w:rsidR="00B50797" w:rsidRDefault="00B50797" w:rsidP="00004DF6">
      <w:pPr>
        <w:jc w:val="center"/>
        <w:rPr>
          <w:rFonts w:ascii="Times New Roman" w:hAnsi="Times New Roman" w:cs="Times New Roman"/>
          <w:b/>
          <w:bCs/>
          <w:sz w:val="32"/>
          <w:szCs w:val="32"/>
          <w:lang w:val="en-US"/>
        </w:rPr>
      </w:pPr>
    </w:p>
    <w:p w:rsidR="00B50797" w:rsidRDefault="00B50797" w:rsidP="00004DF6">
      <w:pPr>
        <w:jc w:val="center"/>
        <w:rPr>
          <w:rFonts w:ascii="Times New Roman" w:hAnsi="Times New Roman" w:cs="Times New Roman"/>
          <w:b/>
          <w:bCs/>
          <w:sz w:val="32"/>
          <w:szCs w:val="32"/>
          <w:lang w:val="en-US"/>
        </w:rPr>
      </w:pPr>
    </w:p>
    <w:p w:rsidR="00B50797" w:rsidRPr="00004DF6" w:rsidRDefault="00B50797" w:rsidP="00004DF6">
      <w:pPr>
        <w:jc w:val="center"/>
        <w:rPr>
          <w:rFonts w:ascii="Times New Roman" w:hAnsi="Times New Roman" w:cs="Times New Roman"/>
          <w:b/>
          <w:bCs/>
          <w:sz w:val="32"/>
          <w:szCs w:val="32"/>
        </w:rPr>
      </w:pPr>
      <w:r w:rsidRPr="00004DF6">
        <w:rPr>
          <w:rFonts w:ascii="Times New Roman" w:hAnsi="Times New Roman" w:cs="Times New Roman"/>
          <w:b/>
          <w:bCs/>
          <w:sz w:val="32"/>
          <w:szCs w:val="32"/>
        </w:rPr>
        <w:t>Список использованной литературы</w:t>
      </w:r>
    </w:p>
    <w:p w:rsidR="00B50797" w:rsidRDefault="00B50797" w:rsidP="00004DF6">
      <w:pPr>
        <w:pStyle w:val="a3"/>
      </w:pPr>
      <w:r>
        <w:t>1. Антикризисное управление. Учебное пособие для технических вузов/под ред. Минаева Е.С. и Панагушина В.П. -- М.: Приор, 2007.</w:t>
      </w:r>
    </w:p>
    <w:p w:rsidR="00B50797" w:rsidRDefault="00B50797" w:rsidP="00004DF6">
      <w:pPr>
        <w:pStyle w:val="a3"/>
      </w:pPr>
      <w:r>
        <w:t>2. Антикризисное управление от банкротства - к финансовому оздоровлению / под. ред. Г.П. Иванова. - М.: Закон и право, ЮНИТИ, 2008 г. - 317 с. I том.</w:t>
      </w:r>
    </w:p>
    <w:p w:rsidR="00B50797" w:rsidRDefault="00B50797" w:rsidP="00004DF6">
      <w:pPr>
        <w:pStyle w:val="a3"/>
      </w:pPr>
      <w:r>
        <w:t>3. Антикризисное управление от банкротства - к финансовому оздоровлению / под.ред. Г.П. Иванова. - М.: Закон и право, ЮНИТИ, 2007 г. - 405 с. II том.</w:t>
      </w:r>
    </w:p>
    <w:p w:rsidR="00B50797" w:rsidRDefault="00B50797" w:rsidP="00004DF6">
      <w:pPr>
        <w:pStyle w:val="a3"/>
      </w:pPr>
      <w:r>
        <w:t>4. Бригхем Ю., Гапенски Л. Финансовый менеджмент: Полный курс. В 2-х т./Пер. с англ. -- СПб.: Экономическая школа, 2006.</w:t>
      </w:r>
    </w:p>
    <w:p w:rsidR="00B50797" w:rsidRDefault="00B50797" w:rsidP="00004DF6">
      <w:pPr>
        <w:pStyle w:val="a3"/>
      </w:pPr>
      <w:r>
        <w:t>5. Герчикова И.Н. Менеджмент: учебник. - М.: Банки и биржи, ЮНИТИ, 2009 г. - 271с.</w:t>
      </w:r>
    </w:p>
    <w:p w:rsidR="00B50797" w:rsidRDefault="00B50797" w:rsidP="00004DF6">
      <w:pPr>
        <w:pStyle w:val="a3"/>
      </w:pPr>
      <w:r>
        <w:t>6. Грузинов В.П. Экономика предприятий и предпринимательства. - М.: СОФИТ, 2006 г. - 478 с.</w:t>
      </w:r>
    </w:p>
    <w:p w:rsidR="00B50797" w:rsidRDefault="00B50797" w:rsidP="00004DF6">
      <w:pPr>
        <w:pStyle w:val="a3"/>
      </w:pPr>
      <w:r>
        <w:t>7. Ковалёв В.В. Введение в финансовый менеджмент. -- М.: Финансы и статистика, 2008.</w:t>
      </w:r>
    </w:p>
    <w:p w:rsidR="00B50797" w:rsidRDefault="00B50797" w:rsidP="00004DF6">
      <w:pPr>
        <w:pStyle w:val="a3"/>
      </w:pPr>
      <w:r>
        <w:t>8. Крейнина М.Н. Финансовый менеджмент. Учебное пособие. -- М.: Дело и Сервис, 2006.</w:t>
      </w:r>
    </w:p>
    <w:p w:rsidR="00B50797" w:rsidRDefault="00B50797" w:rsidP="00004DF6">
      <w:pPr>
        <w:pStyle w:val="a3"/>
      </w:pPr>
      <w:r>
        <w:t>9. Теория и практика антикризисного управления./Под ред. Беляева С.Г. и Кошкина В.И. -- М.: Закон и право, ЮНИТИ, 2007.</w:t>
      </w:r>
    </w:p>
    <w:p w:rsidR="00B50797" w:rsidRDefault="00B50797" w:rsidP="00004DF6">
      <w:pPr>
        <w:pStyle w:val="a3"/>
      </w:pPr>
      <w:r>
        <w:t>10. Финансовый менеджмент: теория и практика. Учебник под ред. Стояновой Е.С. -- М.: Перспектива, 2007.</w:t>
      </w:r>
    </w:p>
    <w:p w:rsidR="00B50797" w:rsidRDefault="00B50797" w:rsidP="00004DF6">
      <w:pPr>
        <w:pStyle w:val="a3"/>
      </w:pPr>
      <w:r>
        <w:t>11. Холт Р.Н. Основы финансового менеджмента./Пер. с англ. -- М.: Дело, 2008.</w:t>
      </w:r>
    </w:p>
    <w:p w:rsidR="00B50797" w:rsidRDefault="00B50797" w:rsidP="00004DF6">
      <w:pPr>
        <w:pStyle w:val="a3"/>
      </w:pPr>
      <w:r>
        <w:t>12. Журавлёв В. Формула выживания.//Деловой мир. -- 2007. -- март. -- № 1</w:t>
      </w:r>
    </w:p>
    <w:p w:rsidR="00B50797" w:rsidRDefault="00B50797" w:rsidP="00004DF6">
      <w:pPr>
        <w:pStyle w:val="a3"/>
      </w:pPr>
      <w:r>
        <w:t>13. Зайцева О.П. Антикризисный менеджмент в российской фирме.//Аваль. (Сибирская финансовая школа). -- 2007. -- № 11-12.</w:t>
      </w:r>
    </w:p>
    <w:p w:rsidR="00B50797" w:rsidRDefault="00B50797" w:rsidP="00004DF6">
      <w:pPr>
        <w:pStyle w:val="a3"/>
      </w:pPr>
      <w:r>
        <w:t>14. Касаткин Г. Рынок акций нефтегазовых компаний.//Экономика и жизнь. -- 2007. -- № 2.</w:t>
      </w:r>
    </w:p>
    <w:p w:rsidR="00B50797" w:rsidRDefault="00B50797" w:rsidP="00004DF6">
      <w:pPr>
        <w:pStyle w:val="a3"/>
      </w:pPr>
      <w:r>
        <w:t>15. Панагушин В., Лапенков В., Лютер Е. Диагностика банкротства: возможна ли оценка неплатежеспособности по двум показателям.//Экономика и жизнь. -- 2007. -- № 8.</w:t>
      </w:r>
    </w:p>
    <w:p w:rsidR="00B50797" w:rsidRDefault="00B50797" w:rsidP="00004DF6">
      <w:pPr>
        <w:pStyle w:val="a3"/>
      </w:pPr>
      <w:r>
        <w:t>16. Семь нот менеджмента. -- М.: Эксперт, 2009.</w:t>
      </w:r>
    </w:p>
    <w:p w:rsidR="00B50797" w:rsidRDefault="00B50797" w:rsidP="00004DF6">
      <w:pPr>
        <w:pStyle w:val="a3"/>
      </w:pPr>
      <w:r>
        <w:t>17. Федотова М.А. Как оценить финансовую устойчивость предприятия.//Финансы. -- 2007. -- № 6.</w:t>
      </w:r>
    </w:p>
    <w:p w:rsidR="00B50797" w:rsidRDefault="00B50797">
      <w:bookmarkStart w:id="1" w:name="_GoBack"/>
      <w:bookmarkEnd w:id="1"/>
    </w:p>
    <w:sectPr w:rsidR="00B50797" w:rsidSect="009D241D">
      <w:head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797" w:rsidRDefault="00B50797" w:rsidP="009D241D">
      <w:pPr>
        <w:spacing w:after="0" w:line="240" w:lineRule="auto"/>
      </w:pPr>
      <w:r>
        <w:separator/>
      </w:r>
    </w:p>
  </w:endnote>
  <w:endnote w:type="continuationSeparator" w:id="0">
    <w:p w:rsidR="00B50797" w:rsidRDefault="00B50797" w:rsidP="009D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797" w:rsidRDefault="00B50797" w:rsidP="009D241D">
      <w:pPr>
        <w:spacing w:after="0" w:line="240" w:lineRule="auto"/>
      </w:pPr>
      <w:r>
        <w:separator/>
      </w:r>
    </w:p>
  </w:footnote>
  <w:footnote w:type="continuationSeparator" w:id="0">
    <w:p w:rsidR="00B50797" w:rsidRDefault="00B50797" w:rsidP="009D2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97" w:rsidRDefault="00B50797">
    <w:pPr>
      <w:pStyle w:val="a5"/>
      <w:jc w:val="right"/>
    </w:pPr>
    <w:r>
      <w:fldChar w:fldCharType="begin"/>
    </w:r>
    <w:r>
      <w:instrText xml:space="preserve"> PAGE   \* MERGEFORMAT </w:instrText>
    </w:r>
    <w:r>
      <w:fldChar w:fldCharType="separate"/>
    </w:r>
    <w:r w:rsidR="00E742D9">
      <w:rPr>
        <w:noProof/>
      </w:rPr>
      <w:t>3</w:t>
    </w:r>
    <w:r>
      <w:fldChar w:fldCharType="end"/>
    </w:r>
  </w:p>
  <w:p w:rsidR="00B50797" w:rsidRDefault="00B507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B0E968"/>
    <w:lvl w:ilvl="0">
      <w:numFmt w:val="decimal"/>
      <w:lvlText w:val="*"/>
      <w:lvlJc w:val="left"/>
      <w:rPr>
        <w:rFonts w:cs="Times New Roman"/>
      </w:rPr>
    </w:lvl>
  </w:abstractNum>
  <w:abstractNum w:abstractNumId="1">
    <w:nsid w:val="080B4847"/>
    <w:multiLevelType w:val="multilevel"/>
    <w:tmpl w:val="1340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05775"/>
    <w:multiLevelType w:val="hybridMultilevel"/>
    <w:tmpl w:val="CA048AB2"/>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3">
    <w:nsid w:val="0BCD6C59"/>
    <w:multiLevelType w:val="hybridMultilevel"/>
    <w:tmpl w:val="A2FE97E4"/>
    <w:lvl w:ilvl="0" w:tplc="1846839A">
      <w:numFmt w:val="bullet"/>
      <w:lvlText w:val="-"/>
      <w:lvlJc w:val="left"/>
      <w:pPr>
        <w:tabs>
          <w:tab w:val="num" w:pos="1753"/>
        </w:tabs>
        <w:ind w:left="1753" w:hanging="360"/>
      </w:pPr>
      <w:rPr>
        <w:rFonts w:ascii="Times New Roman" w:eastAsia="Times New Roman" w:hAnsi="Times New Roman" w:hint="default"/>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4">
    <w:nsid w:val="0CCB09C0"/>
    <w:multiLevelType w:val="multilevel"/>
    <w:tmpl w:val="86D05E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59A5926"/>
    <w:multiLevelType w:val="multilevel"/>
    <w:tmpl w:val="8F96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710893"/>
    <w:multiLevelType w:val="multilevel"/>
    <w:tmpl w:val="26BEB4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EAE3410"/>
    <w:multiLevelType w:val="multilevel"/>
    <w:tmpl w:val="03C8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410E6C"/>
    <w:multiLevelType w:val="multilevel"/>
    <w:tmpl w:val="F6BC45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3A8008A"/>
    <w:multiLevelType w:val="hybridMultilevel"/>
    <w:tmpl w:val="D054DA98"/>
    <w:lvl w:ilvl="0" w:tplc="04190001">
      <w:start w:val="1"/>
      <w:numFmt w:val="bullet"/>
      <w:lvlText w:val=""/>
      <w:lvlJc w:val="left"/>
      <w:pPr>
        <w:tabs>
          <w:tab w:val="num" w:pos="980"/>
        </w:tabs>
        <w:ind w:left="980" w:hanging="360"/>
      </w:pPr>
      <w:rPr>
        <w:rFonts w:ascii="Symbol" w:hAnsi="Symbol" w:hint="default"/>
      </w:rPr>
    </w:lvl>
    <w:lvl w:ilvl="1" w:tplc="04190003" w:tentative="1">
      <w:start w:val="1"/>
      <w:numFmt w:val="bullet"/>
      <w:lvlText w:val="o"/>
      <w:lvlJc w:val="left"/>
      <w:pPr>
        <w:tabs>
          <w:tab w:val="num" w:pos="1700"/>
        </w:tabs>
        <w:ind w:left="1700" w:hanging="360"/>
      </w:pPr>
      <w:rPr>
        <w:rFonts w:ascii="Courier New" w:hAnsi="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10">
    <w:nsid w:val="361347BD"/>
    <w:multiLevelType w:val="hybridMultilevel"/>
    <w:tmpl w:val="D4927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C90DB9"/>
    <w:multiLevelType w:val="multilevel"/>
    <w:tmpl w:val="4A4C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4C02F3"/>
    <w:multiLevelType w:val="multilevel"/>
    <w:tmpl w:val="8E90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ED0767"/>
    <w:multiLevelType w:val="multilevel"/>
    <w:tmpl w:val="5806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F7030D"/>
    <w:multiLevelType w:val="multilevel"/>
    <w:tmpl w:val="4CFCE5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1AB6D9B"/>
    <w:multiLevelType w:val="hybridMultilevel"/>
    <w:tmpl w:val="5AC6E9A0"/>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6">
    <w:nsid w:val="4BAA0F4B"/>
    <w:multiLevelType w:val="hybridMultilevel"/>
    <w:tmpl w:val="CEAC3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F64370"/>
    <w:multiLevelType w:val="hybridMultilevel"/>
    <w:tmpl w:val="E4B45E0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4D713E4C"/>
    <w:multiLevelType w:val="multilevel"/>
    <w:tmpl w:val="507A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503616"/>
    <w:multiLevelType w:val="multilevel"/>
    <w:tmpl w:val="2ED2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32240B"/>
    <w:multiLevelType w:val="multilevel"/>
    <w:tmpl w:val="FEF20F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E336DF4"/>
    <w:multiLevelType w:val="multilevel"/>
    <w:tmpl w:val="F086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BE4F77"/>
    <w:multiLevelType w:val="multilevel"/>
    <w:tmpl w:val="9612D2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4006ED8"/>
    <w:multiLevelType w:val="multilevel"/>
    <w:tmpl w:val="34504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3B6812"/>
    <w:multiLevelType w:val="multilevel"/>
    <w:tmpl w:val="A06A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3"/>
  </w:num>
  <w:num w:numId="3">
    <w:abstractNumId w:val="15"/>
  </w:num>
  <w:num w:numId="4">
    <w:abstractNumId w:val="2"/>
  </w:num>
  <w:num w:numId="5">
    <w:abstractNumId w:val="9"/>
  </w:num>
  <w:num w:numId="6">
    <w:abstractNumId w:val="17"/>
  </w:num>
  <w:num w:numId="7">
    <w:abstractNumId w:val="16"/>
  </w:num>
  <w:num w:numId="8">
    <w:abstractNumId w:val="10"/>
  </w:num>
  <w:num w:numId="9">
    <w:abstractNumId w:val="5"/>
  </w:num>
  <w:num w:numId="10">
    <w:abstractNumId w:val="22"/>
  </w:num>
  <w:num w:numId="11">
    <w:abstractNumId w:val="14"/>
  </w:num>
  <w:num w:numId="12">
    <w:abstractNumId w:val="20"/>
  </w:num>
  <w:num w:numId="13">
    <w:abstractNumId w:val="8"/>
  </w:num>
  <w:num w:numId="14">
    <w:abstractNumId w:val="4"/>
  </w:num>
  <w:num w:numId="15">
    <w:abstractNumId w:val="6"/>
  </w:num>
  <w:num w:numId="16">
    <w:abstractNumId w:val="7"/>
  </w:num>
  <w:num w:numId="17">
    <w:abstractNumId w:val="12"/>
  </w:num>
  <w:num w:numId="18">
    <w:abstractNumId w:val="13"/>
  </w:num>
  <w:num w:numId="19">
    <w:abstractNumId w:val="23"/>
  </w:num>
  <w:num w:numId="20">
    <w:abstractNumId w:val="24"/>
  </w:num>
  <w:num w:numId="21">
    <w:abstractNumId w:val="21"/>
  </w:num>
  <w:num w:numId="22">
    <w:abstractNumId w:val="11"/>
  </w:num>
  <w:num w:numId="23">
    <w:abstractNumId w:val="1"/>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ECB"/>
    <w:rsid w:val="00004DF6"/>
    <w:rsid w:val="00041492"/>
    <w:rsid w:val="00063534"/>
    <w:rsid w:val="00072DE7"/>
    <w:rsid w:val="001B7AF0"/>
    <w:rsid w:val="001E155F"/>
    <w:rsid w:val="002360D9"/>
    <w:rsid w:val="002D034E"/>
    <w:rsid w:val="002F1213"/>
    <w:rsid w:val="003519A0"/>
    <w:rsid w:val="003B2699"/>
    <w:rsid w:val="003C5952"/>
    <w:rsid w:val="004C43DA"/>
    <w:rsid w:val="004D51B7"/>
    <w:rsid w:val="00502A99"/>
    <w:rsid w:val="00524CE6"/>
    <w:rsid w:val="00592A17"/>
    <w:rsid w:val="005B5947"/>
    <w:rsid w:val="00631D2B"/>
    <w:rsid w:val="006F6953"/>
    <w:rsid w:val="00715398"/>
    <w:rsid w:val="00787489"/>
    <w:rsid w:val="0079167A"/>
    <w:rsid w:val="007A52FF"/>
    <w:rsid w:val="008122BC"/>
    <w:rsid w:val="00874439"/>
    <w:rsid w:val="0091148D"/>
    <w:rsid w:val="009308D1"/>
    <w:rsid w:val="00987ECB"/>
    <w:rsid w:val="009A0428"/>
    <w:rsid w:val="009B7895"/>
    <w:rsid w:val="009D241D"/>
    <w:rsid w:val="00A301DA"/>
    <w:rsid w:val="00A7708B"/>
    <w:rsid w:val="00AC16CD"/>
    <w:rsid w:val="00AC6300"/>
    <w:rsid w:val="00B50797"/>
    <w:rsid w:val="00B902E1"/>
    <w:rsid w:val="00BE6707"/>
    <w:rsid w:val="00CB4C58"/>
    <w:rsid w:val="00CB7B53"/>
    <w:rsid w:val="00CD42BB"/>
    <w:rsid w:val="00D05015"/>
    <w:rsid w:val="00D41388"/>
    <w:rsid w:val="00D4222F"/>
    <w:rsid w:val="00D81AA5"/>
    <w:rsid w:val="00D863B9"/>
    <w:rsid w:val="00DF3014"/>
    <w:rsid w:val="00E30C2E"/>
    <w:rsid w:val="00E742D9"/>
    <w:rsid w:val="00E760D2"/>
    <w:rsid w:val="00F01144"/>
    <w:rsid w:val="00F624F8"/>
    <w:rsid w:val="00FD7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0BF6B5C-1E98-42AA-B13E-85D8ED99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D2B"/>
    <w:pPr>
      <w:spacing w:after="200" w:line="276" w:lineRule="auto"/>
    </w:pPr>
    <w:rPr>
      <w:rFonts w:eastAsia="Times New Roman" w:cs="Calibri"/>
      <w:sz w:val="22"/>
      <w:szCs w:val="22"/>
      <w:lang w:eastAsia="en-US"/>
    </w:rPr>
  </w:style>
  <w:style w:type="paragraph" w:styleId="2">
    <w:name w:val="heading 2"/>
    <w:basedOn w:val="a"/>
    <w:link w:val="20"/>
    <w:qFormat/>
    <w:rsid w:val="001E155F"/>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
    <w:link w:val="30"/>
    <w:qFormat/>
    <w:rsid w:val="001E155F"/>
    <w:pPr>
      <w:spacing w:before="100" w:beforeAutospacing="1" w:after="100" w:afterAutospacing="1" w:line="240" w:lineRule="auto"/>
      <w:outlineLvl w:val="2"/>
    </w:pPr>
    <w:rPr>
      <w:rFonts w:ascii="Times New Roman" w:eastAsia="Calibri"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1E155F"/>
    <w:rPr>
      <w:rFonts w:ascii="Times New Roman" w:hAnsi="Times New Roman" w:cs="Times New Roman"/>
      <w:b/>
      <w:bCs/>
      <w:sz w:val="36"/>
      <w:szCs w:val="36"/>
      <w:lang w:val="x-none" w:eastAsia="ru-RU"/>
    </w:rPr>
  </w:style>
  <w:style w:type="character" w:customStyle="1" w:styleId="30">
    <w:name w:val="Заголовок 3 Знак"/>
    <w:basedOn w:val="a0"/>
    <w:link w:val="3"/>
    <w:locked/>
    <w:rsid w:val="001E155F"/>
    <w:rPr>
      <w:rFonts w:ascii="Times New Roman" w:hAnsi="Times New Roman" w:cs="Times New Roman"/>
      <w:b/>
      <w:bCs/>
      <w:sz w:val="27"/>
      <w:szCs w:val="27"/>
      <w:lang w:val="x-none" w:eastAsia="ru-RU"/>
    </w:rPr>
  </w:style>
  <w:style w:type="paragraph" w:styleId="a3">
    <w:name w:val="Normal (Web)"/>
    <w:basedOn w:val="a"/>
    <w:rsid w:val="009B789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1">
    <w:name w:val="Body Text 2"/>
    <w:basedOn w:val="a"/>
    <w:link w:val="22"/>
    <w:rsid w:val="006F6953"/>
    <w:pPr>
      <w:spacing w:after="0" w:line="240" w:lineRule="auto"/>
      <w:ind w:firstLine="709"/>
      <w:jc w:val="both"/>
    </w:pPr>
    <w:rPr>
      <w:rFonts w:ascii="Times New Roman" w:eastAsia="Calibri" w:hAnsi="Times New Roman" w:cs="Times New Roman"/>
      <w:sz w:val="28"/>
      <w:szCs w:val="28"/>
      <w:lang w:eastAsia="ru-RU"/>
    </w:rPr>
  </w:style>
  <w:style w:type="character" w:customStyle="1" w:styleId="BodyText2Char">
    <w:name w:val="Body Text 2 Char"/>
    <w:basedOn w:val="a0"/>
    <w:semiHidden/>
    <w:locked/>
    <w:rsid w:val="001B7AF0"/>
    <w:rPr>
      <w:rFonts w:cs="Times New Roman"/>
      <w:lang w:val="ru-RU" w:eastAsia="x-none"/>
    </w:rPr>
  </w:style>
  <w:style w:type="character" w:customStyle="1" w:styleId="22">
    <w:name w:val="Основной текст 2 Знак"/>
    <w:basedOn w:val="a0"/>
    <w:link w:val="21"/>
    <w:locked/>
    <w:rsid w:val="006F6953"/>
    <w:rPr>
      <w:rFonts w:ascii="Times New Roman" w:hAnsi="Times New Roman" w:cs="Times New Roman"/>
      <w:sz w:val="24"/>
      <w:szCs w:val="24"/>
      <w:lang w:val="x-none" w:eastAsia="ru-RU"/>
    </w:rPr>
  </w:style>
  <w:style w:type="paragraph" w:customStyle="1" w:styleId="1">
    <w:name w:val="Абзац списка1"/>
    <w:basedOn w:val="a"/>
    <w:rsid w:val="001E155F"/>
    <w:pPr>
      <w:ind w:left="720"/>
      <w:contextualSpacing/>
    </w:pPr>
  </w:style>
  <w:style w:type="character" w:styleId="a4">
    <w:name w:val="Hyperlink"/>
    <w:basedOn w:val="a0"/>
    <w:rsid w:val="001E155F"/>
    <w:rPr>
      <w:rFonts w:cs="Times New Roman"/>
      <w:color w:val="333333"/>
      <w:u w:val="single"/>
    </w:rPr>
  </w:style>
  <w:style w:type="character" w:customStyle="1" w:styleId="editsection">
    <w:name w:val="editsection"/>
    <w:basedOn w:val="a0"/>
    <w:rsid w:val="001E155F"/>
    <w:rPr>
      <w:rFonts w:cs="Times New Roman"/>
    </w:rPr>
  </w:style>
  <w:style w:type="character" w:customStyle="1" w:styleId="mw-headline">
    <w:name w:val="mw-headline"/>
    <w:basedOn w:val="a0"/>
    <w:rsid w:val="001E155F"/>
    <w:rPr>
      <w:rFonts w:cs="Times New Roman"/>
    </w:rPr>
  </w:style>
  <w:style w:type="paragraph" w:styleId="a5">
    <w:name w:val="header"/>
    <w:basedOn w:val="a"/>
    <w:link w:val="a6"/>
    <w:rsid w:val="009D241D"/>
    <w:pPr>
      <w:tabs>
        <w:tab w:val="center" w:pos="4677"/>
        <w:tab w:val="right" w:pos="9355"/>
      </w:tabs>
    </w:pPr>
  </w:style>
  <w:style w:type="character" w:customStyle="1" w:styleId="a6">
    <w:name w:val="Верхний колонтитул Знак"/>
    <w:basedOn w:val="a0"/>
    <w:link w:val="a5"/>
    <w:locked/>
    <w:rsid w:val="009D241D"/>
    <w:rPr>
      <w:rFonts w:cs="Calibri"/>
      <w:lang w:val="ru-RU" w:eastAsia="x-none"/>
    </w:rPr>
  </w:style>
  <w:style w:type="paragraph" w:styleId="a7">
    <w:name w:val="footer"/>
    <w:basedOn w:val="a"/>
    <w:link w:val="a8"/>
    <w:semiHidden/>
    <w:rsid w:val="009D241D"/>
    <w:pPr>
      <w:tabs>
        <w:tab w:val="center" w:pos="4677"/>
        <w:tab w:val="right" w:pos="9355"/>
      </w:tabs>
    </w:pPr>
  </w:style>
  <w:style w:type="character" w:customStyle="1" w:styleId="a8">
    <w:name w:val="Нижний колонтитул Знак"/>
    <w:basedOn w:val="a0"/>
    <w:link w:val="a7"/>
    <w:semiHidden/>
    <w:locked/>
    <w:rsid w:val="009D241D"/>
    <w:rPr>
      <w:rFonts w:cs="Calibri"/>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8309</Words>
  <Characters>47364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55562</CharactersWithSpaces>
  <SharedDoc>false</SharedDoc>
  <HLinks>
    <vt:vector size="6" baseType="variant">
      <vt:variant>
        <vt:i4>7209071</vt:i4>
      </vt:variant>
      <vt:variant>
        <vt:i4>3</vt:i4>
      </vt:variant>
      <vt:variant>
        <vt:i4>0</vt:i4>
      </vt:variant>
      <vt:variant>
        <vt:i4>5</vt:i4>
      </vt:variant>
      <vt:variant>
        <vt:lpwstr>http://www.e-college.ru/xbooks/xbook138/book/index/predmetnyi.htm</vt:lpwstr>
      </vt:variant>
      <vt:variant>
        <vt:lpwstr>i00391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Родион</dc:creator>
  <cp:keywords/>
  <dc:description/>
  <cp:lastModifiedBy>admin</cp:lastModifiedBy>
  <cp:revision>2</cp:revision>
  <cp:lastPrinted>2011-01-14T09:12:00Z</cp:lastPrinted>
  <dcterms:created xsi:type="dcterms:W3CDTF">2014-05-28T20:09:00Z</dcterms:created>
  <dcterms:modified xsi:type="dcterms:W3CDTF">2014-05-28T20:09:00Z</dcterms:modified>
</cp:coreProperties>
</file>